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95D7CB" w14:textId="73568FB3" w:rsidR="00637AAF" w:rsidRPr="00756B0A" w:rsidRDefault="00637AAF" w:rsidP="001F0A58">
      <w:pPr>
        <w:spacing w:before="120" w:after="120" w:line="240" w:lineRule="auto"/>
        <w:jc w:val="both"/>
        <w:rPr>
          <w:lang w:val="ro-RO"/>
        </w:rPr>
      </w:pPr>
    </w:p>
    <w:p w14:paraId="7895D7CC" w14:textId="77777777" w:rsidR="00637AAF" w:rsidRPr="00756B0A" w:rsidRDefault="00637AAF" w:rsidP="001F0A58">
      <w:pPr>
        <w:spacing w:before="120" w:after="120" w:line="240" w:lineRule="auto"/>
        <w:jc w:val="both"/>
        <w:rPr>
          <w:lang w:val="ro-RO"/>
        </w:rPr>
      </w:pPr>
    </w:p>
    <w:bookmarkStart w:id="0" w:name="_Hlk145186199"/>
    <w:bookmarkStart w:id="1" w:name="_Hlk511037276"/>
    <w:bookmarkEnd w:id="0"/>
    <w:p w14:paraId="7895D7CD" w14:textId="4F474A1D" w:rsidR="009925B3" w:rsidRPr="00756B0A" w:rsidRDefault="00F2014B" w:rsidP="001F0A58">
      <w:pPr>
        <w:spacing w:before="120" w:after="120" w:line="240" w:lineRule="auto"/>
        <w:jc w:val="both"/>
        <w:rPr>
          <w:lang w:val="ro-RO"/>
        </w:rPr>
        <w:sectPr w:rsidR="009925B3" w:rsidRPr="00756B0A" w:rsidSect="00FD6E0B">
          <w:headerReference w:type="default" r:id="rId13"/>
          <w:footerReference w:type="even" r:id="rId14"/>
          <w:footerReference w:type="default" r:id="rId15"/>
          <w:headerReference w:type="first" r:id="rId16"/>
          <w:footerReference w:type="first" r:id="rId17"/>
          <w:pgSz w:w="11906" w:h="16838" w:code="9"/>
          <w:pgMar w:top="709" w:right="4451" w:bottom="1418" w:left="1191" w:header="947" w:footer="680" w:gutter="0"/>
          <w:cols w:space="708"/>
          <w:docGrid w:linePitch="360"/>
        </w:sectPr>
      </w:pPr>
      <w:r w:rsidRPr="00756B0A">
        <w:rPr>
          <w:noProof/>
          <w:lang w:val="ro-RO" w:eastAsia="ro-RO"/>
        </w:rPr>
        <mc:AlternateContent>
          <mc:Choice Requires="wps">
            <w:drawing>
              <wp:anchor distT="0" distB="0" distL="114300" distR="114300" simplePos="0" relativeHeight="251658252" behindDoc="0" locked="0" layoutInCell="1" allowOverlap="1" wp14:anchorId="48BF4189" wp14:editId="1F8E5A60">
                <wp:simplePos x="0" y="0"/>
                <wp:positionH relativeFrom="column">
                  <wp:posOffset>-431800</wp:posOffset>
                </wp:positionH>
                <wp:positionV relativeFrom="paragraph">
                  <wp:posOffset>-612775</wp:posOffset>
                </wp:positionV>
                <wp:extent cx="3886200" cy="13525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86200" cy="1352550"/>
                        </a:xfrm>
                        <a:prstGeom prst="rect">
                          <a:avLst/>
                        </a:prstGeom>
                        <a:solidFill>
                          <a:srgbClr val="F8F8F8">
                            <a:alpha val="65882"/>
                          </a:srgbClr>
                        </a:solidFill>
                        <a:ln w="6350">
                          <a:noFill/>
                        </a:ln>
                        <a:effectLst/>
                      </wps:spPr>
                      <wps:txbx>
                        <w:txbxContent>
                          <w:p w14:paraId="22997D4A" w14:textId="471C5D2B" w:rsidR="009D230F" w:rsidRPr="009B0059" w:rsidRDefault="009D230F" w:rsidP="00F2014B">
                            <w:pPr>
                              <w:spacing w:line="240" w:lineRule="auto"/>
                              <w:rPr>
                                <w:color w:val="000000" w:themeColor="text1"/>
                                <w:sz w:val="16"/>
                                <w:szCs w:val="16"/>
                              </w:rPr>
                            </w:pPr>
                            <w:r>
                              <w:rPr>
                                <w:color w:val="000000" w:themeColor="text1"/>
                                <w:sz w:val="16"/>
                                <w:szCs w:val="16"/>
                                <w:lang w:val="bg-BG"/>
                              </w:rPr>
                              <w:t>Бенефициер</w:t>
                            </w:r>
                            <w:r w:rsidRPr="009B0059">
                              <w:rPr>
                                <w:color w:val="000000" w:themeColor="text1"/>
                                <w:sz w:val="16"/>
                                <w:szCs w:val="16"/>
                              </w:rPr>
                              <w:t>:</w:t>
                            </w:r>
                          </w:p>
                          <w:p w14:paraId="75683B73" w14:textId="77777777" w:rsidR="009D230F" w:rsidRDefault="009D230F" w:rsidP="00F2014B">
                            <w:pPr>
                              <w:pStyle w:val="Documentdatatext"/>
                              <w:rPr>
                                <w:sz w:val="16"/>
                                <w:szCs w:val="16"/>
                              </w:rPr>
                            </w:pPr>
                            <w:r w:rsidRPr="00195323">
                              <w:rPr>
                                <w:sz w:val="16"/>
                                <w:szCs w:val="16"/>
                              </w:rPr>
                              <w:t>SC South Wind SRL</w:t>
                            </w:r>
                          </w:p>
                          <w:p w14:paraId="3ABD9421" w14:textId="77777777" w:rsidR="009D230F" w:rsidRPr="009B0059" w:rsidRDefault="009D230F" w:rsidP="00F2014B">
                            <w:pPr>
                              <w:spacing w:line="240" w:lineRule="auto"/>
                              <w:rPr>
                                <w:b/>
                                <w:bCs/>
                                <w:color w:val="000000" w:themeColor="text1"/>
                                <w:sz w:val="16"/>
                                <w:szCs w:val="16"/>
                              </w:rPr>
                            </w:pPr>
                          </w:p>
                          <w:p w14:paraId="15E87874" w14:textId="04107CC6" w:rsidR="009D230F" w:rsidRPr="00203A16" w:rsidRDefault="009D230F" w:rsidP="00F2014B">
                            <w:pPr>
                              <w:spacing w:line="240" w:lineRule="auto"/>
                              <w:rPr>
                                <w:color w:val="000000" w:themeColor="text1"/>
                                <w:sz w:val="16"/>
                                <w:szCs w:val="16"/>
                                <w:lang w:val="en-GB"/>
                              </w:rPr>
                            </w:pPr>
                            <w:r>
                              <w:rPr>
                                <w:color w:val="000000" w:themeColor="text1"/>
                                <w:sz w:val="16"/>
                                <w:szCs w:val="16"/>
                                <w:lang w:val="bg-BG"/>
                              </w:rPr>
                              <w:t>Заглавие на доклада</w:t>
                            </w:r>
                            <w:r w:rsidRPr="00203A16">
                              <w:rPr>
                                <w:color w:val="000000" w:themeColor="text1"/>
                                <w:sz w:val="16"/>
                                <w:szCs w:val="16"/>
                                <w:lang w:val="en-GB"/>
                              </w:rPr>
                              <w:t>:</w:t>
                            </w:r>
                          </w:p>
                          <w:p w14:paraId="6EC0C08D" w14:textId="47DB0854" w:rsidR="009D230F" w:rsidRDefault="009D230F" w:rsidP="00F2014B">
                            <w:pPr>
                              <w:spacing w:line="240" w:lineRule="auto"/>
                              <w:rPr>
                                <w:rFonts w:eastAsia="Verdana" w:cs="Verdana"/>
                                <w:b/>
                                <w:bCs/>
                                <w:color w:val="000000" w:themeColor="text1"/>
                                <w:sz w:val="16"/>
                                <w:szCs w:val="16"/>
                                <w:lang w:val="bg-BG" w:eastAsia="en-GB"/>
                              </w:rPr>
                            </w:pPr>
                            <w:proofErr w:type="spellStart"/>
                            <w:r>
                              <w:rPr>
                                <w:rFonts w:eastAsia="Verdana" w:cs="Verdana"/>
                                <w:b/>
                                <w:bCs/>
                                <w:color w:val="000000" w:themeColor="text1"/>
                                <w:sz w:val="16"/>
                                <w:szCs w:val="16"/>
                                <w:lang w:val="en-GB" w:eastAsia="en-GB"/>
                              </w:rPr>
                              <w:t>Презентационнo</w:t>
                            </w:r>
                            <w:proofErr w:type="spellEnd"/>
                            <w:r>
                              <w:rPr>
                                <w:rFonts w:eastAsia="Verdana" w:cs="Verdana"/>
                                <w:b/>
                                <w:bCs/>
                                <w:color w:val="000000" w:themeColor="text1"/>
                                <w:sz w:val="16"/>
                                <w:szCs w:val="16"/>
                                <w:lang w:val="en-GB" w:eastAsia="en-GB"/>
                              </w:rPr>
                              <w:t xml:space="preserve"> </w:t>
                            </w:r>
                            <w:r>
                              <w:rPr>
                                <w:rFonts w:eastAsia="Verdana" w:cs="Verdana"/>
                                <w:b/>
                                <w:bCs/>
                                <w:color w:val="000000" w:themeColor="text1"/>
                                <w:sz w:val="16"/>
                                <w:szCs w:val="16"/>
                                <w:lang w:val="bg-BG" w:eastAsia="en-GB"/>
                              </w:rPr>
                              <w:t>становище</w:t>
                            </w:r>
                            <w:r w:rsidRPr="00705AA1">
                              <w:rPr>
                                <w:rFonts w:eastAsia="Verdana" w:cs="Verdana"/>
                                <w:b/>
                                <w:bCs/>
                                <w:color w:val="000000" w:themeColor="text1"/>
                                <w:sz w:val="16"/>
                                <w:szCs w:val="16"/>
                                <w:lang w:val="en-GB" w:eastAsia="en-GB"/>
                              </w:rPr>
                              <w:t xml:space="preserve"> </w:t>
                            </w:r>
                          </w:p>
                          <w:p w14:paraId="079485F9" w14:textId="77777777" w:rsidR="009D230F" w:rsidRDefault="009D230F" w:rsidP="00F2014B">
                            <w:pPr>
                              <w:spacing w:line="240" w:lineRule="auto"/>
                              <w:rPr>
                                <w:rFonts w:eastAsia="Verdana" w:cs="Verdana"/>
                                <w:b/>
                                <w:bCs/>
                                <w:color w:val="000000" w:themeColor="text1"/>
                                <w:sz w:val="16"/>
                                <w:szCs w:val="16"/>
                                <w:lang w:val="bg-BG" w:eastAsia="en-GB"/>
                              </w:rPr>
                            </w:pPr>
                          </w:p>
                          <w:p w14:paraId="48F7F071" w14:textId="53900603" w:rsidR="009D230F" w:rsidRPr="00705AA1" w:rsidRDefault="009D230F" w:rsidP="00F2014B">
                            <w:pPr>
                              <w:spacing w:line="240" w:lineRule="auto"/>
                              <w:rPr>
                                <w:color w:val="000000" w:themeColor="text1"/>
                                <w:sz w:val="16"/>
                                <w:szCs w:val="16"/>
                                <w:lang w:val="bg-BG"/>
                              </w:rPr>
                            </w:pPr>
                            <w:r>
                              <w:rPr>
                                <w:color w:val="000000" w:themeColor="text1"/>
                                <w:sz w:val="16"/>
                                <w:szCs w:val="16"/>
                                <w:lang w:val="bg-BG"/>
                              </w:rPr>
                              <w:t>Дата</w:t>
                            </w:r>
                          </w:p>
                          <w:p w14:paraId="6ACFEB7A" w14:textId="14CEF190" w:rsidR="009D230F" w:rsidRPr="0050138E" w:rsidRDefault="008E14FC" w:rsidP="00F2014B">
                            <w:pPr>
                              <w:spacing w:line="240" w:lineRule="auto"/>
                              <w:rPr>
                                <w:b/>
                                <w:bCs/>
                                <w:sz w:val="16"/>
                                <w:szCs w:val="16"/>
                                <w:lang w:val="bg-BG"/>
                              </w:rPr>
                            </w:pPr>
                            <w:r w:rsidRPr="008E14FC">
                              <w:rPr>
                                <w:b/>
                                <w:bCs/>
                                <w:sz w:val="16"/>
                                <w:szCs w:val="16"/>
                                <w:lang w:val="bg-BG"/>
                              </w:rPr>
                              <w:t xml:space="preserve">октомври </w:t>
                            </w:r>
                            <w:r w:rsidR="009D230F" w:rsidRPr="00F2014B">
                              <w:rPr>
                                <w:b/>
                                <w:bCs/>
                                <w:sz w:val="16"/>
                                <w:szCs w:val="16"/>
                                <w:lang w:val="en-GB"/>
                              </w:rPr>
                              <w:t>2025</w:t>
                            </w:r>
                            <w:r w:rsidR="009D230F">
                              <w:rPr>
                                <w:b/>
                                <w:bCs/>
                                <w:sz w:val="16"/>
                                <w:szCs w:val="16"/>
                                <w:lang w:val="bg-BG"/>
                              </w:rPr>
                              <w:t>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8BF4189" id="_x0000_t202" coordsize="21600,21600" o:spt="202" path="m,l,21600r21600,l21600,xe">
                <v:stroke joinstyle="miter"/>
                <v:path gradientshapeok="t" o:connecttype="rect"/>
              </v:shapetype>
              <v:shape id="Text Box 21" o:spid="_x0000_s1026" type="#_x0000_t202" style="position:absolute;left:0;text-align:left;margin-left:-34pt;margin-top:-48.25pt;width:306pt;height:106.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" fillcolor="#f8f8f8" stroked="f" strokeweight=".5pt">
                <v:fill opacity="43176f"/>
                <v:textbox>
                  <w:txbxContent>
                    <w:p w14:paraId="22997D4A" w14:textId="471C5D2B" w:rsidR="009D230F" w:rsidRPr="009B0059" w:rsidRDefault="009D230F" w:rsidP="00F2014B">
                      <w:pPr>
                        <w:spacing w:line="240" w:lineRule="auto"/>
                        <w:rPr>
                          <w:color w:val="000000" w:themeColor="text1"/>
                          <w:sz w:val="16"/>
                          <w:szCs w:val="16"/>
                        </w:rPr>
                      </w:pPr>
                      <w:r>
                        <w:rPr>
                          <w:color w:val="000000" w:themeColor="text1"/>
                          <w:sz w:val="16"/>
                          <w:szCs w:val="16"/>
                          <w:lang w:val="bg-BG"/>
                        </w:rPr>
                        <w:t>Бенефициер</w:t>
                      </w:r>
                      <w:r w:rsidRPr="009B0059">
                        <w:rPr>
                          <w:color w:val="000000" w:themeColor="text1"/>
                          <w:sz w:val="16"/>
                          <w:szCs w:val="16"/>
                        </w:rPr>
                        <w:t>:</w:t>
                      </w:r>
                    </w:p>
                    <w:p w14:paraId="75683B73" w14:textId="77777777" w:rsidR="009D230F" w:rsidRDefault="009D230F" w:rsidP="00F2014B">
                      <w:pPr>
                        <w:pStyle w:val="Documentdatatext"/>
                        <w:rPr>
                          <w:sz w:val="16"/>
                          <w:szCs w:val="16"/>
                        </w:rPr>
                      </w:pPr>
                      <w:r w:rsidRPr="00195323">
                        <w:rPr>
                          <w:sz w:val="16"/>
                          <w:szCs w:val="16"/>
                        </w:rPr>
                        <w:t>SC South Wind SRL</w:t>
                      </w:r>
                    </w:p>
                    <w:p w14:paraId="3ABD9421" w14:textId="77777777" w:rsidR="009D230F" w:rsidRPr="009B0059" w:rsidRDefault="009D230F" w:rsidP="00F2014B">
                      <w:pPr>
                        <w:spacing w:line="240" w:lineRule="auto"/>
                        <w:rPr>
                          <w:b/>
                          <w:bCs/>
                          <w:color w:val="000000" w:themeColor="text1"/>
                          <w:sz w:val="16"/>
                          <w:szCs w:val="16"/>
                        </w:rPr>
                      </w:pPr>
                    </w:p>
                    <w:p w14:paraId="15E87874" w14:textId="04107CC6" w:rsidR="009D230F" w:rsidRPr="00203A16" w:rsidRDefault="009D230F" w:rsidP="00F2014B">
                      <w:pPr>
                        <w:spacing w:line="240" w:lineRule="auto"/>
                        <w:rPr>
                          <w:color w:val="000000" w:themeColor="text1"/>
                          <w:sz w:val="16"/>
                          <w:szCs w:val="16"/>
                          <w:lang w:val="en-GB"/>
                        </w:rPr>
                      </w:pPr>
                      <w:r>
                        <w:rPr>
                          <w:color w:val="000000" w:themeColor="text1"/>
                          <w:sz w:val="16"/>
                          <w:szCs w:val="16"/>
                          <w:lang w:val="bg-BG"/>
                        </w:rPr>
                        <w:t>Заглавие на доклада</w:t>
                      </w:r>
                      <w:r w:rsidRPr="00203A16">
                        <w:rPr>
                          <w:color w:val="000000" w:themeColor="text1"/>
                          <w:sz w:val="16"/>
                          <w:szCs w:val="16"/>
                          <w:lang w:val="en-GB"/>
                        </w:rPr>
                        <w:t>:</w:t>
                      </w:r>
                    </w:p>
                    <w:p w14:paraId="6EC0C08D" w14:textId="47DB0854" w:rsidR="009D230F" w:rsidRDefault="009D230F" w:rsidP="00F2014B">
                      <w:pPr>
                        <w:spacing w:line="240" w:lineRule="auto"/>
                        <w:rPr>
                          <w:rFonts w:eastAsia="Verdana" w:cs="Verdana"/>
                          <w:b/>
                          <w:bCs/>
                          <w:color w:val="000000" w:themeColor="text1"/>
                          <w:sz w:val="16"/>
                          <w:szCs w:val="16"/>
                          <w:lang w:val="bg-BG" w:eastAsia="en-GB"/>
                        </w:rPr>
                      </w:pPr>
                      <w:proofErr w:type="spellStart"/>
                      <w:r>
                        <w:rPr>
                          <w:rFonts w:eastAsia="Verdana" w:cs="Verdana"/>
                          <w:b/>
                          <w:bCs/>
                          <w:color w:val="000000" w:themeColor="text1"/>
                          <w:sz w:val="16"/>
                          <w:szCs w:val="16"/>
                          <w:lang w:val="en-GB" w:eastAsia="en-GB"/>
                        </w:rPr>
                        <w:t>Презентационнo</w:t>
                      </w:r>
                      <w:proofErr w:type="spellEnd"/>
                      <w:r>
                        <w:rPr>
                          <w:rFonts w:eastAsia="Verdana" w:cs="Verdana"/>
                          <w:b/>
                          <w:bCs/>
                          <w:color w:val="000000" w:themeColor="text1"/>
                          <w:sz w:val="16"/>
                          <w:szCs w:val="16"/>
                          <w:lang w:val="en-GB" w:eastAsia="en-GB"/>
                        </w:rPr>
                        <w:t xml:space="preserve"> </w:t>
                      </w:r>
                      <w:r>
                        <w:rPr>
                          <w:rFonts w:eastAsia="Verdana" w:cs="Verdana"/>
                          <w:b/>
                          <w:bCs/>
                          <w:color w:val="000000" w:themeColor="text1"/>
                          <w:sz w:val="16"/>
                          <w:szCs w:val="16"/>
                          <w:lang w:val="bg-BG" w:eastAsia="en-GB"/>
                        </w:rPr>
                        <w:t>становище</w:t>
                      </w:r>
                      <w:r w:rsidRPr="00705AA1">
                        <w:rPr>
                          <w:rFonts w:eastAsia="Verdana" w:cs="Verdana"/>
                          <w:b/>
                          <w:bCs/>
                          <w:color w:val="000000" w:themeColor="text1"/>
                          <w:sz w:val="16"/>
                          <w:szCs w:val="16"/>
                          <w:lang w:val="en-GB" w:eastAsia="en-GB"/>
                        </w:rPr>
                        <w:t xml:space="preserve"> </w:t>
                      </w:r>
                    </w:p>
                    <w:p w14:paraId="079485F9" w14:textId="77777777" w:rsidR="009D230F" w:rsidRDefault="009D230F" w:rsidP="00F2014B">
                      <w:pPr>
                        <w:spacing w:line="240" w:lineRule="auto"/>
                        <w:rPr>
                          <w:rFonts w:eastAsia="Verdana" w:cs="Verdana"/>
                          <w:b/>
                          <w:bCs/>
                          <w:color w:val="000000" w:themeColor="text1"/>
                          <w:sz w:val="16"/>
                          <w:szCs w:val="16"/>
                          <w:lang w:val="bg-BG" w:eastAsia="en-GB"/>
                        </w:rPr>
                      </w:pPr>
                    </w:p>
                    <w:p w14:paraId="48F7F071" w14:textId="53900603" w:rsidR="009D230F" w:rsidRPr="00705AA1" w:rsidRDefault="009D230F" w:rsidP="00F2014B">
                      <w:pPr>
                        <w:spacing w:line="240" w:lineRule="auto"/>
                        <w:rPr>
                          <w:color w:val="000000" w:themeColor="text1"/>
                          <w:sz w:val="16"/>
                          <w:szCs w:val="16"/>
                          <w:lang w:val="bg-BG"/>
                        </w:rPr>
                      </w:pPr>
                      <w:r>
                        <w:rPr>
                          <w:color w:val="000000" w:themeColor="text1"/>
                          <w:sz w:val="16"/>
                          <w:szCs w:val="16"/>
                          <w:lang w:val="bg-BG"/>
                        </w:rPr>
                        <w:t>Дата</w:t>
                      </w:r>
                    </w:p>
                    <w:p w14:paraId="6ACFEB7A" w14:textId="14CEF190" w:rsidR="009D230F" w:rsidRPr="0050138E" w:rsidRDefault="008E14FC" w:rsidP="00F2014B">
                      <w:pPr>
                        <w:spacing w:line="240" w:lineRule="auto"/>
                        <w:rPr>
                          <w:b/>
                          <w:bCs/>
                          <w:sz w:val="16"/>
                          <w:szCs w:val="16"/>
                          <w:lang w:val="bg-BG"/>
                        </w:rPr>
                      </w:pPr>
                      <w:r w:rsidRPr="008E14FC">
                        <w:rPr>
                          <w:b/>
                          <w:bCs/>
                          <w:sz w:val="16"/>
                          <w:szCs w:val="16"/>
                          <w:lang w:val="bg-BG"/>
                        </w:rPr>
                        <w:t xml:space="preserve">октомври </w:t>
                      </w:r>
                      <w:r w:rsidR="009D230F" w:rsidRPr="00F2014B">
                        <w:rPr>
                          <w:b/>
                          <w:bCs/>
                          <w:sz w:val="16"/>
                          <w:szCs w:val="16"/>
                          <w:lang w:val="en-GB"/>
                        </w:rPr>
                        <w:t>2025</w:t>
                      </w:r>
                      <w:r w:rsidR="009D230F">
                        <w:rPr>
                          <w:b/>
                          <w:bCs/>
                          <w:sz w:val="16"/>
                          <w:szCs w:val="16"/>
                          <w:lang w:val="bg-BG"/>
                        </w:rPr>
                        <w:t>г.</w:t>
                      </w:r>
                    </w:p>
                  </w:txbxContent>
                </v:textbox>
              </v:shape>
            </w:pict>
          </mc:Fallback>
        </mc:AlternateContent>
      </w:r>
      <w:r w:rsidR="003B642D" w:rsidRPr="00756B0A">
        <w:rPr>
          <w:noProof/>
          <w:lang w:val="ro-RO" w:eastAsia="ro-RO"/>
        </w:rPr>
        <mc:AlternateContent>
          <mc:Choice Requires="wps">
            <w:drawing>
              <wp:anchor distT="0" distB="0" distL="114300" distR="114300" simplePos="0" relativeHeight="251658251" behindDoc="0" locked="1" layoutInCell="1" allowOverlap="1" wp14:anchorId="7895DB4A" wp14:editId="795B6C09">
                <wp:simplePos x="0" y="0"/>
                <wp:positionH relativeFrom="page">
                  <wp:posOffset>349885</wp:posOffset>
                </wp:positionH>
                <wp:positionV relativeFrom="page">
                  <wp:posOffset>6948170</wp:posOffset>
                </wp:positionV>
                <wp:extent cx="5074285" cy="4166235"/>
                <wp:effectExtent l="0" t="0" r="0" b="0"/>
                <wp:wrapNone/>
                <wp:docPr id="108906450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4285" cy="4166235"/>
                        </a:xfrm>
                        <a:prstGeom prst="rect">
                          <a:avLst/>
                        </a:prstGeom>
                        <a:noFill/>
                        <a:ln w="6350">
                          <a:noFill/>
                        </a:ln>
                      </wps:spPr>
                      <wps:txbx>
                        <w:txbxContent>
                          <w:tbl>
                            <w:tblPr>
                              <w:tblStyle w:val="TableGrid"/>
                              <w:tblW w:w="7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tblGrid>
                            <w:tr w:rsidR="009D230F" w:rsidRPr="00003997" w14:paraId="7895DBE0" w14:textId="77777777" w:rsidTr="00367D6F">
                              <w:trPr>
                                <w:trHeight w:val="4025"/>
                              </w:trPr>
                              <w:tc>
                                <w:tcPr>
                                  <w:tcW w:w="7427" w:type="dxa"/>
                                  <w:hideMark/>
                                </w:tcPr>
                                <w:bookmarkStart w:id="2" w:name="_Hlk145186197"/>
                                <w:bookmarkEnd w:id="2"/>
                                <w:p w14:paraId="7895DBDA" w14:textId="4366A654" w:rsidR="009D230F" w:rsidRPr="00885FE3" w:rsidRDefault="00000000" w:rsidP="00D73AAF">
                                  <w:pPr>
                                    <w:pStyle w:val="FrontpageHeading1"/>
                                    <w:spacing w:after="120"/>
                                    <w:rPr>
                                      <w:lang w:val="ro-RO"/>
                                    </w:rPr>
                                  </w:pPr>
                                  <w:sdt>
                                    <w:sdtPr>
                                      <w:rPr>
                                        <w:b/>
                                        <w:bCs/>
                                        <w:sz w:val="48"/>
                                        <w:szCs w:val="48"/>
                                        <w:lang w:val="ro-RO"/>
                                      </w:rPr>
                                      <w:alias w:val="Title"/>
                                      <w:id w:val="-214204952"/>
                                      <w:dataBinding w:prefixMappings="xmlns:ns0='http://purl.org/dc/elements/1.1/' xmlns:ns1='http://schemas.openxmlformats.org/package/2006/metadata/core-properties' " w:xpath="/ns1:coreProperties[1]/ns0:title[1]" w:storeItemID="{6C3C8BC8-F283-45AE-878A-BAB7291924A1}"/>
                                      <w:text/>
                                    </w:sdtPr>
                                    <w:sdtContent>
                                      <w:r w:rsidR="009D230F">
                                        <w:rPr>
                                          <w:b/>
                                          <w:bCs/>
                                          <w:sz w:val="48"/>
                                          <w:szCs w:val="48"/>
                                          <w:lang w:val="bg-BG"/>
                                        </w:rPr>
                                        <w:t>ПРЕЗЕНТАЦИОННО СТАНОВИЩЕ</w:t>
                                      </w:r>
                                    </w:sdtContent>
                                  </w:sdt>
                                </w:p>
                                <w:p w14:paraId="7895DBDB" w14:textId="77777777" w:rsidR="009D230F" w:rsidRDefault="009D230F" w:rsidP="00F756B3">
                                  <w:pPr>
                                    <w:pStyle w:val="FrontpageInfo"/>
                                    <w:ind w:left="142"/>
                                    <w:rPr>
                                      <w:b/>
                                      <w:bCs/>
                                      <w:lang w:val="ro-RO"/>
                                    </w:rPr>
                                  </w:pPr>
                                </w:p>
                                <w:p w14:paraId="7895DBDD" w14:textId="5CF3239D" w:rsidR="009D230F" w:rsidRPr="00F17FB7" w:rsidRDefault="009D230F" w:rsidP="00F756B3">
                                  <w:pPr>
                                    <w:pStyle w:val="FrontpageInfo"/>
                                    <w:ind w:left="142"/>
                                    <w:rPr>
                                      <w:lang w:val="bg-BG"/>
                                    </w:rPr>
                                  </w:pPr>
                                  <w:r w:rsidRPr="00F17FB7">
                                    <w:rPr>
                                      <w:b/>
                                      <w:bCs/>
                                      <w:lang w:val="ro-RO"/>
                                    </w:rPr>
                                    <w:t>Вятърен енергиен парк 48 (46) Вятърни електроцентрали приблизително 316,8 MW (303,6 MW), трансформаторни станции, електрически присъединителни мрежи, изграждане и модерниза</w:t>
                                  </w:r>
                                  <w:r>
                                    <w:rPr>
                                      <w:b/>
                                      <w:bCs/>
                                      <w:lang w:val="ro-RO"/>
                                    </w:rPr>
                                    <w:t>ция на комуникационни</w:t>
                                  </w:r>
                                  <w:r w:rsidRPr="00F17FB7">
                                    <w:rPr>
                                      <w:b/>
                                      <w:bCs/>
                                      <w:lang w:val="ro-RO"/>
                                    </w:rPr>
                                    <w:t xml:space="preserve"> пътища</w:t>
                                  </w:r>
                                  <w:r>
                                    <w:rPr>
                                      <w:b/>
                                      <w:bCs/>
                                      <w:lang w:val="bg-BG"/>
                                    </w:rPr>
                                    <w:t xml:space="preserve"> и пътища за достъп</w:t>
                                  </w:r>
                                </w:p>
                                <w:p w14:paraId="7895DBDE" w14:textId="77777777" w:rsidR="009D230F" w:rsidRDefault="009D230F" w:rsidP="00F756B3">
                                  <w:pPr>
                                    <w:pStyle w:val="FrontpageInfo"/>
                                    <w:ind w:left="142"/>
                                    <w:rPr>
                                      <w:lang w:val="ro-RO"/>
                                    </w:rPr>
                                  </w:pPr>
                                </w:p>
                                <w:p w14:paraId="7895DBDF" w14:textId="13E35C9D" w:rsidR="009D230F" w:rsidRPr="00272EC5" w:rsidRDefault="009D230F" w:rsidP="00F756B3">
                                  <w:pPr>
                                    <w:pStyle w:val="FrontpageInfo"/>
                                    <w:ind w:left="142"/>
                                    <w:rPr>
                                      <w:i/>
                                      <w:iCs/>
                                      <w:lang w:val="ro-RO"/>
                                    </w:rPr>
                                  </w:pPr>
                                  <w:r w:rsidRPr="006D0C7F">
                                    <w:rPr>
                                      <w:i/>
                                      <w:iCs/>
                                      <w:lang w:val="ro-RO"/>
                                    </w:rPr>
                                    <w:t>loc. Cerchezu, județul Constanța</w:t>
                                  </w:r>
                                </w:p>
                              </w:tc>
                            </w:tr>
                          </w:tbl>
                          <w:p w14:paraId="7895DBE1" w14:textId="77777777" w:rsidR="009D230F" w:rsidRPr="00272EC5" w:rsidRDefault="009D230F" w:rsidP="00341BBB">
                            <w:pPr>
                              <w:spacing w:line="14" w:lineRule="exact"/>
                              <w:rPr>
                                <w:lang w:val="ro-RO"/>
                              </w:rPr>
                            </w:pPr>
                          </w:p>
                        </w:txbxContent>
                      </wps:txbx>
                      <wps:bodyPr rot="0" spcFirstLastPara="0" vertOverflow="overflow" horzOverflow="overflow" vert="horz" wrap="square" lIns="0" tIns="360000" rIns="0" bIns="720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895DB4A" id="_x0000_t202" coordsize="21600,21600" o:spt="202" path="m,l,21600r21600,l21600,xe">
                <v:stroke joinstyle="miter"/>
                <v:path gradientshapeok="t" o:connecttype="rect"/>
              </v:shapetype>
              <v:shape id="Text Box 20" o:spid="_x0000_s1027" type="#_x0000_t202" style="position:absolute;left:0;text-align:left;margin-left:27.55pt;margin-top:547.1pt;width:399.55pt;height:328.0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" filled="f" stroked="f" strokeweight=".5pt">
                <v:textbox style="mso-fit-shape-to-text:t" inset="0,10mm,0,20mm">
                  <w:txbxContent>
                    <w:tbl>
                      <w:tblPr>
                        <w:tblStyle w:val="TableGrid"/>
                        <w:tblW w:w="7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tblGrid>
                      <w:tr w:rsidR="009D230F" w:rsidRPr="00003997" w14:paraId="7895DBE0" w14:textId="77777777" w:rsidTr="00367D6F">
                        <w:trPr>
                          <w:trHeight w:val="4025"/>
                        </w:trPr>
                        <w:tc>
                          <w:tcPr>
                            <w:tcW w:w="7427" w:type="dxa"/>
                            <w:hideMark/>
                          </w:tcPr>
                          <w:bookmarkStart w:id="3" w:name="_Hlk145186197"/>
                          <w:bookmarkEnd w:id="3"/>
                          <w:p w14:paraId="7895DBDA" w14:textId="4366A654" w:rsidR="009D230F" w:rsidRPr="00885FE3" w:rsidRDefault="00000000" w:rsidP="00D73AAF">
                            <w:pPr>
                              <w:pStyle w:val="FrontpageHeading1"/>
                              <w:spacing w:after="120"/>
                              <w:rPr>
                                <w:lang w:val="ro-RO"/>
                              </w:rPr>
                            </w:pPr>
                            <w:sdt>
                              <w:sdtPr>
                                <w:rPr>
                                  <w:b/>
                                  <w:bCs/>
                                  <w:sz w:val="48"/>
                                  <w:szCs w:val="48"/>
                                  <w:lang w:val="ro-RO"/>
                                </w:rPr>
                                <w:alias w:val="Title"/>
                                <w:id w:val="-214204952"/>
                                <w:dataBinding w:prefixMappings="xmlns:ns0='http://purl.org/dc/elements/1.1/' xmlns:ns1='http://schemas.openxmlformats.org/package/2006/metadata/core-properties' " w:xpath="/ns1:coreProperties[1]/ns0:title[1]" w:storeItemID="{6C3C8BC8-F283-45AE-878A-BAB7291924A1}"/>
                                <w:text/>
                              </w:sdtPr>
                              <w:sdtContent>
                                <w:r w:rsidR="009D230F">
                                  <w:rPr>
                                    <w:b/>
                                    <w:bCs/>
                                    <w:sz w:val="48"/>
                                    <w:szCs w:val="48"/>
                                    <w:lang w:val="bg-BG"/>
                                  </w:rPr>
                                  <w:t>ПРЕЗЕНТАЦИОННО СТАНОВИЩЕ</w:t>
                                </w:r>
                              </w:sdtContent>
                            </w:sdt>
                          </w:p>
                          <w:p w14:paraId="7895DBDB" w14:textId="77777777" w:rsidR="009D230F" w:rsidRDefault="009D230F" w:rsidP="00F756B3">
                            <w:pPr>
                              <w:pStyle w:val="FrontpageInfo"/>
                              <w:ind w:left="142"/>
                              <w:rPr>
                                <w:b/>
                                <w:bCs/>
                                <w:lang w:val="ro-RO"/>
                              </w:rPr>
                            </w:pPr>
                          </w:p>
                          <w:p w14:paraId="7895DBDD" w14:textId="5CF3239D" w:rsidR="009D230F" w:rsidRPr="00F17FB7" w:rsidRDefault="009D230F" w:rsidP="00F756B3">
                            <w:pPr>
                              <w:pStyle w:val="FrontpageInfo"/>
                              <w:ind w:left="142"/>
                              <w:rPr>
                                <w:lang w:val="bg-BG"/>
                              </w:rPr>
                            </w:pPr>
                            <w:r w:rsidRPr="00F17FB7">
                              <w:rPr>
                                <w:b/>
                                <w:bCs/>
                                <w:lang w:val="ro-RO"/>
                              </w:rPr>
                              <w:t>Вятърен енергиен парк 48 (46) Вятърни електроцентрали приблизително 316,8 MW (303,6 MW), трансформаторни станции, електрически присъединителни мрежи, изграждане и модерниза</w:t>
                            </w:r>
                            <w:r>
                              <w:rPr>
                                <w:b/>
                                <w:bCs/>
                                <w:lang w:val="ro-RO"/>
                              </w:rPr>
                              <w:t>ция на комуникационни</w:t>
                            </w:r>
                            <w:r w:rsidRPr="00F17FB7">
                              <w:rPr>
                                <w:b/>
                                <w:bCs/>
                                <w:lang w:val="ro-RO"/>
                              </w:rPr>
                              <w:t xml:space="preserve"> пътища</w:t>
                            </w:r>
                            <w:r>
                              <w:rPr>
                                <w:b/>
                                <w:bCs/>
                                <w:lang w:val="bg-BG"/>
                              </w:rPr>
                              <w:t xml:space="preserve"> и пътища за достъп</w:t>
                            </w:r>
                          </w:p>
                          <w:p w14:paraId="7895DBDE" w14:textId="77777777" w:rsidR="009D230F" w:rsidRDefault="009D230F" w:rsidP="00F756B3">
                            <w:pPr>
                              <w:pStyle w:val="FrontpageInfo"/>
                              <w:ind w:left="142"/>
                              <w:rPr>
                                <w:lang w:val="ro-RO"/>
                              </w:rPr>
                            </w:pPr>
                          </w:p>
                          <w:p w14:paraId="7895DBDF" w14:textId="13E35C9D" w:rsidR="009D230F" w:rsidRPr="00272EC5" w:rsidRDefault="009D230F" w:rsidP="00F756B3">
                            <w:pPr>
                              <w:pStyle w:val="FrontpageInfo"/>
                              <w:ind w:left="142"/>
                              <w:rPr>
                                <w:i/>
                                <w:iCs/>
                                <w:lang w:val="ro-RO"/>
                              </w:rPr>
                            </w:pPr>
                            <w:r w:rsidRPr="006D0C7F">
                              <w:rPr>
                                <w:i/>
                                <w:iCs/>
                                <w:lang w:val="ro-RO"/>
                              </w:rPr>
                              <w:t>loc. Cerchezu, județul Constanța</w:t>
                            </w:r>
                          </w:p>
                        </w:tc>
                      </w:tr>
                    </w:tbl>
                    <w:p w14:paraId="7895DBE1" w14:textId="77777777" w:rsidR="009D230F" w:rsidRPr="00272EC5" w:rsidRDefault="009D230F" w:rsidP="00341BBB">
                      <w:pPr>
                        <w:spacing w:line="14" w:lineRule="exact"/>
                        <w:rPr>
                          <w:lang w:val="ro-RO"/>
                        </w:rPr>
                      </w:pPr>
                    </w:p>
                  </w:txbxContent>
                </v:textbox>
                <w10:wrap anchorx="page" anchory="page"/>
                <w10:anchorlock/>
              </v:shape>
            </w:pict>
          </mc:Fallback>
        </mc:AlternateContent>
      </w:r>
      <w:bookmarkEnd w:id="1"/>
    </w:p>
    <w:p w14:paraId="4CCA1AEA" w14:textId="77777777" w:rsidR="00D81A95" w:rsidRPr="00756B0A" w:rsidRDefault="00D81A95" w:rsidP="001F0A58">
      <w:pPr>
        <w:spacing w:line="240" w:lineRule="auto"/>
        <w:jc w:val="both"/>
        <w:rPr>
          <w:lang w:val="ro-RO"/>
        </w:rPr>
      </w:pPr>
    </w:p>
    <w:p w14:paraId="7F1D77E5" w14:textId="77777777" w:rsidR="00DA4867" w:rsidRPr="00756B0A" w:rsidRDefault="00DA4867" w:rsidP="001F0A58">
      <w:pPr>
        <w:spacing w:line="240" w:lineRule="auto"/>
        <w:rPr>
          <w:lang w:val="ro-RO"/>
        </w:rPr>
      </w:pPr>
    </w:p>
    <w:p w14:paraId="5A585014" w14:textId="77777777" w:rsidR="00DA4867" w:rsidRPr="00756B0A" w:rsidRDefault="00DA4867" w:rsidP="001F0A58">
      <w:pPr>
        <w:spacing w:line="240" w:lineRule="auto"/>
        <w:rPr>
          <w:lang w:val="ro-RO"/>
        </w:rPr>
      </w:pPr>
    </w:p>
    <w:p w14:paraId="0904F313" w14:textId="002D519C" w:rsidR="00DA4867" w:rsidRPr="00756B0A" w:rsidRDefault="00EB191C" w:rsidP="001F0A58">
      <w:pPr>
        <w:spacing w:after="200" w:line="240" w:lineRule="auto"/>
        <w:rPr>
          <w:rFonts w:eastAsia="Calibri" w:cs="Times New Roman"/>
          <w:lang w:val="bg-BG"/>
        </w:rPr>
      </w:pPr>
      <w:r w:rsidRPr="00756B0A">
        <w:rPr>
          <w:rFonts w:eastAsia="Calibri" w:cs="Times New Roman"/>
          <w:b/>
          <w:color w:val="009DE0"/>
          <w:lang w:val="ro-RO"/>
        </w:rPr>
        <w:t>Контролен лист за документи</w:t>
      </w:r>
    </w:p>
    <w:p w14:paraId="1DEDD148" w14:textId="7AAD013F" w:rsidR="00DA4867" w:rsidRPr="00756B0A" w:rsidRDefault="00DA4867" w:rsidP="001F0A58">
      <w:pPr>
        <w:spacing w:line="240" w:lineRule="auto"/>
        <w:jc w:val="both"/>
        <w:rPr>
          <w:lang w:val="ro-RO"/>
        </w:rPr>
      </w:pPr>
    </w:p>
    <w:tbl>
      <w:tblPr>
        <w:tblStyle w:val="TableGrid"/>
        <w:tblpPr w:leftFromText="180" w:rightFromText="180" w:vertAnchor="text" w:horzAnchor="margin" w:tblpY="196"/>
        <w:tblOverlap w:val="never"/>
        <w:tblW w:w="92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268"/>
        <w:gridCol w:w="6968"/>
      </w:tblGrid>
      <w:tr w:rsidR="00DA4867" w:rsidRPr="008E14FC" w14:paraId="21905ED2" w14:textId="77777777" w:rsidTr="0063554B">
        <w:trPr>
          <w:trHeight w:val="328"/>
        </w:trPr>
        <w:tc>
          <w:tcPr>
            <w:tcW w:w="2268" w:type="dxa"/>
            <w:hideMark/>
          </w:tcPr>
          <w:p w14:paraId="47828588" w14:textId="78FC2588" w:rsidR="00DA4867" w:rsidRPr="00756B0A" w:rsidRDefault="00EB191C" w:rsidP="001F0A58">
            <w:pPr>
              <w:pStyle w:val="DocumentInfo"/>
              <w:spacing w:line="240" w:lineRule="auto"/>
              <w:rPr>
                <w:sz w:val="18"/>
                <w:lang w:val="bg-BG"/>
              </w:rPr>
            </w:pPr>
            <w:r w:rsidRPr="00756B0A">
              <w:rPr>
                <w:sz w:val="18"/>
                <w:lang w:val="bg-BG"/>
              </w:rPr>
              <w:t>Проект</w:t>
            </w:r>
          </w:p>
        </w:tc>
        <w:tc>
          <w:tcPr>
            <w:tcW w:w="6968" w:type="dxa"/>
            <w:hideMark/>
          </w:tcPr>
          <w:p w14:paraId="75498C18" w14:textId="4B7861C4" w:rsidR="00DA4867" w:rsidRPr="00756B0A" w:rsidRDefault="00000000" w:rsidP="001F0A58">
            <w:pPr>
              <w:pStyle w:val="DocumentInfo-Bold"/>
              <w:spacing w:line="240" w:lineRule="auto"/>
              <w:jc w:val="both"/>
              <w:rPr>
                <w:sz w:val="18"/>
                <w:lang w:val="ro-RO"/>
              </w:rPr>
            </w:pPr>
            <w:sdt>
              <w:sdtPr>
                <w:rPr>
                  <w:sz w:val="18"/>
                  <w:lang w:val="ro-RO"/>
                </w:rPr>
                <w:alias w:val="Project name"/>
                <w:tag w:val="{&quot;SkabelonDesign&quot;:{&quot;type&quot;:&quot;text&quot;,&quot;binding&quot;:&quot;Doc.Prop.Ram_Project_Name&quot;,&quot;ignoreBlank&quot;:true}}"/>
                <w:id w:val="2146150831"/>
                <w:placeholder>
                  <w:docPart w:val="11241CC0556E4C66A77531E295694CFB"/>
                </w:placeholder>
              </w:sdtPr>
              <w:sdtContent>
                <w:r w:rsidR="00EB191C" w:rsidRPr="00756B0A">
                  <w:rPr>
                    <w:sz w:val="18"/>
                    <w:lang w:val="bg-BG"/>
                  </w:rPr>
                  <w:t>„</w:t>
                </w:r>
                <w:r w:rsidR="00EB191C" w:rsidRPr="00756B0A">
                  <w:rPr>
                    <w:sz w:val="18"/>
                    <w:lang w:val="ro-RO"/>
                  </w:rPr>
                  <w:t>Вятърен енергиен парк 48 (46) вятърни електроцентрали приблизително 316,8 MW (303,6 MW), трансформаторни станции, електрически присъединителни мрежи, изграждане и модернизация на комуникационни пътища и пътища за достъп</w:t>
                </w:r>
                <w:r w:rsidR="00EB191C" w:rsidRPr="00756B0A">
                  <w:rPr>
                    <w:sz w:val="18"/>
                    <w:lang w:val="bg-BG"/>
                  </w:rPr>
                  <w:t>“</w:t>
                </w:r>
              </w:sdtContent>
            </w:sdt>
          </w:p>
        </w:tc>
      </w:tr>
      <w:tr w:rsidR="00DA4867" w:rsidRPr="00756B0A" w14:paraId="7AEB7864" w14:textId="77777777" w:rsidTr="0063554B">
        <w:trPr>
          <w:trHeight w:val="493"/>
        </w:trPr>
        <w:tc>
          <w:tcPr>
            <w:tcW w:w="2268" w:type="dxa"/>
            <w:hideMark/>
          </w:tcPr>
          <w:p w14:paraId="3A92598F" w14:textId="4C72FD6D" w:rsidR="00DA4867" w:rsidRPr="00756B0A" w:rsidRDefault="00EB191C" w:rsidP="001F0A58">
            <w:pPr>
              <w:pStyle w:val="DocumentInfo"/>
              <w:spacing w:line="240" w:lineRule="auto"/>
              <w:rPr>
                <w:sz w:val="18"/>
                <w:lang w:val="bg-BG"/>
              </w:rPr>
            </w:pPr>
            <w:r w:rsidRPr="00756B0A">
              <w:rPr>
                <w:sz w:val="18"/>
                <w:lang w:val="bg-BG"/>
              </w:rPr>
              <w:t>Договаряща страна</w:t>
            </w:r>
          </w:p>
        </w:tc>
        <w:tc>
          <w:tcPr>
            <w:tcW w:w="6968" w:type="dxa"/>
            <w:hideMark/>
          </w:tcPr>
          <w:p w14:paraId="1B82906D" w14:textId="77777777" w:rsidR="00DA4867" w:rsidRPr="00756B0A" w:rsidRDefault="00DA4867" w:rsidP="001F0A58">
            <w:pPr>
              <w:pStyle w:val="DocumentInfo-Bold"/>
              <w:spacing w:line="240" w:lineRule="auto"/>
              <w:rPr>
                <w:sz w:val="18"/>
                <w:lang w:val="ro-RO"/>
              </w:rPr>
            </w:pPr>
            <w:r w:rsidRPr="00756B0A">
              <w:rPr>
                <w:sz w:val="18"/>
                <w:lang w:val="ro-RO"/>
              </w:rPr>
              <w:t>SC South Wind SRL</w:t>
            </w:r>
          </w:p>
        </w:tc>
      </w:tr>
      <w:tr w:rsidR="00DA4867" w:rsidRPr="00756B0A" w14:paraId="4BA0C5BA" w14:textId="77777777" w:rsidTr="0063554B">
        <w:trPr>
          <w:trHeight w:val="328"/>
        </w:trPr>
        <w:tc>
          <w:tcPr>
            <w:tcW w:w="2268" w:type="dxa"/>
            <w:hideMark/>
          </w:tcPr>
          <w:p w14:paraId="36768984" w14:textId="1C3315D6" w:rsidR="00DA4867" w:rsidRPr="00756B0A" w:rsidRDefault="00EB191C" w:rsidP="001F0A58">
            <w:pPr>
              <w:pStyle w:val="DocumentInfo"/>
              <w:spacing w:line="240" w:lineRule="auto"/>
              <w:rPr>
                <w:sz w:val="18"/>
                <w:lang w:val="bg-BG"/>
              </w:rPr>
            </w:pPr>
            <w:r w:rsidRPr="00756B0A">
              <w:rPr>
                <w:sz w:val="18"/>
                <w:lang w:val="bg-BG"/>
              </w:rPr>
              <w:t>Изпълнител</w:t>
            </w:r>
          </w:p>
        </w:tc>
        <w:tc>
          <w:tcPr>
            <w:tcW w:w="6968" w:type="dxa"/>
            <w:hideMark/>
          </w:tcPr>
          <w:p w14:paraId="7C866A16" w14:textId="77777777" w:rsidR="00DA4867" w:rsidRPr="00756B0A" w:rsidRDefault="00DA4867" w:rsidP="001F0A58">
            <w:pPr>
              <w:pStyle w:val="DocumentInfo-Bold"/>
              <w:spacing w:line="240" w:lineRule="auto"/>
              <w:jc w:val="both"/>
              <w:rPr>
                <w:sz w:val="18"/>
                <w:lang w:val="ro-RO"/>
              </w:rPr>
            </w:pPr>
            <w:r w:rsidRPr="00756B0A">
              <w:rPr>
                <w:rFonts w:cs="Arial"/>
                <w:sz w:val="18"/>
                <w:lang w:val="ro-RO"/>
              </w:rPr>
              <w:t xml:space="preserve">SC Ramboll South East Europe SRL </w:t>
            </w:r>
          </w:p>
        </w:tc>
      </w:tr>
      <w:tr w:rsidR="00DA4867" w:rsidRPr="00756B0A" w14:paraId="247BBF99" w14:textId="77777777" w:rsidTr="0063554B">
        <w:trPr>
          <w:trHeight w:val="328"/>
        </w:trPr>
        <w:tc>
          <w:tcPr>
            <w:tcW w:w="2268" w:type="dxa"/>
            <w:hideMark/>
          </w:tcPr>
          <w:p w14:paraId="71CE5499" w14:textId="11710E75" w:rsidR="00DA4867" w:rsidRPr="00756B0A" w:rsidRDefault="00EB191C" w:rsidP="001F0A58">
            <w:pPr>
              <w:pStyle w:val="DocumentInfo"/>
              <w:spacing w:line="240" w:lineRule="auto"/>
              <w:rPr>
                <w:sz w:val="18"/>
                <w:lang w:val="bg-BG"/>
              </w:rPr>
            </w:pPr>
            <w:r w:rsidRPr="00756B0A">
              <w:rPr>
                <w:sz w:val="18"/>
                <w:lang w:val="bg-BG"/>
              </w:rPr>
              <w:t>Версия</w:t>
            </w:r>
          </w:p>
        </w:tc>
        <w:tc>
          <w:tcPr>
            <w:tcW w:w="6968" w:type="dxa"/>
            <w:hideMark/>
          </w:tcPr>
          <w:p w14:paraId="13905E3B" w14:textId="694F8182" w:rsidR="00DA4867" w:rsidRPr="00756B0A" w:rsidRDefault="00000000" w:rsidP="001F0A58">
            <w:pPr>
              <w:pStyle w:val="DocumentInfo-Bold"/>
              <w:spacing w:line="240" w:lineRule="auto"/>
              <w:rPr>
                <w:sz w:val="18"/>
                <w:lang w:val="ro-RO"/>
              </w:rPr>
            </w:pPr>
            <w:sdt>
              <w:sdtPr>
                <w:rPr>
                  <w:sz w:val="18"/>
                  <w:lang w:val="ro-RO"/>
                </w:rPr>
                <w:alias w:val="Version"/>
                <w:tag w:val="{&quot;SkabelonDesign&quot;:{&quot;type&quot;:&quot;Text&quot;,&quot;binding&quot;:&quot;Module.Version&quot;,&quot;ignoreBlank&quot;:true}}"/>
                <w:id w:val="426161231"/>
                <w:placeholder>
                  <w:docPart w:val="40FED34CBAD0450591F8A83C91F9AF53"/>
                </w:placeholder>
              </w:sdtPr>
              <w:sdtContent>
                <w:r w:rsidR="00DA4867" w:rsidRPr="00756B0A">
                  <w:rPr>
                    <w:sz w:val="18"/>
                    <w:lang w:val="ro-RO"/>
                  </w:rPr>
                  <w:t>[</w:t>
                </w:r>
                <w:r w:rsidR="00EB191C" w:rsidRPr="00756B0A">
                  <w:rPr>
                    <w:sz w:val="18"/>
                    <w:lang w:val="bg-BG"/>
                  </w:rPr>
                  <w:t>Финална версия</w:t>
                </w:r>
                <w:r w:rsidR="00DA4867" w:rsidRPr="00756B0A">
                  <w:rPr>
                    <w:sz w:val="18"/>
                    <w:lang w:val="ro-RO"/>
                  </w:rPr>
                  <w:t>]</w:t>
                </w:r>
              </w:sdtContent>
            </w:sdt>
          </w:p>
        </w:tc>
      </w:tr>
      <w:tr w:rsidR="00DA4867" w:rsidRPr="00756B0A" w14:paraId="71461FE4" w14:textId="77777777" w:rsidTr="0063554B">
        <w:trPr>
          <w:trHeight w:val="328"/>
        </w:trPr>
        <w:tc>
          <w:tcPr>
            <w:tcW w:w="2268" w:type="dxa"/>
            <w:hideMark/>
          </w:tcPr>
          <w:p w14:paraId="3A7212F8" w14:textId="4C8226B5" w:rsidR="00DA4867" w:rsidRPr="00756B0A" w:rsidRDefault="00EB191C" w:rsidP="001F0A58">
            <w:pPr>
              <w:pStyle w:val="DocumentInfo"/>
              <w:spacing w:line="240" w:lineRule="auto"/>
              <w:rPr>
                <w:sz w:val="18"/>
                <w:lang w:val="bg-BG"/>
              </w:rPr>
            </w:pPr>
            <w:r w:rsidRPr="00756B0A">
              <w:rPr>
                <w:sz w:val="18"/>
                <w:lang w:val="bg-BG"/>
              </w:rPr>
              <w:t>Дата</w:t>
            </w:r>
          </w:p>
        </w:tc>
        <w:tc>
          <w:tcPr>
            <w:tcW w:w="6968" w:type="dxa"/>
          </w:tcPr>
          <w:sdt>
            <w:sdtPr>
              <w:rPr>
                <w:sz w:val="18"/>
                <w:lang w:val="ro-RO"/>
              </w:rPr>
              <w:alias w:val="Date"/>
              <w:tag w:val="{&quot;SkabelonDesign&quot;:{&quot;type&quot;:&quot;text&quot;,&quot;binding&quot;:&quot;Doc.Prop.Ram_Document_Date&quot;,&quot;ignoreBlank&quot;:true}}"/>
              <w:id w:val="727036647"/>
              <w:placeholder>
                <w:docPart w:val="C368691253724AFABF63F722300FA413"/>
              </w:placeholder>
            </w:sdtPr>
            <w:sdtContent>
              <w:p w14:paraId="454E8B63" w14:textId="5514A363" w:rsidR="00DA4867" w:rsidRPr="00756B0A" w:rsidRDefault="008E14FC" w:rsidP="001F0A58">
                <w:pPr>
                  <w:pStyle w:val="DocumentInfo-Bold"/>
                  <w:spacing w:line="240" w:lineRule="auto"/>
                  <w:rPr>
                    <w:sz w:val="18"/>
                    <w:lang w:val="ro-RO"/>
                  </w:rPr>
                </w:pPr>
                <w:r>
                  <w:t xml:space="preserve"> </w:t>
                </w:r>
                <w:r w:rsidRPr="008E14FC">
                  <w:rPr>
                    <w:sz w:val="18"/>
                    <w:lang w:val="bg-BG"/>
                  </w:rPr>
                  <w:t xml:space="preserve">октомври </w:t>
                </w:r>
                <w:r w:rsidR="00DA4867" w:rsidRPr="00756B0A">
                  <w:rPr>
                    <w:sz w:val="18"/>
                    <w:lang w:val="ro-RO"/>
                  </w:rPr>
                  <w:t xml:space="preserve"> 2025</w:t>
                </w:r>
              </w:p>
            </w:sdtContent>
          </w:sdt>
        </w:tc>
      </w:tr>
      <w:tr w:rsidR="00DA4867" w:rsidRPr="00756B0A" w14:paraId="2F746657" w14:textId="77777777" w:rsidTr="0063554B">
        <w:trPr>
          <w:trHeight w:val="634"/>
        </w:trPr>
        <w:tc>
          <w:tcPr>
            <w:tcW w:w="2268" w:type="dxa"/>
            <w:hideMark/>
          </w:tcPr>
          <w:p w14:paraId="2A42603F" w14:textId="6C260BA7" w:rsidR="00DA4867" w:rsidRPr="00756B0A" w:rsidRDefault="00EB191C" w:rsidP="001F0A58">
            <w:pPr>
              <w:pStyle w:val="DocumentInfo"/>
              <w:spacing w:line="240" w:lineRule="auto"/>
              <w:rPr>
                <w:sz w:val="18"/>
                <w:lang w:val="bg-BG"/>
              </w:rPr>
            </w:pPr>
            <w:r w:rsidRPr="00756B0A">
              <w:rPr>
                <w:sz w:val="18"/>
                <w:lang w:val="bg-BG"/>
              </w:rPr>
              <w:t>Име на документа</w:t>
            </w:r>
          </w:p>
        </w:tc>
        <w:tc>
          <w:tcPr>
            <w:tcW w:w="6968" w:type="dxa"/>
          </w:tcPr>
          <w:p w14:paraId="4F731273" w14:textId="369BACEE" w:rsidR="00DA4867" w:rsidRPr="00756B0A" w:rsidRDefault="00D80E87" w:rsidP="001F0A58">
            <w:pPr>
              <w:pStyle w:val="DocumentInfo-Bold"/>
              <w:spacing w:line="240" w:lineRule="auto"/>
              <w:rPr>
                <w:sz w:val="18"/>
                <w:lang w:val="bg-BG"/>
              </w:rPr>
            </w:pPr>
            <w:r>
              <w:rPr>
                <w:sz w:val="18"/>
                <w:lang w:val="bg-BG"/>
              </w:rPr>
              <w:t>ПРЕЗЕНТАЦИОННО СТАНОВИЩЕ</w:t>
            </w:r>
          </w:p>
          <w:p w14:paraId="0C979D26" w14:textId="2A007977" w:rsidR="00DA4867" w:rsidRPr="00756B0A" w:rsidRDefault="00DA4867" w:rsidP="001F0A58">
            <w:pPr>
              <w:pStyle w:val="DocumentInfo-Bold"/>
              <w:spacing w:line="240" w:lineRule="auto"/>
              <w:rPr>
                <w:sz w:val="18"/>
                <w:lang w:val="ro-RO"/>
              </w:rPr>
            </w:pPr>
          </w:p>
        </w:tc>
      </w:tr>
    </w:tbl>
    <w:p w14:paraId="1F86DF8A" w14:textId="38B2BD4D" w:rsidR="00DA4867" w:rsidRPr="00756B0A" w:rsidRDefault="00DA4867" w:rsidP="001F0A58">
      <w:pPr>
        <w:spacing w:line="240" w:lineRule="auto"/>
        <w:jc w:val="both"/>
        <w:rPr>
          <w:lang w:val="ro-RO"/>
        </w:rPr>
      </w:pPr>
    </w:p>
    <w:tbl>
      <w:tblPr>
        <w:tblpPr w:leftFromText="180" w:rightFromText="180" w:horzAnchor="margin" w:tblpY="3105"/>
        <w:tblW w:w="6745" w:type="dxa"/>
        <w:tblLayout w:type="fixed"/>
        <w:tblLook w:val="04A0" w:firstRow="1" w:lastRow="0" w:firstColumn="1" w:lastColumn="0" w:noHBand="0" w:noVBand="1"/>
      </w:tblPr>
      <w:tblGrid>
        <w:gridCol w:w="2155"/>
        <w:gridCol w:w="4590"/>
      </w:tblGrid>
      <w:tr w:rsidR="00DA4867" w:rsidRPr="00756B0A" w14:paraId="033C8773" w14:textId="77777777" w:rsidTr="0063554B">
        <w:trPr>
          <w:trHeight w:val="227"/>
        </w:trPr>
        <w:tc>
          <w:tcPr>
            <w:tcW w:w="2155" w:type="dxa"/>
          </w:tcPr>
          <w:sdt>
            <w:sdtPr>
              <w:rPr>
                <w:rFonts w:eastAsia="Verdana" w:cs="Times New Roman"/>
                <w:b/>
                <w:bCs/>
                <w:lang w:val="da-DK"/>
              </w:rPr>
              <w:alias w:val="PreparedBy"/>
              <w:tag w:val="{&quot;templafy&quot;:{&quot;id&quot;:&quot;b4f85f3c-3af5-495d-860c-074fb28c2a49&quot;}}"/>
              <w:id w:val="815298682"/>
              <w:placeholder>
                <w:docPart w:val="2CEA6F4EFD7741E792661B386C194159"/>
              </w:placeholder>
            </w:sdtPr>
            <w:sdtContent>
              <w:p w14:paraId="143A72FF" w14:textId="77777777" w:rsidR="00DA4867" w:rsidRPr="00756B0A" w:rsidRDefault="00DA4867" w:rsidP="001F0A58">
                <w:pPr>
                  <w:spacing w:line="240" w:lineRule="auto"/>
                  <w:rPr>
                    <w:rFonts w:eastAsia="Verdana" w:cs="Times New Roman"/>
                    <w:b/>
                    <w:bCs/>
                    <w:lang w:val="da-DK"/>
                  </w:rPr>
                </w:pPr>
              </w:p>
              <w:p w14:paraId="215A6D84" w14:textId="500E9930" w:rsidR="00DA4867" w:rsidRPr="008E14FC" w:rsidRDefault="00EB191C" w:rsidP="001F0A58">
                <w:pPr>
                  <w:spacing w:line="240" w:lineRule="auto"/>
                  <w:rPr>
                    <w:rFonts w:eastAsia="Verdana" w:cs="Times New Roman"/>
                    <w:b/>
                    <w:bCs/>
                    <w:lang w:val="da-DK"/>
                  </w:rPr>
                </w:pPr>
                <w:r w:rsidRPr="00756B0A">
                  <w:rPr>
                    <w:rFonts w:eastAsia="Verdana" w:cs="Times New Roman"/>
                    <w:b/>
                    <w:bCs/>
                    <w:lang w:val="bg-BG"/>
                  </w:rPr>
                  <w:t>Изготвил</w:t>
                </w:r>
                <w:r w:rsidR="00DA4867" w:rsidRPr="008E14FC">
                  <w:rPr>
                    <w:rFonts w:eastAsia="Verdana" w:cs="Times New Roman"/>
                    <w:b/>
                    <w:bCs/>
                    <w:lang w:val="da-DK"/>
                  </w:rPr>
                  <w:t xml:space="preserve"> :</w:t>
                </w:r>
              </w:p>
              <w:p w14:paraId="2528225E" w14:textId="77777777" w:rsidR="00DA4867" w:rsidRPr="008E14FC" w:rsidRDefault="00DA4867" w:rsidP="001F0A58">
                <w:pPr>
                  <w:spacing w:line="240" w:lineRule="auto"/>
                  <w:rPr>
                    <w:rFonts w:eastAsia="Verdana" w:cs="Times New Roman"/>
                    <w:b/>
                    <w:bCs/>
                    <w:lang w:val="da-DK"/>
                  </w:rPr>
                </w:pPr>
              </w:p>
              <w:p w14:paraId="0FBB3995" w14:textId="77777777" w:rsidR="00DA4867" w:rsidRPr="008E14FC" w:rsidRDefault="00DA4867" w:rsidP="001F0A58">
                <w:pPr>
                  <w:spacing w:line="240" w:lineRule="auto"/>
                  <w:rPr>
                    <w:rFonts w:eastAsia="Verdana" w:cs="Times New Roman"/>
                    <w:b/>
                    <w:bCs/>
                    <w:lang w:val="da-DK"/>
                  </w:rPr>
                </w:pPr>
              </w:p>
              <w:p w14:paraId="1C9CBCE8" w14:textId="77777777" w:rsidR="00DA4867" w:rsidRPr="008E14FC" w:rsidRDefault="00DA4867" w:rsidP="001F0A58">
                <w:pPr>
                  <w:spacing w:line="240" w:lineRule="auto"/>
                  <w:rPr>
                    <w:rFonts w:eastAsia="Verdana" w:cs="Times New Roman"/>
                    <w:b/>
                    <w:bCs/>
                    <w:lang w:val="da-DK"/>
                  </w:rPr>
                </w:pPr>
              </w:p>
              <w:p w14:paraId="4407D777" w14:textId="77777777" w:rsidR="00DA4867" w:rsidRPr="008E14FC" w:rsidRDefault="00DA4867" w:rsidP="001F0A58">
                <w:pPr>
                  <w:spacing w:line="240" w:lineRule="auto"/>
                  <w:rPr>
                    <w:b/>
                    <w:bCs/>
                    <w:lang w:val="da-DK"/>
                  </w:rPr>
                </w:pPr>
              </w:p>
              <w:p w14:paraId="7BE1B922" w14:textId="77777777" w:rsidR="00DA4867" w:rsidRPr="008E14FC" w:rsidRDefault="00DA4867" w:rsidP="001F0A58">
                <w:pPr>
                  <w:spacing w:line="240" w:lineRule="auto"/>
                  <w:rPr>
                    <w:b/>
                    <w:bCs/>
                    <w:lang w:val="da-DK"/>
                  </w:rPr>
                </w:pPr>
              </w:p>
              <w:p w14:paraId="17AD447C" w14:textId="77777777" w:rsidR="005A2431" w:rsidRPr="008E14FC" w:rsidRDefault="005A2431" w:rsidP="001F0A58">
                <w:pPr>
                  <w:spacing w:line="240" w:lineRule="auto"/>
                  <w:rPr>
                    <w:b/>
                    <w:bCs/>
                    <w:lang w:val="da-DK"/>
                  </w:rPr>
                </w:pPr>
              </w:p>
              <w:p w14:paraId="5A3E1D66" w14:textId="77777777" w:rsidR="005A2431" w:rsidRPr="008E14FC" w:rsidRDefault="005A2431" w:rsidP="001F0A58">
                <w:pPr>
                  <w:spacing w:line="240" w:lineRule="auto"/>
                  <w:rPr>
                    <w:b/>
                    <w:bCs/>
                    <w:lang w:val="da-DK"/>
                  </w:rPr>
                </w:pPr>
              </w:p>
              <w:p w14:paraId="33F80706" w14:textId="77777777" w:rsidR="005A2431" w:rsidRPr="008E14FC" w:rsidRDefault="005A2431" w:rsidP="001F0A58">
                <w:pPr>
                  <w:spacing w:line="240" w:lineRule="auto"/>
                  <w:rPr>
                    <w:b/>
                    <w:bCs/>
                    <w:lang w:val="da-DK"/>
                  </w:rPr>
                </w:pPr>
              </w:p>
              <w:p w14:paraId="1B1C0B85" w14:textId="77777777" w:rsidR="005A2431" w:rsidRPr="008E14FC" w:rsidRDefault="005A2431" w:rsidP="001F0A58">
                <w:pPr>
                  <w:spacing w:line="240" w:lineRule="auto"/>
                  <w:rPr>
                    <w:b/>
                    <w:bCs/>
                    <w:lang w:val="da-DK"/>
                  </w:rPr>
                </w:pPr>
              </w:p>
              <w:p w14:paraId="1D884371" w14:textId="657EF20F" w:rsidR="00DA4867" w:rsidRPr="00756B0A" w:rsidRDefault="00DA4867" w:rsidP="001F0A58">
                <w:pPr>
                  <w:spacing w:line="240" w:lineRule="auto"/>
                  <w:rPr>
                    <w:rFonts w:eastAsia="Verdana" w:cs="Times New Roman"/>
                    <w:b/>
                    <w:bCs/>
                    <w:lang w:val="bg-BG"/>
                  </w:rPr>
                </w:pPr>
                <w:r w:rsidRPr="008E14FC">
                  <w:rPr>
                    <w:b/>
                    <w:bCs/>
                    <w:lang w:val="da-DK"/>
                  </w:rPr>
                  <w:t xml:space="preserve"> GIS</w:t>
                </w:r>
                <w:r w:rsidR="001451A6" w:rsidRPr="00756B0A">
                  <w:rPr>
                    <w:b/>
                    <w:bCs/>
                    <w:lang w:val="bg-BG"/>
                  </w:rPr>
                  <w:t xml:space="preserve"> експерт</w:t>
                </w:r>
              </w:p>
              <w:p w14:paraId="0F9003B8" w14:textId="77777777" w:rsidR="00DA4867" w:rsidRPr="008E14FC" w:rsidRDefault="00DA4867" w:rsidP="001F0A58">
                <w:pPr>
                  <w:spacing w:line="240" w:lineRule="auto"/>
                  <w:rPr>
                    <w:rFonts w:eastAsia="Verdana" w:cs="Times New Roman"/>
                    <w:b/>
                    <w:bCs/>
                    <w:lang w:val="da-DK"/>
                  </w:rPr>
                </w:pPr>
              </w:p>
              <w:p w14:paraId="22EB7021" w14:textId="77777777" w:rsidR="00DA4867" w:rsidRPr="008E14FC" w:rsidRDefault="00DA4867" w:rsidP="001F0A58">
                <w:pPr>
                  <w:spacing w:line="240" w:lineRule="auto"/>
                  <w:rPr>
                    <w:rFonts w:eastAsia="Verdana" w:cs="Times New Roman"/>
                    <w:b/>
                    <w:bCs/>
                    <w:lang w:val="da-DK"/>
                  </w:rPr>
                </w:pPr>
              </w:p>
              <w:p w14:paraId="3D396400" w14:textId="77777777" w:rsidR="00DA4867" w:rsidRPr="008E14FC" w:rsidRDefault="00DA4867" w:rsidP="001F0A58">
                <w:pPr>
                  <w:spacing w:line="240" w:lineRule="auto"/>
                  <w:rPr>
                    <w:rFonts w:eastAsia="Verdana" w:cs="Times New Roman"/>
                    <w:b/>
                    <w:bCs/>
                    <w:lang w:val="da-DK"/>
                  </w:rPr>
                </w:pPr>
              </w:p>
              <w:p w14:paraId="6416C118" w14:textId="0E1A0EF8" w:rsidR="00DA4867" w:rsidRPr="00756B0A" w:rsidRDefault="001451A6" w:rsidP="001F0A58">
                <w:pPr>
                  <w:spacing w:line="240" w:lineRule="auto"/>
                  <w:rPr>
                    <w:rFonts w:eastAsia="Verdana" w:cs="Times New Roman"/>
                    <w:b/>
                    <w:bCs/>
                    <w:lang w:val="da-DK"/>
                  </w:rPr>
                </w:pPr>
                <w:proofErr w:type="spellStart"/>
                <w:r w:rsidRPr="00756B0A">
                  <w:rPr>
                    <w:rFonts w:eastAsia="Verdana" w:cs="Times New Roman"/>
                    <w:b/>
                    <w:bCs/>
                    <w:lang w:val="en-GB"/>
                  </w:rPr>
                  <w:t>Работа</w:t>
                </w:r>
                <w:proofErr w:type="spellEnd"/>
                <w:r w:rsidRPr="008E14FC">
                  <w:rPr>
                    <w:rFonts w:eastAsia="Verdana" w:cs="Times New Roman"/>
                    <w:b/>
                    <w:bCs/>
                    <w:lang w:val="da-DK"/>
                  </w:rPr>
                  <w:t xml:space="preserve"> </w:t>
                </w:r>
                <w:proofErr w:type="spellStart"/>
                <w:r w:rsidRPr="00756B0A">
                  <w:rPr>
                    <w:rFonts w:eastAsia="Verdana" w:cs="Times New Roman"/>
                    <w:b/>
                    <w:bCs/>
                    <w:lang w:val="en-GB"/>
                  </w:rPr>
                  <w:t>на</w:t>
                </w:r>
                <w:proofErr w:type="spellEnd"/>
                <w:r w:rsidRPr="008E14FC">
                  <w:rPr>
                    <w:rFonts w:eastAsia="Verdana" w:cs="Times New Roman"/>
                    <w:b/>
                    <w:bCs/>
                    <w:lang w:val="da-DK"/>
                  </w:rPr>
                  <w:t xml:space="preserve"> </w:t>
                </w:r>
                <w:proofErr w:type="spellStart"/>
                <w:r w:rsidRPr="00756B0A">
                  <w:rPr>
                    <w:rFonts w:eastAsia="Verdana" w:cs="Times New Roman"/>
                    <w:b/>
                    <w:bCs/>
                    <w:lang w:val="en-GB"/>
                  </w:rPr>
                  <w:t>терен</w:t>
                </w:r>
                <w:proofErr w:type="spellEnd"/>
                <w:r w:rsidRPr="008E14FC">
                  <w:rPr>
                    <w:rFonts w:eastAsia="Verdana" w:cs="Times New Roman"/>
                    <w:b/>
                    <w:bCs/>
                    <w:lang w:val="da-DK"/>
                  </w:rPr>
                  <w:t xml:space="preserve"> </w:t>
                </w:r>
                <w:r w:rsidRPr="00756B0A">
                  <w:rPr>
                    <w:rFonts w:eastAsia="Verdana" w:cs="Times New Roman"/>
                    <w:b/>
                    <w:bCs/>
                    <w:lang w:val="en-GB"/>
                  </w:rPr>
                  <w:t>и</w:t>
                </w:r>
                <w:r w:rsidRPr="008E14FC">
                  <w:rPr>
                    <w:rFonts w:eastAsia="Verdana" w:cs="Times New Roman"/>
                    <w:b/>
                    <w:bCs/>
                    <w:lang w:val="da-DK"/>
                  </w:rPr>
                  <w:t xml:space="preserve"> </w:t>
                </w:r>
                <w:proofErr w:type="spellStart"/>
                <w:r w:rsidRPr="00756B0A">
                  <w:rPr>
                    <w:rFonts w:eastAsia="Verdana" w:cs="Times New Roman"/>
                    <w:b/>
                    <w:bCs/>
                    <w:lang w:val="en-GB"/>
                  </w:rPr>
                  <w:t>специален</w:t>
                </w:r>
                <w:proofErr w:type="spellEnd"/>
                <w:r w:rsidRPr="008E14FC">
                  <w:rPr>
                    <w:rFonts w:eastAsia="Verdana" w:cs="Times New Roman"/>
                    <w:b/>
                    <w:bCs/>
                    <w:lang w:val="da-DK"/>
                  </w:rPr>
                  <w:t xml:space="preserve"> </w:t>
                </w:r>
                <w:proofErr w:type="spellStart"/>
                <w:r w:rsidRPr="00756B0A">
                  <w:rPr>
                    <w:rFonts w:eastAsia="Verdana" w:cs="Times New Roman"/>
                    <w:b/>
                    <w:bCs/>
                    <w:lang w:val="en-GB"/>
                  </w:rPr>
                  <w:t>принос</w:t>
                </w:r>
                <w:proofErr w:type="spellEnd"/>
                <w:r w:rsidRPr="008E14FC">
                  <w:rPr>
                    <w:rFonts w:eastAsia="Verdana" w:cs="Times New Roman"/>
                    <w:b/>
                    <w:bCs/>
                    <w:lang w:val="da-DK"/>
                  </w:rPr>
                  <w:t xml:space="preserve">: </w:t>
                </w:r>
              </w:p>
            </w:sdtContent>
          </w:sdt>
        </w:tc>
        <w:tc>
          <w:tcPr>
            <w:tcW w:w="4590" w:type="dxa"/>
          </w:tcPr>
          <w:p w14:paraId="57FAA643" w14:textId="75D11328" w:rsidR="00DA4867" w:rsidRPr="00756B0A" w:rsidRDefault="00DA4867" w:rsidP="001F0A58">
            <w:pPr>
              <w:spacing w:line="240" w:lineRule="auto"/>
              <w:rPr>
                <w:rFonts w:eastAsia="Verdana" w:cs="Times New Roman"/>
                <w:b/>
                <w:bCs/>
                <w:lang w:val="da-DK"/>
              </w:rPr>
            </w:pPr>
          </w:p>
          <w:p w14:paraId="45C92B6F" w14:textId="29D4D9D9" w:rsidR="00DA4867" w:rsidRPr="008E14FC" w:rsidRDefault="00EB191C" w:rsidP="001F0A58">
            <w:pPr>
              <w:spacing w:line="240" w:lineRule="auto"/>
              <w:rPr>
                <w:rFonts w:eastAsia="Verdana" w:cs="Times New Roman"/>
                <w:b/>
                <w:bCs/>
                <w:lang w:val="da-DK"/>
              </w:rPr>
            </w:pPr>
            <w:r w:rsidRPr="00756B0A">
              <w:rPr>
                <w:rFonts w:eastAsia="Verdana" w:cs="Times New Roman"/>
                <w:b/>
                <w:bCs/>
                <w:lang w:val="bg-BG"/>
              </w:rPr>
              <w:t>Влад Дину</w:t>
            </w:r>
            <w:r w:rsidR="00DA4867" w:rsidRPr="008E14FC">
              <w:rPr>
                <w:rFonts w:eastAsia="Verdana" w:cs="Times New Roman"/>
                <w:b/>
                <w:bCs/>
                <w:lang w:val="da-DK"/>
              </w:rPr>
              <w:t xml:space="preserve"> </w:t>
            </w:r>
            <w:r w:rsidR="00FB43D0" w:rsidRPr="008E14FC">
              <w:rPr>
                <w:rFonts w:eastAsia="Verdana" w:cs="Times New Roman"/>
                <w:b/>
                <w:bCs/>
                <w:lang w:val="da-DK"/>
              </w:rPr>
              <w:t xml:space="preserve"> </w:t>
            </w:r>
          </w:p>
          <w:p w14:paraId="51942C05" w14:textId="6C9E76EB" w:rsidR="00DA4867" w:rsidRPr="008E14FC" w:rsidRDefault="00DA4867" w:rsidP="001F0A58">
            <w:pPr>
              <w:spacing w:line="240" w:lineRule="auto"/>
              <w:rPr>
                <w:rFonts w:eastAsia="Verdana" w:cs="Times New Roman"/>
                <w:b/>
                <w:bCs/>
                <w:lang w:val="da-DK"/>
              </w:rPr>
            </w:pPr>
          </w:p>
          <w:p w14:paraId="3C69AED5" w14:textId="43684BF4" w:rsidR="00DA4867" w:rsidRPr="00756B0A" w:rsidRDefault="00EB191C" w:rsidP="001F0A58">
            <w:pPr>
              <w:spacing w:line="240" w:lineRule="auto"/>
              <w:rPr>
                <w:rFonts w:eastAsia="Verdana" w:cs="Times New Roman"/>
                <w:b/>
                <w:bCs/>
                <w:lang w:val="bg-BG"/>
              </w:rPr>
            </w:pPr>
            <w:r w:rsidRPr="00756B0A">
              <w:rPr>
                <w:rFonts w:eastAsia="Verdana" w:cs="Times New Roman"/>
                <w:b/>
                <w:bCs/>
                <w:lang w:val="bg-BG"/>
              </w:rPr>
              <w:t>Руксандра Флорентина Буга</w:t>
            </w:r>
          </w:p>
          <w:p w14:paraId="3D64F440" w14:textId="21DE15FF" w:rsidR="00DA4867" w:rsidRPr="008E14FC" w:rsidRDefault="00DA4867" w:rsidP="001F0A58">
            <w:pPr>
              <w:spacing w:line="240" w:lineRule="auto"/>
              <w:rPr>
                <w:rFonts w:eastAsia="Verdana" w:cs="Times New Roman"/>
                <w:b/>
                <w:bCs/>
                <w:lang w:val="da-DK"/>
              </w:rPr>
            </w:pPr>
          </w:p>
          <w:p w14:paraId="3EB5D7AC" w14:textId="44487EF7" w:rsidR="005A2431" w:rsidRPr="00756B0A" w:rsidRDefault="00EB191C" w:rsidP="001F0A58">
            <w:pPr>
              <w:tabs>
                <w:tab w:val="center" w:pos="2182"/>
              </w:tabs>
              <w:spacing w:line="240" w:lineRule="auto"/>
              <w:rPr>
                <w:rFonts w:eastAsia="Verdana" w:cs="Times New Roman"/>
                <w:b/>
                <w:bCs/>
                <w:lang w:val="bg-BG"/>
              </w:rPr>
            </w:pPr>
            <w:r w:rsidRPr="00756B0A">
              <w:rPr>
                <w:rFonts w:eastAsia="Verdana" w:cs="Times New Roman"/>
                <w:b/>
                <w:bCs/>
                <w:lang w:val="bg-BG"/>
              </w:rPr>
              <w:t>Оана Фалуп</w:t>
            </w:r>
          </w:p>
          <w:p w14:paraId="7F8A7BF9" w14:textId="4381E554" w:rsidR="005A2431" w:rsidRPr="008E14FC" w:rsidRDefault="005A2431" w:rsidP="001F0A58">
            <w:pPr>
              <w:tabs>
                <w:tab w:val="center" w:pos="2182"/>
              </w:tabs>
              <w:spacing w:line="240" w:lineRule="auto"/>
              <w:rPr>
                <w:rFonts w:eastAsia="Verdana" w:cs="Times New Roman"/>
                <w:b/>
                <w:bCs/>
                <w:lang w:val="da-DK"/>
              </w:rPr>
            </w:pPr>
          </w:p>
          <w:p w14:paraId="1B6C15D6" w14:textId="2B3B2AF3" w:rsidR="005A2431" w:rsidRPr="00756B0A" w:rsidRDefault="001451A6" w:rsidP="001F0A58">
            <w:pPr>
              <w:tabs>
                <w:tab w:val="center" w:pos="2182"/>
              </w:tabs>
              <w:spacing w:line="240" w:lineRule="auto"/>
              <w:rPr>
                <w:rFonts w:eastAsia="Verdana" w:cs="Times New Roman"/>
                <w:b/>
                <w:bCs/>
                <w:lang w:val="bg-BG"/>
              </w:rPr>
            </w:pPr>
            <w:r w:rsidRPr="00756B0A">
              <w:rPr>
                <w:rFonts w:eastAsia="Verdana" w:cs="Times New Roman"/>
                <w:b/>
                <w:bCs/>
                <w:lang w:val="bg-BG"/>
              </w:rPr>
              <w:t>Кристина Даниела Бордей</w:t>
            </w:r>
          </w:p>
          <w:p w14:paraId="64FB110A" w14:textId="430555B5" w:rsidR="00DA4867" w:rsidRPr="008E14FC" w:rsidRDefault="00DA4867" w:rsidP="001F0A58">
            <w:pPr>
              <w:tabs>
                <w:tab w:val="center" w:pos="2182"/>
              </w:tabs>
              <w:spacing w:line="240" w:lineRule="auto"/>
              <w:rPr>
                <w:rFonts w:eastAsia="Verdana" w:cs="Times New Roman"/>
                <w:b/>
                <w:bCs/>
                <w:lang w:val="da-DK"/>
              </w:rPr>
            </w:pPr>
            <w:r w:rsidRPr="008E14FC">
              <w:rPr>
                <w:rFonts w:eastAsia="Verdana" w:cs="Times New Roman"/>
                <w:b/>
                <w:bCs/>
                <w:lang w:val="da-DK"/>
              </w:rPr>
              <w:tab/>
            </w:r>
          </w:p>
          <w:p w14:paraId="0EC9AC04" w14:textId="42390E15" w:rsidR="00DA4867" w:rsidRPr="008E14FC" w:rsidRDefault="00DA4867" w:rsidP="001F0A58">
            <w:pPr>
              <w:spacing w:line="240" w:lineRule="auto"/>
              <w:rPr>
                <w:rFonts w:eastAsia="Verdana" w:cs="Times New Roman"/>
                <w:b/>
                <w:bCs/>
                <w:lang w:val="da-DK"/>
              </w:rPr>
            </w:pPr>
          </w:p>
          <w:p w14:paraId="7DFF9B10" w14:textId="352D727A" w:rsidR="005A2431" w:rsidRPr="008E14FC" w:rsidRDefault="005A2431" w:rsidP="001F0A58">
            <w:pPr>
              <w:spacing w:line="240" w:lineRule="auto"/>
              <w:rPr>
                <w:rFonts w:eastAsia="Verdana" w:cs="Times New Roman"/>
                <w:b/>
                <w:bCs/>
                <w:lang w:val="da-DK"/>
              </w:rPr>
            </w:pPr>
          </w:p>
          <w:p w14:paraId="69D8C0D6" w14:textId="53699ED3" w:rsidR="00DA4867" w:rsidRPr="008E14FC" w:rsidRDefault="001451A6" w:rsidP="001F0A58">
            <w:pPr>
              <w:spacing w:line="240" w:lineRule="auto"/>
              <w:rPr>
                <w:rFonts w:eastAsia="Verdana" w:cs="Times New Roman"/>
                <w:b/>
                <w:bCs/>
                <w:lang w:val="da-DK"/>
              </w:rPr>
            </w:pPr>
            <w:r w:rsidRPr="00756B0A">
              <w:rPr>
                <w:rFonts w:eastAsia="Verdana" w:cs="Times New Roman"/>
                <w:b/>
                <w:bCs/>
                <w:lang w:val="bg-BG"/>
              </w:rPr>
              <w:t>Дан Джордже Константин</w:t>
            </w:r>
            <w:r w:rsidR="00DC656E" w:rsidRPr="008E14FC">
              <w:rPr>
                <w:b/>
                <w:bCs/>
                <w:lang w:val="da-DK"/>
              </w:rPr>
              <w:t xml:space="preserve"> </w:t>
            </w:r>
          </w:p>
          <w:p w14:paraId="3B6AB21A" w14:textId="77777777" w:rsidR="00DA4867" w:rsidRPr="008E14FC" w:rsidRDefault="00DA4867" w:rsidP="001F0A58">
            <w:pPr>
              <w:spacing w:line="240" w:lineRule="auto"/>
              <w:jc w:val="center"/>
              <w:rPr>
                <w:rFonts w:eastAsia="Verdana" w:cs="Times New Roman"/>
                <w:b/>
                <w:bCs/>
                <w:lang w:val="da-DK"/>
              </w:rPr>
            </w:pPr>
          </w:p>
          <w:p w14:paraId="073F598E" w14:textId="6947985C" w:rsidR="00DA4867" w:rsidRPr="008E14FC" w:rsidRDefault="00DA4867" w:rsidP="001F0A58">
            <w:pPr>
              <w:tabs>
                <w:tab w:val="left" w:pos="2700"/>
              </w:tabs>
              <w:spacing w:line="240" w:lineRule="auto"/>
              <w:rPr>
                <w:b/>
                <w:bCs/>
                <w:lang w:val="da-DK"/>
              </w:rPr>
            </w:pPr>
            <w:r w:rsidRPr="008E14FC">
              <w:rPr>
                <w:rFonts w:eastAsia="Verdana" w:cs="Times New Roman"/>
                <w:b/>
                <w:bCs/>
                <w:lang w:val="da-DK"/>
              </w:rPr>
              <w:tab/>
            </w:r>
          </w:p>
          <w:p w14:paraId="245B425A" w14:textId="6CA12DF9" w:rsidR="00DA4867" w:rsidRPr="008E14FC" w:rsidRDefault="00DA4867" w:rsidP="001F0A58">
            <w:pPr>
              <w:spacing w:line="240" w:lineRule="auto"/>
              <w:rPr>
                <w:rFonts w:eastAsia="Verdana" w:cs="Times New Roman"/>
                <w:b/>
                <w:bCs/>
                <w:lang w:val="da-DK"/>
              </w:rPr>
            </w:pPr>
          </w:p>
          <w:p w14:paraId="5C0D3F26" w14:textId="7EC57FB7" w:rsidR="00DA4867" w:rsidRPr="00756B0A" w:rsidRDefault="001451A6" w:rsidP="001F0A58">
            <w:pPr>
              <w:spacing w:line="240" w:lineRule="auto"/>
              <w:rPr>
                <w:rFonts w:eastAsia="Verdana" w:cs="Times New Roman"/>
                <w:b/>
                <w:bCs/>
                <w:lang w:val="bg-BG"/>
              </w:rPr>
            </w:pPr>
            <w:r w:rsidRPr="00756B0A">
              <w:rPr>
                <w:rFonts w:eastAsia="Verdana" w:cs="Times New Roman"/>
                <w:b/>
                <w:bCs/>
                <w:lang w:val="bg-BG"/>
              </w:rPr>
              <w:t xml:space="preserve">Стелиан Валентин СТЪНЕСКУ </w:t>
            </w:r>
          </w:p>
        </w:tc>
      </w:tr>
      <w:tr w:rsidR="00DA4867" w:rsidRPr="00756B0A" w14:paraId="49B7F5D7" w14:textId="77777777" w:rsidTr="0063554B">
        <w:trPr>
          <w:trHeight w:val="698"/>
        </w:trPr>
        <w:tc>
          <w:tcPr>
            <w:tcW w:w="2155" w:type="dxa"/>
            <w:hideMark/>
          </w:tcPr>
          <w:sdt>
            <w:sdtPr>
              <w:rPr>
                <w:rFonts w:eastAsia="Verdana" w:cs="Times New Roman"/>
                <w:b/>
                <w:bCs/>
                <w:lang w:val="da-DK"/>
              </w:rPr>
              <w:alias w:val="Checkedby"/>
              <w:tag w:val="{&quot;templafy&quot;:{&quot;id&quot;:&quot;ad8d420d-327e-46fa-b8a6-f8ee7472159a&quot;}}"/>
              <w:id w:val="1860391815"/>
              <w:placeholder>
                <w:docPart w:val="47C1CD6FDC2E48BE89AA276A90389A4C"/>
              </w:placeholder>
            </w:sdtPr>
            <w:sdtContent>
              <w:p w14:paraId="4424F6CE" w14:textId="32282708" w:rsidR="00DA4867" w:rsidRPr="00756B0A" w:rsidRDefault="003A7B69" w:rsidP="001F0A58">
                <w:pPr>
                  <w:spacing w:line="240" w:lineRule="auto"/>
                  <w:rPr>
                    <w:rFonts w:eastAsia="Verdana" w:cs="Times New Roman"/>
                    <w:b/>
                    <w:bCs/>
                    <w:lang w:val="da-DK"/>
                  </w:rPr>
                </w:pPr>
                <w:r w:rsidRPr="00756B0A">
                  <w:rPr>
                    <w:rFonts w:eastAsia="Verdana" w:cs="Times New Roman"/>
                    <w:b/>
                    <w:bCs/>
                    <w:lang w:val="bg-BG"/>
                  </w:rPr>
                  <w:t>Проверил</w:t>
                </w:r>
                <w:r w:rsidR="00DA4867" w:rsidRPr="00756B0A">
                  <w:rPr>
                    <w:rFonts w:eastAsia="Verdana" w:cs="Times New Roman"/>
                    <w:b/>
                    <w:bCs/>
                    <w:lang w:val="da-DK"/>
                  </w:rPr>
                  <w:t>:</w:t>
                </w:r>
              </w:p>
            </w:sdtContent>
          </w:sdt>
        </w:tc>
        <w:tc>
          <w:tcPr>
            <w:tcW w:w="4590" w:type="dxa"/>
          </w:tcPr>
          <w:p w14:paraId="591D273C" w14:textId="36E5F849" w:rsidR="00DA4867" w:rsidRPr="00756B0A" w:rsidRDefault="003A7B69" w:rsidP="001F0A58">
            <w:pPr>
              <w:spacing w:line="240" w:lineRule="auto"/>
              <w:rPr>
                <w:rFonts w:eastAsia="Verdana" w:cs="Times New Roman"/>
                <w:b/>
                <w:bCs/>
                <w:lang w:val="bg-BG"/>
              </w:rPr>
            </w:pPr>
            <w:r w:rsidRPr="00756B0A">
              <w:rPr>
                <w:rFonts w:eastAsia="Verdana" w:cs="Times New Roman"/>
                <w:b/>
                <w:bCs/>
                <w:lang w:val="bg-BG"/>
              </w:rPr>
              <w:t>Габриела Мушат</w:t>
            </w:r>
          </w:p>
          <w:p w14:paraId="4E7716F1" w14:textId="77777777" w:rsidR="00DA4867" w:rsidRPr="00756B0A" w:rsidRDefault="00DA4867" w:rsidP="001F0A58">
            <w:pPr>
              <w:spacing w:line="240" w:lineRule="auto"/>
              <w:rPr>
                <w:rFonts w:eastAsia="Verdana" w:cs="Times New Roman"/>
                <w:b/>
                <w:bCs/>
                <w:lang w:val="da-DK"/>
              </w:rPr>
            </w:pPr>
          </w:p>
        </w:tc>
      </w:tr>
      <w:tr w:rsidR="00DA4867" w:rsidRPr="00756B0A" w14:paraId="153D2406" w14:textId="77777777" w:rsidTr="0063554B">
        <w:trPr>
          <w:trHeight w:val="227"/>
        </w:trPr>
        <w:tc>
          <w:tcPr>
            <w:tcW w:w="2155" w:type="dxa"/>
            <w:hideMark/>
          </w:tcPr>
          <w:sdt>
            <w:sdtPr>
              <w:rPr>
                <w:rFonts w:eastAsia="Verdana" w:cs="Times New Roman"/>
                <w:b/>
                <w:bCs/>
                <w:lang w:val="da-DK"/>
              </w:rPr>
              <w:alias w:val="Approvedby"/>
              <w:tag w:val="{&quot;templafy&quot;:{&quot;id&quot;:&quot;59aef761-0c79-4abf-b7d9-d036e47d599b&quot;}}"/>
              <w:id w:val="1404872973"/>
              <w:placeholder>
                <w:docPart w:val="00BC6277F7014D64B213DBC3C04B9748"/>
              </w:placeholder>
            </w:sdtPr>
            <w:sdtContent>
              <w:p w14:paraId="315F0E3A" w14:textId="4A438FB1" w:rsidR="00DA4867" w:rsidRPr="00756B0A" w:rsidRDefault="003A7B69" w:rsidP="001F0A58">
                <w:pPr>
                  <w:spacing w:line="240" w:lineRule="auto"/>
                  <w:rPr>
                    <w:rFonts w:eastAsia="Verdana" w:cs="Times New Roman"/>
                    <w:b/>
                    <w:bCs/>
                    <w:lang w:val="da-DK"/>
                  </w:rPr>
                </w:pPr>
                <w:r w:rsidRPr="00756B0A">
                  <w:rPr>
                    <w:rFonts w:eastAsia="Verdana" w:cs="Times New Roman"/>
                    <w:b/>
                    <w:bCs/>
                    <w:lang w:val="bg-BG"/>
                  </w:rPr>
                  <w:t>Одобрил</w:t>
                </w:r>
              </w:p>
            </w:sdtContent>
          </w:sdt>
        </w:tc>
        <w:tc>
          <w:tcPr>
            <w:tcW w:w="4590" w:type="dxa"/>
          </w:tcPr>
          <w:p w14:paraId="26B187BC" w14:textId="601B3583" w:rsidR="00DA4867" w:rsidRPr="00756B0A" w:rsidRDefault="003A7B69" w:rsidP="001F0A58">
            <w:pPr>
              <w:spacing w:line="240" w:lineRule="auto"/>
              <w:rPr>
                <w:rFonts w:eastAsia="Verdana" w:cs="Times New Roman"/>
                <w:b/>
                <w:bCs/>
                <w:lang w:val="da-DK"/>
              </w:rPr>
            </w:pPr>
            <w:r w:rsidRPr="00756B0A">
              <w:rPr>
                <w:rFonts w:eastAsia="Verdana" w:cs="Times New Roman"/>
                <w:b/>
                <w:bCs/>
                <w:lang w:val="bg-BG"/>
              </w:rPr>
              <w:t xml:space="preserve">Иляна Фълческу </w:t>
            </w:r>
          </w:p>
          <w:p w14:paraId="03B107C6" w14:textId="77777777" w:rsidR="00DA4867" w:rsidRPr="00756B0A" w:rsidRDefault="00DA4867" w:rsidP="001F0A58">
            <w:pPr>
              <w:spacing w:line="240" w:lineRule="auto"/>
              <w:rPr>
                <w:rFonts w:eastAsia="Verdana" w:cs="Times New Roman"/>
                <w:b/>
                <w:bCs/>
                <w:lang w:val="da-DK"/>
              </w:rPr>
            </w:pPr>
          </w:p>
          <w:p w14:paraId="3983ED8E" w14:textId="77777777" w:rsidR="00DA4867" w:rsidRPr="00756B0A" w:rsidRDefault="00DA4867" w:rsidP="001F0A58">
            <w:pPr>
              <w:spacing w:line="240" w:lineRule="auto"/>
              <w:rPr>
                <w:rFonts w:eastAsia="Verdana" w:cs="Times New Roman"/>
                <w:b/>
                <w:bCs/>
                <w:lang w:val="da-DK"/>
              </w:rPr>
            </w:pPr>
          </w:p>
        </w:tc>
      </w:tr>
    </w:tbl>
    <w:p w14:paraId="7895D7FB" w14:textId="4B7A8E91" w:rsidR="00DA4867" w:rsidRPr="00756B0A" w:rsidRDefault="00DA4867" w:rsidP="001F0A58">
      <w:pPr>
        <w:spacing w:line="240" w:lineRule="auto"/>
        <w:rPr>
          <w:lang w:val="ro-RO"/>
        </w:rPr>
        <w:sectPr w:rsidR="00DA4867" w:rsidRPr="00756B0A" w:rsidSect="00FD6E0B">
          <w:headerReference w:type="default" r:id="rId18"/>
          <w:footerReference w:type="even" r:id="rId19"/>
          <w:footerReference w:type="default" r:id="rId20"/>
          <w:footerReference w:type="first" r:id="rId21"/>
          <w:pgSz w:w="11906" w:h="16838" w:code="9"/>
          <w:pgMar w:top="2013" w:right="6519" w:bottom="1418" w:left="1191" w:header="999" w:footer="680" w:gutter="0"/>
          <w:cols w:space="708"/>
          <w:titlePg/>
          <w:docGrid w:linePitch="360"/>
        </w:sectPr>
      </w:pPr>
    </w:p>
    <w:tbl>
      <w:tblPr>
        <w:tblStyle w:val="TableGrid"/>
        <w:tblpPr w:leftFromText="180" w:rightFromText="180" w:vertAnchor="page" w:horzAnchor="margin" w:tblpY="1391"/>
        <w:tblW w:w="10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5"/>
      </w:tblGrid>
      <w:tr w:rsidR="002734B7" w:rsidRPr="00756B0A" w14:paraId="7895D831" w14:textId="77777777" w:rsidTr="00722E26">
        <w:trPr>
          <w:trHeight w:val="12839"/>
        </w:trPr>
        <w:tc>
          <w:tcPr>
            <w:tcW w:w="10016" w:type="dxa"/>
          </w:tcPr>
          <w:sdt>
            <w:sdtPr>
              <w:rPr>
                <w:rFonts w:asciiTheme="minorHAnsi" w:hAnsiTheme="minorHAnsi"/>
                <w:b/>
                <w:bCs/>
                <w:color w:val="auto"/>
                <w:sz w:val="18"/>
                <w:szCs w:val="22"/>
              </w:rPr>
              <w:id w:val="529765535"/>
              <w:docPartObj>
                <w:docPartGallery w:val="Table of Contents"/>
                <w:docPartUnique/>
              </w:docPartObj>
            </w:sdtPr>
            <w:sdtEndPr>
              <w:rPr>
                <w:noProof/>
              </w:rPr>
            </w:sdtEndPr>
            <w:sdtContent>
              <w:p w14:paraId="33FB0860" w14:textId="2162BC27" w:rsidR="00F95B89" w:rsidRPr="00756B0A" w:rsidRDefault="001C5E35" w:rsidP="001F0A58">
                <w:pPr>
                  <w:pStyle w:val="TOCHeading"/>
                  <w:spacing w:line="240" w:lineRule="auto"/>
                  <w:rPr>
                    <w:b/>
                    <w:bCs/>
                    <w:sz w:val="18"/>
                    <w:lang w:val="bg-BG"/>
                  </w:rPr>
                </w:pPr>
                <w:r w:rsidRPr="00756B0A">
                  <w:rPr>
                    <w:b/>
                    <w:bCs/>
                    <w:sz w:val="18"/>
                    <w:lang w:val="bg-BG"/>
                  </w:rPr>
                  <w:t>Съдържание</w:t>
                </w:r>
              </w:p>
              <w:p w14:paraId="50B3393D" w14:textId="77777777" w:rsidR="00C01DB3" w:rsidRPr="00756B0A" w:rsidRDefault="00C01DB3" w:rsidP="001F0A58">
                <w:pPr>
                  <w:spacing w:line="240" w:lineRule="auto"/>
                </w:pPr>
              </w:p>
              <w:p w14:paraId="69CB48CB" w14:textId="77777777" w:rsidR="00AF2558" w:rsidRPr="00D80E87" w:rsidRDefault="00F95B89" w:rsidP="00AF2558">
                <w:pPr>
                  <w:pStyle w:val="TOC1"/>
                  <w:framePr w:hSpace="0" w:wrap="auto" w:vAnchor="margin" w:hAnchor="text" w:yAlign="inline"/>
                  <w:tabs>
                    <w:tab w:val="left" w:pos="360"/>
                  </w:tabs>
                  <w:rPr>
                    <w:rFonts w:eastAsiaTheme="minorEastAsia"/>
                    <w:b w:val="0"/>
                    <w:bCs w:val="0"/>
                    <w:iCs w:val="0"/>
                    <w:noProof/>
                    <w:color w:val="auto"/>
                    <w:szCs w:val="22"/>
                    <w:lang w:val="ro-RO" w:eastAsia="ro-RO"/>
                  </w:rPr>
                </w:pPr>
                <w:r w:rsidRPr="00756B0A">
                  <w:rPr>
                    <w:rFonts w:ascii="Verdana" w:hAnsi="Verdana"/>
                    <w:sz w:val="18"/>
                    <w:szCs w:val="18"/>
                  </w:rPr>
                  <w:fldChar w:fldCharType="begin"/>
                </w:r>
                <w:r w:rsidRPr="00756B0A">
                  <w:rPr>
                    <w:rFonts w:ascii="Verdana" w:hAnsi="Verdana"/>
                    <w:sz w:val="18"/>
                    <w:szCs w:val="18"/>
                  </w:rPr>
                  <w:instrText xml:space="preserve"> TOC \o "1-3" \h \z \u </w:instrText>
                </w:r>
                <w:r w:rsidRPr="00756B0A">
                  <w:rPr>
                    <w:rFonts w:ascii="Verdana" w:hAnsi="Verdana"/>
                    <w:sz w:val="18"/>
                    <w:szCs w:val="18"/>
                  </w:rPr>
                  <w:fldChar w:fldCharType="separate"/>
                </w:r>
                <w:hyperlink w:anchor="_Toc210289173" w:history="1">
                  <w:r w:rsidR="00AF2558" w:rsidRPr="00D80E87">
                    <w:rPr>
                      <w:rStyle w:val="Hyperlink"/>
                      <w:rFonts w:eastAsia="Times New Roman" w:cs="Arial"/>
                      <w:noProof/>
                      <w:lang w:val="ro-RO" w:eastAsia="da-DK"/>
                    </w:rPr>
                    <w:t>I.</w:t>
                  </w:r>
                  <w:r w:rsidR="00AF2558" w:rsidRPr="00D80E87">
                    <w:rPr>
                      <w:rFonts w:eastAsiaTheme="minorEastAsia"/>
                      <w:b w:val="0"/>
                      <w:bCs w:val="0"/>
                      <w:iCs w:val="0"/>
                      <w:noProof/>
                      <w:color w:val="auto"/>
                      <w:szCs w:val="22"/>
                      <w:lang w:val="ro-RO" w:eastAsia="ro-RO"/>
                    </w:rPr>
                    <w:tab/>
                  </w:r>
                  <w:r w:rsidR="00AF2558" w:rsidRPr="00D80E87">
                    <w:rPr>
                      <w:rStyle w:val="Hyperlink"/>
                      <w:rFonts w:eastAsia="Times New Roman" w:cs="Arial"/>
                      <w:noProof/>
                      <w:lang w:val="bg-BG" w:eastAsia="da-DK"/>
                    </w:rPr>
                    <w:t>Наименование на проекта</w:t>
                  </w:r>
                  <w:r w:rsidR="00AF2558" w:rsidRPr="00D80E87">
                    <w:rPr>
                      <w:noProof/>
                      <w:webHidden/>
                    </w:rPr>
                    <w:tab/>
                  </w:r>
                  <w:r w:rsidR="00AF2558" w:rsidRPr="00D80E87">
                    <w:rPr>
                      <w:noProof/>
                      <w:webHidden/>
                    </w:rPr>
                    <w:fldChar w:fldCharType="begin"/>
                  </w:r>
                  <w:r w:rsidR="00AF2558" w:rsidRPr="00D80E87">
                    <w:rPr>
                      <w:noProof/>
                      <w:webHidden/>
                    </w:rPr>
                    <w:instrText xml:space="preserve"> PAGEREF _Toc210289173 \h </w:instrText>
                  </w:r>
                  <w:r w:rsidR="00AF2558" w:rsidRPr="00D80E87">
                    <w:rPr>
                      <w:noProof/>
                      <w:webHidden/>
                    </w:rPr>
                  </w:r>
                  <w:r w:rsidR="00AF2558" w:rsidRPr="00D80E87">
                    <w:rPr>
                      <w:noProof/>
                      <w:webHidden/>
                    </w:rPr>
                    <w:fldChar w:fldCharType="separate"/>
                  </w:r>
                  <w:r w:rsidR="00AF2558" w:rsidRPr="00D80E87">
                    <w:rPr>
                      <w:noProof/>
                      <w:webHidden/>
                    </w:rPr>
                    <w:t>8</w:t>
                  </w:r>
                  <w:r w:rsidR="00AF2558" w:rsidRPr="00D80E87">
                    <w:rPr>
                      <w:noProof/>
                      <w:webHidden/>
                    </w:rPr>
                    <w:fldChar w:fldCharType="end"/>
                  </w:r>
                </w:hyperlink>
              </w:p>
              <w:p w14:paraId="36B49573"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174" w:history="1">
                  <w:r w:rsidRPr="00D80E87">
                    <w:rPr>
                      <w:rStyle w:val="Hyperlink"/>
                      <w:rFonts w:eastAsia="Times New Roman" w:cs="Arial"/>
                      <w:noProof/>
                      <w:lang w:val="ro-RO" w:eastAsia="da-DK"/>
                    </w:rPr>
                    <w:t>II.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bg-BG" w:eastAsia="da-DK"/>
                    </w:rPr>
                    <w:t>Титуляр на проекта</w:t>
                  </w:r>
                  <w:r w:rsidRPr="00D80E87">
                    <w:rPr>
                      <w:noProof/>
                      <w:webHidden/>
                    </w:rPr>
                    <w:tab/>
                  </w:r>
                  <w:r w:rsidRPr="00D80E87">
                    <w:rPr>
                      <w:noProof/>
                      <w:webHidden/>
                    </w:rPr>
                    <w:fldChar w:fldCharType="begin"/>
                  </w:r>
                  <w:r w:rsidRPr="00D80E87">
                    <w:rPr>
                      <w:noProof/>
                      <w:webHidden/>
                    </w:rPr>
                    <w:instrText xml:space="preserve"> PAGEREF _Toc210289174 \h </w:instrText>
                  </w:r>
                  <w:r w:rsidRPr="00D80E87">
                    <w:rPr>
                      <w:noProof/>
                      <w:webHidden/>
                    </w:rPr>
                  </w:r>
                  <w:r w:rsidRPr="00D80E87">
                    <w:rPr>
                      <w:noProof/>
                      <w:webHidden/>
                    </w:rPr>
                    <w:fldChar w:fldCharType="separate"/>
                  </w:r>
                  <w:r w:rsidRPr="00D80E87">
                    <w:rPr>
                      <w:noProof/>
                      <w:webHidden/>
                    </w:rPr>
                    <w:t>8</w:t>
                  </w:r>
                  <w:r w:rsidRPr="00D80E87">
                    <w:rPr>
                      <w:noProof/>
                      <w:webHidden/>
                    </w:rPr>
                    <w:fldChar w:fldCharType="end"/>
                  </w:r>
                </w:hyperlink>
              </w:p>
              <w:p w14:paraId="48D6205D"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75" w:history="1">
                  <w:r w:rsidRPr="00D80E87">
                    <w:rPr>
                      <w:rStyle w:val="Hyperlink"/>
                      <w:rFonts w:cs="Arial"/>
                      <w:noProof/>
                      <w:lang w:val="ro-RO"/>
                    </w:rPr>
                    <w:t>II.1.</w:t>
                  </w:r>
                  <w:r w:rsidRPr="00D80E87">
                    <w:rPr>
                      <w:rFonts w:eastAsiaTheme="minorEastAsia"/>
                      <w:b w:val="0"/>
                      <w:bCs w:val="0"/>
                      <w:noProof/>
                      <w:sz w:val="22"/>
                      <w:lang w:val="ro-RO" w:eastAsia="ro-RO"/>
                    </w:rPr>
                    <w:tab/>
                  </w:r>
                  <w:r w:rsidRPr="00D80E87">
                    <w:rPr>
                      <w:rStyle w:val="Hyperlink"/>
                      <w:rFonts w:eastAsia="Times New Roman" w:cs="Times New Roman"/>
                      <w:noProof/>
                      <w:lang w:val="bg-BG"/>
                    </w:rPr>
                    <w:t>Резюме на проекта</w:t>
                  </w:r>
                  <w:r w:rsidRPr="00D80E87">
                    <w:rPr>
                      <w:noProof/>
                      <w:webHidden/>
                    </w:rPr>
                    <w:tab/>
                  </w:r>
                  <w:r w:rsidRPr="00D80E87">
                    <w:rPr>
                      <w:noProof/>
                      <w:webHidden/>
                    </w:rPr>
                    <w:fldChar w:fldCharType="begin"/>
                  </w:r>
                  <w:r w:rsidRPr="00D80E87">
                    <w:rPr>
                      <w:noProof/>
                      <w:webHidden/>
                    </w:rPr>
                    <w:instrText xml:space="preserve"> PAGEREF _Toc210289175 \h </w:instrText>
                  </w:r>
                  <w:r w:rsidRPr="00D80E87">
                    <w:rPr>
                      <w:noProof/>
                      <w:webHidden/>
                    </w:rPr>
                  </w:r>
                  <w:r w:rsidRPr="00D80E87">
                    <w:rPr>
                      <w:noProof/>
                      <w:webHidden/>
                    </w:rPr>
                    <w:fldChar w:fldCharType="separate"/>
                  </w:r>
                  <w:r w:rsidRPr="00D80E87">
                    <w:rPr>
                      <w:noProof/>
                      <w:webHidden/>
                    </w:rPr>
                    <w:t>8</w:t>
                  </w:r>
                  <w:r w:rsidRPr="00D80E87">
                    <w:rPr>
                      <w:noProof/>
                      <w:webHidden/>
                    </w:rPr>
                    <w:fldChar w:fldCharType="end"/>
                  </w:r>
                </w:hyperlink>
              </w:p>
              <w:p w14:paraId="59A4637B"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76" w:history="1">
                  <w:r w:rsidRPr="00D80E87">
                    <w:rPr>
                      <w:rStyle w:val="Hyperlink"/>
                      <w:rFonts w:eastAsia="Times New Roman" w:cs="Times New Roman"/>
                      <w:noProof/>
                      <w:lang w:val="ro-RO"/>
                    </w:rPr>
                    <w:t>II.2.</w:t>
                  </w:r>
                  <w:r w:rsidRPr="00D80E87">
                    <w:rPr>
                      <w:rFonts w:eastAsiaTheme="minorEastAsia"/>
                      <w:b w:val="0"/>
                      <w:bCs w:val="0"/>
                      <w:noProof/>
                      <w:sz w:val="22"/>
                      <w:lang w:val="ro-RO" w:eastAsia="ro-RO"/>
                    </w:rPr>
                    <w:tab/>
                  </w:r>
                  <w:r w:rsidRPr="00D80E87">
                    <w:rPr>
                      <w:rStyle w:val="Hyperlink"/>
                      <w:rFonts w:eastAsia="Times New Roman" w:cs="Times New Roman"/>
                      <w:noProof/>
                      <w:lang w:val="bg-BG"/>
                    </w:rPr>
                    <w:t>Обосновка на необходимостта от проекта</w:t>
                  </w:r>
                  <w:r w:rsidRPr="00D80E87">
                    <w:rPr>
                      <w:noProof/>
                      <w:webHidden/>
                    </w:rPr>
                    <w:tab/>
                  </w:r>
                  <w:r w:rsidRPr="00D80E87">
                    <w:rPr>
                      <w:noProof/>
                      <w:webHidden/>
                    </w:rPr>
                    <w:fldChar w:fldCharType="begin"/>
                  </w:r>
                  <w:r w:rsidRPr="00D80E87">
                    <w:rPr>
                      <w:noProof/>
                      <w:webHidden/>
                    </w:rPr>
                    <w:instrText xml:space="preserve"> PAGEREF _Toc210289176 \h </w:instrText>
                  </w:r>
                  <w:r w:rsidRPr="00D80E87">
                    <w:rPr>
                      <w:noProof/>
                      <w:webHidden/>
                    </w:rPr>
                  </w:r>
                  <w:r w:rsidRPr="00D80E87">
                    <w:rPr>
                      <w:noProof/>
                      <w:webHidden/>
                    </w:rPr>
                    <w:fldChar w:fldCharType="separate"/>
                  </w:r>
                  <w:r w:rsidRPr="00D80E87">
                    <w:rPr>
                      <w:noProof/>
                      <w:webHidden/>
                    </w:rPr>
                    <w:t>9</w:t>
                  </w:r>
                  <w:r w:rsidRPr="00D80E87">
                    <w:rPr>
                      <w:noProof/>
                      <w:webHidden/>
                    </w:rPr>
                    <w:fldChar w:fldCharType="end"/>
                  </w:r>
                </w:hyperlink>
              </w:p>
              <w:p w14:paraId="12893B68"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77" w:history="1">
                  <w:r w:rsidRPr="00D80E87">
                    <w:rPr>
                      <w:rStyle w:val="Hyperlink"/>
                      <w:rFonts w:eastAsia="Times New Roman" w:cs="Times New Roman"/>
                      <w:noProof/>
                      <w:lang w:val="ro-RO"/>
                    </w:rPr>
                    <w:t>II.3.</w:t>
                  </w:r>
                  <w:r w:rsidRPr="00D80E87">
                    <w:rPr>
                      <w:rFonts w:eastAsiaTheme="minorEastAsia"/>
                      <w:b w:val="0"/>
                      <w:bCs w:val="0"/>
                      <w:noProof/>
                      <w:sz w:val="22"/>
                      <w:lang w:val="ro-RO" w:eastAsia="ro-RO"/>
                    </w:rPr>
                    <w:tab/>
                  </w:r>
                  <w:r w:rsidRPr="00D80E87">
                    <w:rPr>
                      <w:rStyle w:val="Hyperlink"/>
                      <w:rFonts w:eastAsia="Times New Roman" w:cs="Times New Roman"/>
                      <w:noProof/>
                      <w:lang w:val="bg-BG"/>
                    </w:rPr>
                    <w:t>Стойност на инвестицията</w:t>
                  </w:r>
                  <w:r w:rsidRPr="00D80E87">
                    <w:rPr>
                      <w:noProof/>
                      <w:webHidden/>
                    </w:rPr>
                    <w:tab/>
                  </w:r>
                  <w:r w:rsidRPr="00D80E87">
                    <w:rPr>
                      <w:noProof/>
                      <w:webHidden/>
                    </w:rPr>
                    <w:fldChar w:fldCharType="begin"/>
                  </w:r>
                  <w:r w:rsidRPr="00D80E87">
                    <w:rPr>
                      <w:noProof/>
                      <w:webHidden/>
                    </w:rPr>
                    <w:instrText xml:space="preserve"> PAGEREF _Toc210289177 \h </w:instrText>
                  </w:r>
                  <w:r w:rsidRPr="00D80E87">
                    <w:rPr>
                      <w:noProof/>
                      <w:webHidden/>
                    </w:rPr>
                  </w:r>
                  <w:r w:rsidRPr="00D80E87">
                    <w:rPr>
                      <w:noProof/>
                      <w:webHidden/>
                    </w:rPr>
                    <w:fldChar w:fldCharType="separate"/>
                  </w:r>
                  <w:r w:rsidRPr="00D80E87">
                    <w:rPr>
                      <w:noProof/>
                      <w:webHidden/>
                    </w:rPr>
                    <w:t>10</w:t>
                  </w:r>
                  <w:r w:rsidRPr="00D80E87">
                    <w:rPr>
                      <w:noProof/>
                      <w:webHidden/>
                    </w:rPr>
                    <w:fldChar w:fldCharType="end"/>
                  </w:r>
                </w:hyperlink>
              </w:p>
              <w:p w14:paraId="35B8B077"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78" w:history="1">
                  <w:r w:rsidRPr="00D80E87">
                    <w:rPr>
                      <w:rStyle w:val="Hyperlink"/>
                      <w:rFonts w:eastAsia="Times New Roman" w:cs="Times New Roman"/>
                      <w:noProof/>
                      <w:lang w:val="ro-RO"/>
                    </w:rPr>
                    <w:t>II.4.</w:t>
                  </w:r>
                  <w:r w:rsidRPr="00D80E87">
                    <w:rPr>
                      <w:rFonts w:eastAsiaTheme="minorEastAsia"/>
                      <w:b w:val="0"/>
                      <w:bCs w:val="0"/>
                      <w:noProof/>
                      <w:sz w:val="22"/>
                      <w:lang w:val="ro-RO" w:eastAsia="ro-RO"/>
                    </w:rPr>
                    <w:tab/>
                  </w:r>
                  <w:r w:rsidRPr="00D80E87">
                    <w:rPr>
                      <w:rStyle w:val="Hyperlink"/>
                      <w:rFonts w:eastAsia="Times New Roman" w:cs="Times New Roman"/>
                      <w:noProof/>
                      <w:lang w:val="bg-BG"/>
                    </w:rPr>
                    <w:t>Предложен период на изпълнение</w:t>
                  </w:r>
                  <w:r w:rsidRPr="00D80E87">
                    <w:rPr>
                      <w:noProof/>
                      <w:webHidden/>
                    </w:rPr>
                    <w:tab/>
                  </w:r>
                  <w:r w:rsidRPr="00D80E87">
                    <w:rPr>
                      <w:noProof/>
                      <w:webHidden/>
                    </w:rPr>
                    <w:fldChar w:fldCharType="begin"/>
                  </w:r>
                  <w:r w:rsidRPr="00D80E87">
                    <w:rPr>
                      <w:noProof/>
                      <w:webHidden/>
                    </w:rPr>
                    <w:instrText xml:space="preserve"> PAGEREF _Toc210289178 \h </w:instrText>
                  </w:r>
                  <w:r w:rsidRPr="00D80E87">
                    <w:rPr>
                      <w:noProof/>
                      <w:webHidden/>
                    </w:rPr>
                  </w:r>
                  <w:r w:rsidRPr="00D80E87">
                    <w:rPr>
                      <w:noProof/>
                      <w:webHidden/>
                    </w:rPr>
                    <w:fldChar w:fldCharType="separate"/>
                  </w:r>
                  <w:r w:rsidRPr="00D80E87">
                    <w:rPr>
                      <w:noProof/>
                      <w:webHidden/>
                    </w:rPr>
                    <w:t>10</w:t>
                  </w:r>
                  <w:r w:rsidRPr="00D80E87">
                    <w:rPr>
                      <w:noProof/>
                      <w:webHidden/>
                    </w:rPr>
                    <w:fldChar w:fldCharType="end"/>
                  </w:r>
                </w:hyperlink>
              </w:p>
              <w:p w14:paraId="09569B1A"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79" w:history="1">
                  <w:r w:rsidRPr="00D80E87">
                    <w:rPr>
                      <w:rStyle w:val="Hyperlink"/>
                      <w:rFonts w:eastAsia="Times New Roman" w:cs="Times New Roman"/>
                      <w:noProof/>
                      <w:lang w:val="ro-RO"/>
                    </w:rPr>
                    <w:t>II.5.</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Планове, представящи границите на обекта на проекта, включително всяка земя, поискана за временно ползване (ситуационни планове и обекти)</w:t>
                  </w:r>
                  <w:r w:rsidRPr="00D80E87">
                    <w:rPr>
                      <w:noProof/>
                      <w:webHidden/>
                    </w:rPr>
                    <w:tab/>
                  </w:r>
                  <w:r w:rsidRPr="00D80E87">
                    <w:rPr>
                      <w:noProof/>
                      <w:webHidden/>
                    </w:rPr>
                    <w:fldChar w:fldCharType="begin"/>
                  </w:r>
                  <w:r w:rsidRPr="00D80E87">
                    <w:rPr>
                      <w:noProof/>
                      <w:webHidden/>
                    </w:rPr>
                    <w:instrText xml:space="preserve"> PAGEREF _Toc210289179 \h </w:instrText>
                  </w:r>
                  <w:r w:rsidRPr="00D80E87">
                    <w:rPr>
                      <w:noProof/>
                      <w:webHidden/>
                    </w:rPr>
                  </w:r>
                  <w:r w:rsidRPr="00D80E87">
                    <w:rPr>
                      <w:noProof/>
                      <w:webHidden/>
                    </w:rPr>
                    <w:fldChar w:fldCharType="separate"/>
                  </w:r>
                  <w:r w:rsidRPr="00D80E87">
                    <w:rPr>
                      <w:noProof/>
                      <w:webHidden/>
                    </w:rPr>
                    <w:t>10</w:t>
                  </w:r>
                  <w:r w:rsidRPr="00D80E87">
                    <w:rPr>
                      <w:noProof/>
                      <w:webHidden/>
                    </w:rPr>
                    <w:fldChar w:fldCharType="end"/>
                  </w:r>
                </w:hyperlink>
              </w:p>
              <w:p w14:paraId="5A88EE1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180" w:history="1">
                  <w:r w:rsidRPr="00D80E87">
                    <w:rPr>
                      <w:rStyle w:val="Hyperlink"/>
                      <w:rFonts w:eastAsia="Times New Roman" w:cs="Times New Roman"/>
                      <w:noProof/>
                      <w:lang w:val="ro-RO"/>
                    </w:rPr>
                    <w:t>II.6.</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Описание на физическите характеристики на проекта, производствените процеси на предложения проект, в зависимост от спецификата на инвестицията, получените продукти и съпътстващите продукти, размер, капацитет</w:t>
                  </w:r>
                  <w:r w:rsidRPr="00D80E87">
                    <w:rPr>
                      <w:noProof/>
                      <w:webHidden/>
                    </w:rPr>
                    <w:tab/>
                  </w:r>
                  <w:r w:rsidRPr="00D80E87">
                    <w:rPr>
                      <w:noProof/>
                      <w:webHidden/>
                    </w:rPr>
                    <w:fldChar w:fldCharType="begin"/>
                  </w:r>
                  <w:r w:rsidRPr="00D80E87">
                    <w:rPr>
                      <w:noProof/>
                      <w:webHidden/>
                    </w:rPr>
                    <w:instrText xml:space="preserve"> PAGEREF _Toc210289180 \h </w:instrText>
                  </w:r>
                  <w:r w:rsidRPr="00D80E87">
                    <w:rPr>
                      <w:noProof/>
                      <w:webHidden/>
                    </w:rPr>
                  </w:r>
                  <w:r w:rsidRPr="00D80E87">
                    <w:rPr>
                      <w:noProof/>
                      <w:webHidden/>
                    </w:rPr>
                    <w:fldChar w:fldCharType="separate"/>
                  </w:r>
                  <w:r w:rsidRPr="00D80E87">
                    <w:rPr>
                      <w:noProof/>
                      <w:webHidden/>
                    </w:rPr>
                    <w:t>12</w:t>
                  </w:r>
                  <w:r w:rsidRPr="00D80E87">
                    <w:rPr>
                      <w:noProof/>
                      <w:webHidden/>
                    </w:rPr>
                    <w:fldChar w:fldCharType="end"/>
                  </w:r>
                </w:hyperlink>
              </w:p>
              <w:p w14:paraId="5221CFCD" w14:textId="11484CE3" w:rsidR="00AF2558" w:rsidRPr="00D80E87" w:rsidRDefault="00AF2558" w:rsidP="00AF2558">
                <w:pPr>
                  <w:pStyle w:val="TOC3"/>
                  <w:tabs>
                    <w:tab w:val="left" w:pos="1080"/>
                  </w:tabs>
                  <w:rPr>
                    <w:rFonts w:eastAsiaTheme="minorEastAsia"/>
                    <w:i w:val="0"/>
                    <w:noProof/>
                    <w:sz w:val="22"/>
                    <w:szCs w:val="22"/>
                    <w:lang w:val="ro-RO" w:eastAsia="ro-RO"/>
                  </w:rPr>
                </w:pPr>
                <w:hyperlink w:anchor="_Toc210289181" w:history="1">
                  <w:r w:rsidRPr="00D80E87">
                    <w:rPr>
                      <w:rStyle w:val="Hyperlink"/>
                      <w:rFonts w:eastAsia="Times New Roman" w:cs="Times New Roman"/>
                      <w:b/>
                      <w:bCs/>
                      <w:iCs/>
                      <w:noProof/>
                      <w:lang w:val="ro-RO"/>
                    </w:rPr>
                    <w:t>III.6.1.</w:t>
                  </w:r>
                  <w:r w:rsidRPr="00D80E87">
                    <w:rPr>
                      <w:rStyle w:val="Hyperlink"/>
                      <w:rFonts w:eastAsia="Times New Roman" w:cs="Times New Roman"/>
                      <w:b/>
                      <w:bCs/>
                      <w:noProof/>
                      <w:lang w:val="bg-BG"/>
                    </w:rPr>
                    <w:t>Използване на терена</w:t>
                  </w:r>
                  <w:r w:rsidRPr="00D80E87">
                    <w:rPr>
                      <w:noProof/>
                      <w:webHidden/>
                    </w:rPr>
                    <w:tab/>
                  </w:r>
                  <w:r w:rsidRPr="00D80E87">
                    <w:rPr>
                      <w:noProof/>
                      <w:webHidden/>
                    </w:rPr>
                    <w:fldChar w:fldCharType="begin"/>
                  </w:r>
                  <w:r w:rsidRPr="00D80E87">
                    <w:rPr>
                      <w:noProof/>
                      <w:webHidden/>
                    </w:rPr>
                    <w:instrText xml:space="preserve"> PAGEREF _Toc210289181 \h </w:instrText>
                  </w:r>
                  <w:r w:rsidRPr="00D80E87">
                    <w:rPr>
                      <w:noProof/>
                      <w:webHidden/>
                    </w:rPr>
                  </w:r>
                  <w:r w:rsidRPr="00D80E87">
                    <w:rPr>
                      <w:noProof/>
                      <w:webHidden/>
                    </w:rPr>
                    <w:fldChar w:fldCharType="separate"/>
                  </w:r>
                  <w:r w:rsidRPr="00D80E87">
                    <w:rPr>
                      <w:noProof/>
                      <w:webHidden/>
                    </w:rPr>
                    <w:t>12</w:t>
                  </w:r>
                  <w:r w:rsidRPr="00D80E87">
                    <w:rPr>
                      <w:noProof/>
                      <w:webHidden/>
                    </w:rPr>
                    <w:fldChar w:fldCharType="end"/>
                  </w:r>
                </w:hyperlink>
              </w:p>
              <w:p w14:paraId="762DCC34" w14:textId="0E52FD80" w:rsidR="00AF2558" w:rsidRPr="00D80E87" w:rsidRDefault="00AF2558" w:rsidP="00AF2558">
                <w:pPr>
                  <w:pStyle w:val="TOC3"/>
                  <w:tabs>
                    <w:tab w:val="left" w:pos="1080"/>
                  </w:tabs>
                  <w:rPr>
                    <w:rFonts w:eastAsiaTheme="minorEastAsia"/>
                    <w:i w:val="0"/>
                    <w:noProof/>
                    <w:sz w:val="22"/>
                    <w:szCs w:val="22"/>
                    <w:lang w:val="ro-RO" w:eastAsia="ro-RO"/>
                  </w:rPr>
                </w:pPr>
                <w:hyperlink w:anchor="_Toc210289182" w:history="1">
                  <w:r w:rsidRPr="00D80E87">
                    <w:rPr>
                      <w:rStyle w:val="Hyperlink"/>
                      <w:rFonts w:eastAsia="Times New Roman" w:cs="Times New Roman"/>
                      <w:b/>
                      <w:bCs/>
                      <w:iCs/>
                      <w:noProof/>
                      <w:lang w:val="ro-RO"/>
                    </w:rPr>
                    <w:t>III.6.2.</w:t>
                  </w:r>
                  <w:r w:rsidRPr="00D80E87">
                    <w:rPr>
                      <w:rStyle w:val="Hyperlink"/>
                      <w:rFonts w:eastAsia="Times New Roman" w:cs="Times New Roman"/>
                      <w:b/>
                      <w:bCs/>
                      <w:noProof/>
                      <w:lang w:val="ro-RO"/>
                    </w:rPr>
                    <w:t>Транспортен маршрут за компоненти</w:t>
                  </w:r>
                  <w:r w:rsidRPr="00D80E87">
                    <w:rPr>
                      <w:rStyle w:val="Hyperlink"/>
                      <w:rFonts w:eastAsia="Times New Roman" w:cs="Times New Roman"/>
                      <w:b/>
                      <w:bCs/>
                      <w:noProof/>
                      <w:lang w:val="bg-BG"/>
                    </w:rPr>
                    <w:t>те</w:t>
                  </w:r>
                  <w:r w:rsidRPr="00D80E87">
                    <w:rPr>
                      <w:rStyle w:val="Hyperlink"/>
                      <w:rFonts w:eastAsia="Times New Roman" w:cs="Times New Roman"/>
                      <w:b/>
                      <w:bCs/>
                      <w:noProof/>
                      <w:lang w:val="ro-RO"/>
                    </w:rPr>
                    <w:t xml:space="preserve"> на турбини</w:t>
                  </w:r>
                  <w:r w:rsidRPr="00D80E87">
                    <w:rPr>
                      <w:rStyle w:val="Hyperlink"/>
                      <w:rFonts w:eastAsia="Times New Roman" w:cs="Times New Roman"/>
                      <w:b/>
                      <w:bCs/>
                      <w:noProof/>
                      <w:lang w:val="bg-BG"/>
                    </w:rPr>
                    <w:t>те</w:t>
                  </w:r>
                  <w:r w:rsidRPr="00D80E87">
                    <w:rPr>
                      <w:noProof/>
                      <w:webHidden/>
                    </w:rPr>
                    <w:tab/>
                  </w:r>
                  <w:r w:rsidRPr="00D80E87">
                    <w:rPr>
                      <w:noProof/>
                      <w:webHidden/>
                    </w:rPr>
                    <w:fldChar w:fldCharType="begin"/>
                  </w:r>
                  <w:r w:rsidRPr="00D80E87">
                    <w:rPr>
                      <w:noProof/>
                      <w:webHidden/>
                    </w:rPr>
                    <w:instrText xml:space="preserve"> PAGEREF _Toc210289182 \h </w:instrText>
                  </w:r>
                  <w:r w:rsidRPr="00D80E87">
                    <w:rPr>
                      <w:noProof/>
                      <w:webHidden/>
                    </w:rPr>
                  </w:r>
                  <w:r w:rsidRPr="00D80E87">
                    <w:rPr>
                      <w:noProof/>
                      <w:webHidden/>
                    </w:rPr>
                    <w:fldChar w:fldCharType="separate"/>
                  </w:r>
                  <w:r w:rsidRPr="00D80E87">
                    <w:rPr>
                      <w:noProof/>
                      <w:webHidden/>
                    </w:rPr>
                    <w:t>13</w:t>
                  </w:r>
                  <w:r w:rsidRPr="00D80E87">
                    <w:rPr>
                      <w:noProof/>
                      <w:webHidden/>
                    </w:rPr>
                    <w:fldChar w:fldCharType="end"/>
                  </w:r>
                </w:hyperlink>
              </w:p>
              <w:p w14:paraId="55FFD3D6" w14:textId="68C70F4F" w:rsidR="00AF2558" w:rsidRPr="00D80E87" w:rsidRDefault="00AF2558" w:rsidP="00AF2558">
                <w:pPr>
                  <w:pStyle w:val="TOC3"/>
                  <w:tabs>
                    <w:tab w:val="left" w:pos="1080"/>
                  </w:tabs>
                  <w:rPr>
                    <w:rFonts w:eastAsiaTheme="minorEastAsia"/>
                    <w:i w:val="0"/>
                    <w:noProof/>
                    <w:sz w:val="22"/>
                    <w:szCs w:val="22"/>
                    <w:lang w:val="ro-RO" w:eastAsia="ro-RO"/>
                  </w:rPr>
                </w:pPr>
                <w:hyperlink w:anchor="_Toc210289183" w:history="1">
                  <w:r w:rsidRPr="00D80E87">
                    <w:rPr>
                      <w:rStyle w:val="Hyperlink"/>
                      <w:rFonts w:eastAsia="Times New Roman" w:cs="Times New Roman"/>
                      <w:b/>
                      <w:bCs/>
                      <w:iCs/>
                      <w:noProof/>
                      <w:lang w:val="ro-RO"/>
                    </w:rPr>
                    <w:t>III.6.3.</w:t>
                  </w:r>
                  <w:r w:rsidRPr="00D80E87">
                    <w:rPr>
                      <w:rStyle w:val="Hyperlink"/>
                      <w:rFonts w:eastAsia="Times New Roman" w:cs="Times New Roman"/>
                      <w:b/>
                      <w:bCs/>
                      <w:noProof/>
                      <w:lang w:val="bg-BG"/>
                    </w:rPr>
                    <w:t>Вятърни турбини</w:t>
                  </w:r>
                  <w:r w:rsidRPr="00D80E87">
                    <w:rPr>
                      <w:noProof/>
                      <w:webHidden/>
                    </w:rPr>
                    <w:tab/>
                  </w:r>
                  <w:r w:rsidRPr="00D80E87">
                    <w:rPr>
                      <w:noProof/>
                      <w:webHidden/>
                    </w:rPr>
                    <w:fldChar w:fldCharType="begin"/>
                  </w:r>
                  <w:r w:rsidRPr="00D80E87">
                    <w:rPr>
                      <w:noProof/>
                      <w:webHidden/>
                    </w:rPr>
                    <w:instrText xml:space="preserve"> PAGEREF _Toc210289183 \h </w:instrText>
                  </w:r>
                  <w:r w:rsidRPr="00D80E87">
                    <w:rPr>
                      <w:noProof/>
                      <w:webHidden/>
                    </w:rPr>
                  </w:r>
                  <w:r w:rsidRPr="00D80E87">
                    <w:rPr>
                      <w:noProof/>
                      <w:webHidden/>
                    </w:rPr>
                    <w:fldChar w:fldCharType="separate"/>
                  </w:r>
                  <w:r w:rsidRPr="00D80E87">
                    <w:rPr>
                      <w:noProof/>
                      <w:webHidden/>
                    </w:rPr>
                    <w:t>13</w:t>
                  </w:r>
                  <w:r w:rsidRPr="00D80E87">
                    <w:rPr>
                      <w:noProof/>
                      <w:webHidden/>
                    </w:rPr>
                    <w:fldChar w:fldCharType="end"/>
                  </w:r>
                </w:hyperlink>
              </w:p>
              <w:p w14:paraId="526E96C7" w14:textId="052E2A86" w:rsidR="00AF2558" w:rsidRPr="00D80E87" w:rsidRDefault="00AF2558" w:rsidP="00AF2558">
                <w:pPr>
                  <w:pStyle w:val="TOC3"/>
                  <w:tabs>
                    <w:tab w:val="left" w:pos="1080"/>
                  </w:tabs>
                  <w:rPr>
                    <w:rFonts w:eastAsiaTheme="minorEastAsia"/>
                    <w:i w:val="0"/>
                    <w:noProof/>
                    <w:sz w:val="22"/>
                    <w:szCs w:val="22"/>
                    <w:lang w:val="ro-RO" w:eastAsia="ro-RO"/>
                  </w:rPr>
                </w:pPr>
                <w:hyperlink w:anchor="_Toc210289184" w:history="1">
                  <w:r w:rsidRPr="00D80E87">
                    <w:rPr>
                      <w:rStyle w:val="Hyperlink"/>
                      <w:rFonts w:eastAsia="Times New Roman" w:cs="Times New Roman"/>
                      <w:b/>
                      <w:bCs/>
                      <w:iCs/>
                      <w:noProof/>
                      <w:lang w:val="ro-RO"/>
                    </w:rPr>
                    <w:t>III.6.4.</w:t>
                  </w:r>
                  <w:r w:rsidRPr="00D80E87">
                    <w:rPr>
                      <w:rStyle w:val="Hyperlink"/>
                      <w:rFonts w:eastAsia="Times New Roman" w:cs="Times New Roman"/>
                      <w:b/>
                      <w:bCs/>
                      <w:noProof/>
                      <w:lang w:val="bg-BG"/>
                    </w:rPr>
                    <w:t>Фундаменти (Основи)</w:t>
                  </w:r>
                  <w:r w:rsidRPr="00D80E87">
                    <w:rPr>
                      <w:noProof/>
                      <w:webHidden/>
                    </w:rPr>
                    <w:tab/>
                  </w:r>
                  <w:r w:rsidRPr="00D80E87">
                    <w:rPr>
                      <w:noProof/>
                      <w:webHidden/>
                    </w:rPr>
                    <w:fldChar w:fldCharType="begin"/>
                  </w:r>
                  <w:r w:rsidRPr="00D80E87">
                    <w:rPr>
                      <w:noProof/>
                      <w:webHidden/>
                    </w:rPr>
                    <w:instrText xml:space="preserve"> PAGEREF _Toc210289184 \h </w:instrText>
                  </w:r>
                  <w:r w:rsidRPr="00D80E87">
                    <w:rPr>
                      <w:noProof/>
                      <w:webHidden/>
                    </w:rPr>
                  </w:r>
                  <w:r w:rsidRPr="00D80E87">
                    <w:rPr>
                      <w:noProof/>
                      <w:webHidden/>
                    </w:rPr>
                    <w:fldChar w:fldCharType="separate"/>
                  </w:r>
                  <w:r w:rsidRPr="00D80E87">
                    <w:rPr>
                      <w:noProof/>
                      <w:webHidden/>
                    </w:rPr>
                    <w:t>13</w:t>
                  </w:r>
                  <w:r w:rsidRPr="00D80E87">
                    <w:rPr>
                      <w:noProof/>
                      <w:webHidden/>
                    </w:rPr>
                    <w:fldChar w:fldCharType="end"/>
                  </w:r>
                </w:hyperlink>
              </w:p>
              <w:p w14:paraId="779B288E" w14:textId="62334529" w:rsidR="00AF2558" w:rsidRPr="00D80E87" w:rsidRDefault="00AF2558" w:rsidP="00AF2558">
                <w:pPr>
                  <w:pStyle w:val="TOC3"/>
                  <w:tabs>
                    <w:tab w:val="left" w:pos="1080"/>
                  </w:tabs>
                  <w:rPr>
                    <w:rFonts w:eastAsiaTheme="minorEastAsia"/>
                    <w:i w:val="0"/>
                    <w:noProof/>
                    <w:sz w:val="22"/>
                    <w:szCs w:val="22"/>
                    <w:lang w:val="ro-RO" w:eastAsia="ro-RO"/>
                  </w:rPr>
                </w:pPr>
                <w:hyperlink w:anchor="_Toc210289185" w:history="1">
                  <w:r w:rsidRPr="00D80E87">
                    <w:rPr>
                      <w:rStyle w:val="Hyperlink"/>
                      <w:rFonts w:eastAsia="Times New Roman" w:cs="Times New Roman"/>
                      <w:b/>
                      <w:bCs/>
                      <w:iCs/>
                      <w:noProof/>
                      <w:lang w:val="ro-RO"/>
                    </w:rPr>
                    <w:t>III.6.5.</w:t>
                  </w:r>
                  <w:r w:rsidRPr="00D80E87">
                    <w:rPr>
                      <w:rStyle w:val="Hyperlink"/>
                      <w:rFonts w:eastAsia="Times New Roman" w:cs="Times New Roman"/>
                      <w:b/>
                      <w:bCs/>
                      <w:noProof/>
                      <w:lang w:val="bg-BG"/>
                    </w:rPr>
                    <w:t>Технологични платформи</w:t>
                  </w:r>
                  <w:r w:rsidRPr="00D80E87">
                    <w:rPr>
                      <w:noProof/>
                      <w:webHidden/>
                    </w:rPr>
                    <w:tab/>
                  </w:r>
                  <w:r w:rsidRPr="00D80E87">
                    <w:rPr>
                      <w:noProof/>
                      <w:webHidden/>
                    </w:rPr>
                    <w:fldChar w:fldCharType="begin"/>
                  </w:r>
                  <w:r w:rsidRPr="00D80E87">
                    <w:rPr>
                      <w:noProof/>
                      <w:webHidden/>
                    </w:rPr>
                    <w:instrText xml:space="preserve"> PAGEREF _Toc210289185 \h </w:instrText>
                  </w:r>
                  <w:r w:rsidRPr="00D80E87">
                    <w:rPr>
                      <w:noProof/>
                      <w:webHidden/>
                    </w:rPr>
                  </w:r>
                  <w:r w:rsidRPr="00D80E87">
                    <w:rPr>
                      <w:noProof/>
                      <w:webHidden/>
                    </w:rPr>
                    <w:fldChar w:fldCharType="separate"/>
                  </w:r>
                  <w:r w:rsidRPr="00D80E87">
                    <w:rPr>
                      <w:noProof/>
                      <w:webHidden/>
                    </w:rPr>
                    <w:t>14</w:t>
                  </w:r>
                  <w:r w:rsidRPr="00D80E87">
                    <w:rPr>
                      <w:noProof/>
                      <w:webHidden/>
                    </w:rPr>
                    <w:fldChar w:fldCharType="end"/>
                  </w:r>
                </w:hyperlink>
              </w:p>
              <w:p w14:paraId="166FCEBE"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186" w:history="1">
                  <w:r w:rsidRPr="00D80E87">
                    <w:rPr>
                      <w:rStyle w:val="Hyperlink"/>
                      <w:rFonts w:eastAsia="Times New Roman" w:cs="Times New Roman"/>
                      <w:b/>
                      <w:bCs/>
                      <w:iCs/>
                      <w:noProof/>
                      <w:lang w:val="ro-RO"/>
                    </w:rPr>
                    <w:t>III.6.6.</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LES</w:t>
                  </w:r>
                  <w:r w:rsidRPr="00D80E87">
                    <w:rPr>
                      <w:rStyle w:val="Hyperlink"/>
                      <w:rFonts w:eastAsia="Times New Roman" w:cs="Times New Roman"/>
                      <w:b/>
                      <w:bCs/>
                      <w:noProof/>
                      <w:lang w:val="bg-BG"/>
                    </w:rPr>
                    <w:t xml:space="preserve"> мрежа</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подземни електропроводи</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със средно напрежение</w:t>
                  </w:r>
                  <w:r w:rsidRPr="00D80E87">
                    <w:rPr>
                      <w:rStyle w:val="Hyperlink"/>
                      <w:rFonts w:eastAsia="Times New Roman" w:cs="Times New Roman"/>
                      <w:b/>
                      <w:bCs/>
                      <w:noProof/>
                      <w:lang w:val="ro-RO"/>
                    </w:rPr>
                    <w:t xml:space="preserve"> (33 kV)</w:t>
                  </w:r>
                  <w:r w:rsidRPr="00D80E87">
                    <w:rPr>
                      <w:noProof/>
                      <w:webHidden/>
                    </w:rPr>
                    <w:tab/>
                  </w:r>
                  <w:r w:rsidRPr="00D80E87">
                    <w:rPr>
                      <w:noProof/>
                      <w:webHidden/>
                    </w:rPr>
                    <w:fldChar w:fldCharType="begin"/>
                  </w:r>
                  <w:r w:rsidRPr="00D80E87">
                    <w:rPr>
                      <w:noProof/>
                      <w:webHidden/>
                    </w:rPr>
                    <w:instrText xml:space="preserve"> PAGEREF _Toc210289186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5A5B0BF0" w14:textId="36A6EC19" w:rsidR="00AF2558" w:rsidRPr="00D80E87" w:rsidRDefault="00AF2558" w:rsidP="00AF2558">
                <w:pPr>
                  <w:pStyle w:val="TOC3"/>
                  <w:tabs>
                    <w:tab w:val="left" w:pos="1080"/>
                  </w:tabs>
                  <w:rPr>
                    <w:rFonts w:eastAsiaTheme="minorEastAsia"/>
                    <w:i w:val="0"/>
                    <w:noProof/>
                    <w:sz w:val="22"/>
                    <w:szCs w:val="22"/>
                    <w:lang w:val="ro-RO" w:eastAsia="ro-RO"/>
                  </w:rPr>
                </w:pPr>
                <w:hyperlink w:anchor="_Toc210289187" w:history="1">
                  <w:r w:rsidRPr="00D80E87">
                    <w:rPr>
                      <w:rStyle w:val="Hyperlink"/>
                      <w:rFonts w:eastAsia="Times New Roman" w:cs="Times New Roman"/>
                      <w:b/>
                      <w:bCs/>
                      <w:iCs/>
                      <w:noProof/>
                      <w:lang w:val="ro-RO"/>
                    </w:rPr>
                    <w:t>III.6.7.</w:t>
                  </w:r>
                  <w:r w:rsidRPr="00D80E87">
                    <w:rPr>
                      <w:rStyle w:val="Hyperlink"/>
                      <w:rFonts w:eastAsia="Times New Roman" w:cs="Times New Roman"/>
                      <w:b/>
                      <w:bCs/>
                      <w:noProof/>
                      <w:lang w:val="bg-BG"/>
                    </w:rPr>
                    <w:t>Профил и производствен капацитет</w:t>
                  </w:r>
                  <w:r w:rsidRPr="00D80E87">
                    <w:rPr>
                      <w:noProof/>
                      <w:webHidden/>
                    </w:rPr>
                    <w:tab/>
                  </w:r>
                  <w:r w:rsidRPr="00D80E87">
                    <w:rPr>
                      <w:noProof/>
                      <w:webHidden/>
                    </w:rPr>
                    <w:fldChar w:fldCharType="begin"/>
                  </w:r>
                  <w:r w:rsidRPr="00D80E87">
                    <w:rPr>
                      <w:noProof/>
                      <w:webHidden/>
                    </w:rPr>
                    <w:instrText xml:space="preserve"> PAGEREF _Toc210289187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71E5E9E0" w14:textId="737D4CDA" w:rsidR="00AF2558" w:rsidRPr="00D80E87" w:rsidRDefault="00AF2558" w:rsidP="00AF2558">
                <w:pPr>
                  <w:pStyle w:val="TOC3"/>
                  <w:tabs>
                    <w:tab w:val="left" w:pos="1080"/>
                  </w:tabs>
                  <w:rPr>
                    <w:rFonts w:eastAsiaTheme="minorEastAsia"/>
                    <w:i w:val="0"/>
                    <w:noProof/>
                    <w:sz w:val="22"/>
                    <w:szCs w:val="22"/>
                    <w:lang w:val="ro-RO" w:eastAsia="ro-RO"/>
                  </w:rPr>
                </w:pPr>
                <w:hyperlink w:anchor="_Toc210289188" w:history="1">
                  <w:r w:rsidRPr="00D80E87">
                    <w:rPr>
                      <w:rStyle w:val="Hyperlink"/>
                      <w:rFonts w:eastAsia="Times New Roman" w:cs="Times New Roman"/>
                      <w:b/>
                      <w:bCs/>
                      <w:iCs/>
                      <w:noProof/>
                      <w:lang w:val="ro-RO"/>
                    </w:rPr>
                    <w:t>III.6.8.</w:t>
                  </w:r>
                  <w:r w:rsidRPr="00D80E87">
                    <w:rPr>
                      <w:rStyle w:val="Hyperlink"/>
                      <w:rFonts w:eastAsia="Times New Roman" w:cs="Times New Roman"/>
                      <w:b/>
                      <w:bCs/>
                      <w:noProof/>
                      <w:lang w:val="bg-BG"/>
                    </w:rPr>
                    <w:t>Описание на инсталацията</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и технологичните потоци,</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съществуващи на обекта</w:t>
                  </w:r>
                  <w:r w:rsidRPr="00D80E87">
                    <w:rPr>
                      <w:noProof/>
                      <w:webHidden/>
                    </w:rPr>
                    <w:tab/>
                  </w:r>
                  <w:r w:rsidRPr="00D80E87">
                    <w:rPr>
                      <w:noProof/>
                      <w:webHidden/>
                    </w:rPr>
                    <w:fldChar w:fldCharType="begin"/>
                  </w:r>
                  <w:r w:rsidRPr="00D80E87">
                    <w:rPr>
                      <w:noProof/>
                      <w:webHidden/>
                    </w:rPr>
                    <w:instrText xml:space="preserve"> PAGEREF _Toc210289188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1C4A219A" w14:textId="20CCB741" w:rsidR="00AF2558" w:rsidRPr="00D80E87" w:rsidRDefault="00AF2558" w:rsidP="00AF2558">
                <w:pPr>
                  <w:pStyle w:val="TOC3"/>
                  <w:tabs>
                    <w:tab w:val="left" w:pos="1080"/>
                  </w:tabs>
                  <w:rPr>
                    <w:rFonts w:eastAsiaTheme="minorEastAsia"/>
                    <w:i w:val="0"/>
                    <w:noProof/>
                    <w:sz w:val="22"/>
                    <w:szCs w:val="22"/>
                    <w:lang w:val="ro-RO" w:eastAsia="ro-RO"/>
                  </w:rPr>
                </w:pPr>
                <w:hyperlink w:anchor="_Toc210289189" w:history="1">
                  <w:r w:rsidRPr="00D80E87">
                    <w:rPr>
                      <w:rStyle w:val="Hyperlink"/>
                      <w:rFonts w:eastAsia="Times New Roman" w:cs="Times New Roman"/>
                      <w:b/>
                      <w:bCs/>
                      <w:iCs/>
                      <w:noProof/>
                      <w:lang w:val="ro-RO"/>
                    </w:rPr>
                    <w:t>III.6.9.</w:t>
                  </w:r>
                  <w:r w:rsidRPr="00D80E87">
                    <w:rPr>
                      <w:rStyle w:val="Hyperlink"/>
                      <w:rFonts w:eastAsia="Times New Roman" w:cs="Times New Roman"/>
                      <w:b/>
                      <w:bCs/>
                      <w:noProof/>
                      <w:lang w:val="bg-BG"/>
                    </w:rPr>
                    <w:t>Описание на производствените процеси</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на предложения проект</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в зависимост от спецификата на инвестицията</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получените продукти и съпътстващите продукти, размер, капацитет</w:t>
                  </w:r>
                  <w:r w:rsidRPr="00D80E87">
                    <w:rPr>
                      <w:noProof/>
                      <w:webHidden/>
                    </w:rPr>
                    <w:tab/>
                  </w:r>
                  <w:r w:rsidRPr="00D80E87">
                    <w:rPr>
                      <w:noProof/>
                      <w:webHidden/>
                    </w:rPr>
                    <w:fldChar w:fldCharType="begin"/>
                  </w:r>
                  <w:r w:rsidRPr="00D80E87">
                    <w:rPr>
                      <w:noProof/>
                      <w:webHidden/>
                    </w:rPr>
                    <w:instrText xml:space="preserve"> PAGEREF _Toc210289189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62F7C1B9"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0" w:history="1">
                  <w:r w:rsidRPr="00D80E87">
                    <w:rPr>
                      <w:rStyle w:val="Hyperlink"/>
                      <w:rFonts w:eastAsia="Times New Roman" w:cs="Times New Roman"/>
                      <w:b/>
                      <w:bCs/>
                      <w:iCs/>
                      <w:noProof/>
                      <w:lang w:val="ro-RO"/>
                    </w:rPr>
                    <w:t>III.6.10.</w:t>
                  </w:r>
                  <w:r w:rsidRPr="00D80E87">
                    <w:rPr>
                      <w:rFonts w:eastAsiaTheme="minorEastAsia"/>
                      <w:i w:val="0"/>
                      <w:noProof/>
                      <w:sz w:val="22"/>
                      <w:szCs w:val="22"/>
                      <w:lang w:val="ro-RO" w:eastAsia="ro-RO"/>
                    </w:rPr>
                    <w:tab/>
                  </w:r>
                  <w:r w:rsidRPr="00D80E87">
                    <w:rPr>
                      <w:rStyle w:val="Hyperlink"/>
                      <w:rFonts w:eastAsia="Times New Roman" w:cs="Times New Roman"/>
                      <w:b/>
                      <w:bCs/>
                      <w:noProof/>
                      <w:lang w:val="bg-BG"/>
                    </w:rPr>
                    <w:t>Използвани суровини</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енергия и горива</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с метода на тяхното осигуряване</w:t>
                  </w:r>
                  <w:r w:rsidRPr="00D80E87">
                    <w:rPr>
                      <w:noProof/>
                      <w:webHidden/>
                    </w:rPr>
                    <w:tab/>
                  </w:r>
                  <w:r w:rsidRPr="00D80E87">
                    <w:rPr>
                      <w:noProof/>
                      <w:webHidden/>
                    </w:rPr>
                    <w:fldChar w:fldCharType="begin"/>
                  </w:r>
                  <w:r w:rsidRPr="00D80E87">
                    <w:rPr>
                      <w:noProof/>
                      <w:webHidden/>
                    </w:rPr>
                    <w:instrText xml:space="preserve"> PAGEREF _Toc210289190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55CFB990"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1" w:history="1">
                  <w:r w:rsidRPr="00D80E87">
                    <w:rPr>
                      <w:rStyle w:val="Hyperlink"/>
                      <w:rFonts w:eastAsia="Times New Roman" w:cs="Times New Roman"/>
                      <w:b/>
                      <w:bCs/>
                      <w:iCs/>
                      <w:noProof/>
                      <w:lang w:val="ro-RO"/>
                    </w:rPr>
                    <w:t>III.6.11.</w:t>
                  </w:r>
                  <w:r w:rsidRPr="00D80E87">
                    <w:rPr>
                      <w:rFonts w:eastAsiaTheme="minorEastAsia"/>
                      <w:i w:val="0"/>
                      <w:noProof/>
                      <w:sz w:val="22"/>
                      <w:szCs w:val="22"/>
                      <w:lang w:val="ro-RO" w:eastAsia="ro-RO"/>
                    </w:rPr>
                    <w:tab/>
                  </w:r>
                  <w:r w:rsidRPr="00D80E87">
                    <w:rPr>
                      <w:rStyle w:val="Hyperlink"/>
                      <w:rFonts w:eastAsia="Times New Roman" w:cs="Times New Roman"/>
                      <w:b/>
                      <w:bCs/>
                      <w:noProof/>
                      <w:lang w:val="bg-BG"/>
                    </w:rPr>
                    <w:t>Свързване със съществуващите комунални мрежи в района</w:t>
                  </w:r>
                  <w:r w:rsidRPr="00D80E87">
                    <w:rPr>
                      <w:noProof/>
                      <w:webHidden/>
                    </w:rPr>
                    <w:tab/>
                  </w:r>
                  <w:r w:rsidRPr="00D80E87">
                    <w:rPr>
                      <w:noProof/>
                      <w:webHidden/>
                    </w:rPr>
                    <w:fldChar w:fldCharType="begin"/>
                  </w:r>
                  <w:r w:rsidRPr="00D80E87">
                    <w:rPr>
                      <w:noProof/>
                      <w:webHidden/>
                    </w:rPr>
                    <w:instrText xml:space="preserve"> PAGEREF _Toc210289191 \h </w:instrText>
                  </w:r>
                  <w:r w:rsidRPr="00D80E87">
                    <w:rPr>
                      <w:noProof/>
                      <w:webHidden/>
                    </w:rPr>
                  </w:r>
                  <w:r w:rsidRPr="00D80E87">
                    <w:rPr>
                      <w:noProof/>
                      <w:webHidden/>
                    </w:rPr>
                    <w:fldChar w:fldCharType="separate"/>
                  </w:r>
                  <w:r w:rsidRPr="00D80E87">
                    <w:rPr>
                      <w:noProof/>
                      <w:webHidden/>
                    </w:rPr>
                    <w:t>17</w:t>
                  </w:r>
                  <w:r w:rsidRPr="00D80E87">
                    <w:rPr>
                      <w:noProof/>
                      <w:webHidden/>
                    </w:rPr>
                    <w:fldChar w:fldCharType="end"/>
                  </w:r>
                </w:hyperlink>
              </w:p>
              <w:p w14:paraId="1D0E9D9C"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2" w:history="1">
                  <w:r w:rsidRPr="00D80E87">
                    <w:rPr>
                      <w:rStyle w:val="Hyperlink"/>
                      <w:rFonts w:eastAsia="Times New Roman" w:cs="Times New Roman"/>
                      <w:b/>
                      <w:bCs/>
                      <w:iCs/>
                      <w:noProof/>
                      <w:lang w:val="ro-RO"/>
                    </w:rPr>
                    <w:t>III.6.12.</w:t>
                  </w:r>
                  <w:r w:rsidRPr="00D80E87">
                    <w:rPr>
                      <w:rFonts w:eastAsiaTheme="minorEastAsia"/>
                      <w:i w:val="0"/>
                      <w:noProof/>
                      <w:sz w:val="22"/>
                      <w:szCs w:val="22"/>
                      <w:lang w:val="ro-RO" w:eastAsia="ro-RO"/>
                    </w:rPr>
                    <w:tab/>
                  </w:r>
                  <w:r w:rsidRPr="00D80E87">
                    <w:rPr>
                      <w:rStyle w:val="Hyperlink"/>
                      <w:rFonts w:eastAsia="Times New Roman" w:cs="Times New Roman"/>
                      <w:b/>
                      <w:bCs/>
                      <w:noProof/>
                      <w:lang w:val="bg-BG"/>
                    </w:rPr>
                    <w:t>Описание на дейностите по възстановяване</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на обекта в засегнатата от</w:t>
                  </w:r>
                  <w:r w:rsidRPr="00D80E87">
                    <w:rPr>
                      <w:rStyle w:val="Hyperlink"/>
                      <w:rFonts w:eastAsia="Times New Roman" w:cs="Times New Roman"/>
                      <w:b/>
                      <w:bCs/>
                      <w:noProof/>
                      <w:lang w:val="ro-RO"/>
                    </w:rPr>
                    <w:t xml:space="preserve"> </w:t>
                  </w:r>
                  <w:r w:rsidRPr="00D80E87">
                    <w:rPr>
                      <w:rStyle w:val="Hyperlink"/>
                      <w:rFonts w:eastAsia="Times New Roman" w:cs="Times New Roman"/>
                      <w:b/>
                      <w:bCs/>
                      <w:noProof/>
                      <w:lang w:val="bg-BG"/>
                    </w:rPr>
                    <w:t>изпълнението на инвестицията зона</w:t>
                  </w:r>
                  <w:r w:rsidRPr="00D80E87">
                    <w:rPr>
                      <w:noProof/>
                      <w:webHidden/>
                    </w:rPr>
                    <w:tab/>
                  </w:r>
                  <w:r w:rsidRPr="00D80E87">
                    <w:rPr>
                      <w:noProof/>
                      <w:webHidden/>
                    </w:rPr>
                    <w:fldChar w:fldCharType="begin"/>
                  </w:r>
                  <w:r w:rsidRPr="00D80E87">
                    <w:rPr>
                      <w:noProof/>
                      <w:webHidden/>
                    </w:rPr>
                    <w:instrText xml:space="preserve"> PAGEREF _Toc210289192 \h </w:instrText>
                  </w:r>
                  <w:r w:rsidRPr="00D80E87">
                    <w:rPr>
                      <w:noProof/>
                      <w:webHidden/>
                    </w:rPr>
                  </w:r>
                  <w:r w:rsidRPr="00D80E87">
                    <w:rPr>
                      <w:noProof/>
                      <w:webHidden/>
                    </w:rPr>
                    <w:fldChar w:fldCharType="separate"/>
                  </w:r>
                  <w:r w:rsidRPr="00D80E87">
                    <w:rPr>
                      <w:noProof/>
                      <w:webHidden/>
                    </w:rPr>
                    <w:t>18</w:t>
                  </w:r>
                  <w:r w:rsidRPr="00D80E87">
                    <w:rPr>
                      <w:noProof/>
                      <w:webHidden/>
                    </w:rPr>
                    <w:fldChar w:fldCharType="end"/>
                  </w:r>
                </w:hyperlink>
              </w:p>
              <w:p w14:paraId="54C12A69"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3" w:history="1">
                  <w:r w:rsidRPr="00D80E87">
                    <w:rPr>
                      <w:rStyle w:val="Hyperlink"/>
                      <w:rFonts w:eastAsia="Times New Roman" w:cs="Times New Roman"/>
                      <w:b/>
                      <w:bCs/>
                      <w:iCs/>
                      <w:noProof/>
                      <w:lang w:val="ro-RO"/>
                    </w:rPr>
                    <w:t>III.6.13.</w:t>
                  </w:r>
                  <w:r w:rsidRPr="00D80E87">
                    <w:rPr>
                      <w:rFonts w:eastAsiaTheme="minorEastAsia"/>
                      <w:i w:val="0"/>
                      <w:noProof/>
                      <w:sz w:val="22"/>
                      <w:szCs w:val="22"/>
                      <w:lang w:val="ro-RO" w:eastAsia="ro-RO"/>
                    </w:rPr>
                    <w:tab/>
                  </w:r>
                  <w:r w:rsidRPr="00D80E87">
                    <w:rPr>
                      <w:rStyle w:val="Hyperlink"/>
                      <w:rFonts w:eastAsia="Times New Roman" w:cs="Times New Roman"/>
                      <w:b/>
                      <w:bCs/>
                      <w:noProof/>
                      <w:lang w:val="bg-BG"/>
                    </w:rPr>
                    <w:t>Нови пътища за достъп или промени в съществуващите такива</w:t>
                  </w:r>
                  <w:r w:rsidRPr="00D80E87">
                    <w:rPr>
                      <w:noProof/>
                      <w:webHidden/>
                    </w:rPr>
                    <w:tab/>
                  </w:r>
                  <w:r w:rsidRPr="00D80E87">
                    <w:rPr>
                      <w:noProof/>
                      <w:webHidden/>
                    </w:rPr>
                    <w:fldChar w:fldCharType="begin"/>
                  </w:r>
                  <w:r w:rsidRPr="00D80E87">
                    <w:rPr>
                      <w:noProof/>
                      <w:webHidden/>
                    </w:rPr>
                    <w:instrText xml:space="preserve"> PAGEREF _Toc210289193 \h </w:instrText>
                  </w:r>
                  <w:r w:rsidRPr="00D80E87">
                    <w:rPr>
                      <w:noProof/>
                      <w:webHidden/>
                    </w:rPr>
                  </w:r>
                  <w:r w:rsidRPr="00D80E87">
                    <w:rPr>
                      <w:noProof/>
                      <w:webHidden/>
                    </w:rPr>
                    <w:fldChar w:fldCharType="separate"/>
                  </w:r>
                  <w:r w:rsidRPr="00D80E87">
                    <w:rPr>
                      <w:noProof/>
                      <w:webHidden/>
                    </w:rPr>
                    <w:t>18</w:t>
                  </w:r>
                  <w:r w:rsidRPr="00D80E87">
                    <w:rPr>
                      <w:noProof/>
                      <w:webHidden/>
                    </w:rPr>
                    <w:fldChar w:fldCharType="end"/>
                  </w:r>
                </w:hyperlink>
              </w:p>
              <w:p w14:paraId="1184D597"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4" w:history="1">
                  <w:r w:rsidRPr="00D80E87">
                    <w:rPr>
                      <w:rStyle w:val="Hyperlink"/>
                      <w:rFonts w:eastAsia="Times New Roman" w:cs="Times New Roman"/>
                      <w:b/>
                      <w:bCs/>
                      <w:iCs/>
                      <w:noProof/>
                      <w:lang w:val="ro-RO"/>
                    </w:rPr>
                    <w:t>III.6.14.</w:t>
                  </w:r>
                  <w:r w:rsidRPr="00D80E87">
                    <w:rPr>
                      <w:rFonts w:eastAsiaTheme="minorEastAsia"/>
                      <w:i w:val="0"/>
                      <w:noProof/>
                      <w:sz w:val="22"/>
                      <w:szCs w:val="22"/>
                      <w:lang w:val="ro-RO" w:eastAsia="ro-RO"/>
                    </w:rPr>
                    <w:tab/>
                  </w:r>
                  <w:r w:rsidRPr="00D80E87">
                    <w:rPr>
                      <w:rStyle w:val="Hyperlink"/>
                      <w:rFonts w:eastAsia="Times New Roman" w:cs="Times New Roman"/>
                      <w:b/>
                      <w:bCs/>
                      <w:iCs/>
                      <w:noProof/>
                      <w:lang w:val="bg-BG"/>
                    </w:rPr>
                    <w:t>Природни ресурси, използвани в строителството и експлоатацията</w:t>
                  </w:r>
                  <w:r w:rsidRPr="00D80E87">
                    <w:rPr>
                      <w:noProof/>
                      <w:webHidden/>
                    </w:rPr>
                    <w:tab/>
                  </w:r>
                  <w:r w:rsidRPr="00D80E87">
                    <w:rPr>
                      <w:noProof/>
                      <w:webHidden/>
                    </w:rPr>
                    <w:fldChar w:fldCharType="begin"/>
                  </w:r>
                  <w:r w:rsidRPr="00D80E87">
                    <w:rPr>
                      <w:noProof/>
                      <w:webHidden/>
                    </w:rPr>
                    <w:instrText xml:space="preserve"> PAGEREF _Toc210289194 \h </w:instrText>
                  </w:r>
                  <w:r w:rsidRPr="00D80E87">
                    <w:rPr>
                      <w:noProof/>
                      <w:webHidden/>
                    </w:rPr>
                  </w:r>
                  <w:r w:rsidRPr="00D80E87">
                    <w:rPr>
                      <w:noProof/>
                      <w:webHidden/>
                    </w:rPr>
                    <w:fldChar w:fldCharType="separate"/>
                  </w:r>
                  <w:r w:rsidRPr="00D80E87">
                    <w:rPr>
                      <w:noProof/>
                      <w:webHidden/>
                    </w:rPr>
                    <w:t>20</w:t>
                  </w:r>
                  <w:r w:rsidRPr="00D80E87">
                    <w:rPr>
                      <w:noProof/>
                      <w:webHidden/>
                    </w:rPr>
                    <w:fldChar w:fldCharType="end"/>
                  </w:r>
                </w:hyperlink>
              </w:p>
              <w:p w14:paraId="3002B45C"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5" w:history="1">
                  <w:r w:rsidRPr="00D80E87">
                    <w:rPr>
                      <w:rStyle w:val="Hyperlink"/>
                      <w:rFonts w:eastAsia="Times New Roman" w:cs="Times New Roman"/>
                      <w:b/>
                      <w:bCs/>
                      <w:iCs/>
                      <w:noProof/>
                      <w:lang w:val="ro-RO"/>
                    </w:rPr>
                    <w:t>III.6.15.</w:t>
                  </w:r>
                  <w:r w:rsidRPr="00D80E87">
                    <w:rPr>
                      <w:rFonts w:eastAsiaTheme="minorEastAsia"/>
                      <w:i w:val="0"/>
                      <w:noProof/>
                      <w:sz w:val="22"/>
                      <w:szCs w:val="22"/>
                      <w:lang w:val="ro-RO" w:eastAsia="ro-RO"/>
                    </w:rPr>
                    <w:tab/>
                  </w:r>
                  <w:r w:rsidRPr="00D80E87">
                    <w:rPr>
                      <w:rStyle w:val="Hyperlink"/>
                      <w:rFonts w:eastAsia="Times New Roman" w:cs="Times New Roman"/>
                      <w:b/>
                      <w:bCs/>
                      <w:iCs/>
                      <w:noProof/>
                      <w:lang w:val="bg-BG"/>
                    </w:rPr>
                    <w:t>Методи, използвани в строителството/разрушаването</w:t>
                  </w:r>
                  <w:r w:rsidRPr="00D80E87">
                    <w:rPr>
                      <w:noProof/>
                      <w:webHidden/>
                    </w:rPr>
                    <w:tab/>
                  </w:r>
                  <w:r w:rsidRPr="00D80E87">
                    <w:rPr>
                      <w:noProof/>
                      <w:webHidden/>
                    </w:rPr>
                    <w:fldChar w:fldCharType="begin"/>
                  </w:r>
                  <w:r w:rsidRPr="00D80E87">
                    <w:rPr>
                      <w:noProof/>
                      <w:webHidden/>
                    </w:rPr>
                    <w:instrText xml:space="preserve"> PAGEREF _Toc210289195 \h </w:instrText>
                  </w:r>
                  <w:r w:rsidRPr="00D80E87">
                    <w:rPr>
                      <w:noProof/>
                      <w:webHidden/>
                    </w:rPr>
                  </w:r>
                  <w:r w:rsidRPr="00D80E87">
                    <w:rPr>
                      <w:noProof/>
                      <w:webHidden/>
                    </w:rPr>
                    <w:fldChar w:fldCharType="separate"/>
                  </w:r>
                  <w:r w:rsidRPr="00D80E87">
                    <w:rPr>
                      <w:noProof/>
                      <w:webHidden/>
                    </w:rPr>
                    <w:t>20</w:t>
                  </w:r>
                  <w:r w:rsidRPr="00D80E87">
                    <w:rPr>
                      <w:noProof/>
                      <w:webHidden/>
                    </w:rPr>
                    <w:fldChar w:fldCharType="end"/>
                  </w:r>
                </w:hyperlink>
              </w:p>
              <w:p w14:paraId="72CDF13B"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6" w:history="1">
                  <w:r w:rsidRPr="00D80E87">
                    <w:rPr>
                      <w:rStyle w:val="Hyperlink"/>
                      <w:rFonts w:eastAsia="Times New Roman" w:cs="Times New Roman"/>
                      <w:b/>
                      <w:bCs/>
                      <w:iCs/>
                      <w:noProof/>
                      <w:lang w:val="ro-RO"/>
                    </w:rPr>
                    <w:t>III.6.16.</w:t>
                  </w:r>
                  <w:r w:rsidRPr="00D80E87">
                    <w:rPr>
                      <w:rFonts w:eastAsiaTheme="minorEastAsia"/>
                      <w:i w:val="0"/>
                      <w:noProof/>
                      <w:sz w:val="22"/>
                      <w:szCs w:val="22"/>
                      <w:lang w:val="ro-RO" w:eastAsia="ro-RO"/>
                    </w:rPr>
                    <w:tab/>
                  </w:r>
                  <w:r w:rsidRPr="00D80E87">
                    <w:rPr>
                      <w:rStyle w:val="Hyperlink"/>
                      <w:rFonts w:eastAsia="Times New Roman" w:cs="Times New Roman"/>
                      <w:b/>
                      <w:bCs/>
                      <w:iCs/>
                      <w:noProof/>
                      <w:lang w:val="bg-BG"/>
                    </w:rPr>
                    <w:t>Планът за изпълнение,включително фазата на строителство, въвеждане в експлоатация, експлоатация, възстановяване и последваща употреба</w:t>
                  </w:r>
                  <w:r w:rsidRPr="00D80E87">
                    <w:rPr>
                      <w:noProof/>
                      <w:webHidden/>
                    </w:rPr>
                    <w:tab/>
                  </w:r>
                  <w:r w:rsidRPr="00D80E87">
                    <w:rPr>
                      <w:noProof/>
                      <w:webHidden/>
                    </w:rPr>
                    <w:fldChar w:fldCharType="begin"/>
                  </w:r>
                  <w:r w:rsidRPr="00D80E87">
                    <w:rPr>
                      <w:noProof/>
                      <w:webHidden/>
                    </w:rPr>
                    <w:instrText xml:space="preserve"> PAGEREF _Toc210289196 \h </w:instrText>
                  </w:r>
                  <w:r w:rsidRPr="00D80E87">
                    <w:rPr>
                      <w:noProof/>
                      <w:webHidden/>
                    </w:rPr>
                  </w:r>
                  <w:r w:rsidRPr="00D80E87">
                    <w:rPr>
                      <w:noProof/>
                      <w:webHidden/>
                    </w:rPr>
                    <w:fldChar w:fldCharType="separate"/>
                  </w:r>
                  <w:r w:rsidRPr="00D80E87">
                    <w:rPr>
                      <w:noProof/>
                      <w:webHidden/>
                    </w:rPr>
                    <w:t>20</w:t>
                  </w:r>
                  <w:r w:rsidRPr="00D80E87">
                    <w:rPr>
                      <w:noProof/>
                      <w:webHidden/>
                    </w:rPr>
                    <w:fldChar w:fldCharType="end"/>
                  </w:r>
                </w:hyperlink>
              </w:p>
              <w:p w14:paraId="61AC4D08"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7" w:history="1">
                  <w:r w:rsidRPr="00D80E87">
                    <w:rPr>
                      <w:rStyle w:val="Hyperlink"/>
                      <w:rFonts w:eastAsia="Times New Roman" w:cs="Times New Roman"/>
                      <w:b/>
                      <w:bCs/>
                      <w:iCs/>
                      <w:noProof/>
                      <w:lang w:val="ro-RO"/>
                    </w:rPr>
                    <w:t>III.6.17.</w:t>
                  </w:r>
                  <w:r w:rsidRPr="00D80E87">
                    <w:rPr>
                      <w:rFonts w:eastAsiaTheme="minorEastAsia"/>
                      <w:i w:val="0"/>
                      <w:noProof/>
                      <w:sz w:val="22"/>
                      <w:szCs w:val="22"/>
                      <w:lang w:val="ro-RO" w:eastAsia="ro-RO"/>
                    </w:rPr>
                    <w:tab/>
                  </w:r>
                  <w:r w:rsidRPr="00D80E87">
                    <w:rPr>
                      <w:rStyle w:val="Hyperlink"/>
                      <w:rFonts w:eastAsia="Times New Roman" w:cs="Times New Roman"/>
                      <w:b/>
                      <w:bCs/>
                      <w:iCs/>
                      <w:noProof/>
                      <w:lang w:val="bg-BG"/>
                    </w:rPr>
                    <w:t>Връзка с други съществуващи или планирани проекти</w:t>
                  </w:r>
                  <w:r w:rsidRPr="00D80E87">
                    <w:rPr>
                      <w:noProof/>
                      <w:webHidden/>
                    </w:rPr>
                    <w:tab/>
                  </w:r>
                  <w:r w:rsidRPr="00D80E87">
                    <w:rPr>
                      <w:noProof/>
                      <w:webHidden/>
                    </w:rPr>
                    <w:fldChar w:fldCharType="begin"/>
                  </w:r>
                  <w:r w:rsidRPr="00D80E87">
                    <w:rPr>
                      <w:noProof/>
                      <w:webHidden/>
                    </w:rPr>
                    <w:instrText xml:space="preserve"> PAGEREF _Toc210289197 \h </w:instrText>
                  </w:r>
                  <w:r w:rsidRPr="00D80E87">
                    <w:rPr>
                      <w:noProof/>
                      <w:webHidden/>
                    </w:rPr>
                  </w:r>
                  <w:r w:rsidRPr="00D80E87">
                    <w:rPr>
                      <w:noProof/>
                      <w:webHidden/>
                    </w:rPr>
                    <w:fldChar w:fldCharType="separate"/>
                  </w:r>
                  <w:r w:rsidRPr="00D80E87">
                    <w:rPr>
                      <w:noProof/>
                      <w:webHidden/>
                    </w:rPr>
                    <w:t>20</w:t>
                  </w:r>
                  <w:r w:rsidRPr="00D80E87">
                    <w:rPr>
                      <w:noProof/>
                      <w:webHidden/>
                    </w:rPr>
                    <w:fldChar w:fldCharType="end"/>
                  </w:r>
                </w:hyperlink>
              </w:p>
              <w:p w14:paraId="2A141BA0"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8" w:history="1">
                  <w:r w:rsidRPr="00D80E87">
                    <w:rPr>
                      <w:rStyle w:val="Hyperlink"/>
                      <w:rFonts w:eastAsia="Times New Roman" w:cs="Times New Roman"/>
                      <w:b/>
                      <w:bCs/>
                      <w:iCs/>
                      <w:noProof/>
                      <w:lang w:val="ro-RO"/>
                    </w:rPr>
                    <w:t>III.6.18.</w:t>
                  </w:r>
                  <w:r w:rsidRPr="00D80E87">
                    <w:rPr>
                      <w:rFonts w:eastAsiaTheme="minorEastAsia"/>
                      <w:i w:val="0"/>
                      <w:noProof/>
                      <w:sz w:val="22"/>
                      <w:szCs w:val="22"/>
                      <w:lang w:val="ro-RO" w:eastAsia="ro-RO"/>
                    </w:rPr>
                    <w:tab/>
                  </w:r>
                  <w:r w:rsidRPr="00D80E87">
                    <w:rPr>
                      <w:rStyle w:val="Hyperlink"/>
                      <w:rFonts w:eastAsia="Times New Roman" w:cs="Times New Roman"/>
                      <w:b/>
                      <w:bCs/>
                      <w:iCs/>
                      <w:noProof/>
                      <w:lang w:val="ro-RO"/>
                    </w:rPr>
                    <w:t>Подробности относно алтернативите, които са били разгледани</w:t>
                  </w:r>
                  <w:r w:rsidRPr="00D80E87">
                    <w:rPr>
                      <w:noProof/>
                      <w:webHidden/>
                    </w:rPr>
                    <w:tab/>
                  </w:r>
                  <w:r w:rsidRPr="00D80E87">
                    <w:rPr>
                      <w:noProof/>
                      <w:webHidden/>
                    </w:rPr>
                    <w:fldChar w:fldCharType="begin"/>
                  </w:r>
                  <w:r w:rsidRPr="00D80E87">
                    <w:rPr>
                      <w:noProof/>
                      <w:webHidden/>
                    </w:rPr>
                    <w:instrText xml:space="preserve"> PAGEREF _Toc210289198 \h </w:instrText>
                  </w:r>
                  <w:r w:rsidRPr="00D80E87">
                    <w:rPr>
                      <w:noProof/>
                      <w:webHidden/>
                    </w:rPr>
                  </w:r>
                  <w:r w:rsidRPr="00D80E87">
                    <w:rPr>
                      <w:noProof/>
                      <w:webHidden/>
                    </w:rPr>
                    <w:fldChar w:fldCharType="separate"/>
                  </w:r>
                  <w:r w:rsidRPr="00D80E87">
                    <w:rPr>
                      <w:noProof/>
                      <w:webHidden/>
                    </w:rPr>
                    <w:t>24</w:t>
                  </w:r>
                  <w:r w:rsidRPr="00D80E87">
                    <w:rPr>
                      <w:noProof/>
                      <w:webHidden/>
                    </w:rPr>
                    <w:fldChar w:fldCharType="end"/>
                  </w:r>
                </w:hyperlink>
              </w:p>
              <w:p w14:paraId="60749C4B"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199" w:history="1">
                  <w:r w:rsidRPr="00D80E87">
                    <w:rPr>
                      <w:rStyle w:val="Hyperlink"/>
                      <w:rFonts w:eastAsia="Times New Roman"/>
                      <w:b/>
                      <w:bCs/>
                      <w:iCs/>
                      <w:noProof/>
                      <w:lang w:val="ro-RO"/>
                    </w:rPr>
                    <w:t>III.6.19.</w:t>
                  </w:r>
                  <w:r w:rsidRPr="00D80E87">
                    <w:rPr>
                      <w:rFonts w:eastAsiaTheme="minorEastAsia"/>
                      <w:i w:val="0"/>
                      <w:noProof/>
                      <w:sz w:val="22"/>
                      <w:szCs w:val="22"/>
                      <w:lang w:val="ro-RO" w:eastAsia="ro-RO"/>
                    </w:rPr>
                    <w:tab/>
                  </w:r>
                  <w:r w:rsidRPr="00D80E87">
                    <w:rPr>
                      <w:rStyle w:val="Hyperlink"/>
                      <w:rFonts w:eastAsia="Times New Roman"/>
                      <w:b/>
                      <w:bCs/>
                      <w:iCs/>
                      <w:noProof/>
                      <w:lang w:val="ro-RO"/>
                    </w:rPr>
                    <w:t>Други дейности, които могат да възникнат в резултат на проекта</w:t>
                  </w:r>
                  <w:r w:rsidRPr="00D80E87">
                    <w:rPr>
                      <w:noProof/>
                      <w:webHidden/>
                    </w:rPr>
                    <w:tab/>
                  </w:r>
                  <w:r w:rsidRPr="00D80E87">
                    <w:rPr>
                      <w:noProof/>
                      <w:webHidden/>
                    </w:rPr>
                    <w:fldChar w:fldCharType="begin"/>
                  </w:r>
                  <w:r w:rsidRPr="00D80E87">
                    <w:rPr>
                      <w:noProof/>
                      <w:webHidden/>
                    </w:rPr>
                    <w:instrText xml:space="preserve"> PAGEREF _Toc210289199 \h </w:instrText>
                  </w:r>
                  <w:r w:rsidRPr="00D80E87">
                    <w:rPr>
                      <w:noProof/>
                      <w:webHidden/>
                    </w:rPr>
                  </w:r>
                  <w:r w:rsidRPr="00D80E87">
                    <w:rPr>
                      <w:noProof/>
                      <w:webHidden/>
                    </w:rPr>
                    <w:fldChar w:fldCharType="separate"/>
                  </w:r>
                  <w:r w:rsidRPr="00D80E87">
                    <w:rPr>
                      <w:noProof/>
                      <w:webHidden/>
                    </w:rPr>
                    <w:t>25</w:t>
                  </w:r>
                  <w:r w:rsidRPr="00D80E87">
                    <w:rPr>
                      <w:noProof/>
                      <w:webHidden/>
                    </w:rPr>
                    <w:fldChar w:fldCharType="end"/>
                  </w:r>
                </w:hyperlink>
              </w:p>
              <w:p w14:paraId="749CDAE9" w14:textId="77777777" w:rsidR="00AF2558" w:rsidRPr="00D80E87" w:rsidRDefault="00AF2558" w:rsidP="00AF2558">
                <w:pPr>
                  <w:pStyle w:val="TOC3"/>
                  <w:tabs>
                    <w:tab w:val="left" w:pos="1260"/>
                  </w:tabs>
                  <w:rPr>
                    <w:rFonts w:eastAsiaTheme="minorEastAsia"/>
                    <w:i w:val="0"/>
                    <w:noProof/>
                    <w:sz w:val="22"/>
                    <w:szCs w:val="22"/>
                    <w:lang w:val="ro-RO" w:eastAsia="ro-RO"/>
                  </w:rPr>
                </w:pPr>
                <w:hyperlink w:anchor="_Toc210289200" w:history="1">
                  <w:r w:rsidRPr="00D80E87">
                    <w:rPr>
                      <w:rStyle w:val="Hyperlink"/>
                      <w:rFonts w:eastAsia="Times New Roman" w:cs="Times New Roman"/>
                      <w:b/>
                      <w:bCs/>
                      <w:iCs/>
                      <w:noProof/>
                      <w:lang w:val="ro-RO"/>
                    </w:rPr>
                    <w:t>III.6.20.</w:t>
                  </w:r>
                  <w:r w:rsidRPr="00D80E87">
                    <w:rPr>
                      <w:rFonts w:eastAsiaTheme="minorEastAsia"/>
                      <w:i w:val="0"/>
                      <w:noProof/>
                      <w:sz w:val="22"/>
                      <w:szCs w:val="22"/>
                      <w:lang w:val="ro-RO" w:eastAsia="ro-RO"/>
                    </w:rPr>
                    <w:tab/>
                  </w:r>
                  <w:r w:rsidRPr="00D80E87">
                    <w:rPr>
                      <w:rStyle w:val="Hyperlink"/>
                      <w:rFonts w:eastAsia="Times New Roman" w:cs="Times New Roman"/>
                      <w:b/>
                      <w:bCs/>
                      <w:iCs/>
                      <w:noProof/>
                    </w:rPr>
                    <w:t>Други разрешителни, изисквани за проекта</w:t>
                  </w:r>
                  <w:r w:rsidRPr="00D80E87">
                    <w:rPr>
                      <w:noProof/>
                      <w:webHidden/>
                    </w:rPr>
                    <w:tab/>
                  </w:r>
                  <w:r w:rsidRPr="00D80E87">
                    <w:rPr>
                      <w:noProof/>
                      <w:webHidden/>
                    </w:rPr>
                    <w:fldChar w:fldCharType="begin"/>
                  </w:r>
                  <w:r w:rsidRPr="00D80E87">
                    <w:rPr>
                      <w:noProof/>
                      <w:webHidden/>
                    </w:rPr>
                    <w:instrText xml:space="preserve"> PAGEREF _Toc210289200 \h </w:instrText>
                  </w:r>
                  <w:r w:rsidRPr="00D80E87">
                    <w:rPr>
                      <w:noProof/>
                      <w:webHidden/>
                    </w:rPr>
                  </w:r>
                  <w:r w:rsidRPr="00D80E87">
                    <w:rPr>
                      <w:noProof/>
                      <w:webHidden/>
                    </w:rPr>
                    <w:fldChar w:fldCharType="separate"/>
                  </w:r>
                  <w:r w:rsidRPr="00D80E87">
                    <w:rPr>
                      <w:noProof/>
                      <w:webHidden/>
                    </w:rPr>
                    <w:t>25</w:t>
                  </w:r>
                  <w:r w:rsidRPr="00D80E87">
                    <w:rPr>
                      <w:noProof/>
                      <w:webHidden/>
                    </w:rPr>
                    <w:fldChar w:fldCharType="end"/>
                  </w:r>
                </w:hyperlink>
              </w:p>
              <w:p w14:paraId="40870B8A"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01" w:history="1">
                  <w:r w:rsidRPr="00D80E87">
                    <w:rPr>
                      <w:rStyle w:val="Hyperlink"/>
                      <w:rFonts w:eastAsia="Times New Roman" w:cs="Arial"/>
                      <w:noProof/>
                      <w:lang w:val="ro-RO" w:eastAsia="da-DK"/>
                    </w:rPr>
                    <w:t>III.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ro-RO" w:eastAsia="da-DK"/>
                    </w:rPr>
                    <w:t>Описание на необходимите дейности по събаряне</w:t>
                  </w:r>
                  <w:r w:rsidRPr="00D80E87">
                    <w:rPr>
                      <w:noProof/>
                      <w:webHidden/>
                    </w:rPr>
                    <w:tab/>
                  </w:r>
                  <w:r w:rsidRPr="00D80E87">
                    <w:rPr>
                      <w:noProof/>
                      <w:webHidden/>
                    </w:rPr>
                    <w:fldChar w:fldCharType="begin"/>
                  </w:r>
                  <w:r w:rsidRPr="00D80E87">
                    <w:rPr>
                      <w:noProof/>
                      <w:webHidden/>
                    </w:rPr>
                    <w:instrText xml:space="preserve"> PAGEREF _Toc210289201 \h </w:instrText>
                  </w:r>
                  <w:r w:rsidRPr="00D80E87">
                    <w:rPr>
                      <w:noProof/>
                      <w:webHidden/>
                    </w:rPr>
                  </w:r>
                  <w:r w:rsidRPr="00D80E87">
                    <w:rPr>
                      <w:noProof/>
                      <w:webHidden/>
                    </w:rPr>
                    <w:fldChar w:fldCharType="separate"/>
                  </w:r>
                  <w:r w:rsidRPr="00D80E87">
                    <w:rPr>
                      <w:noProof/>
                      <w:webHidden/>
                    </w:rPr>
                    <w:t>26</w:t>
                  </w:r>
                  <w:r w:rsidRPr="00D80E87">
                    <w:rPr>
                      <w:noProof/>
                      <w:webHidden/>
                    </w:rPr>
                    <w:fldChar w:fldCharType="end"/>
                  </w:r>
                </w:hyperlink>
              </w:p>
              <w:p w14:paraId="17D28062"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2" w:history="1">
                  <w:r w:rsidRPr="00D80E87">
                    <w:rPr>
                      <w:rStyle w:val="Hyperlink"/>
                      <w:rFonts w:cs="Arial"/>
                      <w:noProof/>
                      <w:lang w:val="ro-RO"/>
                    </w:rPr>
                    <w:t>III.1.</w:t>
                  </w:r>
                  <w:r w:rsidRPr="00D80E87">
                    <w:rPr>
                      <w:rFonts w:eastAsiaTheme="minorEastAsia"/>
                      <w:b w:val="0"/>
                      <w:bCs w:val="0"/>
                      <w:noProof/>
                      <w:sz w:val="22"/>
                      <w:lang w:val="ro-RO" w:eastAsia="ro-RO"/>
                    </w:rPr>
                    <w:tab/>
                  </w:r>
                  <w:r w:rsidRPr="00D80E87">
                    <w:rPr>
                      <w:rStyle w:val="Hyperlink"/>
                      <w:rFonts w:eastAsia="Times New Roman" w:cs="Times New Roman"/>
                      <w:noProof/>
                    </w:rPr>
                    <w:t>План за изпълнение на дейностите по събаряне, възстановяване и последващо използване на земята</w:t>
                  </w:r>
                  <w:r w:rsidRPr="00D80E87">
                    <w:rPr>
                      <w:noProof/>
                      <w:webHidden/>
                    </w:rPr>
                    <w:tab/>
                  </w:r>
                  <w:r w:rsidRPr="00D80E87">
                    <w:rPr>
                      <w:noProof/>
                      <w:webHidden/>
                    </w:rPr>
                    <w:fldChar w:fldCharType="begin"/>
                  </w:r>
                  <w:r w:rsidRPr="00D80E87">
                    <w:rPr>
                      <w:noProof/>
                      <w:webHidden/>
                    </w:rPr>
                    <w:instrText xml:space="preserve"> PAGEREF _Toc210289202 \h </w:instrText>
                  </w:r>
                  <w:r w:rsidRPr="00D80E87">
                    <w:rPr>
                      <w:noProof/>
                      <w:webHidden/>
                    </w:rPr>
                  </w:r>
                  <w:r w:rsidRPr="00D80E87">
                    <w:rPr>
                      <w:noProof/>
                      <w:webHidden/>
                    </w:rPr>
                    <w:fldChar w:fldCharType="separate"/>
                  </w:r>
                  <w:r w:rsidRPr="00D80E87">
                    <w:rPr>
                      <w:noProof/>
                      <w:webHidden/>
                    </w:rPr>
                    <w:t>26</w:t>
                  </w:r>
                  <w:r w:rsidRPr="00D80E87">
                    <w:rPr>
                      <w:noProof/>
                      <w:webHidden/>
                    </w:rPr>
                    <w:fldChar w:fldCharType="end"/>
                  </w:r>
                </w:hyperlink>
              </w:p>
              <w:p w14:paraId="0193DB84"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3" w:history="1">
                  <w:r w:rsidRPr="00D80E87">
                    <w:rPr>
                      <w:rStyle w:val="Hyperlink"/>
                      <w:rFonts w:cs="Arial"/>
                      <w:noProof/>
                      <w:lang w:val="ro-RO"/>
                    </w:rPr>
                    <w:t>III.2.</w:t>
                  </w:r>
                  <w:r w:rsidRPr="00D80E87">
                    <w:rPr>
                      <w:rFonts w:eastAsiaTheme="minorEastAsia"/>
                      <w:b w:val="0"/>
                      <w:bCs w:val="0"/>
                      <w:noProof/>
                      <w:sz w:val="22"/>
                      <w:lang w:val="ro-RO" w:eastAsia="ro-RO"/>
                    </w:rPr>
                    <w:tab/>
                  </w:r>
                  <w:r w:rsidRPr="00D80E87">
                    <w:rPr>
                      <w:rStyle w:val="Hyperlink"/>
                      <w:rFonts w:eastAsia="Times New Roman" w:cs="Times New Roman"/>
                      <w:noProof/>
                    </w:rPr>
                    <w:t>Описание на дейностите по възстановяване на площадката</w:t>
                  </w:r>
                  <w:r w:rsidRPr="00D80E87">
                    <w:rPr>
                      <w:noProof/>
                      <w:webHidden/>
                    </w:rPr>
                    <w:tab/>
                  </w:r>
                  <w:r w:rsidRPr="00D80E87">
                    <w:rPr>
                      <w:noProof/>
                      <w:webHidden/>
                    </w:rPr>
                    <w:fldChar w:fldCharType="begin"/>
                  </w:r>
                  <w:r w:rsidRPr="00D80E87">
                    <w:rPr>
                      <w:noProof/>
                      <w:webHidden/>
                    </w:rPr>
                    <w:instrText xml:space="preserve"> PAGEREF _Toc210289203 \h </w:instrText>
                  </w:r>
                  <w:r w:rsidRPr="00D80E87">
                    <w:rPr>
                      <w:noProof/>
                      <w:webHidden/>
                    </w:rPr>
                  </w:r>
                  <w:r w:rsidRPr="00D80E87">
                    <w:rPr>
                      <w:noProof/>
                      <w:webHidden/>
                    </w:rPr>
                    <w:fldChar w:fldCharType="separate"/>
                  </w:r>
                  <w:r w:rsidRPr="00D80E87">
                    <w:rPr>
                      <w:noProof/>
                      <w:webHidden/>
                    </w:rPr>
                    <w:t>26</w:t>
                  </w:r>
                  <w:r w:rsidRPr="00D80E87">
                    <w:rPr>
                      <w:noProof/>
                      <w:webHidden/>
                    </w:rPr>
                    <w:fldChar w:fldCharType="end"/>
                  </w:r>
                </w:hyperlink>
              </w:p>
              <w:p w14:paraId="2058F50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4" w:history="1">
                  <w:r w:rsidRPr="00D80E87">
                    <w:rPr>
                      <w:rStyle w:val="Hyperlink"/>
                      <w:rFonts w:cs="Arial"/>
                      <w:noProof/>
                      <w:lang w:val="ro-RO"/>
                    </w:rPr>
                    <w:t>III.3.</w:t>
                  </w:r>
                  <w:r w:rsidRPr="00D80E87">
                    <w:rPr>
                      <w:rFonts w:eastAsiaTheme="minorEastAsia"/>
                      <w:b w:val="0"/>
                      <w:bCs w:val="0"/>
                      <w:noProof/>
                      <w:sz w:val="22"/>
                      <w:lang w:val="ro-RO" w:eastAsia="ro-RO"/>
                    </w:rPr>
                    <w:tab/>
                  </w:r>
                  <w:r w:rsidRPr="00D80E87">
                    <w:rPr>
                      <w:rStyle w:val="Hyperlink"/>
                      <w:rFonts w:eastAsia="Times New Roman" w:cs="Times New Roman"/>
                      <w:noProof/>
                    </w:rPr>
                    <w:t>Нови достъпни пътища или промени на съществуващите, при необходимост</w:t>
                  </w:r>
                  <w:r w:rsidRPr="00D80E87">
                    <w:rPr>
                      <w:noProof/>
                      <w:webHidden/>
                    </w:rPr>
                    <w:tab/>
                  </w:r>
                  <w:r w:rsidRPr="00D80E87">
                    <w:rPr>
                      <w:noProof/>
                      <w:webHidden/>
                    </w:rPr>
                    <w:fldChar w:fldCharType="begin"/>
                  </w:r>
                  <w:r w:rsidRPr="00D80E87">
                    <w:rPr>
                      <w:noProof/>
                      <w:webHidden/>
                    </w:rPr>
                    <w:instrText xml:space="preserve"> PAGEREF _Toc210289204 \h </w:instrText>
                  </w:r>
                  <w:r w:rsidRPr="00D80E87">
                    <w:rPr>
                      <w:noProof/>
                      <w:webHidden/>
                    </w:rPr>
                  </w:r>
                  <w:r w:rsidRPr="00D80E87">
                    <w:rPr>
                      <w:noProof/>
                      <w:webHidden/>
                    </w:rPr>
                    <w:fldChar w:fldCharType="separate"/>
                  </w:r>
                  <w:r w:rsidRPr="00D80E87">
                    <w:rPr>
                      <w:noProof/>
                      <w:webHidden/>
                    </w:rPr>
                    <w:t>26</w:t>
                  </w:r>
                  <w:r w:rsidRPr="00D80E87">
                    <w:rPr>
                      <w:noProof/>
                      <w:webHidden/>
                    </w:rPr>
                    <w:fldChar w:fldCharType="end"/>
                  </w:r>
                </w:hyperlink>
              </w:p>
              <w:p w14:paraId="0FBBD4A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5" w:history="1">
                  <w:r w:rsidRPr="00D80E87">
                    <w:rPr>
                      <w:rStyle w:val="Hyperlink"/>
                      <w:rFonts w:cs="Arial"/>
                      <w:noProof/>
                      <w:lang w:val="ro-RO"/>
                    </w:rPr>
                    <w:t>III.4.</w:t>
                  </w:r>
                  <w:r w:rsidRPr="00D80E87">
                    <w:rPr>
                      <w:rFonts w:eastAsiaTheme="minorEastAsia"/>
                      <w:b w:val="0"/>
                      <w:bCs w:val="0"/>
                      <w:noProof/>
                      <w:sz w:val="22"/>
                      <w:lang w:val="ro-RO" w:eastAsia="ro-RO"/>
                    </w:rPr>
                    <w:tab/>
                  </w:r>
                  <w:r w:rsidRPr="00D80E87">
                    <w:rPr>
                      <w:rStyle w:val="Hyperlink"/>
                      <w:rFonts w:eastAsia="Times New Roman" w:cs="Times New Roman"/>
                      <w:noProof/>
                    </w:rPr>
                    <w:t>Подробности относно алтернативите, които са били разгледани</w:t>
                  </w:r>
                  <w:r w:rsidRPr="00D80E87">
                    <w:rPr>
                      <w:noProof/>
                      <w:webHidden/>
                    </w:rPr>
                    <w:tab/>
                  </w:r>
                  <w:r w:rsidRPr="00D80E87">
                    <w:rPr>
                      <w:noProof/>
                      <w:webHidden/>
                    </w:rPr>
                    <w:fldChar w:fldCharType="begin"/>
                  </w:r>
                  <w:r w:rsidRPr="00D80E87">
                    <w:rPr>
                      <w:noProof/>
                      <w:webHidden/>
                    </w:rPr>
                    <w:instrText xml:space="preserve"> PAGEREF _Toc210289205 \h </w:instrText>
                  </w:r>
                  <w:r w:rsidRPr="00D80E87">
                    <w:rPr>
                      <w:noProof/>
                      <w:webHidden/>
                    </w:rPr>
                  </w:r>
                  <w:r w:rsidRPr="00D80E87">
                    <w:rPr>
                      <w:noProof/>
                      <w:webHidden/>
                    </w:rPr>
                    <w:fldChar w:fldCharType="separate"/>
                  </w:r>
                  <w:r w:rsidRPr="00D80E87">
                    <w:rPr>
                      <w:noProof/>
                      <w:webHidden/>
                    </w:rPr>
                    <w:t>27</w:t>
                  </w:r>
                  <w:r w:rsidRPr="00D80E87">
                    <w:rPr>
                      <w:noProof/>
                      <w:webHidden/>
                    </w:rPr>
                    <w:fldChar w:fldCharType="end"/>
                  </w:r>
                </w:hyperlink>
              </w:p>
              <w:p w14:paraId="33D8B204"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6" w:history="1">
                  <w:r w:rsidRPr="00D80E87">
                    <w:rPr>
                      <w:rStyle w:val="Hyperlink"/>
                      <w:rFonts w:cs="Arial"/>
                      <w:noProof/>
                      <w:lang w:val="ro-RO"/>
                    </w:rPr>
                    <w:t>III.5.</w:t>
                  </w:r>
                  <w:r w:rsidRPr="00D80E87">
                    <w:rPr>
                      <w:rFonts w:eastAsiaTheme="minorEastAsia"/>
                      <w:b w:val="0"/>
                      <w:bCs w:val="0"/>
                      <w:noProof/>
                      <w:sz w:val="22"/>
                      <w:lang w:val="ro-RO" w:eastAsia="ro-RO"/>
                    </w:rPr>
                    <w:tab/>
                  </w:r>
                  <w:r w:rsidRPr="00D80E87">
                    <w:rPr>
                      <w:rStyle w:val="Hyperlink"/>
                      <w:rFonts w:eastAsia="Times New Roman" w:cs="Times New Roman"/>
                      <w:noProof/>
                    </w:rPr>
                    <w:t>Други дейности, които могат да възникнат в резултат на събарянето</w:t>
                  </w:r>
                  <w:r w:rsidRPr="00D80E87">
                    <w:rPr>
                      <w:noProof/>
                      <w:webHidden/>
                    </w:rPr>
                    <w:tab/>
                  </w:r>
                  <w:r w:rsidRPr="00D80E87">
                    <w:rPr>
                      <w:noProof/>
                      <w:webHidden/>
                    </w:rPr>
                    <w:fldChar w:fldCharType="begin"/>
                  </w:r>
                  <w:r w:rsidRPr="00D80E87">
                    <w:rPr>
                      <w:noProof/>
                      <w:webHidden/>
                    </w:rPr>
                    <w:instrText xml:space="preserve"> PAGEREF _Toc210289206 \h </w:instrText>
                  </w:r>
                  <w:r w:rsidRPr="00D80E87">
                    <w:rPr>
                      <w:noProof/>
                      <w:webHidden/>
                    </w:rPr>
                  </w:r>
                  <w:r w:rsidRPr="00D80E87">
                    <w:rPr>
                      <w:noProof/>
                      <w:webHidden/>
                    </w:rPr>
                    <w:fldChar w:fldCharType="separate"/>
                  </w:r>
                  <w:r w:rsidRPr="00D80E87">
                    <w:rPr>
                      <w:noProof/>
                      <w:webHidden/>
                    </w:rPr>
                    <w:t>27</w:t>
                  </w:r>
                  <w:r w:rsidRPr="00D80E87">
                    <w:rPr>
                      <w:noProof/>
                      <w:webHidden/>
                    </w:rPr>
                    <w:fldChar w:fldCharType="end"/>
                  </w:r>
                </w:hyperlink>
              </w:p>
              <w:p w14:paraId="1B3201E9"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07" w:history="1">
                  <w:r w:rsidRPr="00D80E87">
                    <w:rPr>
                      <w:rStyle w:val="Hyperlink"/>
                      <w:rFonts w:eastAsia="Times New Roman" w:cs="Arial"/>
                      <w:noProof/>
                      <w:lang w:val="ro-RO" w:eastAsia="da-DK"/>
                    </w:rPr>
                    <w:t>IV.</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eastAsia="da-DK"/>
                    </w:rPr>
                    <w:t>Описание на местоположението на проекта</w:t>
                  </w:r>
                  <w:r w:rsidRPr="00D80E87">
                    <w:rPr>
                      <w:noProof/>
                      <w:webHidden/>
                    </w:rPr>
                    <w:tab/>
                  </w:r>
                  <w:r w:rsidRPr="00D80E87">
                    <w:rPr>
                      <w:noProof/>
                      <w:webHidden/>
                    </w:rPr>
                    <w:fldChar w:fldCharType="begin"/>
                  </w:r>
                  <w:r w:rsidRPr="00D80E87">
                    <w:rPr>
                      <w:noProof/>
                      <w:webHidden/>
                    </w:rPr>
                    <w:instrText xml:space="preserve"> PAGEREF _Toc210289207 \h </w:instrText>
                  </w:r>
                  <w:r w:rsidRPr="00D80E87">
                    <w:rPr>
                      <w:noProof/>
                      <w:webHidden/>
                    </w:rPr>
                  </w:r>
                  <w:r w:rsidRPr="00D80E87">
                    <w:rPr>
                      <w:noProof/>
                      <w:webHidden/>
                    </w:rPr>
                    <w:fldChar w:fldCharType="separate"/>
                  </w:r>
                  <w:r w:rsidRPr="00D80E87">
                    <w:rPr>
                      <w:noProof/>
                      <w:webHidden/>
                    </w:rPr>
                    <w:t>28</w:t>
                  </w:r>
                  <w:r w:rsidRPr="00D80E87">
                    <w:rPr>
                      <w:noProof/>
                      <w:webHidden/>
                    </w:rPr>
                    <w:fldChar w:fldCharType="end"/>
                  </w:r>
                </w:hyperlink>
              </w:p>
              <w:p w14:paraId="687FF72F"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8" w:history="1">
                  <w:r w:rsidRPr="00D80E87">
                    <w:rPr>
                      <w:rStyle w:val="Hyperlink"/>
                      <w:rFonts w:cs="Arial"/>
                      <w:noProof/>
                      <w:lang w:val="ro-RO"/>
                    </w:rPr>
                    <w:t>IV.1.</w:t>
                  </w:r>
                  <w:r w:rsidRPr="00D80E87">
                    <w:rPr>
                      <w:rFonts w:eastAsiaTheme="minorEastAsia"/>
                      <w:b w:val="0"/>
                      <w:bCs w:val="0"/>
                      <w:noProof/>
                      <w:sz w:val="22"/>
                      <w:lang w:val="ro-RO" w:eastAsia="ro-RO"/>
                    </w:rPr>
                    <w:tab/>
                  </w:r>
                  <w:r w:rsidRPr="00D80E87">
                    <w:rPr>
                      <w:rStyle w:val="Hyperlink"/>
                      <w:rFonts w:eastAsia="Times New Roman" w:cs="Times New Roman"/>
                      <w:noProof/>
                    </w:rPr>
                    <w:t>Разстояние от границите за проектите, които попадат под действие на Конвенцията относно оценката на въздействието върху околната среда в трансграничен контекст, приета в Еспоо на 25 февруари 1991 г., ратифицирана с Закон № 22/2001, с последващите изменения</w:t>
                  </w:r>
                  <w:r w:rsidRPr="00D80E87">
                    <w:rPr>
                      <w:noProof/>
                      <w:webHidden/>
                    </w:rPr>
                    <w:tab/>
                  </w:r>
                  <w:r w:rsidRPr="00D80E87">
                    <w:rPr>
                      <w:noProof/>
                      <w:webHidden/>
                    </w:rPr>
                    <w:fldChar w:fldCharType="begin"/>
                  </w:r>
                  <w:r w:rsidRPr="00D80E87">
                    <w:rPr>
                      <w:noProof/>
                      <w:webHidden/>
                    </w:rPr>
                    <w:instrText xml:space="preserve"> PAGEREF _Toc210289208 \h </w:instrText>
                  </w:r>
                  <w:r w:rsidRPr="00D80E87">
                    <w:rPr>
                      <w:noProof/>
                      <w:webHidden/>
                    </w:rPr>
                  </w:r>
                  <w:r w:rsidRPr="00D80E87">
                    <w:rPr>
                      <w:noProof/>
                      <w:webHidden/>
                    </w:rPr>
                    <w:fldChar w:fldCharType="separate"/>
                  </w:r>
                  <w:r w:rsidRPr="00D80E87">
                    <w:rPr>
                      <w:noProof/>
                      <w:webHidden/>
                    </w:rPr>
                    <w:t>28</w:t>
                  </w:r>
                  <w:r w:rsidRPr="00D80E87">
                    <w:rPr>
                      <w:noProof/>
                      <w:webHidden/>
                    </w:rPr>
                    <w:fldChar w:fldCharType="end"/>
                  </w:r>
                </w:hyperlink>
              </w:p>
              <w:p w14:paraId="103ABCBA"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09" w:history="1">
                  <w:r w:rsidRPr="00D80E87">
                    <w:rPr>
                      <w:rStyle w:val="Hyperlink"/>
                      <w:rFonts w:cs="Arial"/>
                      <w:noProof/>
                      <w:lang w:val="ro-RO"/>
                    </w:rPr>
                    <w:t>IV.2.</w:t>
                  </w:r>
                  <w:r w:rsidRPr="00D80E87">
                    <w:rPr>
                      <w:rFonts w:eastAsiaTheme="minorEastAsia"/>
                      <w:b w:val="0"/>
                      <w:bCs w:val="0"/>
                      <w:noProof/>
                      <w:sz w:val="22"/>
                      <w:lang w:val="ro-RO" w:eastAsia="ro-RO"/>
                    </w:rPr>
                    <w:tab/>
                  </w:r>
                  <w:r w:rsidRPr="00D80E87">
                    <w:rPr>
                      <w:rStyle w:val="Hyperlink"/>
                      <w:rFonts w:eastAsia="Times New Roman" w:cs="Times New Roman"/>
                      <w:noProof/>
                    </w:rPr>
                    <w:t xml:space="preserve">Локализация на площадката във връзка с културното наследство според Актуализирания списък на историческите паметници, одобрен със Заповед № 2 314/2004 на министъра на културата и вероизповеданията, с последващите изменения, и Националния археологически регистър, предвиден в Правителствената наредба № 43/2000 относно защитата на археологическото наследство и обявяването </w:t>
                  </w:r>
                  <w:r w:rsidRPr="00D80E87">
                    <w:rPr>
                      <w:rStyle w:val="Hyperlink"/>
                      <w:rFonts w:eastAsia="Times New Roman" w:cs="Times New Roman"/>
                      <w:noProof/>
                    </w:rPr>
                    <w:lastRenderedPageBreak/>
                    <w:t>на някои археологически обекти за зони с национален интерес, преиздадена, с последващите изменения и допълнения</w:t>
                  </w:r>
                  <w:r w:rsidRPr="00D80E87">
                    <w:rPr>
                      <w:noProof/>
                      <w:webHidden/>
                    </w:rPr>
                    <w:tab/>
                  </w:r>
                  <w:r w:rsidRPr="00D80E87">
                    <w:rPr>
                      <w:noProof/>
                      <w:webHidden/>
                    </w:rPr>
                    <w:fldChar w:fldCharType="begin"/>
                  </w:r>
                  <w:r w:rsidRPr="00D80E87">
                    <w:rPr>
                      <w:noProof/>
                      <w:webHidden/>
                    </w:rPr>
                    <w:instrText xml:space="preserve"> PAGEREF _Toc210289209 \h </w:instrText>
                  </w:r>
                  <w:r w:rsidRPr="00D80E87">
                    <w:rPr>
                      <w:noProof/>
                      <w:webHidden/>
                    </w:rPr>
                  </w:r>
                  <w:r w:rsidRPr="00D80E87">
                    <w:rPr>
                      <w:noProof/>
                      <w:webHidden/>
                    </w:rPr>
                    <w:fldChar w:fldCharType="separate"/>
                  </w:r>
                  <w:r w:rsidRPr="00D80E87">
                    <w:rPr>
                      <w:noProof/>
                      <w:webHidden/>
                    </w:rPr>
                    <w:t>28</w:t>
                  </w:r>
                  <w:r w:rsidRPr="00D80E87">
                    <w:rPr>
                      <w:noProof/>
                      <w:webHidden/>
                    </w:rPr>
                    <w:fldChar w:fldCharType="end"/>
                  </w:r>
                </w:hyperlink>
              </w:p>
              <w:p w14:paraId="3866E3EB"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10" w:history="1">
                  <w:r w:rsidRPr="00D80E87">
                    <w:rPr>
                      <w:rStyle w:val="Hyperlink"/>
                      <w:rFonts w:cs="Arial"/>
                      <w:noProof/>
                      <w:lang w:val="ro-RO"/>
                    </w:rPr>
                    <w:t>IV.3.</w:t>
                  </w:r>
                  <w:r w:rsidRPr="00D80E87">
                    <w:rPr>
                      <w:rFonts w:eastAsiaTheme="minorEastAsia"/>
                      <w:b w:val="0"/>
                      <w:bCs w:val="0"/>
                      <w:noProof/>
                      <w:sz w:val="22"/>
                      <w:lang w:val="ro-RO" w:eastAsia="ro-RO"/>
                    </w:rPr>
                    <w:tab/>
                  </w:r>
                  <w:r w:rsidRPr="00D80E87">
                    <w:rPr>
                      <w:rStyle w:val="Hyperlink"/>
                      <w:rFonts w:eastAsia="Times New Roman" w:cs="Times New Roman"/>
                      <w:noProof/>
                    </w:rPr>
                    <w:t>Карти, снимки на площадката, които могат да предоставят информация относно физическите характеристики на околната среда, както естествени, така и изкуствени, и друга информация</w:t>
                  </w:r>
                  <w:r w:rsidRPr="00D80E87">
                    <w:rPr>
                      <w:noProof/>
                      <w:webHidden/>
                    </w:rPr>
                    <w:tab/>
                  </w:r>
                  <w:r w:rsidRPr="00D80E87">
                    <w:rPr>
                      <w:noProof/>
                      <w:webHidden/>
                    </w:rPr>
                    <w:fldChar w:fldCharType="begin"/>
                  </w:r>
                  <w:r w:rsidRPr="00D80E87">
                    <w:rPr>
                      <w:noProof/>
                      <w:webHidden/>
                    </w:rPr>
                    <w:instrText xml:space="preserve"> PAGEREF _Toc210289210 \h </w:instrText>
                  </w:r>
                  <w:r w:rsidRPr="00D80E87">
                    <w:rPr>
                      <w:noProof/>
                      <w:webHidden/>
                    </w:rPr>
                  </w:r>
                  <w:r w:rsidRPr="00D80E87">
                    <w:rPr>
                      <w:noProof/>
                      <w:webHidden/>
                    </w:rPr>
                    <w:fldChar w:fldCharType="separate"/>
                  </w:r>
                  <w:r w:rsidRPr="00D80E87">
                    <w:rPr>
                      <w:noProof/>
                      <w:webHidden/>
                    </w:rPr>
                    <w:t>30</w:t>
                  </w:r>
                  <w:r w:rsidRPr="00D80E87">
                    <w:rPr>
                      <w:noProof/>
                      <w:webHidden/>
                    </w:rPr>
                    <w:fldChar w:fldCharType="end"/>
                  </w:r>
                </w:hyperlink>
              </w:p>
              <w:p w14:paraId="5E4278A0" w14:textId="67988CB5" w:rsidR="00AF2558" w:rsidRPr="00D80E87" w:rsidRDefault="00AF2558" w:rsidP="00AF2558">
                <w:pPr>
                  <w:pStyle w:val="TOC3"/>
                  <w:tabs>
                    <w:tab w:val="left" w:pos="1080"/>
                  </w:tabs>
                  <w:rPr>
                    <w:rFonts w:eastAsiaTheme="minorEastAsia"/>
                    <w:i w:val="0"/>
                    <w:noProof/>
                    <w:sz w:val="22"/>
                    <w:szCs w:val="22"/>
                    <w:lang w:val="ro-RO" w:eastAsia="ro-RO"/>
                  </w:rPr>
                </w:pPr>
                <w:hyperlink w:anchor="_Toc210289211" w:history="1">
                  <w:r w:rsidRPr="00D80E87">
                    <w:rPr>
                      <w:rStyle w:val="Hyperlink"/>
                      <w:b/>
                      <w:bCs/>
                      <w:iCs/>
                      <w:noProof/>
                      <w:lang w:val="ro-RO"/>
                    </w:rPr>
                    <w:t>III.3.1.</w:t>
                  </w:r>
                  <w:r w:rsidRPr="00D80E87">
                    <w:rPr>
                      <w:rStyle w:val="Hyperlink"/>
                      <w:b/>
                      <w:bCs/>
                      <w:noProof/>
                    </w:rPr>
                    <w:t>Настоящо и планирано предназначение на земята както на площадката, така и в прилежащите зони</w:t>
                  </w:r>
                  <w:r w:rsidRPr="00D80E87">
                    <w:rPr>
                      <w:noProof/>
                      <w:webHidden/>
                    </w:rPr>
                    <w:tab/>
                  </w:r>
                  <w:r w:rsidRPr="00D80E87">
                    <w:rPr>
                      <w:noProof/>
                      <w:webHidden/>
                    </w:rPr>
                    <w:fldChar w:fldCharType="begin"/>
                  </w:r>
                  <w:r w:rsidRPr="00D80E87">
                    <w:rPr>
                      <w:noProof/>
                      <w:webHidden/>
                    </w:rPr>
                    <w:instrText xml:space="preserve"> PAGEREF _Toc210289211 \h </w:instrText>
                  </w:r>
                  <w:r w:rsidRPr="00D80E87">
                    <w:rPr>
                      <w:noProof/>
                      <w:webHidden/>
                    </w:rPr>
                  </w:r>
                  <w:r w:rsidRPr="00D80E87">
                    <w:rPr>
                      <w:noProof/>
                      <w:webHidden/>
                    </w:rPr>
                    <w:fldChar w:fldCharType="separate"/>
                  </w:r>
                  <w:r w:rsidRPr="00D80E87">
                    <w:rPr>
                      <w:noProof/>
                      <w:webHidden/>
                    </w:rPr>
                    <w:t>30</w:t>
                  </w:r>
                  <w:r w:rsidRPr="00D80E87">
                    <w:rPr>
                      <w:noProof/>
                      <w:webHidden/>
                    </w:rPr>
                    <w:fldChar w:fldCharType="end"/>
                  </w:r>
                </w:hyperlink>
              </w:p>
              <w:p w14:paraId="371A6C31" w14:textId="7FEBEF51" w:rsidR="00AF2558" w:rsidRPr="00D80E87" w:rsidRDefault="00AF2558" w:rsidP="00AF2558">
                <w:pPr>
                  <w:pStyle w:val="TOC3"/>
                  <w:tabs>
                    <w:tab w:val="left" w:pos="1080"/>
                  </w:tabs>
                  <w:rPr>
                    <w:rFonts w:eastAsiaTheme="minorEastAsia"/>
                    <w:i w:val="0"/>
                    <w:noProof/>
                    <w:sz w:val="22"/>
                    <w:szCs w:val="22"/>
                    <w:lang w:val="ro-RO" w:eastAsia="ro-RO"/>
                  </w:rPr>
                </w:pPr>
                <w:hyperlink w:anchor="_Toc210289212" w:history="1">
                  <w:r w:rsidRPr="00D80E87">
                    <w:rPr>
                      <w:rStyle w:val="Hyperlink"/>
                      <w:rFonts w:cs="Arial"/>
                      <w:b/>
                      <w:bCs/>
                      <w:iCs/>
                      <w:noProof/>
                      <w:lang w:val="ro-RO"/>
                    </w:rPr>
                    <w:t>III.3.2.</w:t>
                  </w:r>
                  <w:r w:rsidRPr="00D80E87">
                    <w:rPr>
                      <w:rStyle w:val="Hyperlink"/>
                      <w:b/>
                      <w:bCs/>
                      <w:noProof/>
                    </w:rPr>
                    <w:t>Информация относно политики за зониране и използване на земята</w:t>
                  </w:r>
                  <w:r w:rsidRPr="00D80E87">
                    <w:rPr>
                      <w:noProof/>
                      <w:webHidden/>
                    </w:rPr>
                    <w:tab/>
                  </w:r>
                  <w:r w:rsidRPr="00D80E87">
                    <w:rPr>
                      <w:noProof/>
                      <w:webHidden/>
                    </w:rPr>
                    <w:fldChar w:fldCharType="begin"/>
                  </w:r>
                  <w:r w:rsidRPr="00D80E87">
                    <w:rPr>
                      <w:noProof/>
                      <w:webHidden/>
                    </w:rPr>
                    <w:instrText xml:space="preserve"> PAGEREF _Toc210289212 \h </w:instrText>
                  </w:r>
                  <w:r w:rsidRPr="00D80E87">
                    <w:rPr>
                      <w:noProof/>
                      <w:webHidden/>
                    </w:rPr>
                  </w:r>
                  <w:r w:rsidRPr="00D80E87">
                    <w:rPr>
                      <w:noProof/>
                      <w:webHidden/>
                    </w:rPr>
                    <w:fldChar w:fldCharType="separate"/>
                  </w:r>
                  <w:r w:rsidRPr="00D80E87">
                    <w:rPr>
                      <w:noProof/>
                      <w:webHidden/>
                    </w:rPr>
                    <w:t>30</w:t>
                  </w:r>
                  <w:r w:rsidRPr="00D80E87">
                    <w:rPr>
                      <w:noProof/>
                      <w:webHidden/>
                    </w:rPr>
                    <w:fldChar w:fldCharType="end"/>
                  </w:r>
                </w:hyperlink>
              </w:p>
              <w:p w14:paraId="0BB55405" w14:textId="5A68E6B3" w:rsidR="00AF2558" w:rsidRPr="00D80E87" w:rsidRDefault="00AF2558" w:rsidP="00AF2558">
                <w:pPr>
                  <w:pStyle w:val="TOC3"/>
                  <w:tabs>
                    <w:tab w:val="left" w:pos="1080"/>
                  </w:tabs>
                  <w:rPr>
                    <w:rFonts w:eastAsiaTheme="minorEastAsia"/>
                    <w:i w:val="0"/>
                    <w:noProof/>
                    <w:sz w:val="22"/>
                    <w:szCs w:val="22"/>
                    <w:lang w:val="ro-RO" w:eastAsia="ro-RO"/>
                  </w:rPr>
                </w:pPr>
                <w:hyperlink w:anchor="_Toc210289213" w:history="1">
                  <w:r w:rsidRPr="00D80E87">
                    <w:rPr>
                      <w:rStyle w:val="Hyperlink"/>
                      <w:rFonts w:cs="Arial"/>
                      <w:b/>
                      <w:bCs/>
                      <w:iCs/>
                      <w:noProof/>
                      <w:lang w:val="ro-RO"/>
                    </w:rPr>
                    <w:t>III.3.3.</w:t>
                  </w:r>
                  <w:r w:rsidRPr="00D80E87">
                    <w:rPr>
                      <w:rStyle w:val="Hyperlink"/>
                      <w:b/>
                      <w:bCs/>
                      <w:noProof/>
                    </w:rPr>
                    <w:t>Информация относно чувствителните зони</w:t>
                  </w:r>
                  <w:r w:rsidRPr="00D80E87">
                    <w:rPr>
                      <w:noProof/>
                      <w:webHidden/>
                    </w:rPr>
                    <w:tab/>
                  </w:r>
                  <w:r w:rsidRPr="00D80E87">
                    <w:rPr>
                      <w:noProof/>
                      <w:webHidden/>
                    </w:rPr>
                    <w:fldChar w:fldCharType="begin"/>
                  </w:r>
                  <w:r w:rsidRPr="00D80E87">
                    <w:rPr>
                      <w:noProof/>
                      <w:webHidden/>
                    </w:rPr>
                    <w:instrText xml:space="preserve"> PAGEREF _Toc210289213 \h </w:instrText>
                  </w:r>
                  <w:r w:rsidRPr="00D80E87">
                    <w:rPr>
                      <w:noProof/>
                      <w:webHidden/>
                    </w:rPr>
                  </w:r>
                  <w:r w:rsidRPr="00D80E87">
                    <w:rPr>
                      <w:noProof/>
                      <w:webHidden/>
                    </w:rPr>
                    <w:fldChar w:fldCharType="separate"/>
                  </w:r>
                  <w:r w:rsidRPr="00D80E87">
                    <w:rPr>
                      <w:noProof/>
                      <w:webHidden/>
                    </w:rPr>
                    <w:t>31</w:t>
                  </w:r>
                  <w:r w:rsidRPr="00D80E87">
                    <w:rPr>
                      <w:noProof/>
                      <w:webHidden/>
                    </w:rPr>
                    <w:fldChar w:fldCharType="end"/>
                  </w:r>
                </w:hyperlink>
              </w:p>
              <w:p w14:paraId="4664EA7B"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14" w:history="1">
                  <w:r w:rsidRPr="00D80E87">
                    <w:rPr>
                      <w:rStyle w:val="Hyperlink"/>
                      <w:rFonts w:cs="Arial"/>
                      <w:noProof/>
                      <w:lang w:val="ro-RO"/>
                    </w:rPr>
                    <w:t>IV.4.</w:t>
                  </w:r>
                  <w:r w:rsidRPr="00D80E87">
                    <w:rPr>
                      <w:rFonts w:eastAsiaTheme="minorEastAsia"/>
                      <w:b w:val="0"/>
                      <w:bCs w:val="0"/>
                      <w:noProof/>
                      <w:sz w:val="22"/>
                      <w:lang w:val="ro-RO" w:eastAsia="ro-RO"/>
                    </w:rPr>
                    <w:tab/>
                  </w:r>
                  <w:r w:rsidRPr="00D80E87">
                    <w:rPr>
                      <w:rStyle w:val="Hyperlink"/>
                      <w:rFonts w:eastAsia="Times New Roman" w:cs="Times New Roman"/>
                      <w:noProof/>
                    </w:rPr>
                    <w:t>Географските координати на площадката на проекта, които ще бъдат представени под формата на вектор в дигитален формат с географска референция, в националната проекционна система Стерео 1970</w:t>
                  </w:r>
                  <w:r w:rsidRPr="00D80E87">
                    <w:rPr>
                      <w:noProof/>
                      <w:webHidden/>
                    </w:rPr>
                    <w:tab/>
                  </w:r>
                  <w:r w:rsidRPr="00D80E87">
                    <w:rPr>
                      <w:noProof/>
                      <w:webHidden/>
                    </w:rPr>
                    <w:fldChar w:fldCharType="begin"/>
                  </w:r>
                  <w:r w:rsidRPr="00D80E87">
                    <w:rPr>
                      <w:noProof/>
                      <w:webHidden/>
                    </w:rPr>
                    <w:instrText xml:space="preserve"> PAGEREF _Toc210289214 \h </w:instrText>
                  </w:r>
                  <w:r w:rsidRPr="00D80E87">
                    <w:rPr>
                      <w:noProof/>
                      <w:webHidden/>
                    </w:rPr>
                  </w:r>
                  <w:r w:rsidRPr="00D80E87">
                    <w:rPr>
                      <w:noProof/>
                      <w:webHidden/>
                    </w:rPr>
                    <w:fldChar w:fldCharType="separate"/>
                  </w:r>
                  <w:r w:rsidRPr="00D80E87">
                    <w:rPr>
                      <w:noProof/>
                      <w:webHidden/>
                    </w:rPr>
                    <w:t>31</w:t>
                  </w:r>
                  <w:r w:rsidRPr="00D80E87">
                    <w:rPr>
                      <w:noProof/>
                      <w:webHidden/>
                    </w:rPr>
                    <w:fldChar w:fldCharType="end"/>
                  </w:r>
                </w:hyperlink>
              </w:p>
              <w:p w14:paraId="28844009"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15" w:history="1">
                  <w:r w:rsidRPr="00D80E87">
                    <w:rPr>
                      <w:rStyle w:val="Hyperlink"/>
                      <w:rFonts w:cs="Arial"/>
                      <w:noProof/>
                      <w:lang w:val="ro-RO"/>
                    </w:rPr>
                    <w:t>IV.5.</w:t>
                  </w:r>
                  <w:r w:rsidRPr="00D80E87">
                    <w:rPr>
                      <w:rFonts w:eastAsiaTheme="minorEastAsia"/>
                      <w:b w:val="0"/>
                      <w:bCs w:val="0"/>
                      <w:noProof/>
                      <w:sz w:val="22"/>
                      <w:lang w:val="ro-RO" w:eastAsia="ro-RO"/>
                    </w:rPr>
                    <w:tab/>
                  </w:r>
                  <w:r w:rsidRPr="00D80E87">
                    <w:rPr>
                      <w:rStyle w:val="Hyperlink"/>
                      <w:rFonts w:eastAsia="Times New Roman" w:cs="Times New Roman"/>
                      <w:noProof/>
                    </w:rPr>
                    <w:t>Подробности относно всяка разглеждана алтернатива за местоположението</w:t>
                  </w:r>
                  <w:r w:rsidRPr="00D80E87">
                    <w:rPr>
                      <w:noProof/>
                      <w:webHidden/>
                    </w:rPr>
                    <w:tab/>
                  </w:r>
                  <w:r w:rsidRPr="00D80E87">
                    <w:rPr>
                      <w:noProof/>
                      <w:webHidden/>
                    </w:rPr>
                    <w:fldChar w:fldCharType="begin"/>
                  </w:r>
                  <w:r w:rsidRPr="00D80E87">
                    <w:rPr>
                      <w:noProof/>
                      <w:webHidden/>
                    </w:rPr>
                    <w:instrText xml:space="preserve"> PAGEREF _Toc210289215 \h </w:instrText>
                  </w:r>
                  <w:r w:rsidRPr="00D80E87">
                    <w:rPr>
                      <w:noProof/>
                      <w:webHidden/>
                    </w:rPr>
                  </w:r>
                  <w:r w:rsidRPr="00D80E87">
                    <w:rPr>
                      <w:noProof/>
                      <w:webHidden/>
                    </w:rPr>
                    <w:fldChar w:fldCharType="separate"/>
                  </w:r>
                  <w:r w:rsidRPr="00D80E87">
                    <w:rPr>
                      <w:noProof/>
                      <w:webHidden/>
                    </w:rPr>
                    <w:t>32</w:t>
                  </w:r>
                  <w:r w:rsidRPr="00D80E87">
                    <w:rPr>
                      <w:noProof/>
                      <w:webHidden/>
                    </w:rPr>
                    <w:fldChar w:fldCharType="end"/>
                  </w:r>
                </w:hyperlink>
              </w:p>
              <w:p w14:paraId="74995A74"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16" w:history="1">
                  <w:r w:rsidRPr="00D80E87">
                    <w:rPr>
                      <w:rStyle w:val="Hyperlink"/>
                      <w:rFonts w:eastAsia="Times New Roman" w:cs="Arial"/>
                      <w:noProof/>
                      <w:lang w:val="ro-RO" w:eastAsia="da-DK"/>
                    </w:rPr>
                    <w:t>V.</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eastAsia="da-DK"/>
                    </w:rPr>
                    <w:t>Описание на всички съществени въздействия на проекта върху околната среда</w:t>
                  </w:r>
                  <w:r w:rsidRPr="00D80E87">
                    <w:rPr>
                      <w:noProof/>
                      <w:webHidden/>
                    </w:rPr>
                    <w:tab/>
                  </w:r>
                  <w:r w:rsidRPr="00D80E87">
                    <w:rPr>
                      <w:noProof/>
                      <w:webHidden/>
                    </w:rPr>
                    <w:fldChar w:fldCharType="begin"/>
                  </w:r>
                  <w:r w:rsidRPr="00D80E87">
                    <w:rPr>
                      <w:noProof/>
                      <w:webHidden/>
                    </w:rPr>
                    <w:instrText xml:space="preserve"> PAGEREF _Toc210289216 \h </w:instrText>
                  </w:r>
                  <w:r w:rsidRPr="00D80E87">
                    <w:rPr>
                      <w:noProof/>
                      <w:webHidden/>
                    </w:rPr>
                  </w:r>
                  <w:r w:rsidRPr="00D80E87">
                    <w:rPr>
                      <w:noProof/>
                      <w:webHidden/>
                    </w:rPr>
                    <w:fldChar w:fldCharType="separate"/>
                  </w:r>
                  <w:r w:rsidRPr="00D80E87">
                    <w:rPr>
                      <w:noProof/>
                      <w:webHidden/>
                    </w:rPr>
                    <w:t>33</w:t>
                  </w:r>
                  <w:r w:rsidRPr="00D80E87">
                    <w:rPr>
                      <w:noProof/>
                      <w:webHidden/>
                    </w:rPr>
                    <w:fldChar w:fldCharType="end"/>
                  </w:r>
                </w:hyperlink>
              </w:p>
              <w:p w14:paraId="3A301565"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17" w:history="1">
                  <w:r w:rsidRPr="00D80E87">
                    <w:rPr>
                      <w:rStyle w:val="Hyperlink"/>
                      <w:rFonts w:cs="Arial"/>
                      <w:noProof/>
                      <w:lang w:val="ro-RO"/>
                    </w:rPr>
                    <w:t>V.1.</w:t>
                  </w:r>
                  <w:r w:rsidRPr="00D80E87">
                    <w:rPr>
                      <w:rFonts w:eastAsiaTheme="minorEastAsia"/>
                      <w:b w:val="0"/>
                      <w:bCs w:val="0"/>
                      <w:noProof/>
                      <w:sz w:val="22"/>
                      <w:lang w:val="ro-RO" w:eastAsia="ro-RO"/>
                    </w:rPr>
                    <w:tab/>
                  </w:r>
                  <w:r w:rsidRPr="00D80E87">
                    <w:rPr>
                      <w:rStyle w:val="Hyperlink"/>
                      <w:rFonts w:eastAsia="Times New Roman" w:cs="Times New Roman"/>
                      <w:noProof/>
                    </w:rPr>
                    <w:t>Източници на замърсители и инсталации за задържане, отвеждане и разсейване на замърсителите в околната среда</w:t>
                  </w:r>
                  <w:r w:rsidRPr="00D80E87">
                    <w:rPr>
                      <w:noProof/>
                      <w:webHidden/>
                    </w:rPr>
                    <w:tab/>
                  </w:r>
                  <w:r w:rsidRPr="00D80E87">
                    <w:rPr>
                      <w:noProof/>
                      <w:webHidden/>
                    </w:rPr>
                    <w:fldChar w:fldCharType="begin"/>
                  </w:r>
                  <w:r w:rsidRPr="00D80E87">
                    <w:rPr>
                      <w:noProof/>
                      <w:webHidden/>
                    </w:rPr>
                    <w:instrText xml:space="preserve"> PAGEREF _Toc210289217 \h </w:instrText>
                  </w:r>
                  <w:r w:rsidRPr="00D80E87">
                    <w:rPr>
                      <w:noProof/>
                      <w:webHidden/>
                    </w:rPr>
                  </w:r>
                  <w:r w:rsidRPr="00D80E87">
                    <w:rPr>
                      <w:noProof/>
                      <w:webHidden/>
                    </w:rPr>
                    <w:fldChar w:fldCharType="separate"/>
                  </w:r>
                  <w:r w:rsidRPr="00D80E87">
                    <w:rPr>
                      <w:noProof/>
                      <w:webHidden/>
                    </w:rPr>
                    <w:t>33</w:t>
                  </w:r>
                  <w:r w:rsidRPr="00D80E87">
                    <w:rPr>
                      <w:noProof/>
                      <w:webHidden/>
                    </w:rPr>
                    <w:fldChar w:fldCharType="end"/>
                  </w:r>
                </w:hyperlink>
              </w:p>
              <w:p w14:paraId="61B183E7"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18" w:history="1">
                  <w:r w:rsidRPr="00D80E87">
                    <w:rPr>
                      <w:rStyle w:val="Hyperlink"/>
                      <w:rFonts w:eastAsia="Times New Roman" w:cs="Times New Roman"/>
                      <w:b/>
                      <w:bCs/>
                      <w:iCs/>
                      <w:noProof/>
                      <w:lang w:val="ro-RO"/>
                    </w:rPr>
                    <w:t>III.1.1.</w:t>
                  </w:r>
                  <w:r w:rsidRPr="00D80E87">
                    <w:rPr>
                      <w:rFonts w:eastAsiaTheme="minorEastAsia"/>
                      <w:i w:val="0"/>
                      <w:noProof/>
                      <w:sz w:val="22"/>
                      <w:szCs w:val="22"/>
                      <w:lang w:val="ro-RO" w:eastAsia="ro-RO"/>
                    </w:rPr>
                    <w:tab/>
                  </w:r>
                  <w:r w:rsidRPr="00D80E87">
                    <w:rPr>
                      <w:rStyle w:val="Hyperlink"/>
                      <w:rFonts w:eastAsia="Times New Roman" w:cs="Times New Roman"/>
                      <w:b/>
                      <w:bCs/>
                      <w:noProof/>
                    </w:rPr>
                    <w:t>Защита на качеството на водите</w:t>
                  </w:r>
                  <w:r w:rsidRPr="00D80E87">
                    <w:rPr>
                      <w:noProof/>
                      <w:webHidden/>
                    </w:rPr>
                    <w:tab/>
                  </w:r>
                  <w:r w:rsidRPr="00D80E87">
                    <w:rPr>
                      <w:noProof/>
                      <w:webHidden/>
                    </w:rPr>
                    <w:fldChar w:fldCharType="begin"/>
                  </w:r>
                  <w:r w:rsidRPr="00D80E87">
                    <w:rPr>
                      <w:noProof/>
                      <w:webHidden/>
                    </w:rPr>
                    <w:instrText xml:space="preserve"> PAGEREF _Toc210289218 \h </w:instrText>
                  </w:r>
                  <w:r w:rsidRPr="00D80E87">
                    <w:rPr>
                      <w:noProof/>
                      <w:webHidden/>
                    </w:rPr>
                  </w:r>
                  <w:r w:rsidRPr="00D80E87">
                    <w:rPr>
                      <w:noProof/>
                      <w:webHidden/>
                    </w:rPr>
                    <w:fldChar w:fldCharType="separate"/>
                  </w:r>
                  <w:r w:rsidRPr="00D80E87">
                    <w:rPr>
                      <w:noProof/>
                      <w:webHidden/>
                    </w:rPr>
                    <w:t>33</w:t>
                  </w:r>
                  <w:r w:rsidRPr="00D80E87">
                    <w:rPr>
                      <w:noProof/>
                      <w:webHidden/>
                    </w:rPr>
                    <w:fldChar w:fldCharType="end"/>
                  </w:r>
                </w:hyperlink>
              </w:p>
              <w:p w14:paraId="721E284E"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19" w:history="1">
                  <w:r w:rsidRPr="00D80E87">
                    <w:rPr>
                      <w:rStyle w:val="Hyperlink"/>
                      <w:rFonts w:eastAsia="Times New Roman" w:cs="Times New Roman"/>
                      <w:b/>
                      <w:bCs/>
                      <w:iCs/>
                      <w:noProof/>
                      <w:lang w:val="ro-RO"/>
                    </w:rPr>
                    <w:t>III.1.2.</w:t>
                  </w:r>
                  <w:r w:rsidRPr="00D80E87">
                    <w:rPr>
                      <w:rFonts w:eastAsiaTheme="minorEastAsia"/>
                      <w:i w:val="0"/>
                      <w:noProof/>
                      <w:sz w:val="22"/>
                      <w:szCs w:val="22"/>
                      <w:lang w:val="ro-RO" w:eastAsia="ro-RO"/>
                    </w:rPr>
                    <w:tab/>
                  </w:r>
                  <w:r w:rsidRPr="00D80E87">
                    <w:rPr>
                      <w:rStyle w:val="Hyperlink"/>
                      <w:rFonts w:eastAsia="Times New Roman" w:cs="Times New Roman"/>
                      <w:b/>
                      <w:bCs/>
                      <w:noProof/>
                    </w:rPr>
                    <w:t>Опазване качеството на въздуха</w:t>
                  </w:r>
                  <w:r w:rsidRPr="00D80E87">
                    <w:rPr>
                      <w:noProof/>
                      <w:webHidden/>
                    </w:rPr>
                    <w:tab/>
                  </w:r>
                  <w:r w:rsidRPr="00D80E87">
                    <w:rPr>
                      <w:noProof/>
                      <w:webHidden/>
                    </w:rPr>
                    <w:fldChar w:fldCharType="begin"/>
                  </w:r>
                  <w:r w:rsidRPr="00D80E87">
                    <w:rPr>
                      <w:noProof/>
                      <w:webHidden/>
                    </w:rPr>
                    <w:instrText xml:space="preserve"> PAGEREF _Toc210289219 \h </w:instrText>
                  </w:r>
                  <w:r w:rsidRPr="00D80E87">
                    <w:rPr>
                      <w:noProof/>
                      <w:webHidden/>
                    </w:rPr>
                  </w:r>
                  <w:r w:rsidRPr="00D80E87">
                    <w:rPr>
                      <w:noProof/>
                      <w:webHidden/>
                    </w:rPr>
                    <w:fldChar w:fldCharType="separate"/>
                  </w:r>
                  <w:r w:rsidRPr="00D80E87">
                    <w:rPr>
                      <w:noProof/>
                      <w:webHidden/>
                    </w:rPr>
                    <w:t>33</w:t>
                  </w:r>
                  <w:r w:rsidRPr="00D80E87">
                    <w:rPr>
                      <w:noProof/>
                      <w:webHidden/>
                    </w:rPr>
                    <w:fldChar w:fldCharType="end"/>
                  </w:r>
                </w:hyperlink>
              </w:p>
              <w:p w14:paraId="09FD2E0D"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0" w:history="1">
                  <w:r w:rsidRPr="00D80E87">
                    <w:rPr>
                      <w:rStyle w:val="Hyperlink"/>
                      <w:rFonts w:eastAsia="Times New Roman" w:cs="Times New Roman"/>
                      <w:b/>
                      <w:bCs/>
                      <w:iCs/>
                      <w:noProof/>
                      <w:lang w:val="ro-RO"/>
                    </w:rPr>
                    <w:t>III.1.3.</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Защита срещу шум и вибрации</w:t>
                  </w:r>
                  <w:r w:rsidRPr="00D80E87">
                    <w:rPr>
                      <w:noProof/>
                      <w:webHidden/>
                    </w:rPr>
                    <w:tab/>
                  </w:r>
                  <w:r w:rsidRPr="00D80E87">
                    <w:rPr>
                      <w:noProof/>
                      <w:webHidden/>
                    </w:rPr>
                    <w:fldChar w:fldCharType="begin"/>
                  </w:r>
                  <w:r w:rsidRPr="00D80E87">
                    <w:rPr>
                      <w:noProof/>
                      <w:webHidden/>
                    </w:rPr>
                    <w:instrText xml:space="preserve"> PAGEREF _Toc210289220 \h </w:instrText>
                  </w:r>
                  <w:r w:rsidRPr="00D80E87">
                    <w:rPr>
                      <w:noProof/>
                      <w:webHidden/>
                    </w:rPr>
                  </w:r>
                  <w:r w:rsidRPr="00D80E87">
                    <w:rPr>
                      <w:noProof/>
                      <w:webHidden/>
                    </w:rPr>
                    <w:fldChar w:fldCharType="separate"/>
                  </w:r>
                  <w:r w:rsidRPr="00D80E87">
                    <w:rPr>
                      <w:noProof/>
                      <w:webHidden/>
                    </w:rPr>
                    <w:t>34</w:t>
                  </w:r>
                  <w:r w:rsidRPr="00D80E87">
                    <w:rPr>
                      <w:noProof/>
                      <w:webHidden/>
                    </w:rPr>
                    <w:fldChar w:fldCharType="end"/>
                  </w:r>
                </w:hyperlink>
              </w:p>
              <w:p w14:paraId="50DC69FC"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1" w:history="1">
                  <w:r w:rsidRPr="00D80E87">
                    <w:rPr>
                      <w:rStyle w:val="Hyperlink"/>
                      <w:rFonts w:eastAsia="Times New Roman" w:cs="Times New Roman"/>
                      <w:b/>
                      <w:bCs/>
                      <w:iCs/>
                      <w:noProof/>
                      <w:lang w:val="ro-RO"/>
                    </w:rPr>
                    <w:t>III.1.4.</w:t>
                  </w:r>
                  <w:r w:rsidRPr="00D80E87">
                    <w:rPr>
                      <w:rFonts w:eastAsiaTheme="minorEastAsia"/>
                      <w:i w:val="0"/>
                      <w:noProof/>
                      <w:sz w:val="22"/>
                      <w:szCs w:val="22"/>
                      <w:lang w:val="ro-RO" w:eastAsia="ro-RO"/>
                    </w:rPr>
                    <w:tab/>
                  </w:r>
                  <w:r w:rsidRPr="00D80E87">
                    <w:rPr>
                      <w:rStyle w:val="Hyperlink"/>
                      <w:rFonts w:eastAsia="Times New Roman" w:cs="Times New Roman"/>
                      <w:b/>
                      <w:bCs/>
                      <w:noProof/>
                    </w:rPr>
                    <w:t>Защита срещу радиация</w:t>
                  </w:r>
                  <w:r w:rsidRPr="00D80E87">
                    <w:rPr>
                      <w:noProof/>
                      <w:webHidden/>
                    </w:rPr>
                    <w:tab/>
                  </w:r>
                  <w:r w:rsidRPr="00D80E87">
                    <w:rPr>
                      <w:noProof/>
                      <w:webHidden/>
                    </w:rPr>
                    <w:fldChar w:fldCharType="begin"/>
                  </w:r>
                  <w:r w:rsidRPr="00D80E87">
                    <w:rPr>
                      <w:noProof/>
                      <w:webHidden/>
                    </w:rPr>
                    <w:instrText xml:space="preserve"> PAGEREF _Toc210289221 \h </w:instrText>
                  </w:r>
                  <w:r w:rsidRPr="00D80E87">
                    <w:rPr>
                      <w:noProof/>
                      <w:webHidden/>
                    </w:rPr>
                  </w:r>
                  <w:r w:rsidRPr="00D80E87">
                    <w:rPr>
                      <w:noProof/>
                      <w:webHidden/>
                    </w:rPr>
                    <w:fldChar w:fldCharType="separate"/>
                  </w:r>
                  <w:r w:rsidRPr="00D80E87">
                    <w:rPr>
                      <w:noProof/>
                      <w:webHidden/>
                    </w:rPr>
                    <w:t>35</w:t>
                  </w:r>
                  <w:r w:rsidRPr="00D80E87">
                    <w:rPr>
                      <w:noProof/>
                      <w:webHidden/>
                    </w:rPr>
                    <w:fldChar w:fldCharType="end"/>
                  </w:r>
                </w:hyperlink>
              </w:p>
              <w:p w14:paraId="32DACA68"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2" w:history="1">
                  <w:r w:rsidRPr="00D80E87">
                    <w:rPr>
                      <w:rStyle w:val="Hyperlink"/>
                      <w:rFonts w:eastAsia="Times New Roman" w:cs="Times New Roman"/>
                      <w:b/>
                      <w:bCs/>
                      <w:iCs/>
                      <w:noProof/>
                      <w:lang w:val="ro-RO"/>
                    </w:rPr>
                    <w:t>III.1.5.</w:t>
                  </w:r>
                  <w:r w:rsidRPr="00D80E87">
                    <w:rPr>
                      <w:rFonts w:eastAsiaTheme="minorEastAsia"/>
                      <w:i w:val="0"/>
                      <w:noProof/>
                      <w:sz w:val="22"/>
                      <w:szCs w:val="22"/>
                      <w:lang w:val="ro-RO" w:eastAsia="ro-RO"/>
                    </w:rPr>
                    <w:tab/>
                  </w:r>
                  <w:r w:rsidRPr="00D80E87">
                    <w:rPr>
                      <w:rStyle w:val="Hyperlink"/>
                      <w:rFonts w:eastAsia="Times New Roman" w:cs="Times New Roman"/>
                      <w:b/>
                      <w:bCs/>
                      <w:noProof/>
                    </w:rPr>
                    <w:t>Защита на почвата и подземните слоеве</w:t>
                  </w:r>
                  <w:r w:rsidRPr="00D80E87">
                    <w:rPr>
                      <w:noProof/>
                      <w:webHidden/>
                    </w:rPr>
                    <w:tab/>
                  </w:r>
                  <w:r w:rsidRPr="00D80E87">
                    <w:rPr>
                      <w:noProof/>
                      <w:webHidden/>
                    </w:rPr>
                    <w:fldChar w:fldCharType="begin"/>
                  </w:r>
                  <w:r w:rsidRPr="00D80E87">
                    <w:rPr>
                      <w:noProof/>
                      <w:webHidden/>
                    </w:rPr>
                    <w:instrText xml:space="preserve"> PAGEREF _Toc210289222 \h </w:instrText>
                  </w:r>
                  <w:r w:rsidRPr="00D80E87">
                    <w:rPr>
                      <w:noProof/>
                      <w:webHidden/>
                    </w:rPr>
                  </w:r>
                  <w:r w:rsidRPr="00D80E87">
                    <w:rPr>
                      <w:noProof/>
                      <w:webHidden/>
                    </w:rPr>
                    <w:fldChar w:fldCharType="separate"/>
                  </w:r>
                  <w:r w:rsidRPr="00D80E87">
                    <w:rPr>
                      <w:noProof/>
                      <w:webHidden/>
                    </w:rPr>
                    <w:t>36</w:t>
                  </w:r>
                  <w:r w:rsidRPr="00D80E87">
                    <w:rPr>
                      <w:noProof/>
                      <w:webHidden/>
                    </w:rPr>
                    <w:fldChar w:fldCharType="end"/>
                  </w:r>
                </w:hyperlink>
              </w:p>
              <w:p w14:paraId="0E93B3CD"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3" w:history="1">
                  <w:r w:rsidRPr="00D80E87">
                    <w:rPr>
                      <w:rStyle w:val="Hyperlink"/>
                      <w:rFonts w:eastAsia="Times New Roman" w:cs="Times New Roman"/>
                      <w:b/>
                      <w:bCs/>
                      <w:iCs/>
                      <w:noProof/>
                      <w:lang w:val="ro-RO"/>
                    </w:rPr>
                    <w:t>III.1.6.</w:t>
                  </w:r>
                  <w:r w:rsidRPr="00D80E87">
                    <w:rPr>
                      <w:rFonts w:eastAsiaTheme="minorEastAsia"/>
                      <w:i w:val="0"/>
                      <w:noProof/>
                      <w:sz w:val="22"/>
                      <w:szCs w:val="22"/>
                      <w:lang w:val="ro-RO" w:eastAsia="ro-RO"/>
                    </w:rPr>
                    <w:tab/>
                  </w:r>
                  <w:r w:rsidRPr="00D80E87">
                    <w:rPr>
                      <w:rStyle w:val="Hyperlink"/>
                      <w:rFonts w:eastAsia="Times New Roman" w:cs="Times New Roman"/>
                      <w:b/>
                      <w:bCs/>
                      <w:noProof/>
                    </w:rPr>
                    <w:t>Защита на сухоземните и водните екосистеми</w:t>
                  </w:r>
                  <w:r w:rsidRPr="00D80E87">
                    <w:rPr>
                      <w:noProof/>
                      <w:webHidden/>
                    </w:rPr>
                    <w:tab/>
                  </w:r>
                  <w:r w:rsidRPr="00D80E87">
                    <w:rPr>
                      <w:noProof/>
                      <w:webHidden/>
                    </w:rPr>
                    <w:fldChar w:fldCharType="begin"/>
                  </w:r>
                  <w:r w:rsidRPr="00D80E87">
                    <w:rPr>
                      <w:noProof/>
                      <w:webHidden/>
                    </w:rPr>
                    <w:instrText xml:space="preserve"> PAGEREF _Toc210289223 \h </w:instrText>
                  </w:r>
                  <w:r w:rsidRPr="00D80E87">
                    <w:rPr>
                      <w:noProof/>
                      <w:webHidden/>
                    </w:rPr>
                  </w:r>
                  <w:r w:rsidRPr="00D80E87">
                    <w:rPr>
                      <w:noProof/>
                      <w:webHidden/>
                    </w:rPr>
                    <w:fldChar w:fldCharType="separate"/>
                  </w:r>
                  <w:r w:rsidRPr="00D80E87">
                    <w:rPr>
                      <w:noProof/>
                      <w:webHidden/>
                    </w:rPr>
                    <w:t>36</w:t>
                  </w:r>
                  <w:r w:rsidRPr="00D80E87">
                    <w:rPr>
                      <w:noProof/>
                      <w:webHidden/>
                    </w:rPr>
                    <w:fldChar w:fldCharType="end"/>
                  </w:r>
                </w:hyperlink>
              </w:p>
              <w:p w14:paraId="536585E8"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4" w:history="1">
                  <w:r w:rsidRPr="00D80E87">
                    <w:rPr>
                      <w:rStyle w:val="Hyperlink"/>
                      <w:rFonts w:eastAsia="Times New Roman" w:cs="Times New Roman"/>
                      <w:b/>
                      <w:bCs/>
                      <w:iCs/>
                      <w:noProof/>
                      <w:lang w:val="ro-RO"/>
                    </w:rPr>
                    <w:t>III.1.7.</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Защита на човешките селища и други обекти от обществен интерес</w:t>
                  </w:r>
                  <w:r w:rsidRPr="00D80E87">
                    <w:rPr>
                      <w:noProof/>
                      <w:webHidden/>
                    </w:rPr>
                    <w:tab/>
                  </w:r>
                  <w:r w:rsidRPr="00D80E87">
                    <w:rPr>
                      <w:noProof/>
                      <w:webHidden/>
                    </w:rPr>
                    <w:fldChar w:fldCharType="begin"/>
                  </w:r>
                  <w:r w:rsidRPr="00D80E87">
                    <w:rPr>
                      <w:noProof/>
                      <w:webHidden/>
                    </w:rPr>
                    <w:instrText xml:space="preserve"> PAGEREF _Toc210289224 \h </w:instrText>
                  </w:r>
                  <w:r w:rsidRPr="00D80E87">
                    <w:rPr>
                      <w:noProof/>
                      <w:webHidden/>
                    </w:rPr>
                  </w:r>
                  <w:r w:rsidRPr="00D80E87">
                    <w:rPr>
                      <w:noProof/>
                      <w:webHidden/>
                    </w:rPr>
                    <w:fldChar w:fldCharType="separate"/>
                  </w:r>
                  <w:r w:rsidRPr="00D80E87">
                    <w:rPr>
                      <w:noProof/>
                      <w:webHidden/>
                    </w:rPr>
                    <w:t>39</w:t>
                  </w:r>
                  <w:r w:rsidRPr="00D80E87">
                    <w:rPr>
                      <w:noProof/>
                      <w:webHidden/>
                    </w:rPr>
                    <w:fldChar w:fldCharType="end"/>
                  </w:r>
                </w:hyperlink>
              </w:p>
              <w:p w14:paraId="78CEE53A"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5" w:history="1">
                  <w:r w:rsidRPr="00D80E87">
                    <w:rPr>
                      <w:rStyle w:val="Hyperlink"/>
                      <w:rFonts w:eastAsia="Times New Roman" w:cs="Times New Roman"/>
                      <w:b/>
                      <w:bCs/>
                      <w:iCs/>
                      <w:noProof/>
                      <w:lang w:val="ro-RO"/>
                    </w:rPr>
                    <w:t>III.1.8.</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Предотвратяване и управление на отпадъците, генерирани на място по време на изпълнението/експлоатацията на проекта, включително обезвреждането им</w:t>
                  </w:r>
                  <w:r w:rsidRPr="00D80E87">
                    <w:rPr>
                      <w:noProof/>
                      <w:webHidden/>
                    </w:rPr>
                    <w:tab/>
                  </w:r>
                  <w:r w:rsidRPr="00D80E87">
                    <w:rPr>
                      <w:noProof/>
                      <w:webHidden/>
                    </w:rPr>
                    <w:fldChar w:fldCharType="begin"/>
                  </w:r>
                  <w:r w:rsidRPr="00D80E87">
                    <w:rPr>
                      <w:noProof/>
                      <w:webHidden/>
                    </w:rPr>
                    <w:instrText xml:space="preserve"> PAGEREF _Toc210289225 \h </w:instrText>
                  </w:r>
                  <w:r w:rsidRPr="00D80E87">
                    <w:rPr>
                      <w:noProof/>
                      <w:webHidden/>
                    </w:rPr>
                  </w:r>
                  <w:r w:rsidRPr="00D80E87">
                    <w:rPr>
                      <w:noProof/>
                      <w:webHidden/>
                    </w:rPr>
                    <w:fldChar w:fldCharType="separate"/>
                  </w:r>
                  <w:r w:rsidRPr="00D80E87">
                    <w:rPr>
                      <w:noProof/>
                      <w:webHidden/>
                    </w:rPr>
                    <w:t>40</w:t>
                  </w:r>
                  <w:r w:rsidRPr="00D80E87">
                    <w:rPr>
                      <w:noProof/>
                      <w:webHidden/>
                    </w:rPr>
                    <w:fldChar w:fldCharType="end"/>
                  </w:r>
                </w:hyperlink>
              </w:p>
              <w:p w14:paraId="343CDB01"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26" w:history="1">
                  <w:r w:rsidRPr="00D80E87">
                    <w:rPr>
                      <w:rStyle w:val="Hyperlink"/>
                      <w:rFonts w:cs="Arial"/>
                      <w:b/>
                      <w:bCs/>
                      <w:iCs/>
                      <w:noProof/>
                      <w:lang w:val="ro-RO"/>
                    </w:rPr>
                    <w:t>III.1.9.</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Управление на опасни химични вещества и препарати</w:t>
                  </w:r>
                  <w:r w:rsidRPr="00D80E87">
                    <w:rPr>
                      <w:noProof/>
                      <w:webHidden/>
                    </w:rPr>
                    <w:tab/>
                  </w:r>
                  <w:r w:rsidRPr="00D80E87">
                    <w:rPr>
                      <w:noProof/>
                      <w:webHidden/>
                    </w:rPr>
                    <w:fldChar w:fldCharType="begin"/>
                  </w:r>
                  <w:r w:rsidRPr="00D80E87">
                    <w:rPr>
                      <w:noProof/>
                      <w:webHidden/>
                    </w:rPr>
                    <w:instrText xml:space="preserve"> PAGEREF _Toc210289226 \h </w:instrText>
                  </w:r>
                  <w:r w:rsidRPr="00D80E87">
                    <w:rPr>
                      <w:noProof/>
                      <w:webHidden/>
                    </w:rPr>
                  </w:r>
                  <w:r w:rsidRPr="00D80E87">
                    <w:rPr>
                      <w:noProof/>
                      <w:webHidden/>
                    </w:rPr>
                    <w:fldChar w:fldCharType="separate"/>
                  </w:r>
                  <w:r w:rsidRPr="00D80E87">
                    <w:rPr>
                      <w:noProof/>
                      <w:webHidden/>
                    </w:rPr>
                    <w:t>45</w:t>
                  </w:r>
                  <w:r w:rsidRPr="00D80E87">
                    <w:rPr>
                      <w:noProof/>
                      <w:webHidden/>
                    </w:rPr>
                    <w:fldChar w:fldCharType="end"/>
                  </w:r>
                </w:hyperlink>
              </w:p>
              <w:p w14:paraId="1DAA95CC"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27" w:history="1">
                  <w:r w:rsidRPr="00D80E87">
                    <w:rPr>
                      <w:rStyle w:val="Hyperlink"/>
                      <w:rFonts w:cs="Arial"/>
                      <w:noProof/>
                      <w:lang w:val="ro-RO"/>
                    </w:rPr>
                    <w:t>V.2.</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Използване на природни ресурси, особено почва, земя, вода и биоразнообразие</w:t>
                  </w:r>
                  <w:r w:rsidRPr="00D80E87">
                    <w:rPr>
                      <w:noProof/>
                      <w:webHidden/>
                    </w:rPr>
                    <w:tab/>
                  </w:r>
                  <w:r w:rsidRPr="00D80E87">
                    <w:rPr>
                      <w:noProof/>
                      <w:webHidden/>
                    </w:rPr>
                    <w:fldChar w:fldCharType="begin"/>
                  </w:r>
                  <w:r w:rsidRPr="00D80E87">
                    <w:rPr>
                      <w:noProof/>
                      <w:webHidden/>
                    </w:rPr>
                    <w:instrText xml:space="preserve"> PAGEREF _Toc210289227 \h </w:instrText>
                  </w:r>
                  <w:r w:rsidRPr="00D80E87">
                    <w:rPr>
                      <w:noProof/>
                      <w:webHidden/>
                    </w:rPr>
                  </w:r>
                  <w:r w:rsidRPr="00D80E87">
                    <w:rPr>
                      <w:noProof/>
                      <w:webHidden/>
                    </w:rPr>
                    <w:fldChar w:fldCharType="separate"/>
                  </w:r>
                  <w:r w:rsidRPr="00D80E87">
                    <w:rPr>
                      <w:noProof/>
                      <w:webHidden/>
                    </w:rPr>
                    <w:t>46</w:t>
                  </w:r>
                  <w:r w:rsidRPr="00D80E87">
                    <w:rPr>
                      <w:noProof/>
                      <w:webHidden/>
                    </w:rPr>
                    <w:fldChar w:fldCharType="end"/>
                  </w:r>
                </w:hyperlink>
              </w:p>
              <w:p w14:paraId="3441842F"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28" w:history="1">
                  <w:r w:rsidRPr="00D80E87">
                    <w:rPr>
                      <w:rStyle w:val="Hyperlink"/>
                      <w:rFonts w:eastAsia="Times New Roman" w:cs="Arial"/>
                      <w:noProof/>
                      <w:lang w:val="ro-RO" w:eastAsia="da-DK"/>
                    </w:rPr>
                    <w:t>VI.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ro-RO" w:eastAsia="da-DK"/>
                    </w:rPr>
                    <w:t>Описание на екологичните аспекти, които е вероятно да бъдат значително засегнати от проекта</w:t>
                  </w:r>
                  <w:r w:rsidRPr="00D80E87">
                    <w:rPr>
                      <w:noProof/>
                      <w:webHidden/>
                    </w:rPr>
                    <w:tab/>
                  </w:r>
                  <w:r w:rsidRPr="00D80E87">
                    <w:rPr>
                      <w:noProof/>
                      <w:webHidden/>
                    </w:rPr>
                    <w:fldChar w:fldCharType="begin"/>
                  </w:r>
                  <w:r w:rsidRPr="00D80E87">
                    <w:rPr>
                      <w:noProof/>
                      <w:webHidden/>
                    </w:rPr>
                    <w:instrText xml:space="preserve"> PAGEREF _Toc210289228 \h </w:instrText>
                  </w:r>
                  <w:r w:rsidRPr="00D80E87">
                    <w:rPr>
                      <w:noProof/>
                      <w:webHidden/>
                    </w:rPr>
                  </w:r>
                  <w:r w:rsidRPr="00D80E87">
                    <w:rPr>
                      <w:noProof/>
                      <w:webHidden/>
                    </w:rPr>
                    <w:fldChar w:fldCharType="separate"/>
                  </w:r>
                  <w:r w:rsidRPr="00D80E87">
                    <w:rPr>
                      <w:noProof/>
                      <w:webHidden/>
                    </w:rPr>
                    <w:t>46</w:t>
                  </w:r>
                  <w:r w:rsidRPr="00D80E87">
                    <w:rPr>
                      <w:noProof/>
                      <w:webHidden/>
                    </w:rPr>
                    <w:fldChar w:fldCharType="end"/>
                  </w:r>
                </w:hyperlink>
              </w:p>
              <w:p w14:paraId="5078C714"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29" w:history="1">
                  <w:r w:rsidRPr="00D80E87">
                    <w:rPr>
                      <w:rStyle w:val="Hyperlink"/>
                      <w:rFonts w:cs="Arial"/>
                      <w:noProof/>
                      <w:lang w:val="ro-RO"/>
                    </w:rPr>
                    <w:t>VI.1.</w:t>
                  </w:r>
                  <w:r w:rsidRPr="00D80E87">
                    <w:rPr>
                      <w:rFonts w:eastAsiaTheme="minorEastAsia"/>
                      <w:b w:val="0"/>
                      <w:bCs w:val="0"/>
                      <w:noProof/>
                      <w:sz w:val="22"/>
                      <w:lang w:val="ro-RO" w:eastAsia="ro-RO"/>
                    </w:rPr>
                    <w:tab/>
                  </w:r>
                  <w:r w:rsidRPr="00D80E87">
                    <w:rPr>
                      <w:rStyle w:val="Hyperlink"/>
                      <w:rFonts w:eastAsia="Times New Roman" w:cs="Times New Roman"/>
                      <w:noProof/>
                      <w:lang w:val="ro-RO"/>
                    </w:rPr>
                    <w:t>Характеристики на потенциалното въздействие</w:t>
                  </w:r>
                  <w:r w:rsidRPr="00D80E87">
                    <w:rPr>
                      <w:noProof/>
                      <w:webHidden/>
                    </w:rPr>
                    <w:tab/>
                  </w:r>
                  <w:r w:rsidRPr="00D80E87">
                    <w:rPr>
                      <w:noProof/>
                      <w:webHidden/>
                    </w:rPr>
                    <w:fldChar w:fldCharType="begin"/>
                  </w:r>
                  <w:r w:rsidRPr="00D80E87">
                    <w:rPr>
                      <w:noProof/>
                      <w:webHidden/>
                    </w:rPr>
                    <w:instrText xml:space="preserve"> PAGEREF _Toc210289229 \h </w:instrText>
                  </w:r>
                  <w:r w:rsidRPr="00D80E87">
                    <w:rPr>
                      <w:noProof/>
                      <w:webHidden/>
                    </w:rPr>
                  </w:r>
                  <w:r w:rsidRPr="00D80E87">
                    <w:rPr>
                      <w:noProof/>
                      <w:webHidden/>
                    </w:rPr>
                    <w:fldChar w:fldCharType="separate"/>
                  </w:r>
                  <w:r w:rsidRPr="00D80E87">
                    <w:rPr>
                      <w:noProof/>
                      <w:webHidden/>
                    </w:rPr>
                    <w:t>46</w:t>
                  </w:r>
                  <w:r w:rsidRPr="00D80E87">
                    <w:rPr>
                      <w:noProof/>
                      <w:webHidden/>
                    </w:rPr>
                    <w:fldChar w:fldCharType="end"/>
                  </w:r>
                </w:hyperlink>
              </w:p>
              <w:p w14:paraId="447A3976" w14:textId="64A95446" w:rsidR="00AF2558" w:rsidRPr="00D80E87" w:rsidRDefault="00AF2558" w:rsidP="00AF2558">
                <w:pPr>
                  <w:pStyle w:val="TOC3"/>
                  <w:tabs>
                    <w:tab w:val="left" w:pos="1080"/>
                  </w:tabs>
                  <w:rPr>
                    <w:rFonts w:eastAsiaTheme="minorEastAsia"/>
                    <w:i w:val="0"/>
                    <w:noProof/>
                    <w:sz w:val="22"/>
                    <w:szCs w:val="22"/>
                    <w:lang w:val="ro-RO" w:eastAsia="ro-RO"/>
                  </w:rPr>
                </w:pPr>
                <w:hyperlink w:anchor="_Toc210289230" w:history="1">
                  <w:r w:rsidRPr="00D80E87">
                    <w:rPr>
                      <w:rStyle w:val="Hyperlink"/>
                      <w:rFonts w:cs="Arial"/>
                      <w:b/>
                      <w:bCs/>
                      <w:iCs/>
                      <w:noProof/>
                      <w:lang w:val="ro-RO"/>
                    </w:rPr>
                    <w:t>III.1.1.</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 xml:space="preserve">Въздействие върху </w:t>
                  </w:r>
                  <w:r w:rsidR="001432A8">
                    <w:rPr>
                      <w:rStyle w:val="Hyperlink"/>
                      <w:rFonts w:eastAsia="Times New Roman" w:cs="Times New Roman"/>
                      <w:b/>
                      <w:bCs/>
                      <w:noProof/>
                      <w:lang w:val="ro-RO"/>
                    </w:rPr>
                    <w:t>популация</w:t>
                  </w:r>
                  <w:r w:rsidRPr="00D80E87">
                    <w:rPr>
                      <w:rStyle w:val="Hyperlink"/>
                      <w:rFonts w:eastAsia="Times New Roman" w:cs="Times New Roman"/>
                      <w:b/>
                      <w:bCs/>
                      <w:noProof/>
                      <w:lang w:val="ro-RO"/>
                    </w:rPr>
                    <w:t>то и човешкото здраве</w:t>
                  </w:r>
                  <w:r w:rsidRPr="00D80E87">
                    <w:rPr>
                      <w:noProof/>
                      <w:webHidden/>
                    </w:rPr>
                    <w:tab/>
                  </w:r>
                  <w:r w:rsidRPr="00D80E87">
                    <w:rPr>
                      <w:noProof/>
                      <w:webHidden/>
                    </w:rPr>
                    <w:fldChar w:fldCharType="begin"/>
                  </w:r>
                  <w:r w:rsidRPr="00D80E87">
                    <w:rPr>
                      <w:noProof/>
                      <w:webHidden/>
                    </w:rPr>
                    <w:instrText xml:space="preserve"> PAGEREF _Toc210289230 \h </w:instrText>
                  </w:r>
                  <w:r w:rsidRPr="00D80E87">
                    <w:rPr>
                      <w:noProof/>
                      <w:webHidden/>
                    </w:rPr>
                  </w:r>
                  <w:r w:rsidRPr="00D80E87">
                    <w:rPr>
                      <w:noProof/>
                      <w:webHidden/>
                    </w:rPr>
                    <w:fldChar w:fldCharType="separate"/>
                  </w:r>
                  <w:r w:rsidRPr="00D80E87">
                    <w:rPr>
                      <w:noProof/>
                      <w:webHidden/>
                    </w:rPr>
                    <w:t>46</w:t>
                  </w:r>
                  <w:r w:rsidRPr="00D80E87">
                    <w:rPr>
                      <w:noProof/>
                      <w:webHidden/>
                    </w:rPr>
                    <w:fldChar w:fldCharType="end"/>
                  </w:r>
                </w:hyperlink>
              </w:p>
              <w:p w14:paraId="1FFB2CA0"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1" w:history="1">
                  <w:r w:rsidRPr="00D80E87">
                    <w:rPr>
                      <w:rStyle w:val="Hyperlink"/>
                      <w:rFonts w:eastAsia="Times New Roman" w:cs="Times New Roman"/>
                      <w:b/>
                      <w:bCs/>
                      <w:iCs/>
                      <w:noProof/>
                      <w:lang w:val="ro-RO"/>
                    </w:rPr>
                    <w:t>III.1.2.</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флората и фауната извън зоните от Натура 2000</w:t>
                  </w:r>
                  <w:r w:rsidRPr="00D80E87">
                    <w:rPr>
                      <w:noProof/>
                      <w:webHidden/>
                    </w:rPr>
                    <w:tab/>
                  </w:r>
                  <w:r w:rsidRPr="00D80E87">
                    <w:rPr>
                      <w:noProof/>
                      <w:webHidden/>
                    </w:rPr>
                    <w:fldChar w:fldCharType="begin"/>
                  </w:r>
                  <w:r w:rsidRPr="00D80E87">
                    <w:rPr>
                      <w:noProof/>
                      <w:webHidden/>
                    </w:rPr>
                    <w:instrText xml:space="preserve"> PAGEREF _Toc210289231 \h </w:instrText>
                  </w:r>
                  <w:r w:rsidRPr="00D80E87">
                    <w:rPr>
                      <w:noProof/>
                      <w:webHidden/>
                    </w:rPr>
                  </w:r>
                  <w:r w:rsidRPr="00D80E87">
                    <w:rPr>
                      <w:noProof/>
                      <w:webHidden/>
                    </w:rPr>
                    <w:fldChar w:fldCharType="separate"/>
                  </w:r>
                  <w:r w:rsidRPr="00D80E87">
                    <w:rPr>
                      <w:noProof/>
                      <w:webHidden/>
                    </w:rPr>
                    <w:t>47</w:t>
                  </w:r>
                  <w:r w:rsidRPr="00D80E87">
                    <w:rPr>
                      <w:noProof/>
                      <w:webHidden/>
                    </w:rPr>
                    <w:fldChar w:fldCharType="end"/>
                  </w:r>
                </w:hyperlink>
              </w:p>
              <w:p w14:paraId="01EBB7EB"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2" w:history="1">
                  <w:r w:rsidRPr="00D80E87">
                    <w:rPr>
                      <w:rStyle w:val="Hyperlink"/>
                      <w:rFonts w:eastAsia="Times New Roman" w:cs="Times New Roman"/>
                      <w:b/>
                      <w:bCs/>
                      <w:iCs/>
                      <w:noProof/>
                      <w:lang w:val="ro-RO"/>
                    </w:rPr>
                    <w:t>III.1.3.</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почвата и подпочвата</w:t>
                  </w:r>
                  <w:r w:rsidRPr="00D80E87">
                    <w:rPr>
                      <w:noProof/>
                      <w:webHidden/>
                    </w:rPr>
                    <w:tab/>
                  </w:r>
                  <w:r w:rsidRPr="00D80E87">
                    <w:rPr>
                      <w:noProof/>
                      <w:webHidden/>
                    </w:rPr>
                    <w:fldChar w:fldCharType="begin"/>
                  </w:r>
                  <w:r w:rsidRPr="00D80E87">
                    <w:rPr>
                      <w:noProof/>
                      <w:webHidden/>
                    </w:rPr>
                    <w:instrText xml:space="preserve"> PAGEREF _Toc210289232 \h </w:instrText>
                  </w:r>
                  <w:r w:rsidRPr="00D80E87">
                    <w:rPr>
                      <w:noProof/>
                      <w:webHidden/>
                    </w:rPr>
                  </w:r>
                  <w:r w:rsidRPr="00D80E87">
                    <w:rPr>
                      <w:noProof/>
                      <w:webHidden/>
                    </w:rPr>
                    <w:fldChar w:fldCharType="separate"/>
                  </w:r>
                  <w:r w:rsidRPr="00D80E87">
                    <w:rPr>
                      <w:noProof/>
                      <w:webHidden/>
                    </w:rPr>
                    <w:t>47</w:t>
                  </w:r>
                  <w:r w:rsidRPr="00D80E87">
                    <w:rPr>
                      <w:noProof/>
                      <w:webHidden/>
                    </w:rPr>
                    <w:fldChar w:fldCharType="end"/>
                  </w:r>
                </w:hyperlink>
              </w:p>
              <w:p w14:paraId="4AFB51EA"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3" w:history="1">
                  <w:r w:rsidRPr="00D80E87">
                    <w:rPr>
                      <w:rStyle w:val="Hyperlink"/>
                      <w:rFonts w:eastAsia="Times New Roman" w:cs="Times New Roman"/>
                      <w:b/>
                      <w:bCs/>
                      <w:iCs/>
                      <w:noProof/>
                      <w:lang w:val="ro-RO"/>
                    </w:rPr>
                    <w:t>III.1.4.</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употребата и материалните блага</w:t>
                  </w:r>
                  <w:r w:rsidRPr="00D80E87">
                    <w:rPr>
                      <w:noProof/>
                      <w:webHidden/>
                    </w:rPr>
                    <w:tab/>
                  </w:r>
                  <w:r w:rsidRPr="00D80E87">
                    <w:rPr>
                      <w:noProof/>
                      <w:webHidden/>
                    </w:rPr>
                    <w:fldChar w:fldCharType="begin"/>
                  </w:r>
                  <w:r w:rsidRPr="00D80E87">
                    <w:rPr>
                      <w:noProof/>
                      <w:webHidden/>
                    </w:rPr>
                    <w:instrText xml:space="preserve"> PAGEREF _Toc210289233 \h </w:instrText>
                  </w:r>
                  <w:r w:rsidRPr="00D80E87">
                    <w:rPr>
                      <w:noProof/>
                      <w:webHidden/>
                    </w:rPr>
                  </w:r>
                  <w:r w:rsidRPr="00D80E87">
                    <w:rPr>
                      <w:noProof/>
                      <w:webHidden/>
                    </w:rPr>
                    <w:fldChar w:fldCharType="separate"/>
                  </w:r>
                  <w:r w:rsidRPr="00D80E87">
                    <w:rPr>
                      <w:noProof/>
                      <w:webHidden/>
                    </w:rPr>
                    <w:t>47</w:t>
                  </w:r>
                  <w:r w:rsidRPr="00D80E87">
                    <w:rPr>
                      <w:noProof/>
                      <w:webHidden/>
                    </w:rPr>
                    <w:fldChar w:fldCharType="end"/>
                  </w:r>
                </w:hyperlink>
              </w:p>
              <w:p w14:paraId="268269E9"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4" w:history="1">
                  <w:r w:rsidRPr="00D80E87">
                    <w:rPr>
                      <w:rStyle w:val="Hyperlink"/>
                      <w:rFonts w:eastAsia="Times New Roman" w:cs="Times New Roman"/>
                      <w:b/>
                      <w:bCs/>
                      <w:iCs/>
                      <w:noProof/>
                      <w:lang w:val="ro-RO"/>
                    </w:rPr>
                    <w:t>III.1.5.</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качеството на водата и количествения режим</w:t>
                  </w:r>
                  <w:r w:rsidRPr="00D80E87">
                    <w:rPr>
                      <w:noProof/>
                      <w:webHidden/>
                    </w:rPr>
                    <w:tab/>
                  </w:r>
                  <w:r w:rsidRPr="00D80E87">
                    <w:rPr>
                      <w:noProof/>
                      <w:webHidden/>
                    </w:rPr>
                    <w:fldChar w:fldCharType="begin"/>
                  </w:r>
                  <w:r w:rsidRPr="00D80E87">
                    <w:rPr>
                      <w:noProof/>
                      <w:webHidden/>
                    </w:rPr>
                    <w:instrText xml:space="preserve"> PAGEREF _Toc210289234 \h </w:instrText>
                  </w:r>
                  <w:r w:rsidRPr="00D80E87">
                    <w:rPr>
                      <w:noProof/>
                      <w:webHidden/>
                    </w:rPr>
                  </w:r>
                  <w:r w:rsidRPr="00D80E87">
                    <w:rPr>
                      <w:noProof/>
                      <w:webHidden/>
                    </w:rPr>
                    <w:fldChar w:fldCharType="separate"/>
                  </w:r>
                  <w:r w:rsidRPr="00D80E87">
                    <w:rPr>
                      <w:noProof/>
                      <w:webHidden/>
                    </w:rPr>
                    <w:t>47</w:t>
                  </w:r>
                  <w:r w:rsidRPr="00D80E87">
                    <w:rPr>
                      <w:noProof/>
                      <w:webHidden/>
                    </w:rPr>
                    <w:fldChar w:fldCharType="end"/>
                  </w:r>
                </w:hyperlink>
              </w:p>
              <w:p w14:paraId="7425C956"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5" w:history="1">
                  <w:r w:rsidRPr="00D80E87">
                    <w:rPr>
                      <w:rStyle w:val="Hyperlink"/>
                      <w:rFonts w:eastAsia="Times New Roman" w:cs="Times New Roman"/>
                      <w:b/>
                      <w:bCs/>
                      <w:iCs/>
                      <w:noProof/>
                      <w:lang w:val="ro-RO"/>
                    </w:rPr>
                    <w:t>III.1.6.</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качеството на въздуха и климата. Изменение на климата</w:t>
                  </w:r>
                  <w:r w:rsidRPr="00D80E87">
                    <w:rPr>
                      <w:noProof/>
                      <w:webHidden/>
                    </w:rPr>
                    <w:tab/>
                  </w:r>
                  <w:r w:rsidRPr="00D80E87">
                    <w:rPr>
                      <w:noProof/>
                      <w:webHidden/>
                    </w:rPr>
                    <w:fldChar w:fldCharType="begin"/>
                  </w:r>
                  <w:r w:rsidRPr="00D80E87">
                    <w:rPr>
                      <w:noProof/>
                      <w:webHidden/>
                    </w:rPr>
                    <w:instrText xml:space="preserve"> PAGEREF _Toc210289235 \h </w:instrText>
                  </w:r>
                  <w:r w:rsidRPr="00D80E87">
                    <w:rPr>
                      <w:noProof/>
                      <w:webHidden/>
                    </w:rPr>
                  </w:r>
                  <w:r w:rsidRPr="00D80E87">
                    <w:rPr>
                      <w:noProof/>
                      <w:webHidden/>
                    </w:rPr>
                    <w:fldChar w:fldCharType="separate"/>
                  </w:r>
                  <w:r w:rsidRPr="00D80E87">
                    <w:rPr>
                      <w:noProof/>
                      <w:webHidden/>
                    </w:rPr>
                    <w:t>47</w:t>
                  </w:r>
                  <w:r w:rsidRPr="00D80E87">
                    <w:rPr>
                      <w:noProof/>
                      <w:webHidden/>
                    </w:rPr>
                    <w:fldChar w:fldCharType="end"/>
                  </w:r>
                </w:hyperlink>
              </w:p>
              <w:p w14:paraId="68A9E333"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6" w:history="1">
                  <w:r w:rsidRPr="00D80E87">
                    <w:rPr>
                      <w:rStyle w:val="Hyperlink"/>
                      <w:rFonts w:eastAsia="Times New Roman" w:cs="Times New Roman"/>
                      <w:b/>
                      <w:bCs/>
                      <w:iCs/>
                      <w:noProof/>
                      <w:lang w:val="ro-RO"/>
                    </w:rPr>
                    <w:t>III.1.7.</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на шум и вибрации</w:t>
                  </w:r>
                  <w:r w:rsidRPr="00D80E87">
                    <w:rPr>
                      <w:noProof/>
                      <w:webHidden/>
                    </w:rPr>
                    <w:tab/>
                  </w:r>
                  <w:r w:rsidRPr="00D80E87">
                    <w:rPr>
                      <w:noProof/>
                      <w:webHidden/>
                    </w:rPr>
                    <w:fldChar w:fldCharType="begin"/>
                  </w:r>
                  <w:r w:rsidRPr="00D80E87">
                    <w:rPr>
                      <w:noProof/>
                      <w:webHidden/>
                    </w:rPr>
                    <w:instrText xml:space="preserve"> PAGEREF _Toc210289236 \h </w:instrText>
                  </w:r>
                  <w:r w:rsidRPr="00D80E87">
                    <w:rPr>
                      <w:noProof/>
                      <w:webHidden/>
                    </w:rPr>
                  </w:r>
                  <w:r w:rsidRPr="00D80E87">
                    <w:rPr>
                      <w:noProof/>
                      <w:webHidden/>
                    </w:rPr>
                    <w:fldChar w:fldCharType="separate"/>
                  </w:r>
                  <w:r w:rsidRPr="00D80E87">
                    <w:rPr>
                      <w:noProof/>
                      <w:webHidden/>
                    </w:rPr>
                    <w:t>48</w:t>
                  </w:r>
                  <w:r w:rsidRPr="00D80E87">
                    <w:rPr>
                      <w:noProof/>
                      <w:webHidden/>
                    </w:rPr>
                    <w:fldChar w:fldCharType="end"/>
                  </w:r>
                </w:hyperlink>
              </w:p>
              <w:p w14:paraId="587DF836" w14:textId="77777777" w:rsidR="00AF2558" w:rsidRPr="00D80E87" w:rsidRDefault="00AF2558" w:rsidP="00AF2558">
                <w:pPr>
                  <w:pStyle w:val="TOC3"/>
                  <w:tabs>
                    <w:tab w:val="left" w:pos="1080"/>
                  </w:tabs>
                  <w:rPr>
                    <w:rFonts w:eastAsiaTheme="minorEastAsia"/>
                    <w:i w:val="0"/>
                    <w:noProof/>
                    <w:sz w:val="22"/>
                    <w:szCs w:val="22"/>
                    <w:lang w:val="ro-RO" w:eastAsia="ro-RO"/>
                  </w:rPr>
                </w:pPr>
                <w:hyperlink w:anchor="_Toc210289237" w:history="1">
                  <w:r w:rsidRPr="00D80E87">
                    <w:rPr>
                      <w:rStyle w:val="Hyperlink"/>
                      <w:rFonts w:eastAsia="Times New Roman" w:cs="Times New Roman"/>
                      <w:b/>
                      <w:bCs/>
                      <w:iCs/>
                      <w:noProof/>
                      <w:lang w:val="ro-RO"/>
                    </w:rPr>
                    <w:t>III.1.8.</w:t>
                  </w:r>
                  <w:r w:rsidRPr="00D80E87">
                    <w:rPr>
                      <w:rFonts w:eastAsiaTheme="minorEastAsia"/>
                      <w:i w:val="0"/>
                      <w:noProof/>
                      <w:sz w:val="22"/>
                      <w:szCs w:val="22"/>
                      <w:lang w:val="ro-RO" w:eastAsia="ro-RO"/>
                    </w:rPr>
                    <w:tab/>
                  </w:r>
                  <w:r w:rsidRPr="00D80E87">
                    <w:rPr>
                      <w:rStyle w:val="Hyperlink"/>
                      <w:rFonts w:eastAsia="Times New Roman" w:cs="Times New Roman"/>
                      <w:b/>
                      <w:bCs/>
                      <w:noProof/>
                      <w:lang w:val="ro-RO"/>
                    </w:rPr>
                    <w:t>Въздействие върху ландшафта и визуалната среда</w:t>
                  </w:r>
                  <w:r w:rsidRPr="00D80E87">
                    <w:rPr>
                      <w:noProof/>
                      <w:webHidden/>
                    </w:rPr>
                    <w:tab/>
                  </w:r>
                  <w:r w:rsidRPr="00D80E87">
                    <w:rPr>
                      <w:noProof/>
                      <w:webHidden/>
                    </w:rPr>
                    <w:fldChar w:fldCharType="begin"/>
                  </w:r>
                  <w:r w:rsidRPr="00D80E87">
                    <w:rPr>
                      <w:noProof/>
                      <w:webHidden/>
                    </w:rPr>
                    <w:instrText xml:space="preserve"> PAGEREF _Toc210289237 \h </w:instrText>
                  </w:r>
                  <w:r w:rsidRPr="00D80E87">
                    <w:rPr>
                      <w:noProof/>
                      <w:webHidden/>
                    </w:rPr>
                  </w:r>
                  <w:r w:rsidRPr="00D80E87">
                    <w:rPr>
                      <w:noProof/>
                      <w:webHidden/>
                    </w:rPr>
                    <w:fldChar w:fldCharType="separate"/>
                  </w:r>
                  <w:r w:rsidRPr="00D80E87">
                    <w:rPr>
                      <w:noProof/>
                      <w:webHidden/>
                    </w:rPr>
                    <w:t>48</w:t>
                  </w:r>
                  <w:r w:rsidRPr="00D80E87">
                    <w:rPr>
                      <w:noProof/>
                      <w:webHidden/>
                    </w:rPr>
                    <w:fldChar w:fldCharType="end"/>
                  </w:r>
                </w:hyperlink>
              </w:p>
              <w:p w14:paraId="73A823E7"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38" w:history="1">
                  <w:r w:rsidRPr="00D80E87">
                    <w:rPr>
                      <w:rStyle w:val="Hyperlink"/>
                      <w:rFonts w:eastAsia="Times New Roman" w:cs="Times New Roman"/>
                      <w:noProof/>
                      <w:lang w:val="ro-RO"/>
                    </w:rPr>
                    <w:t>VI.2.</w:t>
                  </w:r>
                  <w:r w:rsidRPr="00D80E87">
                    <w:rPr>
                      <w:rFonts w:eastAsiaTheme="minorEastAsia"/>
                      <w:b w:val="0"/>
                      <w:bCs w:val="0"/>
                      <w:noProof/>
                      <w:sz w:val="22"/>
                      <w:lang w:val="ro-RO" w:eastAsia="ro-RO"/>
                    </w:rPr>
                    <w:tab/>
                  </w:r>
                  <w:r w:rsidRPr="00D80E87">
                    <w:rPr>
                      <w:rStyle w:val="Hyperlink"/>
                      <w:rFonts w:eastAsia="Times New Roman" w:cs="Times New Roman"/>
                      <w:noProof/>
                      <w:lang w:val="ro-RO"/>
                    </w:rPr>
                    <w:t>Степен на въздействие (географска област, брой на засегнатите популации/местообитания/видове)</w:t>
                  </w:r>
                  <w:r w:rsidRPr="00D80E87">
                    <w:rPr>
                      <w:noProof/>
                      <w:webHidden/>
                    </w:rPr>
                    <w:tab/>
                  </w:r>
                  <w:r w:rsidRPr="00D80E87">
                    <w:rPr>
                      <w:noProof/>
                      <w:webHidden/>
                    </w:rPr>
                    <w:fldChar w:fldCharType="begin"/>
                  </w:r>
                  <w:r w:rsidRPr="00D80E87">
                    <w:rPr>
                      <w:noProof/>
                      <w:webHidden/>
                    </w:rPr>
                    <w:instrText xml:space="preserve"> PAGEREF _Toc210289238 \h </w:instrText>
                  </w:r>
                  <w:r w:rsidRPr="00D80E87">
                    <w:rPr>
                      <w:noProof/>
                      <w:webHidden/>
                    </w:rPr>
                  </w:r>
                  <w:r w:rsidRPr="00D80E87">
                    <w:rPr>
                      <w:noProof/>
                      <w:webHidden/>
                    </w:rPr>
                    <w:fldChar w:fldCharType="separate"/>
                  </w:r>
                  <w:r w:rsidRPr="00D80E87">
                    <w:rPr>
                      <w:noProof/>
                      <w:webHidden/>
                    </w:rPr>
                    <w:t>48</w:t>
                  </w:r>
                  <w:r w:rsidRPr="00D80E87">
                    <w:rPr>
                      <w:noProof/>
                      <w:webHidden/>
                    </w:rPr>
                    <w:fldChar w:fldCharType="end"/>
                  </w:r>
                </w:hyperlink>
              </w:p>
              <w:p w14:paraId="14765187"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39" w:history="1">
                  <w:r w:rsidRPr="00D80E87">
                    <w:rPr>
                      <w:rStyle w:val="Hyperlink"/>
                      <w:rFonts w:eastAsia="Times New Roman" w:cs="Times New Roman"/>
                      <w:noProof/>
                      <w:lang w:val="ro-RO"/>
                    </w:rPr>
                    <w:t>VI.3.</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Мащабът и сложността на въздействието</w:t>
                  </w:r>
                  <w:r w:rsidRPr="00D80E87">
                    <w:rPr>
                      <w:noProof/>
                      <w:webHidden/>
                    </w:rPr>
                    <w:tab/>
                  </w:r>
                  <w:r w:rsidRPr="00D80E87">
                    <w:rPr>
                      <w:noProof/>
                      <w:webHidden/>
                    </w:rPr>
                    <w:fldChar w:fldCharType="begin"/>
                  </w:r>
                  <w:r w:rsidRPr="00D80E87">
                    <w:rPr>
                      <w:noProof/>
                      <w:webHidden/>
                    </w:rPr>
                    <w:instrText xml:space="preserve"> PAGEREF _Toc210289239 \h </w:instrText>
                  </w:r>
                  <w:r w:rsidRPr="00D80E87">
                    <w:rPr>
                      <w:noProof/>
                      <w:webHidden/>
                    </w:rPr>
                  </w:r>
                  <w:r w:rsidRPr="00D80E87">
                    <w:rPr>
                      <w:noProof/>
                      <w:webHidden/>
                    </w:rPr>
                    <w:fldChar w:fldCharType="separate"/>
                  </w:r>
                  <w:r w:rsidRPr="00D80E87">
                    <w:rPr>
                      <w:noProof/>
                      <w:webHidden/>
                    </w:rPr>
                    <w:t>49</w:t>
                  </w:r>
                  <w:r w:rsidRPr="00D80E87">
                    <w:rPr>
                      <w:noProof/>
                      <w:webHidden/>
                    </w:rPr>
                    <w:fldChar w:fldCharType="end"/>
                  </w:r>
                </w:hyperlink>
              </w:p>
              <w:p w14:paraId="1A225E38"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0" w:history="1">
                  <w:r w:rsidRPr="00D80E87">
                    <w:rPr>
                      <w:rStyle w:val="Hyperlink"/>
                      <w:rFonts w:eastAsia="Times New Roman" w:cs="Times New Roman"/>
                      <w:noProof/>
                      <w:lang w:val="ro-RO"/>
                    </w:rPr>
                    <w:t>VI.4.</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Вероятност за въздействие</w:t>
                  </w:r>
                  <w:r w:rsidRPr="00D80E87">
                    <w:rPr>
                      <w:noProof/>
                      <w:webHidden/>
                    </w:rPr>
                    <w:tab/>
                  </w:r>
                  <w:r w:rsidRPr="00D80E87">
                    <w:rPr>
                      <w:noProof/>
                      <w:webHidden/>
                    </w:rPr>
                    <w:fldChar w:fldCharType="begin"/>
                  </w:r>
                  <w:r w:rsidRPr="00D80E87">
                    <w:rPr>
                      <w:noProof/>
                      <w:webHidden/>
                    </w:rPr>
                    <w:instrText xml:space="preserve"> PAGEREF _Toc210289240 \h </w:instrText>
                  </w:r>
                  <w:r w:rsidRPr="00D80E87">
                    <w:rPr>
                      <w:noProof/>
                      <w:webHidden/>
                    </w:rPr>
                  </w:r>
                  <w:r w:rsidRPr="00D80E87">
                    <w:rPr>
                      <w:noProof/>
                      <w:webHidden/>
                    </w:rPr>
                    <w:fldChar w:fldCharType="separate"/>
                  </w:r>
                  <w:r w:rsidRPr="00D80E87">
                    <w:rPr>
                      <w:noProof/>
                      <w:webHidden/>
                    </w:rPr>
                    <w:t>49</w:t>
                  </w:r>
                  <w:r w:rsidRPr="00D80E87">
                    <w:rPr>
                      <w:noProof/>
                      <w:webHidden/>
                    </w:rPr>
                    <w:fldChar w:fldCharType="end"/>
                  </w:r>
                </w:hyperlink>
              </w:p>
              <w:p w14:paraId="33854A55"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1" w:history="1">
                  <w:r w:rsidRPr="00D80E87">
                    <w:rPr>
                      <w:rStyle w:val="Hyperlink"/>
                      <w:rFonts w:eastAsia="Times New Roman" w:cs="Times New Roman"/>
                      <w:noProof/>
                      <w:lang w:val="ro-RO"/>
                    </w:rPr>
                    <w:t>VI.5.</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Продължителност, честота и обратимост на въздействието</w:t>
                  </w:r>
                  <w:r w:rsidRPr="00D80E87">
                    <w:rPr>
                      <w:noProof/>
                      <w:webHidden/>
                    </w:rPr>
                    <w:tab/>
                  </w:r>
                  <w:r w:rsidRPr="00D80E87">
                    <w:rPr>
                      <w:noProof/>
                      <w:webHidden/>
                    </w:rPr>
                    <w:fldChar w:fldCharType="begin"/>
                  </w:r>
                  <w:r w:rsidRPr="00D80E87">
                    <w:rPr>
                      <w:noProof/>
                      <w:webHidden/>
                    </w:rPr>
                    <w:instrText xml:space="preserve"> PAGEREF _Toc210289241 \h </w:instrText>
                  </w:r>
                  <w:r w:rsidRPr="00D80E87">
                    <w:rPr>
                      <w:noProof/>
                      <w:webHidden/>
                    </w:rPr>
                  </w:r>
                  <w:r w:rsidRPr="00D80E87">
                    <w:rPr>
                      <w:noProof/>
                      <w:webHidden/>
                    </w:rPr>
                    <w:fldChar w:fldCharType="separate"/>
                  </w:r>
                  <w:r w:rsidRPr="00D80E87">
                    <w:rPr>
                      <w:noProof/>
                      <w:webHidden/>
                    </w:rPr>
                    <w:t>49</w:t>
                  </w:r>
                  <w:r w:rsidRPr="00D80E87">
                    <w:rPr>
                      <w:noProof/>
                      <w:webHidden/>
                    </w:rPr>
                    <w:fldChar w:fldCharType="end"/>
                  </w:r>
                </w:hyperlink>
              </w:p>
              <w:p w14:paraId="1B817D5E"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2" w:history="1">
                  <w:r w:rsidRPr="00D80E87">
                    <w:rPr>
                      <w:rStyle w:val="Hyperlink"/>
                      <w:rFonts w:eastAsia="Times New Roman" w:cs="Times New Roman"/>
                      <w:noProof/>
                      <w:lang w:val="ro-RO"/>
                    </w:rPr>
                    <w:t>VI.6.</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Мерки за избягване, намаляване или смекчаване на значителни въздействия върху околната среда</w:t>
                  </w:r>
                  <w:r w:rsidRPr="00D80E87">
                    <w:rPr>
                      <w:noProof/>
                      <w:webHidden/>
                    </w:rPr>
                    <w:tab/>
                  </w:r>
                  <w:r w:rsidRPr="00D80E87">
                    <w:rPr>
                      <w:noProof/>
                      <w:webHidden/>
                    </w:rPr>
                    <w:fldChar w:fldCharType="begin"/>
                  </w:r>
                  <w:r w:rsidRPr="00D80E87">
                    <w:rPr>
                      <w:noProof/>
                      <w:webHidden/>
                    </w:rPr>
                    <w:instrText xml:space="preserve"> PAGEREF _Toc210289242 \h </w:instrText>
                  </w:r>
                  <w:r w:rsidRPr="00D80E87">
                    <w:rPr>
                      <w:noProof/>
                      <w:webHidden/>
                    </w:rPr>
                  </w:r>
                  <w:r w:rsidRPr="00D80E87">
                    <w:rPr>
                      <w:noProof/>
                      <w:webHidden/>
                    </w:rPr>
                    <w:fldChar w:fldCharType="separate"/>
                  </w:r>
                  <w:r w:rsidRPr="00D80E87">
                    <w:rPr>
                      <w:noProof/>
                      <w:webHidden/>
                    </w:rPr>
                    <w:t>49</w:t>
                  </w:r>
                  <w:r w:rsidRPr="00D80E87">
                    <w:rPr>
                      <w:noProof/>
                      <w:webHidden/>
                    </w:rPr>
                    <w:fldChar w:fldCharType="end"/>
                  </w:r>
                </w:hyperlink>
              </w:p>
              <w:p w14:paraId="51B3347F"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3" w:history="1">
                  <w:r w:rsidRPr="00D80E87">
                    <w:rPr>
                      <w:rStyle w:val="Hyperlink"/>
                      <w:rFonts w:eastAsia="Times New Roman" w:cs="Times New Roman"/>
                      <w:noProof/>
                      <w:lang w:val="ro-RO"/>
                    </w:rPr>
                    <w:t>VI.7.</w:t>
                  </w:r>
                  <w:r w:rsidRPr="00D80E87">
                    <w:rPr>
                      <w:rFonts w:eastAsiaTheme="minorEastAsia"/>
                      <w:b w:val="0"/>
                      <w:bCs w:val="0"/>
                      <w:noProof/>
                      <w:sz w:val="22"/>
                      <w:lang w:val="ro-RO" w:eastAsia="ro-RO"/>
                    </w:rPr>
                    <w:tab/>
                  </w:r>
                  <w:r w:rsidRPr="00D80E87">
                    <w:rPr>
                      <w:rStyle w:val="Hyperlink"/>
                      <w:rFonts w:eastAsia="Times New Roman" w:cs="Times New Roman"/>
                      <w:noProof/>
                      <w:lang w:val="ro-RO"/>
                    </w:rPr>
                    <w:t>Трансграничен характер на въздействието</w:t>
                  </w:r>
                  <w:r w:rsidRPr="00D80E87">
                    <w:rPr>
                      <w:noProof/>
                      <w:webHidden/>
                    </w:rPr>
                    <w:tab/>
                  </w:r>
                  <w:r w:rsidRPr="00D80E87">
                    <w:rPr>
                      <w:noProof/>
                      <w:webHidden/>
                    </w:rPr>
                    <w:fldChar w:fldCharType="begin"/>
                  </w:r>
                  <w:r w:rsidRPr="00D80E87">
                    <w:rPr>
                      <w:noProof/>
                      <w:webHidden/>
                    </w:rPr>
                    <w:instrText xml:space="preserve"> PAGEREF _Toc210289243 \h </w:instrText>
                  </w:r>
                  <w:r w:rsidRPr="00D80E87">
                    <w:rPr>
                      <w:noProof/>
                      <w:webHidden/>
                    </w:rPr>
                  </w:r>
                  <w:r w:rsidRPr="00D80E87">
                    <w:rPr>
                      <w:noProof/>
                      <w:webHidden/>
                    </w:rPr>
                    <w:fldChar w:fldCharType="separate"/>
                  </w:r>
                  <w:r w:rsidRPr="00D80E87">
                    <w:rPr>
                      <w:noProof/>
                      <w:webHidden/>
                    </w:rPr>
                    <w:t>49</w:t>
                  </w:r>
                  <w:r w:rsidRPr="00D80E87">
                    <w:rPr>
                      <w:noProof/>
                      <w:webHidden/>
                    </w:rPr>
                    <w:fldChar w:fldCharType="end"/>
                  </w:r>
                </w:hyperlink>
              </w:p>
              <w:p w14:paraId="62F1D29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4" w:history="1">
                  <w:r w:rsidRPr="00D80E87">
                    <w:rPr>
                      <w:rStyle w:val="Hyperlink"/>
                      <w:rFonts w:eastAsia="Times New Roman" w:cs="Times New Roman"/>
                      <w:noProof/>
                      <w:lang w:val="ro-RO"/>
                    </w:rPr>
                    <w:t>VI.8.</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Излагане на района на изменението на климата</w:t>
                  </w:r>
                  <w:r w:rsidRPr="00D80E87">
                    <w:rPr>
                      <w:noProof/>
                      <w:webHidden/>
                    </w:rPr>
                    <w:tab/>
                  </w:r>
                  <w:r w:rsidRPr="00D80E87">
                    <w:rPr>
                      <w:noProof/>
                      <w:webHidden/>
                    </w:rPr>
                    <w:fldChar w:fldCharType="begin"/>
                  </w:r>
                  <w:r w:rsidRPr="00D80E87">
                    <w:rPr>
                      <w:noProof/>
                      <w:webHidden/>
                    </w:rPr>
                    <w:instrText xml:space="preserve"> PAGEREF _Toc210289244 \h </w:instrText>
                  </w:r>
                  <w:r w:rsidRPr="00D80E87">
                    <w:rPr>
                      <w:noProof/>
                      <w:webHidden/>
                    </w:rPr>
                  </w:r>
                  <w:r w:rsidRPr="00D80E87">
                    <w:rPr>
                      <w:noProof/>
                      <w:webHidden/>
                    </w:rPr>
                    <w:fldChar w:fldCharType="separate"/>
                  </w:r>
                  <w:r w:rsidRPr="00D80E87">
                    <w:rPr>
                      <w:noProof/>
                      <w:webHidden/>
                    </w:rPr>
                    <w:t>52</w:t>
                  </w:r>
                  <w:r w:rsidRPr="00D80E87">
                    <w:rPr>
                      <w:noProof/>
                      <w:webHidden/>
                    </w:rPr>
                    <w:fldChar w:fldCharType="end"/>
                  </w:r>
                </w:hyperlink>
              </w:p>
              <w:p w14:paraId="7227C3C3"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45" w:history="1">
                  <w:r w:rsidRPr="00D80E87">
                    <w:rPr>
                      <w:rStyle w:val="Hyperlink"/>
                      <w:rFonts w:eastAsia="Times New Roman" w:cs="Arial"/>
                      <w:noProof/>
                      <w:lang w:val="ro-RO" w:eastAsia="da-DK"/>
                    </w:rPr>
                    <w:t>VII.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ro-RO" w:eastAsia="da-DK"/>
                    </w:rPr>
                    <w:t>Разпоредби за мониторинг на околната среда</w:t>
                  </w:r>
                  <w:r w:rsidRPr="00D80E87">
                    <w:rPr>
                      <w:noProof/>
                      <w:webHidden/>
                    </w:rPr>
                    <w:tab/>
                  </w:r>
                  <w:r w:rsidRPr="00D80E87">
                    <w:rPr>
                      <w:noProof/>
                      <w:webHidden/>
                    </w:rPr>
                    <w:fldChar w:fldCharType="begin"/>
                  </w:r>
                  <w:r w:rsidRPr="00D80E87">
                    <w:rPr>
                      <w:noProof/>
                      <w:webHidden/>
                    </w:rPr>
                    <w:instrText xml:space="preserve"> PAGEREF _Toc210289245 \h </w:instrText>
                  </w:r>
                  <w:r w:rsidRPr="00D80E87">
                    <w:rPr>
                      <w:noProof/>
                      <w:webHidden/>
                    </w:rPr>
                  </w:r>
                  <w:r w:rsidRPr="00D80E87">
                    <w:rPr>
                      <w:noProof/>
                      <w:webHidden/>
                    </w:rPr>
                    <w:fldChar w:fldCharType="separate"/>
                  </w:r>
                  <w:r w:rsidRPr="00D80E87">
                    <w:rPr>
                      <w:noProof/>
                      <w:webHidden/>
                    </w:rPr>
                    <w:t>75</w:t>
                  </w:r>
                  <w:r w:rsidRPr="00D80E87">
                    <w:rPr>
                      <w:noProof/>
                      <w:webHidden/>
                    </w:rPr>
                    <w:fldChar w:fldCharType="end"/>
                  </w:r>
                </w:hyperlink>
              </w:p>
              <w:p w14:paraId="7A8E0DCB" w14:textId="77777777" w:rsidR="00AF2558" w:rsidRPr="00D80E87" w:rsidRDefault="00AF2558" w:rsidP="00AF2558">
                <w:pPr>
                  <w:pStyle w:val="TOC1"/>
                  <w:framePr w:hSpace="0" w:wrap="auto" w:vAnchor="margin" w:hAnchor="text" w:yAlign="inline"/>
                  <w:tabs>
                    <w:tab w:val="left" w:pos="720"/>
                  </w:tabs>
                  <w:rPr>
                    <w:rFonts w:eastAsiaTheme="minorEastAsia"/>
                    <w:b w:val="0"/>
                    <w:bCs w:val="0"/>
                    <w:iCs w:val="0"/>
                    <w:noProof/>
                    <w:color w:val="auto"/>
                    <w:szCs w:val="22"/>
                    <w:lang w:val="ro-RO" w:eastAsia="ro-RO"/>
                  </w:rPr>
                </w:pPr>
                <w:hyperlink w:anchor="_Toc210289246" w:history="1">
                  <w:r w:rsidRPr="00D80E87">
                    <w:rPr>
                      <w:rStyle w:val="Hyperlink"/>
                      <w:rFonts w:eastAsia="Times New Roman" w:cs="Arial"/>
                      <w:noProof/>
                      <w:lang w:val="ro-RO" w:eastAsia="da-DK"/>
                    </w:rPr>
                    <w:t>VIII.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ro-RO" w:eastAsia="da-DK"/>
                    </w:rPr>
                    <w:t>Връзка с други регулаторни актове и/или планове/програми/стратегии/планови документи</w:t>
                  </w:r>
                  <w:r w:rsidRPr="00D80E87">
                    <w:rPr>
                      <w:noProof/>
                      <w:webHidden/>
                    </w:rPr>
                    <w:tab/>
                  </w:r>
                  <w:r w:rsidRPr="00D80E87">
                    <w:rPr>
                      <w:noProof/>
                      <w:webHidden/>
                    </w:rPr>
                    <w:fldChar w:fldCharType="begin"/>
                  </w:r>
                  <w:r w:rsidRPr="00D80E87">
                    <w:rPr>
                      <w:noProof/>
                      <w:webHidden/>
                    </w:rPr>
                    <w:instrText xml:space="preserve"> PAGEREF _Toc210289246 \h </w:instrText>
                  </w:r>
                  <w:r w:rsidRPr="00D80E87">
                    <w:rPr>
                      <w:noProof/>
                      <w:webHidden/>
                    </w:rPr>
                  </w:r>
                  <w:r w:rsidRPr="00D80E87">
                    <w:rPr>
                      <w:noProof/>
                      <w:webHidden/>
                    </w:rPr>
                    <w:fldChar w:fldCharType="separate"/>
                  </w:r>
                  <w:r w:rsidRPr="00D80E87">
                    <w:rPr>
                      <w:noProof/>
                      <w:webHidden/>
                    </w:rPr>
                    <w:t>77</w:t>
                  </w:r>
                  <w:r w:rsidRPr="00D80E87">
                    <w:rPr>
                      <w:noProof/>
                      <w:webHidden/>
                    </w:rPr>
                    <w:fldChar w:fldCharType="end"/>
                  </w:r>
                </w:hyperlink>
              </w:p>
              <w:p w14:paraId="36B40BA0"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47" w:history="1">
                  <w:r w:rsidRPr="00D80E87">
                    <w:rPr>
                      <w:rStyle w:val="Hyperlink"/>
                      <w:rFonts w:eastAsia="Times New Roman" w:cs="Arial"/>
                      <w:noProof/>
                      <w:lang w:val="ro-RO" w:eastAsia="da-DK"/>
                    </w:rPr>
                    <w:t>IX.</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val="ro-RO" w:eastAsia="da-DK"/>
                    </w:rPr>
                    <w:t>Необходими работи за организацията на обекта</w:t>
                  </w:r>
                  <w:r w:rsidRPr="00D80E87">
                    <w:rPr>
                      <w:noProof/>
                      <w:webHidden/>
                    </w:rPr>
                    <w:tab/>
                  </w:r>
                  <w:r w:rsidRPr="00D80E87">
                    <w:rPr>
                      <w:noProof/>
                      <w:webHidden/>
                    </w:rPr>
                    <w:fldChar w:fldCharType="begin"/>
                  </w:r>
                  <w:r w:rsidRPr="00D80E87">
                    <w:rPr>
                      <w:noProof/>
                      <w:webHidden/>
                    </w:rPr>
                    <w:instrText xml:space="preserve"> PAGEREF _Toc210289247 \h </w:instrText>
                  </w:r>
                  <w:r w:rsidRPr="00D80E87">
                    <w:rPr>
                      <w:noProof/>
                      <w:webHidden/>
                    </w:rPr>
                  </w:r>
                  <w:r w:rsidRPr="00D80E87">
                    <w:rPr>
                      <w:noProof/>
                      <w:webHidden/>
                    </w:rPr>
                    <w:fldChar w:fldCharType="separate"/>
                  </w:r>
                  <w:r w:rsidRPr="00D80E87">
                    <w:rPr>
                      <w:noProof/>
                      <w:webHidden/>
                    </w:rPr>
                    <w:t>77</w:t>
                  </w:r>
                  <w:r w:rsidRPr="00D80E87">
                    <w:rPr>
                      <w:noProof/>
                      <w:webHidden/>
                    </w:rPr>
                    <w:fldChar w:fldCharType="end"/>
                  </w:r>
                </w:hyperlink>
              </w:p>
              <w:p w14:paraId="342EBBBD"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8" w:history="1">
                  <w:r w:rsidRPr="00D80E87">
                    <w:rPr>
                      <w:rStyle w:val="Hyperlink"/>
                      <w:rFonts w:cs="Arial"/>
                      <w:noProof/>
                      <w:lang w:val="ro-RO"/>
                    </w:rPr>
                    <w:t>IX.1.</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Описание на необходимите работи за организацията на строителната площадка</w:t>
                  </w:r>
                  <w:r w:rsidRPr="00D80E87">
                    <w:rPr>
                      <w:noProof/>
                      <w:webHidden/>
                    </w:rPr>
                    <w:tab/>
                  </w:r>
                  <w:r w:rsidRPr="00D80E87">
                    <w:rPr>
                      <w:noProof/>
                      <w:webHidden/>
                    </w:rPr>
                    <w:fldChar w:fldCharType="begin"/>
                  </w:r>
                  <w:r w:rsidRPr="00D80E87">
                    <w:rPr>
                      <w:noProof/>
                      <w:webHidden/>
                    </w:rPr>
                    <w:instrText xml:space="preserve"> PAGEREF _Toc210289248 \h </w:instrText>
                  </w:r>
                  <w:r w:rsidRPr="00D80E87">
                    <w:rPr>
                      <w:noProof/>
                      <w:webHidden/>
                    </w:rPr>
                  </w:r>
                  <w:r w:rsidRPr="00D80E87">
                    <w:rPr>
                      <w:noProof/>
                      <w:webHidden/>
                    </w:rPr>
                    <w:fldChar w:fldCharType="separate"/>
                  </w:r>
                  <w:r w:rsidRPr="00D80E87">
                    <w:rPr>
                      <w:noProof/>
                      <w:webHidden/>
                    </w:rPr>
                    <w:t>77</w:t>
                  </w:r>
                  <w:r w:rsidRPr="00D80E87">
                    <w:rPr>
                      <w:noProof/>
                      <w:webHidden/>
                    </w:rPr>
                    <w:fldChar w:fldCharType="end"/>
                  </w:r>
                </w:hyperlink>
              </w:p>
              <w:p w14:paraId="7FE5077D"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49" w:history="1">
                  <w:r w:rsidRPr="00D80E87">
                    <w:rPr>
                      <w:rStyle w:val="Hyperlink"/>
                      <w:rFonts w:cs="Arial"/>
                      <w:noProof/>
                      <w:lang w:val="ro-RO"/>
                    </w:rPr>
                    <w:t>IX.2.</w:t>
                  </w:r>
                  <w:r w:rsidRPr="00D80E87">
                    <w:rPr>
                      <w:rFonts w:eastAsiaTheme="minorEastAsia"/>
                      <w:b w:val="0"/>
                      <w:bCs w:val="0"/>
                      <w:noProof/>
                      <w:sz w:val="22"/>
                      <w:lang w:val="ro-RO" w:eastAsia="ro-RO"/>
                    </w:rPr>
                    <w:tab/>
                  </w:r>
                  <w:r w:rsidRPr="00D80E87">
                    <w:rPr>
                      <w:rStyle w:val="Hyperlink"/>
                      <w:rFonts w:eastAsia="Times New Roman" w:cs="Times New Roman"/>
                      <w:noProof/>
                      <w:lang w:val="ro-RO"/>
                    </w:rPr>
                    <w:t>Местоположение на организацията на обекта</w:t>
                  </w:r>
                  <w:r w:rsidRPr="00D80E87">
                    <w:rPr>
                      <w:noProof/>
                      <w:webHidden/>
                    </w:rPr>
                    <w:tab/>
                  </w:r>
                  <w:r w:rsidRPr="00D80E87">
                    <w:rPr>
                      <w:noProof/>
                      <w:webHidden/>
                    </w:rPr>
                    <w:fldChar w:fldCharType="begin"/>
                  </w:r>
                  <w:r w:rsidRPr="00D80E87">
                    <w:rPr>
                      <w:noProof/>
                      <w:webHidden/>
                    </w:rPr>
                    <w:instrText xml:space="preserve"> PAGEREF _Toc210289249 \h </w:instrText>
                  </w:r>
                  <w:r w:rsidRPr="00D80E87">
                    <w:rPr>
                      <w:noProof/>
                      <w:webHidden/>
                    </w:rPr>
                  </w:r>
                  <w:r w:rsidRPr="00D80E87">
                    <w:rPr>
                      <w:noProof/>
                      <w:webHidden/>
                    </w:rPr>
                    <w:fldChar w:fldCharType="separate"/>
                  </w:r>
                  <w:r w:rsidRPr="00D80E87">
                    <w:rPr>
                      <w:noProof/>
                      <w:webHidden/>
                    </w:rPr>
                    <w:t>78</w:t>
                  </w:r>
                  <w:r w:rsidRPr="00D80E87">
                    <w:rPr>
                      <w:noProof/>
                      <w:webHidden/>
                    </w:rPr>
                    <w:fldChar w:fldCharType="end"/>
                  </w:r>
                </w:hyperlink>
              </w:p>
              <w:p w14:paraId="105D51B5"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0" w:history="1">
                  <w:r w:rsidRPr="00D80E87">
                    <w:rPr>
                      <w:rStyle w:val="Hyperlink"/>
                      <w:rFonts w:cs="Arial"/>
                      <w:noProof/>
                    </w:rPr>
                    <w:t>IX.3.</w:t>
                  </w:r>
                  <w:r w:rsidRPr="00D80E87">
                    <w:rPr>
                      <w:rFonts w:eastAsiaTheme="minorEastAsia"/>
                      <w:b w:val="0"/>
                      <w:bCs w:val="0"/>
                      <w:noProof/>
                      <w:sz w:val="22"/>
                      <w:lang w:val="ro-RO" w:eastAsia="ro-RO"/>
                    </w:rPr>
                    <w:tab/>
                  </w:r>
                  <w:r w:rsidRPr="00D80E87">
                    <w:rPr>
                      <w:rStyle w:val="Hyperlink"/>
                      <w:rFonts w:eastAsia="Times New Roman" w:cs="Times New Roman"/>
                      <w:noProof/>
                    </w:rPr>
                    <w:t>Описание на въздействието върху околната среда от дейностите по организацията на строителната площадка</w:t>
                  </w:r>
                  <w:r w:rsidRPr="00D80E87">
                    <w:rPr>
                      <w:noProof/>
                      <w:webHidden/>
                    </w:rPr>
                    <w:tab/>
                  </w:r>
                  <w:r w:rsidRPr="00D80E87">
                    <w:rPr>
                      <w:noProof/>
                      <w:webHidden/>
                    </w:rPr>
                    <w:fldChar w:fldCharType="begin"/>
                  </w:r>
                  <w:r w:rsidRPr="00D80E87">
                    <w:rPr>
                      <w:noProof/>
                      <w:webHidden/>
                    </w:rPr>
                    <w:instrText xml:space="preserve"> PAGEREF _Toc210289250 \h </w:instrText>
                  </w:r>
                  <w:r w:rsidRPr="00D80E87">
                    <w:rPr>
                      <w:noProof/>
                      <w:webHidden/>
                    </w:rPr>
                  </w:r>
                  <w:r w:rsidRPr="00D80E87">
                    <w:rPr>
                      <w:noProof/>
                      <w:webHidden/>
                    </w:rPr>
                    <w:fldChar w:fldCharType="separate"/>
                  </w:r>
                  <w:r w:rsidRPr="00D80E87">
                    <w:rPr>
                      <w:noProof/>
                      <w:webHidden/>
                    </w:rPr>
                    <w:t>78</w:t>
                  </w:r>
                  <w:r w:rsidRPr="00D80E87">
                    <w:rPr>
                      <w:noProof/>
                      <w:webHidden/>
                    </w:rPr>
                    <w:fldChar w:fldCharType="end"/>
                  </w:r>
                </w:hyperlink>
              </w:p>
              <w:p w14:paraId="671433A4"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1" w:history="1">
                  <w:r w:rsidRPr="00D80E87">
                    <w:rPr>
                      <w:rStyle w:val="Hyperlink"/>
                      <w:rFonts w:cs="Arial"/>
                      <w:noProof/>
                    </w:rPr>
                    <w:t>IX.4.</w:t>
                  </w:r>
                  <w:r w:rsidRPr="00D80E87">
                    <w:rPr>
                      <w:rFonts w:eastAsiaTheme="minorEastAsia"/>
                      <w:b w:val="0"/>
                      <w:bCs w:val="0"/>
                      <w:noProof/>
                      <w:sz w:val="22"/>
                      <w:lang w:val="ro-RO" w:eastAsia="ro-RO"/>
                    </w:rPr>
                    <w:tab/>
                  </w:r>
                  <w:r w:rsidRPr="00D80E87">
                    <w:rPr>
                      <w:rStyle w:val="Hyperlink"/>
                      <w:rFonts w:eastAsia="Times New Roman" w:cs="Times New Roman"/>
                      <w:noProof/>
                    </w:rPr>
                    <w:t>Източници на замърсители и съоръжения за задържане, евакуация и разпръскване на замърсители в околната среда по време на организацията на строителната площадка</w:t>
                  </w:r>
                  <w:r w:rsidRPr="00D80E87">
                    <w:rPr>
                      <w:noProof/>
                      <w:webHidden/>
                    </w:rPr>
                    <w:tab/>
                  </w:r>
                  <w:r w:rsidRPr="00D80E87">
                    <w:rPr>
                      <w:noProof/>
                      <w:webHidden/>
                    </w:rPr>
                    <w:fldChar w:fldCharType="begin"/>
                  </w:r>
                  <w:r w:rsidRPr="00D80E87">
                    <w:rPr>
                      <w:noProof/>
                      <w:webHidden/>
                    </w:rPr>
                    <w:instrText xml:space="preserve"> PAGEREF _Toc210289251 \h </w:instrText>
                  </w:r>
                  <w:r w:rsidRPr="00D80E87">
                    <w:rPr>
                      <w:noProof/>
                      <w:webHidden/>
                    </w:rPr>
                  </w:r>
                  <w:r w:rsidRPr="00D80E87">
                    <w:rPr>
                      <w:noProof/>
                      <w:webHidden/>
                    </w:rPr>
                    <w:fldChar w:fldCharType="separate"/>
                  </w:r>
                  <w:r w:rsidRPr="00D80E87">
                    <w:rPr>
                      <w:noProof/>
                      <w:webHidden/>
                    </w:rPr>
                    <w:t>79</w:t>
                  </w:r>
                  <w:r w:rsidRPr="00D80E87">
                    <w:rPr>
                      <w:noProof/>
                      <w:webHidden/>
                    </w:rPr>
                    <w:fldChar w:fldCharType="end"/>
                  </w:r>
                </w:hyperlink>
              </w:p>
              <w:p w14:paraId="0D0DFED6"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2" w:history="1">
                  <w:r w:rsidRPr="00D80E87">
                    <w:rPr>
                      <w:rStyle w:val="Hyperlink"/>
                      <w:rFonts w:cs="Arial"/>
                      <w:noProof/>
                    </w:rPr>
                    <w:t>IX.5.</w:t>
                  </w:r>
                  <w:r w:rsidRPr="00D80E87">
                    <w:rPr>
                      <w:rFonts w:eastAsiaTheme="minorEastAsia"/>
                      <w:b w:val="0"/>
                      <w:bCs w:val="0"/>
                      <w:noProof/>
                      <w:sz w:val="22"/>
                      <w:lang w:val="ro-RO" w:eastAsia="ro-RO"/>
                    </w:rPr>
                    <w:tab/>
                  </w:r>
                  <w:r w:rsidRPr="00D80E87">
                    <w:rPr>
                      <w:rStyle w:val="Hyperlink"/>
                      <w:rFonts w:eastAsia="Times New Roman" w:cs="Times New Roman"/>
                      <w:noProof/>
                    </w:rPr>
                    <w:t>Съоръжения и мерки, предвидени за контрол на емисиите на замърсители в околната среда</w:t>
                  </w:r>
                  <w:r w:rsidRPr="00D80E87">
                    <w:rPr>
                      <w:noProof/>
                      <w:webHidden/>
                    </w:rPr>
                    <w:tab/>
                  </w:r>
                  <w:r w:rsidRPr="00D80E87">
                    <w:rPr>
                      <w:noProof/>
                      <w:webHidden/>
                    </w:rPr>
                    <w:fldChar w:fldCharType="begin"/>
                  </w:r>
                  <w:r w:rsidRPr="00D80E87">
                    <w:rPr>
                      <w:noProof/>
                      <w:webHidden/>
                    </w:rPr>
                    <w:instrText xml:space="preserve"> PAGEREF _Toc210289252 \h </w:instrText>
                  </w:r>
                  <w:r w:rsidRPr="00D80E87">
                    <w:rPr>
                      <w:noProof/>
                      <w:webHidden/>
                    </w:rPr>
                  </w:r>
                  <w:r w:rsidRPr="00D80E87">
                    <w:rPr>
                      <w:noProof/>
                      <w:webHidden/>
                    </w:rPr>
                    <w:fldChar w:fldCharType="separate"/>
                  </w:r>
                  <w:r w:rsidRPr="00D80E87">
                    <w:rPr>
                      <w:noProof/>
                      <w:webHidden/>
                    </w:rPr>
                    <w:t>79</w:t>
                  </w:r>
                  <w:r w:rsidRPr="00D80E87">
                    <w:rPr>
                      <w:noProof/>
                      <w:webHidden/>
                    </w:rPr>
                    <w:fldChar w:fldCharType="end"/>
                  </w:r>
                </w:hyperlink>
              </w:p>
              <w:p w14:paraId="6CF60C90"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53" w:history="1">
                  <w:r w:rsidRPr="00D80E87">
                    <w:rPr>
                      <w:rStyle w:val="Hyperlink"/>
                      <w:rFonts w:eastAsia="Times New Roman" w:cs="Arial"/>
                      <w:noProof/>
                      <w:lang w:val="ro-RO" w:eastAsia="da-DK"/>
                    </w:rPr>
                    <w:t>X.</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eastAsia="da-DK"/>
                    </w:rPr>
                    <w:t>Работи по възстановяване на обекта след завършване на инвестицията, в случай на аварии и/или прекратяване на дейността, доколкото тази информация е налична</w:t>
                  </w:r>
                  <w:r w:rsidRPr="00D80E87">
                    <w:rPr>
                      <w:noProof/>
                      <w:webHidden/>
                    </w:rPr>
                    <w:tab/>
                  </w:r>
                  <w:r w:rsidRPr="00D80E87">
                    <w:rPr>
                      <w:noProof/>
                      <w:webHidden/>
                    </w:rPr>
                    <w:fldChar w:fldCharType="begin"/>
                  </w:r>
                  <w:r w:rsidRPr="00D80E87">
                    <w:rPr>
                      <w:noProof/>
                      <w:webHidden/>
                    </w:rPr>
                    <w:instrText xml:space="preserve"> PAGEREF _Toc210289253 \h </w:instrText>
                  </w:r>
                  <w:r w:rsidRPr="00D80E87">
                    <w:rPr>
                      <w:noProof/>
                      <w:webHidden/>
                    </w:rPr>
                  </w:r>
                  <w:r w:rsidRPr="00D80E87">
                    <w:rPr>
                      <w:noProof/>
                      <w:webHidden/>
                    </w:rPr>
                    <w:fldChar w:fldCharType="separate"/>
                  </w:r>
                  <w:r w:rsidRPr="00D80E87">
                    <w:rPr>
                      <w:noProof/>
                      <w:webHidden/>
                    </w:rPr>
                    <w:t>79</w:t>
                  </w:r>
                  <w:r w:rsidRPr="00D80E87">
                    <w:rPr>
                      <w:noProof/>
                      <w:webHidden/>
                    </w:rPr>
                    <w:fldChar w:fldCharType="end"/>
                  </w:r>
                </w:hyperlink>
              </w:p>
              <w:p w14:paraId="364CF2B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4" w:history="1">
                  <w:r w:rsidRPr="00D80E87">
                    <w:rPr>
                      <w:rStyle w:val="Hyperlink"/>
                      <w:rFonts w:cs="Arial"/>
                      <w:noProof/>
                    </w:rPr>
                    <w:t>X.1.</w:t>
                  </w:r>
                  <w:r w:rsidRPr="00D80E87">
                    <w:rPr>
                      <w:rFonts w:eastAsiaTheme="minorEastAsia"/>
                      <w:b w:val="0"/>
                      <w:bCs w:val="0"/>
                      <w:noProof/>
                      <w:sz w:val="22"/>
                      <w:lang w:val="ro-RO" w:eastAsia="ro-RO"/>
                    </w:rPr>
                    <w:tab/>
                  </w:r>
                  <w:r w:rsidRPr="00D80E87">
                    <w:rPr>
                      <w:rStyle w:val="Hyperlink"/>
                      <w:rFonts w:eastAsia="Times New Roman" w:cs="Times New Roman"/>
                      <w:noProof/>
                    </w:rPr>
                    <w:t>Предложени работи за възстановяване на обекта след завършване на инвестицията, в случай на аварии и/или прекратяване на дейността</w:t>
                  </w:r>
                  <w:r w:rsidRPr="00D80E87">
                    <w:rPr>
                      <w:noProof/>
                      <w:webHidden/>
                    </w:rPr>
                    <w:tab/>
                  </w:r>
                  <w:r w:rsidRPr="00D80E87">
                    <w:rPr>
                      <w:noProof/>
                      <w:webHidden/>
                    </w:rPr>
                    <w:fldChar w:fldCharType="begin"/>
                  </w:r>
                  <w:r w:rsidRPr="00D80E87">
                    <w:rPr>
                      <w:noProof/>
                      <w:webHidden/>
                    </w:rPr>
                    <w:instrText xml:space="preserve"> PAGEREF _Toc210289254 \h </w:instrText>
                  </w:r>
                  <w:r w:rsidRPr="00D80E87">
                    <w:rPr>
                      <w:noProof/>
                      <w:webHidden/>
                    </w:rPr>
                  </w:r>
                  <w:r w:rsidRPr="00D80E87">
                    <w:rPr>
                      <w:noProof/>
                      <w:webHidden/>
                    </w:rPr>
                    <w:fldChar w:fldCharType="separate"/>
                  </w:r>
                  <w:r w:rsidRPr="00D80E87">
                    <w:rPr>
                      <w:noProof/>
                      <w:webHidden/>
                    </w:rPr>
                    <w:t>79</w:t>
                  </w:r>
                  <w:r w:rsidRPr="00D80E87">
                    <w:rPr>
                      <w:noProof/>
                      <w:webHidden/>
                    </w:rPr>
                    <w:fldChar w:fldCharType="end"/>
                  </w:r>
                </w:hyperlink>
              </w:p>
              <w:p w14:paraId="410725E0"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5" w:history="1">
                  <w:r w:rsidRPr="00D80E87">
                    <w:rPr>
                      <w:rStyle w:val="Hyperlink"/>
                      <w:rFonts w:cs="Arial"/>
                      <w:noProof/>
                    </w:rPr>
                    <w:t>X.2.</w:t>
                  </w:r>
                  <w:r w:rsidRPr="00D80E87">
                    <w:rPr>
                      <w:rFonts w:eastAsiaTheme="minorEastAsia"/>
                      <w:b w:val="0"/>
                      <w:bCs w:val="0"/>
                      <w:noProof/>
                      <w:sz w:val="22"/>
                      <w:lang w:val="ro-RO" w:eastAsia="ro-RO"/>
                    </w:rPr>
                    <w:tab/>
                  </w:r>
                  <w:r w:rsidRPr="00D80E87">
                    <w:rPr>
                      <w:rStyle w:val="Hyperlink"/>
                      <w:rFonts w:eastAsia="Times New Roman" w:cs="Times New Roman"/>
                      <w:noProof/>
                    </w:rPr>
                    <w:t>Аспекти, свързани с предотвратяването и реагирането при случаи на аварийно замърсяване (План за реагиране при аварийно замърсяване и осигуряване на необходимите ресурси)</w:t>
                  </w:r>
                  <w:r w:rsidRPr="00D80E87">
                    <w:rPr>
                      <w:noProof/>
                      <w:webHidden/>
                    </w:rPr>
                    <w:tab/>
                  </w:r>
                  <w:r w:rsidRPr="00D80E87">
                    <w:rPr>
                      <w:noProof/>
                      <w:webHidden/>
                    </w:rPr>
                    <w:fldChar w:fldCharType="begin"/>
                  </w:r>
                  <w:r w:rsidRPr="00D80E87">
                    <w:rPr>
                      <w:noProof/>
                      <w:webHidden/>
                    </w:rPr>
                    <w:instrText xml:space="preserve"> PAGEREF _Toc210289255 \h </w:instrText>
                  </w:r>
                  <w:r w:rsidRPr="00D80E87">
                    <w:rPr>
                      <w:noProof/>
                      <w:webHidden/>
                    </w:rPr>
                  </w:r>
                  <w:r w:rsidRPr="00D80E87">
                    <w:rPr>
                      <w:noProof/>
                      <w:webHidden/>
                    </w:rPr>
                    <w:fldChar w:fldCharType="separate"/>
                  </w:r>
                  <w:r w:rsidRPr="00D80E87">
                    <w:rPr>
                      <w:noProof/>
                      <w:webHidden/>
                    </w:rPr>
                    <w:t>80</w:t>
                  </w:r>
                  <w:r w:rsidRPr="00D80E87">
                    <w:rPr>
                      <w:noProof/>
                      <w:webHidden/>
                    </w:rPr>
                    <w:fldChar w:fldCharType="end"/>
                  </w:r>
                </w:hyperlink>
              </w:p>
              <w:p w14:paraId="4A44D758"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6" w:history="1">
                  <w:r w:rsidRPr="00D80E87">
                    <w:rPr>
                      <w:rStyle w:val="Hyperlink"/>
                      <w:rFonts w:cs="Arial"/>
                      <w:noProof/>
                    </w:rPr>
                    <w:t>X.3.</w:t>
                  </w:r>
                  <w:r w:rsidRPr="00D80E87">
                    <w:rPr>
                      <w:rFonts w:eastAsiaTheme="minorEastAsia"/>
                      <w:b w:val="0"/>
                      <w:bCs w:val="0"/>
                      <w:noProof/>
                      <w:sz w:val="22"/>
                      <w:lang w:val="ro-RO" w:eastAsia="ro-RO"/>
                    </w:rPr>
                    <w:tab/>
                  </w:r>
                  <w:r w:rsidRPr="00D80E87">
                    <w:rPr>
                      <w:rStyle w:val="Hyperlink"/>
                      <w:rFonts w:eastAsia="Times New Roman" w:cs="Times New Roman"/>
                      <w:noProof/>
                    </w:rPr>
                    <w:t>Аспекти, свързани със затварянето/извеждането от експлоатация/разрушаването на съоръжението</w:t>
                  </w:r>
                  <w:r w:rsidRPr="00D80E87">
                    <w:rPr>
                      <w:noProof/>
                      <w:webHidden/>
                    </w:rPr>
                    <w:tab/>
                  </w:r>
                  <w:r w:rsidRPr="00D80E87">
                    <w:rPr>
                      <w:noProof/>
                      <w:webHidden/>
                    </w:rPr>
                    <w:fldChar w:fldCharType="begin"/>
                  </w:r>
                  <w:r w:rsidRPr="00D80E87">
                    <w:rPr>
                      <w:noProof/>
                      <w:webHidden/>
                    </w:rPr>
                    <w:instrText xml:space="preserve"> PAGEREF _Toc210289256 \h </w:instrText>
                  </w:r>
                  <w:r w:rsidRPr="00D80E87">
                    <w:rPr>
                      <w:noProof/>
                      <w:webHidden/>
                    </w:rPr>
                  </w:r>
                  <w:r w:rsidRPr="00D80E87">
                    <w:rPr>
                      <w:noProof/>
                      <w:webHidden/>
                    </w:rPr>
                    <w:fldChar w:fldCharType="separate"/>
                  </w:r>
                  <w:r w:rsidRPr="00D80E87">
                    <w:rPr>
                      <w:noProof/>
                      <w:webHidden/>
                    </w:rPr>
                    <w:t>80</w:t>
                  </w:r>
                  <w:r w:rsidRPr="00D80E87">
                    <w:rPr>
                      <w:noProof/>
                      <w:webHidden/>
                    </w:rPr>
                    <w:fldChar w:fldCharType="end"/>
                  </w:r>
                </w:hyperlink>
              </w:p>
              <w:p w14:paraId="4E06240F" w14:textId="77777777" w:rsidR="00AF2558" w:rsidRPr="00D80E87" w:rsidRDefault="00AF2558" w:rsidP="00AF2558">
                <w:pPr>
                  <w:pStyle w:val="TOC2"/>
                  <w:framePr w:hSpace="0" w:wrap="auto" w:vAnchor="margin" w:hAnchor="text" w:yAlign="inline"/>
                  <w:rPr>
                    <w:rFonts w:eastAsiaTheme="minorEastAsia"/>
                    <w:b w:val="0"/>
                    <w:bCs w:val="0"/>
                    <w:noProof/>
                    <w:sz w:val="22"/>
                    <w:lang w:val="ro-RO" w:eastAsia="ro-RO"/>
                  </w:rPr>
                </w:pPr>
                <w:hyperlink w:anchor="_Toc210289257" w:history="1">
                  <w:r w:rsidRPr="00D80E87">
                    <w:rPr>
                      <w:rStyle w:val="Hyperlink"/>
                      <w:rFonts w:cs="Arial"/>
                      <w:noProof/>
                    </w:rPr>
                    <w:t>X.4.</w:t>
                  </w:r>
                  <w:r w:rsidRPr="00D80E87">
                    <w:rPr>
                      <w:rFonts w:eastAsiaTheme="minorEastAsia"/>
                      <w:b w:val="0"/>
                      <w:bCs w:val="0"/>
                      <w:noProof/>
                      <w:sz w:val="22"/>
                      <w:lang w:val="ro-RO" w:eastAsia="ro-RO"/>
                    </w:rPr>
                    <w:tab/>
                  </w:r>
                  <w:r w:rsidRPr="00D80E87">
                    <w:rPr>
                      <w:rStyle w:val="Hyperlink"/>
                      <w:rFonts w:eastAsia="Times New Roman" w:cs="Times New Roman"/>
                      <w:noProof/>
                    </w:rPr>
                    <w:t>Начини за възстановяване на първоначалното състояние/рехабилитация за бъдещо ползване на земята</w:t>
                  </w:r>
                  <w:r w:rsidRPr="00D80E87">
                    <w:rPr>
                      <w:noProof/>
                      <w:webHidden/>
                    </w:rPr>
                    <w:tab/>
                  </w:r>
                  <w:r w:rsidRPr="00D80E87">
                    <w:rPr>
                      <w:noProof/>
                      <w:webHidden/>
                    </w:rPr>
                    <w:fldChar w:fldCharType="begin"/>
                  </w:r>
                  <w:r w:rsidRPr="00D80E87">
                    <w:rPr>
                      <w:noProof/>
                      <w:webHidden/>
                    </w:rPr>
                    <w:instrText xml:space="preserve"> PAGEREF _Toc210289257 \h </w:instrText>
                  </w:r>
                  <w:r w:rsidRPr="00D80E87">
                    <w:rPr>
                      <w:noProof/>
                      <w:webHidden/>
                    </w:rPr>
                  </w:r>
                  <w:r w:rsidRPr="00D80E87">
                    <w:rPr>
                      <w:noProof/>
                      <w:webHidden/>
                    </w:rPr>
                    <w:fldChar w:fldCharType="separate"/>
                  </w:r>
                  <w:r w:rsidRPr="00D80E87">
                    <w:rPr>
                      <w:noProof/>
                      <w:webHidden/>
                    </w:rPr>
                    <w:t>80</w:t>
                  </w:r>
                  <w:r w:rsidRPr="00D80E87">
                    <w:rPr>
                      <w:noProof/>
                      <w:webHidden/>
                    </w:rPr>
                    <w:fldChar w:fldCharType="end"/>
                  </w:r>
                </w:hyperlink>
              </w:p>
              <w:p w14:paraId="5CA22C2A"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58" w:history="1">
                  <w:r w:rsidRPr="00D80E87">
                    <w:rPr>
                      <w:rStyle w:val="Hyperlink"/>
                      <w:rFonts w:eastAsia="Times New Roman" w:cs="Arial"/>
                      <w:noProof/>
                      <w:lang w:val="ro-RO" w:eastAsia="da-DK"/>
                    </w:rPr>
                    <w:t>XI.</w:t>
                  </w:r>
                  <w:bookmarkStart w:id="4" w:name="_Toc198127109"/>
                  <w:r w:rsidRPr="00D80E87">
                    <w:rPr>
                      <w:rFonts w:eastAsiaTheme="minorEastAsia"/>
                      <w:b w:val="0"/>
                      <w:bCs w:val="0"/>
                      <w:iCs w:val="0"/>
                      <w:noProof/>
                      <w:color w:val="auto"/>
                      <w:szCs w:val="22"/>
                      <w:lang w:val="ro-RO" w:eastAsia="ro-RO"/>
                    </w:rPr>
                    <w:tab/>
                  </w:r>
                  <w:bookmarkEnd w:id="4"/>
                  <w:r w:rsidRPr="00D80E87">
                    <w:rPr>
                      <w:rStyle w:val="Hyperlink"/>
                      <w:noProof/>
                    </w:rPr>
                    <w:t xml:space="preserve"> </w:t>
                  </w:r>
                  <w:r w:rsidRPr="00D80E87">
                    <w:rPr>
                      <w:rStyle w:val="Hyperlink"/>
                      <w:rFonts w:eastAsia="Times New Roman" w:cs="Arial"/>
                      <w:noProof/>
                      <w:lang w:eastAsia="da-DK"/>
                    </w:rPr>
                    <w:t>Приложения – Чертежни част</w:t>
                  </w:r>
                  <w:r w:rsidRPr="00D80E87">
                    <w:rPr>
                      <w:noProof/>
                      <w:webHidden/>
                    </w:rPr>
                    <w:tab/>
                  </w:r>
                  <w:r w:rsidRPr="00D80E87">
                    <w:rPr>
                      <w:noProof/>
                      <w:webHidden/>
                    </w:rPr>
                    <w:fldChar w:fldCharType="begin"/>
                  </w:r>
                  <w:r w:rsidRPr="00D80E87">
                    <w:rPr>
                      <w:noProof/>
                      <w:webHidden/>
                    </w:rPr>
                    <w:instrText xml:space="preserve"> PAGEREF _Toc210289258 \h </w:instrText>
                  </w:r>
                  <w:r w:rsidRPr="00D80E87">
                    <w:rPr>
                      <w:noProof/>
                      <w:webHidden/>
                    </w:rPr>
                  </w:r>
                  <w:r w:rsidRPr="00D80E87">
                    <w:rPr>
                      <w:noProof/>
                      <w:webHidden/>
                    </w:rPr>
                    <w:fldChar w:fldCharType="separate"/>
                  </w:r>
                  <w:r w:rsidRPr="00D80E87">
                    <w:rPr>
                      <w:noProof/>
                      <w:webHidden/>
                    </w:rPr>
                    <w:t>81</w:t>
                  </w:r>
                  <w:r w:rsidRPr="00D80E87">
                    <w:rPr>
                      <w:noProof/>
                      <w:webHidden/>
                    </w:rPr>
                    <w:fldChar w:fldCharType="end"/>
                  </w:r>
                </w:hyperlink>
              </w:p>
              <w:p w14:paraId="5485237E" w14:textId="77777777" w:rsidR="00AF2558" w:rsidRPr="00D80E87"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59" w:history="1">
                  <w:r w:rsidRPr="00D80E87">
                    <w:rPr>
                      <w:rStyle w:val="Hyperlink"/>
                      <w:rFonts w:eastAsia="Times New Roman" w:cs="Arial"/>
                      <w:noProof/>
                      <w:lang w:eastAsia="da-DK"/>
                    </w:rPr>
                    <w:t>XII.</w:t>
                  </w:r>
                  <w:r w:rsidRPr="00D80E87">
                    <w:rPr>
                      <w:rFonts w:eastAsiaTheme="minorEastAsia"/>
                      <w:b w:val="0"/>
                      <w:bCs w:val="0"/>
                      <w:iCs w:val="0"/>
                      <w:noProof/>
                      <w:color w:val="auto"/>
                      <w:szCs w:val="22"/>
                      <w:lang w:val="ro-RO" w:eastAsia="ro-RO"/>
                    </w:rPr>
                    <w:tab/>
                  </w:r>
                  <w:r w:rsidRPr="00D80E87">
                    <w:rPr>
                      <w:rStyle w:val="Hyperlink"/>
                      <w:rFonts w:eastAsia="Times New Roman" w:cs="Arial"/>
                      <w:noProof/>
                      <w:lang w:eastAsia="da-DK"/>
                    </w:rPr>
                    <w:t>Информация за защитени природни зони от интерес за общността</w:t>
                  </w:r>
                  <w:r w:rsidRPr="00D80E87">
                    <w:rPr>
                      <w:noProof/>
                      <w:webHidden/>
                    </w:rPr>
                    <w:tab/>
                  </w:r>
                  <w:r w:rsidRPr="00D80E87">
                    <w:rPr>
                      <w:noProof/>
                      <w:webHidden/>
                    </w:rPr>
                    <w:fldChar w:fldCharType="begin"/>
                  </w:r>
                  <w:r w:rsidRPr="00D80E87">
                    <w:rPr>
                      <w:noProof/>
                      <w:webHidden/>
                    </w:rPr>
                    <w:instrText xml:space="preserve"> PAGEREF _Toc210289259 \h </w:instrText>
                  </w:r>
                  <w:r w:rsidRPr="00D80E87">
                    <w:rPr>
                      <w:noProof/>
                      <w:webHidden/>
                    </w:rPr>
                  </w:r>
                  <w:r w:rsidRPr="00D80E87">
                    <w:rPr>
                      <w:noProof/>
                      <w:webHidden/>
                    </w:rPr>
                    <w:fldChar w:fldCharType="separate"/>
                  </w:r>
                  <w:r w:rsidRPr="00D80E87">
                    <w:rPr>
                      <w:noProof/>
                      <w:webHidden/>
                    </w:rPr>
                    <w:t>81</w:t>
                  </w:r>
                  <w:r w:rsidRPr="00D80E87">
                    <w:rPr>
                      <w:noProof/>
                      <w:webHidden/>
                    </w:rPr>
                    <w:fldChar w:fldCharType="end"/>
                  </w:r>
                </w:hyperlink>
              </w:p>
              <w:p w14:paraId="12AF899E"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0" w:history="1">
                  <w:r w:rsidRPr="00D80E87">
                    <w:rPr>
                      <w:rStyle w:val="Hyperlink"/>
                      <w:rFonts w:cs="Arial"/>
                      <w:noProof/>
                    </w:rPr>
                    <w:t>XII.1.</w:t>
                  </w:r>
                  <w:r w:rsidRPr="00D80E87">
                    <w:rPr>
                      <w:rFonts w:eastAsiaTheme="minorEastAsia"/>
                      <w:b w:val="0"/>
                      <w:bCs w:val="0"/>
                      <w:noProof/>
                      <w:sz w:val="22"/>
                      <w:lang w:val="ro-RO" w:eastAsia="ro-RO"/>
                    </w:rPr>
                    <w:tab/>
                  </w:r>
                  <w:r w:rsidRPr="00D80E87">
                    <w:rPr>
                      <w:rStyle w:val="Hyperlink"/>
                      <w:rFonts w:eastAsia="Times New Roman" w:cs="Times New Roman"/>
                      <w:noProof/>
                    </w:rPr>
                    <w:t>Кратко описание на проекта и разстояние от защитени природни зони от интерес за общността (ANPIC)</w:t>
                  </w:r>
                  <w:r w:rsidRPr="00D80E87">
                    <w:rPr>
                      <w:noProof/>
                      <w:webHidden/>
                    </w:rPr>
                    <w:tab/>
                  </w:r>
                  <w:r w:rsidRPr="00D80E87">
                    <w:rPr>
                      <w:noProof/>
                      <w:webHidden/>
                    </w:rPr>
                    <w:fldChar w:fldCharType="begin"/>
                  </w:r>
                  <w:r w:rsidRPr="00D80E87">
                    <w:rPr>
                      <w:noProof/>
                      <w:webHidden/>
                    </w:rPr>
                    <w:instrText xml:space="preserve"> PAGEREF _Toc210289260 \h </w:instrText>
                  </w:r>
                  <w:r w:rsidRPr="00D80E87">
                    <w:rPr>
                      <w:noProof/>
                      <w:webHidden/>
                    </w:rPr>
                  </w:r>
                  <w:r w:rsidRPr="00D80E87">
                    <w:rPr>
                      <w:noProof/>
                      <w:webHidden/>
                    </w:rPr>
                    <w:fldChar w:fldCharType="separate"/>
                  </w:r>
                  <w:r w:rsidRPr="00D80E87">
                    <w:rPr>
                      <w:noProof/>
                      <w:webHidden/>
                    </w:rPr>
                    <w:t>81</w:t>
                  </w:r>
                  <w:r w:rsidRPr="00D80E87">
                    <w:rPr>
                      <w:noProof/>
                      <w:webHidden/>
                    </w:rPr>
                    <w:fldChar w:fldCharType="end"/>
                  </w:r>
                </w:hyperlink>
              </w:p>
              <w:p w14:paraId="733F3B00"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1" w:history="1">
                  <w:r w:rsidRPr="00C14117">
                    <w:rPr>
                      <w:rStyle w:val="Hyperlink"/>
                      <w:rFonts w:cs="Arial"/>
                      <w:noProof/>
                    </w:rPr>
                    <w:t>XII.4.</w:t>
                  </w:r>
                  <w:r>
                    <w:rPr>
                      <w:rFonts w:eastAsiaTheme="minorEastAsia"/>
                      <w:b w:val="0"/>
                      <w:bCs w:val="0"/>
                      <w:noProof/>
                      <w:sz w:val="22"/>
                      <w:lang w:val="ro-RO" w:eastAsia="ro-RO"/>
                    </w:rPr>
                    <w:tab/>
                  </w:r>
                  <w:r w:rsidRPr="00C14117">
                    <w:rPr>
                      <w:rStyle w:val="Hyperlink"/>
                      <w:rFonts w:eastAsia="Times New Roman" w:cs="Times New Roman"/>
                      <w:noProof/>
                    </w:rPr>
                    <w:t>Подробности относно пряката връзка на предложения проект с или ако е необходимо за управлението на опазването на защитената природна зона от интерес за общността</w:t>
                  </w:r>
                  <w:r>
                    <w:rPr>
                      <w:noProof/>
                      <w:webHidden/>
                    </w:rPr>
                    <w:tab/>
                  </w:r>
                  <w:r>
                    <w:rPr>
                      <w:noProof/>
                      <w:webHidden/>
                    </w:rPr>
                    <w:fldChar w:fldCharType="begin"/>
                  </w:r>
                  <w:r>
                    <w:rPr>
                      <w:noProof/>
                      <w:webHidden/>
                    </w:rPr>
                    <w:instrText xml:space="preserve"> PAGEREF _Toc210289261 \h </w:instrText>
                  </w:r>
                  <w:r>
                    <w:rPr>
                      <w:noProof/>
                      <w:webHidden/>
                    </w:rPr>
                  </w:r>
                  <w:r>
                    <w:rPr>
                      <w:noProof/>
                      <w:webHidden/>
                    </w:rPr>
                    <w:fldChar w:fldCharType="separate"/>
                  </w:r>
                  <w:r>
                    <w:rPr>
                      <w:noProof/>
                      <w:webHidden/>
                    </w:rPr>
                    <w:t>307</w:t>
                  </w:r>
                  <w:r>
                    <w:rPr>
                      <w:noProof/>
                      <w:webHidden/>
                    </w:rPr>
                    <w:fldChar w:fldCharType="end"/>
                  </w:r>
                </w:hyperlink>
              </w:p>
              <w:p w14:paraId="5BC76F93"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2" w:history="1">
                  <w:r w:rsidRPr="00C14117">
                    <w:rPr>
                      <w:rStyle w:val="Hyperlink"/>
                      <w:rFonts w:cs="Arial"/>
                      <w:noProof/>
                    </w:rPr>
                    <w:t>XII.5.</w:t>
                  </w:r>
                  <w:r>
                    <w:rPr>
                      <w:rFonts w:eastAsiaTheme="minorEastAsia"/>
                      <w:b w:val="0"/>
                      <w:bCs w:val="0"/>
                      <w:noProof/>
                      <w:sz w:val="22"/>
                      <w:lang w:val="ro-RO" w:eastAsia="ro-RO"/>
                    </w:rPr>
                    <w:tab/>
                  </w:r>
                  <w:r w:rsidRPr="00C14117">
                    <w:rPr>
                      <w:rStyle w:val="Hyperlink"/>
                      <w:rFonts w:eastAsia="Times New Roman" w:cs="Times New Roman"/>
                      <w:noProof/>
                    </w:rPr>
                    <w:t xml:space="preserve">Оценка на потенциалното въздействие на проекта върху видове и местообитания в защитената природна зона от интерес за </w:t>
                  </w:r>
                  <w:r w:rsidRPr="00C14117">
                    <w:rPr>
                      <w:rStyle w:val="Hyperlink"/>
                      <w:rFonts w:eastAsia="Times New Roman" w:cs="Times New Roman"/>
                      <w:noProof/>
                      <w:lang w:val="bg-BG"/>
                    </w:rPr>
                    <w:t>О</w:t>
                  </w:r>
                  <w:r w:rsidRPr="00C14117">
                    <w:rPr>
                      <w:rStyle w:val="Hyperlink"/>
                      <w:rFonts w:eastAsia="Times New Roman" w:cs="Times New Roman"/>
                      <w:noProof/>
                    </w:rPr>
                    <w:t>бщността</w:t>
                  </w:r>
                  <w:r>
                    <w:rPr>
                      <w:noProof/>
                      <w:webHidden/>
                    </w:rPr>
                    <w:tab/>
                  </w:r>
                  <w:r>
                    <w:rPr>
                      <w:noProof/>
                      <w:webHidden/>
                    </w:rPr>
                    <w:fldChar w:fldCharType="begin"/>
                  </w:r>
                  <w:r>
                    <w:rPr>
                      <w:noProof/>
                      <w:webHidden/>
                    </w:rPr>
                    <w:instrText xml:space="preserve"> PAGEREF _Toc210289262 \h </w:instrText>
                  </w:r>
                  <w:r>
                    <w:rPr>
                      <w:noProof/>
                      <w:webHidden/>
                    </w:rPr>
                  </w:r>
                  <w:r>
                    <w:rPr>
                      <w:noProof/>
                      <w:webHidden/>
                    </w:rPr>
                    <w:fldChar w:fldCharType="separate"/>
                  </w:r>
                  <w:r>
                    <w:rPr>
                      <w:noProof/>
                      <w:webHidden/>
                    </w:rPr>
                    <w:t>307</w:t>
                  </w:r>
                  <w:r>
                    <w:rPr>
                      <w:noProof/>
                      <w:webHidden/>
                    </w:rPr>
                    <w:fldChar w:fldCharType="end"/>
                  </w:r>
                </w:hyperlink>
              </w:p>
              <w:p w14:paraId="0D104EEB" w14:textId="77777777" w:rsidR="00AF2558" w:rsidRDefault="00AF2558" w:rsidP="00AF2558">
                <w:pPr>
                  <w:pStyle w:val="TOC3"/>
                  <w:tabs>
                    <w:tab w:val="left" w:pos="1080"/>
                  </w:tabs>
                  <w:rPr>
                    <w:rFonts w:eastAsiaTheme="minorEastAsia"/>
                    <w:i w:val="0"/>
                    <w:noProof/>
                    <w:sz w:val="22"/>
                    <w:szCs w:val="22"/>
                    <w:lang w:val="ro-RO" w:eastAsia="ro-RO"/>
                  </w:rPr>
                </w:pPr>
                <w:hyperlink w:anchor="_Toc210289263" w:history="1">
                  <w:r w:rsidRPr="00C14117">
                    <w:rPr>
                      <w:rStyle w:val="Hyperlink"/>
                      <w:rFonts w:eastAsia="Times New Roman" w:cs="Times New Roman"/>
                      <w:b/>
                      <w:bCs/>
                      <w:iCs/>
                      <w:noProof/>
                    </w:rPr>
                    <w:t>III.5.1.</w:t>
                  </w:r>
                  <w:r>
                    <w:rPr>
                      <w:rFonts w:eastAsiaTheme="minorEastAsia"/>
                      <w:i w:val="0"/>
                      <w:noProof/>
                      <w:sz w:val="22"/>
                      <w:szCs w:val="22"/>
                      <w:lang w:val="ro-RO" w:eastAsia="ro-RO"/>
                    </w:rPr>
                    <w:tab/>
                  </w:r>
                  <w:r w:rsidRPr="00C14117">
                    <w:rPr>
                      <w:rStyle w:val="Hyperlink"/>
                      <w:rFonts w:eastAsia="Times New Roman" w:cs="Times New Roman"/>
                      <w:b/>
                      <w:bCs/>
                      <w:noProof/>
                    </w:rPr>
                    <w:t>Идентифициране и оценка на въздействието</w:t>
                  </w:r>
                  <w:r>
                    <w:rPr>
                      <w:noProof/>
                      <w:webHidden/>
                    </w:rPr>
                    <w:tab/>
                  </w:r>
                  <w:r>
                    <w:rPr>
                      <w:noProof/>
                      <w:webHidden/>
                    </w:rPr>
                    <w:fldChar w:fldCharType="begin"/>
                  </w:r>
                  <w:r>
                    <w:rPr>
                      <w:noProof/>
                      <w:webHidden/>
                    </w:rPr>
                    <w:instrText xml:space="preserve"> PAGEREF _Toc210289263 \h </w:instrText>
                  </w:r>
                  <w:r>
                    <w:rPr>
                      <w:noProof/>
                      <w:webHidden/>
                    </w:rPr>
                  </w:r>
                  <w:r>
                    <w:rPr>
                      <w:noProof/>
                      <w:webHidden/>
                    </w:rPr>
                    <w:fldChar w:fldCharType="separate"/>
                  </w:r>
                  <w:r>
                    <w:rPr>
                      <w:noProof/>
                      <w:webHidden/>
                    </w:rPr>
                    <w:t>307</w:t>
                  </w:r>
                  <w:r>
                    <w:rPr>
                      <w:noProof/>
                      <w:webHidden/>
                    </w:rPr>
                    <w:fldChar w:fldCharType="end"/>
                  </w:r>
                </w:hyperlink>
              </w:p>
              <w:p w14:paraId="45B05228" w14:textId="714D82BE" w:rsidR="00AF2558" w:rsidRDefault="00AF2558" w:rsidP="00AF2558">
                <w:pPr>
                  <w:pStyle w:val="TOC3"/>
                  <w:tabs>
                    <w:tab w:val="left" w:pos="1080"/>
                  </w:tabs>
                  <w:rPr>
                    <w:rFonts w:eastAsiaTheme="minorEastAsia"/>
                    <w:i w:val="0"/>
                    <w:noProof/>
                    <w:sz w:val="22"/>
                    <w:szCs w:val="22"/>
                    <w:lang w:val="ro-RO" w:eastAsia="ro-RO"/>
                  </w:rPr>
                </w:pPr>
                <w:hyperlink w:anchor="_Toc210289264" w:history="1">
                  <w:r w:rsidRPr="00C14117">
                    <w:rPr>
                      <w:rStyle w:val="Hyperlink"/>
                      <w:b/>
                      <w:bCs/>
                      <w:iCs/>
                      <w:noProof/>
                      <w:lang w:val="ro-RO"/>
                    </w:rPr>
                    <w:t>III.5.2.</w:t>
                  </w:r>
                  <w:r>
                    <w:rPr>
                      <w:rFonts w:eastAsiaTheme="minorEastAsia"/>
                      <w:i w:val="0"/>
                      <w:noProof/>
                      <w:sz w:val="22"/>
                      <w:szCs w:val="22"/>
                      <w:lang w:val="ro-RO" w:eastAsia="ro-RO"/>
                    </w:rPr>
                    <w:tab/>
                  </w:r>
                  <w:r w:rsidR="00D80E87">
                    <w:rPr>
                      <w:rStyle w:val="Hyperlink"/>
                      <w:rFonts w:eastAsia="Times New Roman" w:cs="Times New Roman"/>
                      <w:b/>
                      <w:bCs/>
                      <w:noProof/>
                      <w:lang w:val="bg-BG"/>
                    </w:rPr>
                    <w:t>Резултат от оценкатна въздействието въз основа на</w:t>
                  </w:r>
                  <w:r w:rsidR="00D80E87">
                    <w:rPr>
                      <w:rStyle w:val="Hyperlink"/>
                      <w:rFonts w:eastAsia="Times New Roman" w:cs="Times New Roman"/>
                      <w:b/>
                      <w:bCs/>
                      <w:noProof/>
                      <w:lang w:val="ro-RO"/>
                    </w:rPr>
                    <w:t xml:space="preserve"> </w:t>
                  </w:r>
                  <w:r w:rsidR="00D80E87">
                    <w:rPr>
                      <w:rStyle w:val="Hyperlink"/>
                      <w:rFonts w:eastAsia="Times New Roman" w:cs="Times New Roman"/>
                      <w:b/>
                      <w:bCs/>
                      <w:noProof/>
                      <w:lang w:val="bg-BG"/>
                    </w:rPr>
                    <w:t>Специфичните цели</w:t>
                  </w:r>
                  <w:r w:rsidR="00D80E87">
                    <w:rPr>
                      <w:rStyle w:val="Hyperlink"/>
                      <w:rFonts w:eastAsia="Times New Roman" w:cs="Times New Roman"/>
                      <w:b/>
                      <w:bCs/>
                      <w:noProof/>
                      <w:lang w:val="ro-RO"/>
                    </w:rPr>
                    <w:t xml:space="preserve"> </w:t>
                  </w:r>
                  <w:r w:rsidR="00D80E87">
                    <w:rPr>
                      <w:rStyle w:val="Hyperlink"/>
                      <w:rFonts w:eastAsia="Times New Roman" w:cs="Times New Roman"/>
                      <w:b/>
                      <w:bCs/>
                      <w:noProof/>
                      <w:lang w:val="bg-BG"/>
                    </w:rPr>
                    <w:t>за опазване</w:t>
                  </w:r>
                  <w:r>
                    <w:rPr>
                      <w:noProof/>
                      <w:webHidden/>
                    </w:rPr>
                    <w:tab/>
                  </w:r>
                  <w:r>
                    <w:rPr>
                      <w:noProof/>
                      <w:webHidden/>
                    </w:rPr>
                    <w:fldChar w:fldCharType="begin"/>
                  </w:r>
                  <w:r>
                    <w:rPr>
                      <w:noProof/>
                      <w:webHidden/>
                    </w:rPr>
                    <w:instrText xml:space="preserve"> PAGEREF _Toc210289264 \h </w:instrText>
                  </w:r>
                  <w:r>
                    <w:rPr>
                      <w:noProof/>
                      <w:webHidden/>
                    </w:rPr>
                  </w:r>
                  <w:r>
                    <w:rPr>
                      <w:noProof/>
                      <w:webHidden/>
                    </w:rPr>
                    <w:fldChar w:fldCharType="separate"/>
                  </w:r>
                  <w:r>
                    <w:rPr>
                      <w:noProof/>
                      <w:webHidden/>
                    </w:rPr>
                    <w:t>315</w:t>
                  </w:r>
                  <w:r>
                    <w:rPr>
                      <w:noProof/>
                      <w:webHidden/>
                    </w:rPr>
                    <w:fldChar w:fldCharType="end"/>
                  </w:r>
                </w:hyperlink>
              </w:p>
              <w:p w14:paraId="184C98A2" w14:textId="77777777" w:rsidR="00AF2558" w:rsidRDefault="00AF2558" w:rsidP="00AF2558">
                <w:pPr>
                  <w:pStyle w:val="TOC3"/>
                  <w:tabs>
                    <w:tab w:val="left" w:pos="1080"/>
                  </w:tabs>
                  <w:rPr>
                    <w:rFonts w:eastAsiaTheme="minorEastAsia"/>
                    <w:i w:val="0"/>
                    <w:noProof/>
                    <w:sz w:val="22"/>
                    <w:szCs w:val="22"/>
                    <w:lang w:val="ro-RO" w:eastAsia="ro-RO"/>
                  </w:rPr>
                </w:pPr>
                <w:hyperlink w:anchor="_Toc210289265" w:history="1">
                  <w:r w:rsidRPr="00C14117">
                    <w:rPr>
                      <w:rStyle w:val="Hyperlink"/>
                      <w:rFonts w:cs="Arial"/>
                      <w:b/>
                      <w:bCs/>
                      <w:iCs/>
                      <w:noProof/>
                    </w:rPr>
                    <w:t>III.5.3.</w:t>
                  </w:r>
                  <w:r>
                    <w:rPr>
                      <w:rFonts w:eastAsiaTheme="minorEastAsia"/>
                      <w:i w:val="0"/>
                      <w:noProof/>
                      <w:sz w:val="22"/>
                      <w:szCs w:val="22"/>
                      <w:lang w:val="ro-RO" w:eastAsia="ro-RO"/>
                    </w:rPr>
                    <w:tab/>
                  </w:r>
                  <w:r w:rsidRPr="00C14117">
                    <w:rPr>
                      <w:rStyle w:val="Hyperlink"/>
                      <w:rFonts w:eastAsia="Times New Roman" w:cs="Times New Roman"/>
                      <w:b/>
                      <w:bCs/>
                      <w:noProof/>
                    </w:rPr>
                    <w:t>Идентифициране на несигурности</w:t>
                  </w:r>
                  <w:r>
                    <w:rPr>
                      <w:noProof/>
                      <w:webHidden/>
                    </w:rPr>
                    <w:tab/>
                  </w:r>
                  <w:r>
                    <w:rPr>
                      <w:noProof/>
                      <w:webHidden/>
                    </w:rPr>
                    <w:fldChar w:fldCharType="begin"/>
                  </w:r>
                  <w:r>
                    <w:rPr>
                      <w:noProof/>
                      <w:webHidden/>
                    </w:rPr>
                    <w:instrText xml:space="preserve"> PAGEREF _Toc210289265 \h </w:instrText>
                  </w:r>
                  <w:r>
                    <w:rPr>
                      <w:noProof/>
                      <w:webHidden/>
                    </w:rPr>
                  </w:r>
                  <w:r>
                    <w:rPr>
                      <w:noProof/>
                      <w:webHidden/>
                    </w:rPr>
                    <w:fldChar w:fldCharType="separate"/>
                  </w:r>
                  <w:r>
                    <w:rPr>
                      <w:noProof/>
                      <w:webHidden/>
                    </w:rPr>
                    <w:t>400</w:t>
                  </w:r>
                  <w:r>
                    <w:rPr>
                      <w:noProof/>
                      <w:webHidden/>
                    </w:rPr>
                    <w:fldChar w:fldCharType="end"/>
                  </w:r>
                </w:hyperlink>
              </w:p>
              <w:p w14:paraId="4D8838FF"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6" w:history="1">
                  <w:r w:rsidRPr="00C14117">
                    <w:rPr>
                      <w:rStyle w:val="Hyperlink"/>
                      <w:rFonts w:cs="Arial"/>
                      <w:noProof/>
                    </w:rPr>
                    <w:t>XII.6.</w:t>
                  </w:r>
                  <w:r>
                    <w:rPr>
                      <w:rFonts w:eastAsiaTheme="minorEastAsia"/>
                      <w:b w:val="0"/>
                      <w:bCs w:val="0"/>
                      <w:noProof/>
                      <w:sz w:val="22"/>
                      <w:lang w:val="ro-RO" w:eastAsia="ro-RO"/>
                    </w:rPr>
                    <w:tab/>
                  </w:r>
                  <w:r w:rsidRPr="00C14117">
                    <w:rPr>
                      <w:rStyle w:val="Hyperlink"/>
                      <w:rFonts w:eastAsia="Times New Roman" w:cs="Times New Roman"/>
                      <w:noProof/>
                    </w:rPr>
                    <w:t>Заключения относно описанието и количественото определяне на въздействията, както и причините, поради които е или не е необходимо да се продължи процедурата чрез преминаване към етапа на подходяща оценка</w:t>
                  </w:r>
                  <w:r>
                    <w:rPr>
                      <w:noProof/>
                      <w:webHidden/>
                    </w:rPr>
                    <w:tab/>
                  </w:r>
                  <w:r>
                    <w:rPr>
                      <w:noProof/>
                      <w:webHidden/>
                    </w:rPr>
                    <w:fldChar w:fldCharType="begin"/>
                  </w:r>
                  <w:r>
                    <w:rPr>
                      <w:noProof/>
                      <w:webHidden/>
                    </w:rPr>
                    <w:instrText xml:space="preserve"> PAGEREF _Toc210289266 \h </w:instrText>
                  </w:r>
                  <w:r>
                    <w:rPr>
                      <w:noProof/>
                      <w:webHidden/>
                    </w:rPr>
                  </w:r>
                  <w:r>
                    <w:rPr>
                      <w:noProof/>
                      <w:webHidden/>
                    </w:rPr>
                    <w:fldChar w:fldCharType="separate"/>
                  </w:r>
                  <w:r>
                    <w:rPr>
                      <w:noProof/>
                      <w:webHidden/>
                    </w:rPr>
                    <w:t>401</w:t>
                  </w:r>
                  <w:r>
                    <w:rPr>
                      <w:noProof/>
                      <w:webHidden/>
                    </w:rPr>
                    <w:fldChar w:fldCharType="end"/>
                  </w:r>
                </w:hyperlink>
              </w:p>
              <w:p w14:paraId="7DFF66AD" w14:textId="77777777" w:rsidR="00AF2558" w:rsidRDefault="00AF2558" w:rsidP="00AF2558">
                <w:pPr>
                  <w:pStyle w:val="TOC1"/>
                  <w:framePr w:hSpace="0" w:wrap="auto" w:vAnchor="margin" w:hAnchor="text" w:yAlign="inline"/>
                  <w:rPr>
                    <w:rFonts w:eastAsiaTheme="minorEastAsia"/>
                    <w:b w:val="0"/>
                    <w:bCs w:val="0"/>
                    <w:iCs w:val="0"/>
                    <w:noProof/>
                    <w:color w:val="auto"/>
                    <w:szCs w:val="22"/>
                    <w:lang w:val="ro-RO" w:eastAsia="ro-RO"/>
                  </w:rPr>
                </w:pPr>
                <w:hyperlink w:anchor="_Toc210289267" w:history="1">
                  <w:r w:rsidRPr="00C14117">
                    <w:rPr>
                      <w:rStyle w:val="Hyperlink"/>
                      <w:rFonts w:eastAsia="Times New Roman" w:cs="Arial"/>
                      <w:noProof/>
                      <w:lang w:val="ro-RO" w:eastAsia="da-DK"/>
                    </w:rPr>
                    <w:t>XIV.</w:t>
                  </w:r>
                  <w:r>
                    <w:rPr>
                      <w:noProof/>
                      <w:webHidden/>
                    </w:rPr>
                    <w:tab/>
                  </w:r>
                  <w:r>
                    <w:rPr>
                      <w:noProof/>
                      <w:webHidden/>
                    </w:rPr>
                    <w:fldChar w:fldCharType="begin"/>
                  </w:r>
                  <w:r>
                    <w:rPr>
                      <w:noProof/>
                      <w:webHidden/>
                    </w:rPr>
                    <w:instrText xml:space="preserve"> PAGEREF _Toc210289267 \h </w:instrText>
                  </w:r>
                  <w:r>
                    <w:rPr>
                      <w:noProof/>
                      <w:webHidden/>
                    </w:rPr>
                  </w:r>
                  <w:r>
                    <w:rPr>
                      <w:noProof/>
                      <w:webHidden/>
                    </w:rPr>
                    <w:fldChar w:fldCharType="separate"/>
                  </w:r>
                  <w:r>
                    <w:rPr>
                      <w:noProof/>
                      <w:webHidden/>
                    </w:rPr>
                    <w:t>405</w:t>
                  </w:r>
                  <w:r>
                    <w:rPr>
                      <w:noProof/>
                      <w:webHidden/>
                    </w:rPr>
                    <w:fldChar w:fldCharType="end"/>
                  </w:r>
                </w:hyperlink>
              </w:p>
              <w:p w14:paraId="4A12E518" w14:textId="52465C9B"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8" w:history="1">
                  <w:r w:rsidRPr="00C14117">
                    <w:rPr>
                      <w:rStyle w:val="Hyperlink"/>
                      <w:rFonts w:cs="Arial"/>
                      <w:noProof/>
                    </w:rPr>
                    <w:t>XIV.1.</w:t>
                  </w:r>
                  <w:r>
                    <w:rPr>
                      <w:rFonts w:eastAsiaTheme="minorEastAsia"/>
                      <w:b w:val="0"/>
                      <w:bCs w:val="0"/>
                      <w:noProof/>
                      <w:sz w:val="22"/>
                      <w:lang w:val="ro-RO" w:eastAsia="ro-RO"/>
                    </w:rPr>
                    <w:tab/>
                  </w:r>
                  <w:r w:rsidRPr="00C14117">
                    <w:rPr>
                      <w:rStyle w:val="Hyperlink"/>
                      <w:rFonts w:eastAsia="Times New Roman" w:cs="Times New Roman"/>
                      <w:noProof/>
                    </w:rPr>
                    <w:t xml:space="preserve"> Местоположение на проекта спрямо водните басейни</w:t>
                  </w:r>
                  <w:r>
                    <w:rPr>
                      <w:noProof/>
                      <w:webHidden/>
                    </w:rPr>
                    <w:tab/>
                  </w:r>
                  <w:r>
                    <w:rPr>
                      <w:noProof/>
                      <w:webHidden/>
                    </w:rPr>
                    <w:fldChar w:fldCharType="begin"/>
                  </w:r>
                  <w:r>
                    <w:rPr>
                      <w:noProof/>
                      <w:webHidden/>
                    </w:rPr>
                    <w:instrText xml:space="preserve"> PAGEREF _Toc210289268 \h </w:instrText>
                  </w:r>
                  <w:r>
                    <w:rPr>
                      <w:noProof/>
                      <w:webHidden/>
                    </w:rPr>
                  </w:r>
                  <w:r>
                    <w:rPr>
                      <w:noProof/>
                      <w:webHidden/>
                    </w:rPr>
                    <w:fldChar w:fldCharType="separate"/>
                  </w:r>
                  <w:r>
                    <w:rPr>
                      <w:noProof/>
                      <w:webHidden/>
                    </w:rPr>
                    <w:t>405</w:t>
                  </w:r>
                  <w:r>
                    <w:rPr>
                      <w:noProof/>
                      <w:webHidden/>
                    </w:rPr>
                    <w:fldChar w:fldCharType="end"/>
                  </w:r>
                </w:hyperlink>
              </w:p>
              <w:p w14:paraId="51EBB970"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69" w:history="1">
                  <w:r w:rsidRPr="00C14117">
                    <w:rPr>
                      <w:rStyle w:val="Hyperlink"/>
                      <w:rFonts w:cs="Arial"/>
                      <w:noProof/>
                      <w:lang w:val="ro-RO"/>
                    </w:rPr>
                    <w:t>XIV.2.</w:t>
                  </w:r>
                  <w:r>
                    <w:rPr>
                      <w:noProof/>
                      <w:webHidden/>
                    </w:rPr>
                    <w:tab/>
                  </w:r>
                  <w:r>
                    <w:rPr>
                      <w:noProof/>
                      <w:webHidden/>
                    </w:rPr>
                    <w:fldChar w:fldCharType="begin"/>
                  </w:r>
                  <w:r>
                    <w:rPr>
                      <w:noProof/>
                      <w:webHidden/>
                    </w:rPr>
                    <w:instrText xml:space="preserve"> PAGEREF _Toc210289269 \h </w:instrText>
                  </w:r>
                  <w:r>
                    <w:rPr>
                      <w:noProof/>
                      <w:webHidden/>
                    </w:rPr>
                  </w:r>
                  <w:r>
                    <w:rPr>
                      <w:noProof/>
                      <w:webHidden/>
                    </w:rPr>
                    <w:fldChar w:fldCharType="separate"/>
                  </w:r>
                  <w:r>
                    <w:rPr>
                      <w:noProof/>
                      <w:webHidden/>
                    </w:rPr>
                    <w:t>405</w:t>
                  </w:r>
                  <w:r>
                    <w:rPr>
                      <w:noProof/>
                      <w:webHidden/>
                    </w:rPr>
                    <w:fldChar w:fldCharType="end"/>
                  </w:r>
                </w:hyperlink>
              </w:p>
              <w:p w14:paraId="5B35D0DB"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0" w:history="1">
                  <w:r w:rsidRPr="00C14117">
                    <w:rPr>
                      <w:rStyle w:val="Hyperlink"/>
                      <w:rFonts w:eastAsia="Times New Roman" w:cs="Times New Roman"/>
                      <w:i/>
                      <w:iCs/>
                      <w:noProof/>
                      <w:lang w:val="da-DK"/>
                    </w:rPr>
                    <w:t>III.2.1.</w:t>
                  </w:r>
                  <w:r>
                    <w:rPr>
                      <w:rFonts w:eastAsiaTheme="minorEastAsia"/>
                      <w:b w:val="0"/>
                      <w:bCs w:val="0"/>
                      <w:noProof/>
                      <w:sz w:val="22"/>
                      <w:lang w:val="ro-RO" w:eastAsia="ro-RO"/>
                    </w:rPr>
                    <w:tab/>
                  </w:r>
                  <w:r w:rsidRPr="00C14117">
                    <w:rPr>
                      <w:rStyle w:val="Hyperlink"/>
                      <w:rFonts w:eastAsia="Times New Roman" w:cs="Times New Roman"/>
                      <w:noProof/>
                      <w:lang w:val="ro-RO"/>
                    </w:rPr>
                    <w:t>Bazinul hidrografic</w:t>
                  </w:r>
                  <w:r w:rsidRPr="00C14117">
                    <w:rPr>
                      <w:rStyle w:val="Hyperlink"/>
                      <w:rFonts w:eastAsia="Times New Roman" w:cs="Times New Roman"/>
                      <w:noProof/>
                      <w:lang w:val="da-DK"/>
                    </w:rPr>
                    <w:t xml:space="preserve"> Речен басейн</w:t>
                  </w:r>
                  <w:r>
                    <w:rPr>
                      <w:noProof/>
                      <w:webHidden/>
                    </w:rPr>
                    <w:tab/>
                  </w:r>
                  <w:r>
                    <w:rPr>
                      <w:noProof/>
                      <w:webHidden/>
                    </w:rPr>
                    <w:fldChar w:fldCharType="begin"/>
                  </w:r>
                  <w:r>
                    <w:rPr>
                      <w:noProof/>
                      <w:webHidden/>
                    </w:rPr>
                    <w:instrText xml:space="preserve"> PAGEREF _Toc210289270 \h </w:instrText>
                  </w:r>
                  <w:r>
                    <w:rPr>
                      <w:noProof/>
                      <w:webHidden/>
                    </w:rPr>
                  </w:r>
                  <w:r>
                    <w:rPr>
                      <w:noProof/>
                      <w:webHidden/>
                    </w:rPr>
                    <w:fldChar w:fldCharType="separate"/>
                  </w:r>
                  <w:r>
                    <w:rPr>
                      <w:noProof/>
                      <w:webHidden/>
                    </w:rPr>
                    <w:t>405</w:t>
                  </w:r>
                  <w:r>
                    <w:rPr>
                      <w:noProof/>
                      <w:webHidden/>
                    </w:rPr>
                    <w:fldChar w:fldCharType="end"/>
                  </w:r>
                </w:hyperlink>
              </w:p>
              <w:p w14:paraId="3A9A533A"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1" w:history="1">
                  <w:r w:rsidRPr="00C14117">
                    <w:rPr>
                      <w:rStyle w:val="Hyperlink"/>
                      <w:rFonts w:eastAsia="Times New Roman" w:cs="Times New Roman"/>
                      <w:i/>
                      <w:iCs/>
                      <w:noProof/>
                    </w:rPr>
                    <w:t>III.1.1.</w:t>
                  </w:r>
                  <w:r>
                    <w:rPr>
                      <w:rFonts w:eastAsiaTheme="minorEastAsia"/>
                      <w:b w:val="0"/>
                      <w:bCs w:val="0"/>
                      <w:noProof/>
                      <w:sz w:val="22"/>
                      <w:lang w:val="ro-RO" w:eastAsia="ro-RO"/>
                    </w:rPr>
                    <w:tab/>
                  </w:r>
                  <w:r w:rsidRPr="00C14117">
                    <w:rPr>
                      <w:rStyle w:val="Hyperlink"/>
                      <w:rFonts w:eastAsia="Times New Roman" w:cs="Times New Roman"/>
                      <w:noProof/>
                    </w:rPr>
                    <w:t>Повърхностни водни течения</w:t>
                  </w:r>
                  <w:r>
                    <w:rPr>
                      <w:noProof/>
                      <w:webHidden/>
                    </w:rPr>
                    <w:tab/>
                  </w:r>
                  <w:r>
                    <w:rPr>
                      <w:noProof/>
                      <w:webHidden/>
                    </w:rPr>
                    <w:fldChar w:fldCharType="begin"/>
                  </w:r>
                  <w:r>
                    <w:rPr>
                      <w:noProof/>
                      <w:webHidden/>
                    </w:rPr>
                    <w:instrText xml:space="preserve"> PAGEREF _Toc210289271 \h </w:instrText>
                  </w:r>
                  <w:r>
                    <w:rPr>
                      <w:noProof/>
                      <w:webHidden/>
                    </w:rPr>
                  </w:r>
                  <w:r>
                    <w:rPr>
                      <w:noProof/>
                      <w:webHidden/>
                    </w:rPr>
                    <w:fldChar w:fldCharType="separate"/>
                  </w:r>
                  <w:r>
                    <w:rPr>
                      <w:noProof/>
                      <w:webHidden/>
                    </w:rPr>
                    <w:t>405</w:t>
                  </w:r>
                  <w:r>
                    <w:rPr>
                      <w:noProof/>
                      <w:webHidden/>
                    </w:rPr>
                    <w:fldChar w:fldCharType="end"/>
                  </w:r>
                </w:hyperlink>
              </w:p>
              <w:p w14:paraId="4D77A09A"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2" w:history="1">
                  <w:r w:rsidRPr="00C14117">
                    <w:rPr>
                      <w:rStyle w:val="Hyperlink"/>
                      <w:rFonts w:eastAsia="Times New Roman" w:cs="Times New Roman"/>
                      <w:i/>
                      <w:iCs/>
                      <w:noProof/>
                    </w:rPr>
                    <w:t>III.1.2.</w:t>
                  </w:r>
                  <w:r>
                    <w:rPr>
                      <w:rFonts w:eastAsiaTheme="minorEastAsia"/>
                      <w:b w:val="0"/>
                      <w:bCs w:val="0"/>
                      <w:noProof/>
                      <w:sz w:val="22"/>
                      <w:lang w:val="ro-RO" w:eastAsia="ro-RO"/>
                    </w:rPr>
                    <w:tab/>
                  </w:r>
                  <w:r w:rsidRPr="00C14117">
                    <w:rPr>
                      <w:rStyle w:val="Hyperlink"/>
                      <w:rFonts w:eastAsia="Times New Roman" w:cs="Times New Roman"/>
                      <w:noProof/>
                    </w:rPr>
                    <w:t>Повърхностни водни обекти</w:t>
                  </w:r>
                  <w:r>
                    <w:rPr>
                      <w:noProof/>
                      <w:webHidden/>
                    </w:rPr>
                    <w:tab/>
                  </w:r>
                  <w:r>
                    <w:rPr>
                      <w:noProof/>
                      <w:webHidden/>
                    </w:rPr>
                    <w:fldChar w:fldCharType="begin"/>
                  </w:r>
                  <w:r>
                    <w:rPr>
                      <w:noProof/>
                      <w:webHidden/>
                    </w:rPr>
                    <w:instrText xml:space="preserve"> PAGEREF _Toc210289272 \h </w:instrText>
                  </w:r>
                  <w:r>
                    <w:rPr>
                      <w:noProof/>
                      <w:webHidden/>
                    </w:rPr>
                  </w:r>
                  <w:r>
                    <w:rPr>
                      <w:noProof/>
                      <w:webHidden/>
                    </w:rPr>
                    <w:fldChar w:fldCharType="separate"/>
                  </w:r>
                  <w:r>
                    <w:rPr>
                      <w:noProof/>
                      <w:webHidden/>
                    </w:rPr>
                    <w:t>405</w:t>
                  </w:r>
                  <w:r>
                    <w:rPr>
                      <w:noProof/>
                      <w:webHidden/>
                    </w:rPr>
                    <w:fldChar w:fldCharType="end"/>
                  </w:r>
                </w:hyperlink>
              </w:p>
              <w:p w14:paraId="01590732"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3" w:history="1">
                  <w:r w:rsidRPr="00C14117">
                    <w:rPr>
                      <w:rStyle w:val="Hyperlink"/>
                      <w:rFonts w:cs="Arial"/>
                      <w:noProof/>
                      <w:lang w:val="ro-RO"/>
                    </w:rPr>
                    <w:t>XIV.3.</w:t>
                  </w:r>
                  <w:r>
                    <w:rPr>
                      <w:rFonts w:eastAsiaTheme="minorEastAsia"/>
                      <w:b w:val="0"/>
                      <w:bCs w:val="0"/>
                      <w:noProof/>
                      <w:sz w:val="22"/>
                      <w:lang w:val="ro-RO" w:eastAsia="ro-RO"/>
                    </w:rPr>
                    <w:tab/>
                  </w:r>
                  <w:r w:rsidRPr="00C14117">
                    <w:rPr>
                      <w:rStyle w:val="Hyperlink"/>
                      <w:rFonts w:eastAsia="Times New Roman" w:cs="Times New Roman"/>
                      <w:noProof/>
                    </w:rPr>
                    <w:t>Посочване на екологичното състояние/екологичния потенциал и химичното състояние на повърхностното водно тяло; за подземното водно тяло се посочват количественото състояние и химичното състояние на водното тяло</w:t>
                  </w:r>
                  <w:r>
                    <w:rPr>
                      <w:noProof/>
                      <w:webHidden/>
                    </w:rPr>
                    <w:tab/>
                  </w:r>
                  <w:r>
                    <w:rPr>
                      <w:noProof/>
                      <w:webHidden/>
                    </w:rPr>
                    <w:fldChar w:fldCharType="begin"/>
                  </w:r>
                  <w:r>
                    <w:rPr>
                      <w:noProof/>
                      <w:webHidden/>
                    </w:rPr>
                    <w:instrText xml:space="preserve"> PAGEREF _Toc210289273 \h </w:instrText>
                  </w:r>
                  <w:r>
                    <w:rPr>
                      <w:noProof/>
                      <w:webHidden/>
                    </w:rPr>
                  </w:r>
                  <w:r>
                    <w:rPr>
                      <w:noProof/>
                      <w:webHidden/>
                    </w:rPr>
                    <w:fldChar w:fldCharType="separate"/>
                  </w:r>
                  <w:r>
                    <w:rPr>
                      <w:noProof/>
                      <w:webHidden/>
                    </w:rPr>
                    <w:t>409</w:t>
                  </w:r>
                  <w:r>
                    <w:rPr>
                      <w:noProof/>
                      <w:webHidden/>
                    </w:rPr>
                    <w:fldChar w:fldCharType="end"/>
                  </w:r>
                </w:hyperlink>
              </w:p>
              <w:p w14:paraId="4F75B512"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4" w:history="1">
                  <w:r w:rsidRPr="00C14117">
                    <w:rPr>
                      <w:rStyle w:val="Hyperlink"/>
                      <w:rFonts w:cs="Arial"/>
                      <w:noProof/>
                      <w:lang w:val="ro-RO"/>
                    </w:rPr>
                    <w:t>I.1.</w:t>
                  </w:r>
                  <w:r>
                    <w:rPr>
                      <w:rFonts w:eastAsiaTheme="minorEastAsia"/>
                      <w:b w:val="0"/>
                      <w:bCs w:val="0"/>
                      <w:noProof/>
                      <w:sz w:val="22"/>
                      <w:lang w:val="ro-RO" w:eastAsia="ro-RO"/>
                    </w:rPr>
                    <w:tab/>
                  </w:r>
                  <w:r w:rsidRPr="00C14117">
                    <w:rPr>
                      <w:rStyle w:val="Hyperlink"/>
                      <w:rFonts w:eastAsia="Times New Roman" w:cs="Times New Roman"/>
                      <w:noProof/>
                      <w:lang w:val="ro-RO"/>
                    </w:rPr>
                    <w:t>Посочване на екологичната(ите) цел(и) за всеки идентифициран воден обект, като се посочват прилаганите изключения и съответните срокове, когато е уместно</w:t>
                  </w:r>
                  <w:r>
                    <w:rPr>
                      <w:noProof/>
                      <w:webHidden/>
                    </w:rPr>
                    <w:tab/>
                  </w:r>
                  <w:r>
                    <w:rPr>
                      <w:noProof/>
                      <w:webHidden/>
                    </w:rPr>
                    <w:fldChar w:fldCharType="begin"/>
                  </w:r>
                  <w:r>
                    <w:rPr>
                      <w:noProof/>
                      <w:webHidden/>
                    </w:rPr>
                    <w:instrText xml:space="preserve"> PAGEREF _Toc210289274 \h </w:instrText>
                  </w:r>
                  <w:r>
                    <w:rPr>
                      <w:noProof/>
                      <w:webHidden/>
                    </w:rPr>
                  </w:r>
                  <w:r>
                    <w:rPr>
                      <w:noProof/>
                      <w:webHidden/>
                    </w:rPr>
                    <w:fldChar w:fldCharType="separate"/>
                  </w:r>
                  <w:r>
                    <w:rPr>
                      <w:noProof/>
                      <w:webHidden/>
                    </w:rPr>
                    <w:t>409</w:t>
                  </w:r>
                  <w:r>
                    <w:rPr>
                      <w:noProof/>
                      <w:webHidden/>
                    </w:rPr>
                    <w:fldChar w:fldCharType="end"/>
                  </w:r>
                </w:hyperlink>
              </w:p>
              <w:p w14:paraId="71B05E4F" w14:textId="77777777" w:rsidR="00AF2558" w:rsidRDefault="00AF2558" w:rsidP="00AF2558">
                <w:pPr>
                  <w:pStyle w:val="TOC1"/>
                  <w:framePr w:hSpace="0" w:wrap="auto" w:vAnchor="margin" w:hAnchor="text" w:yAlign="inline"/>
                  <w:tabs>
                    <w:tab w:val="left" w:pos="540"/>
                  </w:tabs>
                  <w:rPr>
                    <w:rFonts w:eastAsiaTheme="minorEastAsia"/>
                    <w:b w:val="0"/>
                    <w:bCs w:val="0"/>
                    <w:iCs w:val="0"/>
                    <w:noProof/>
                    <w:color w:val="auto"/>
                    <w:szCs w:val="22"/>
                    <w:lang w:val="ro-RO" w:eastAsia="ro-RO"/>
                  </w:rPr>
                </w:pPr>
                <w:hyperlink w:anchor="_Toc210289275" w:history="1">
                  <w:r w:rsidRPr="00C14117">
                    <w:rPr>
                      <w:rStyle w:val="Hyperlink"/>
                      <w:rFonts w:eastAsia="Times New Roman" w:cs="Arial"/>
                      <w:noProof/>
                      <w:lang w:val="ro-RO" w:eastAsia="da-DK"/>
                    </w:rPr>
                    <w:t>II.</w:t>
                  </w:r>
                  <w:r>
                    <w:rPr>
                      <w:rFonts w:eastAsiaTheme="minorEastAsia"/>
                      <w:b w:val="0"/>
                      <w:bCs w:val="0"/>
                      <w:iCs w:val="0"/>
                      <w:noProof/>
                      <w:color w:val="auto"/>
                      <w:szCs w:val="22"/>
                      <w:lang w:val="ro-RO" w:eastAsia="ro-RO"/>
                    </w:rPr>
                    <w:tab/>
                  </w:r>
                  <w:r w:rsidRPr="00C14117">
                    <w:rPr>
                      <w:rStyle w:val="Hyperlink"/>
                      <w:rFonts w:eastAsia="Times New Roman" w:cs="Arial"/>
                      <w:noProof/>
                      <w:lang w:eastAsia="da-DK"/>
                    </w:rPr>
                    <w:t>Допълнителни данни относно включването на проекта в обхвата на разпоредбите на чл. 48 и чл. 54 от Закона за водите №107/1996</w:t>
                  </w:r>
                  <w:r>
                    <w:rPr>
                      <w:noProof/>
                      <w:webHidden/>
                    </w:rPr>
                    <w:tab/>
                  </w:r>
                  <w:r>
                    <w:rPr>
                      <w:noProof/>
                      <w:webHidden/>
                    </w:rPr>
                    <w:fldChar w:fldCharType="begin"/>
                  </w:r>
                  <w:r>
                    <w:rPr>
                      <w:noProof/>
                      <w:webHidden/>
                    </w:rPr>
                    <w:instrText xml:space="preserve"> PAGEREF _Toc210289275 \h </w:instrText>
                  </w:r>
                  <w:r>
                    <w:rPr>
                      <w:noProof/>
                      <w:webHidden/>
                    </w:rPr>
                  </w:r>
                  <w:r>
                    <w:rPr>
                      <w:noProof/>
                      <w:webHidden/>
                    </w:rPr>
                    <w:fldChar w:fldCharType="separate"/>
                  </w:r>
                  <w:r>
                    <w:rPr>
                      <w:noProof/>
                      <w:webHidden/>
                    </w:rPr>
                    <w:t>410</w:t>
                  </w:r>
                  <w:r>
                    <w:rPr>
                      <w:noProof/>
                      <w:webHidden/>
                    </w:rPr>
                    <w:fldChar w:fldCharType="end"/>
                  </w:r>
                </w:hyperlink>
              </w:p>
              <w:p w14:paraId="161F0226"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6" w:history="1">
                  <w:r w:rsidRPr="00C14117">
                    <w:rPr>
                      <w:rStyle w:val="Hyperlink"/>
                      <w:rFonts w:eastAsia="Times New Roman" w:cs="Times New Roman"/>
                      <w:noProof/>
                      <w:lang w:val="ro-RO"/>
                    </w:rPr>
                    <w:t>II.1.</w:t>
                  </w:r>
                  <w:r>
                    <w:rPr>
                      <w:rFonts w:eastAsiaTheme="minorEastAsia"/>
                      <w:b w:val="0"/>
                      <w:bCs w:val="0"/>
                      <w:noProof/>
                      <w:sz w:val="22"/>
                      <w:lang w:val="ro-RO" w:eastAsia="ro-RO"/>
                    </w:rPr>
                    <w:tab/>
                  </w:r>
                  <w:r w:rsidRPr="00C14117">
                    <w:rPr>
                      <w:rStyle w:val="Hyperlink"/>
                      <w:rFonts w:eastAsia="Times New Roman" w:cs="Times New Roman"/>
                      <w:noProof/>
                    </w:rPr>
                    <w:t>Характеристики на проекта</w:t>
                  </w:r>
                  <w:r>
                    <w:rPr>
                      <w:noProof/>
                      <w:webHidden/>
                    </w:rPr>
                    <w:tab/>
                  </w:r>
                  <w:r>
                    <w:rPr>
                      <w:noProof/>
                      <w:webHidden/>
                    </w:rPr>
                    <w:fldChar w:fldCharType="begin"/>
                  </w:r>
                  <w:r>
                    <w:rPr>
                      <w:noProof/>
                      <w:webHidden/>
                    </w:rPr>
                    <w:instrText xml:space="preserve"> PAGEREF _Toc210289276 \h </w:instrText>
                  </w:r>
                  <w:r>
                    <w:rPr>
                      <w:noProof/>
                      <w:webHidden/>
                    </w:rPr>
                  </w:r>
                  <w:r>
                    <w:rPr>
                      <w:noProof/>
                      <w:webHidden/>
                    </w:rPr>
                    <w:fldChar w:fldCharType="separate"/>
                  </w:r>
                  <w:r>
                    <w:rPr>
                      <w:noProof/>
                      <w:webHidden/>
                    </w:rPr>
                    <w:t>410</w:t>
                  </w:r>
                  <w:r>
                    <w:rPr>
                      <w:noProof/>
                      <w:webHidden/>
                    </w:rPr>
                    <w:fldChar w:fldCharType="end"/>
                  </w:r>
                </w:hyperlink>
              </w:p>
              <w:p w14:paraId="3EA2329D"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7" w:history="1">
                  <w:r w:rsidRPr="00C14117">
                    <w:rPr>
                      <w:rStyle w:val="Hyperlink"/>
                      <w:rFonts w:eastAsia="Times New Roman" w:cs="Times New Roman"/>
                      <w:noProof/>
                      <w:lang w:val="ro-RO"/>
                    </w:rPr>
                    <w:t>II.2.</w:t>
                  </w:r>
                  <w:r>
                    <w:rPr>
                      <w:rFonts w:eastAsiaTheme="minorEastAsia"/>
                      <w:b w:val="0"/>
                      <w:bCs w:val="0"/>
                      <w:noProof/>
                      <w:sz w:val="22"/>
                      <w:lang w:val="ro-RO" w:eastAsia="ro-RO"/>
                    </w:rPr>
                    <w:tab/>
                  </w:r>
                  <w:r w:rsidRPr="00C14117">
                    <w:rPr>
                      <w:rStyle w:val="Hyperlink"/>
                      <w:rFonts w:eastAsia="Times New Roman" w:cs="Times New Roman"/>
                      <w:noProof/>
                      <w:lang w:val="da-DK"/>
                    </w:rPr>
                    <w:t>Местоположение на проекта</w:t>
                  </w:r>
                  <w:r>
                    <w:rPr>
                      <w:noProof/>
                      <w:webHidden/>
                    </w:rPr>
                    <w:tab/>
                  </w:r>
                  <w:r>
                    <w:rPr>
                      <w:noProof/>
                      <w:webHidden/>
                    </w:rPr>
                    <w:fldChar w:fldCharType="begin"/>
                  </w:r>
                  <w:r>
                    <w:rPr>
                      <w:noProof/>
                      <w:webHidden/>
                    </w:rPr>
                    <w:instrText xml:space="preserve"> PAGEREF _Toc210289277 \h </w:instrText>
                  </w:r>
                  <w:r>
                    <w:rPr>
                      <w:noProof/>
                      <w:webHidden/>
                    </w:rPr>
                  </w:r>
                  <w:r>
                    <w:rPr>
                      <w:noProof/>
                      <w:webHidden/>
                    </w:rPr>
                    <w:fldChar w:fldCharType="separate"/>
                  </w:r>
                  <w:r>
                    <w:rPr>
                      <w:noProof/>
                      <w:webHidden/>
                    </w:rPr>
                    <w:t>411</w:t>
                  </w:r>
                  <w:r>
                    <w:rPr>
                      <w:noProof/>
                      <w:webHidden/>
                    </w:rPr>
                    <w:fldChar w:fldCharType="end"/>
                  </w:r>
                </w:hyperlink>
              </w:p>
              <w:p w14:paraId="6F7C7D76" w14:textId="77777777" w:rsidR="00AF2558" w:rsidRDefault="00AF2558" w:rsidP="00AF2558">
                <w:pPr>
                  <w:pStyle w:val="TOC2"/>
                  <w:framePr w:hSpace="0" w:wrap="auto" w:vAnchor="margin" w:hAnchor="text" w:yAlign="inline"/>
                  <w:rPr>
                    <w:rFonts w:eastAsiaTheme="minorEastAsia"/>
                    <w:b w:val="0"/>
                    <w:bCs w:val="0"/>
                    <w:noProof/>
                    <w:sz w:val="22"/>
                    <w:lang w:val="ro-RO" w:eastAsia="ro-RO"/>
                  </w:rPr>
                </w:pPr>
                <w:hyperlink w:anchor="_Toc210289278" w:history="1">
                  <w:r w:rsidRPr="00C14117">
                    <w:rPr>
                      <w:rStyle w:val="Hyperlink"/>
                      <w:rFonts w:eastAsia="Times New Roman" w:cs="Times New Roman"/>
                      <w:noProof/>
                      <w:lang w:val="da-DK"/>
                    </w:rPr>
                    <w:t>II.1.</w:t>
                  </w:r>
                  <w:r>
                    <w:rPr>
                      <w:rFonts w:eastAsiaTheme="minorEastAsia"/>
                      <w:b w:val="0"/>
                      <w:bCs w:val="0"/>
                      <w:noProof/>
                      <w:sz w:val="22"/>
                      <w:lang w:val="ro-RO" w:eastAsia="ro-RO"/>
                    </w:rPr>
                    <w:tab/>
                  </w:r>
                  <w:r w:rsidRPr="00C14117">
                    <w:rPr>
                      <w:rStyle w:val="Hyperlink"/>
                      <w:rFonts w:eastAsia="Times New Roman" w:cs="Times New Roman"/>
                      <w:noProof/>
                      <w:lang w:val="da-DK"/>
                    </w:rPr>
                    <w:t>Видове и характеристики на потенциалното въздействие</w:t>
                  </w:r>
                  <w:r>
                    <w:rPr>
                      <w:noProof/>
                      <w:webHidden/>
                    </w:rPr>
                    <w:tab/>
                  </w:r>
                  <w:r>
                    <w:rPr>
                      <w:noProof/>
                      <w:webHidden/>
                    </w:rPr>
                    <w:fldChar w:fldCharType="begin"/>
                  </w:r>
                  <w:r>
                    <w:rPr>
                      <w:noProof/>
                      <w:webHidden/>
                    </w:rPr>
                    <w:instrText xml:space="preserve"> PAGEREF _Toc210289278 \h </w:instrText>
                  </w:r>
                  <w:r>
                    <w:rPr>
                      <w:noProof/>
                      <w:webHidden/>
                    </w:rPr>
                  </w:r>
                  <w:r>
                    <w:rPr>
                      <w:noProof/>
                      <w:webHidden/>
                    </w:rPr>
                    <w:fldChar w:fldCharType="separate"/>
                  </w:r>
                  <w:r>
                    <w:rPr>
                      <w:noProof/>
                      <w:webHidden/>
                    </w:rPr>
                    <w:t>412</w:t>
                  </w:r>
                  <w:r>
                    <w:rPr>
                      <w:noProof/>
                      <w:webHidden/>
                    </w:rPr>
                    <w:fldChar w:fldCharType="end"/>
                  </w:r>
                </w:hyperlink>
              </w:p>
              <w:p w14:paraId="407D0E9C" w14:textId="7DB2173D" w:rsidR="00F95B89" w:rsidRPr="00756B0A" w:rsidRDefault="00F95B89" w:rsidP="001F0A58">
                <w:pPr>
                  <w:pStyle w:val="TOC2"/>
                  <w:framePr w:hSpace="0" w:wrap="auto" w:vAnchor="margin" w:hAnchor="text" w:yAlign="inline"/>
                  <w:rPr>
                    <w:rFonts w:ascii="Verdana" w:hAnsi="Verdana"/>
                    <w:sz w:val="18"/>
                    <w:szCs w:val="18"/>
                  </w:rPr>
                </w:pPr>
                <w:r w:rsidRPr="00756B0A">
                  <w:rPr>
                    <w:rFonts w:ascii="Verdana" w:hAnsi="Verdana"/>
                    <w:b w:val="0"/>
                    <w:bCs w:val="0"/>
                    <w:noProof/>
                    <w:sz w:val="18"/>
                    <w:szCs w:val="18"/>
                  </w:rPr>
                  <w:fldChar w:fldCharType="end"/>
                </w:r>
              </w:p>
            </w:sdtContent>
          </w:sdt>
          <w:p w14:paraId="7895D830" w14:textId="77777777" w:rsidR="002734B7" w:rsidRPr="00756B0A" w:rsidRDefault="002734B7" w:rsidP="001F0A58">
            <w:pPr>
              <w:pStyle w:val="TOCHeading"/>
              <w:tabs>
                <w:tab w:val="left" w:pos="1843"/>
              </w:tabs>
              <w:spacing w:line="240" w:lineRule="auto"/>
              <w:ind w:right="4904"/>
              <w:jc w:val="both"/>
              <w:rPr>
                <w:b/>
                <w:bCs/>
                <w:sz w:val="18"/>
                <w:lang w:val="ro-RO"/>
              </w:rPr>
            </w:pPr>
          </w:p>
        </w:tc>
      </w:tr>
      <w:tr w:rsidR="00A8379E" w:rsidRPr="00756B0A" w14:paraId="7895D833" w14:textId="77777777" w:rsidTr="00722E26">
        <w:trPr>
          <w:trHeight w:val="361"/>
        </w:trPr>
        <w:tc>
          <w:tcPr>
            <w:tcW w:w="10016" w:type="dxa"/>
          </w:tcPr>
          <w:p w14:paraId="7895D832" w14:textId="77777777" w:rsidR="00A8379E" w:rsidRPr="00756B0A" w:rsidRDefault="00A8379E" w:rsidP="001F0A58">
            <w:pPr>
              <w:pStyle w:val="TOCHeading"/>
              <w:spacing w:line="240" w:lineRule="auto"/>
              <w:jc w:val="both"/>
              <w:rPr>
                <w:b/>
                <w:bCs/>
                <w:sz w:val="18"/>
                <w:lang w:val="ro-RO"/>
              </w:rPr>
            </w:pPr>
          </w:p>
        </w:tc>
      </w:tr>
    </w:tbl>
    <w:p w14:paraId="7895D834" w14:textId="77777777" w:rsidR="00B519BE" w:rsidRPr="00756B0A" w:rsidRDefault="00B519BE" w:rsidP="001F0A58">
      <w:pPr>
        <w:spacing w:before="40" w:after="40" w:line="240" w:lineRule="auto"/>
        <w:jc w:val="both"/>
        <w:rPr>
          <w:b/>
          <w:bCs/>
          <w:lang w:val="ro-RO"/>
        </w:rPr>
        <w:sectPr w:rsidR="00B519BE" w:rsidRPr="00756B0A" w:rsidSect="00FD6E0B">
          <w:headerReference w:type="default" r:id="rId22"/>
          <w:footerReference w:type="even" r:id="rId23"/>
          <w:footerReference w:type="default" r:id="rId24"/>
          <w:footerReference w:type="first" r:id="rId25"/>
          <w:pgSz w:w="11906" w:h="16838" w:code="9"/>
          <w:pgMar w:top="1560" w:right="3968" w:bottom="851" w:left="1191" w:header="839" w:footer="680" w:gutter="0"/>
          <w:cols w:space="708"/>
          <w:docGrid w:linePitch="360"/>
        </w:sectPr>
      </w:pPr>
    </w:p>
    <w:p w14:paraId="7895D839" w14:textId="1122357A" w:rsidR="008D131F" w:rsidRPr="00756B0A" w:rsidRDefault="007C78D9" w:rsidP="001F0A58">
      <w:pPr>
        <w:pStyle w:val="Heading1"/>
        <w:keepLines w:val="0"/>
        <w:numPr>
          <w:ilvl w:val="0"/>
          <w:numId w:val="14"/>
        </w:numPr>
        <w:suppressAutoHyphens w:val="0"/>
        <w:spacing w:before="240" w:after="240" w:line="240" w:lineRule="auto"/>
        <w:ind w:left="720" w:hanging="363"/>
        <w:contextualSpacing w:val="0"/>
        <w:jc w:val="both"/>
        <w:rPr>
          <w:rFonts w:eastAsia="Times New Roman" w:cs="Arial"/>
          <w:b/>
          <w:color w:val="00B0F0"/>
          <w:sz w:val="18"/>
          <w:szCs w:val="18"/>
          <w:lang w:val="ro-RO" w:eastAsia="da-DK"/>
        </w:rPr>
      </w:pPr>
      <w:bookmarkStart w:id="5" w:name="_Toc210289173"/>
      <w:bookmarkStart w:id="6" w:name="_Toc145603022"/>
      <w:r w:rsidRPr="00756B0A">
        <w:rPr>
          <w:rFonts w:eastAsia="Times New Roman" w:cs="Arial"/>
          <w:b/>
          <w:color w:val="00B0F0"/>
          <w:sz w:val="18"/>
          <w:szCs w:val="18"/>
          <w:lang w:val="bg-BG" w:eastAsia="da-DK"/>
        </w:rPr>
        <w:lastRenderedPageBreak/>
        <w:t>Наименование на проекта</w:t>
      </w:r>
      <w:bookmarkEnd w:id="5"/>
    </w:p>
    <w:p w14:paraId="6DCCDD7B" w14:textId="106DCB25" w:rsidR="007C78D9" w:rsidRPr="00756B0A" w:rsidRDefault="007C78D9" w:rsidP="001F0A58">
      <w:pPr>
        <w:spacing w:before="120" w:after="120" w:line="240" w:lineRule="auto"/>
        <w:jc w:val="both"/>
        <w:rPr>
          <w:rFonts w:cs="Arial"/>
          <w:noProof/>
          <w:color w:val="000000"/>
          <w:lang w:val="bg-BG"/>
        </w:rPr>
      </w:pPr>
      <w:r w:rsidRPr="00756B0A">
        <w:rPr>
          <w:rFonts w:cs="Arial"/>
          <w:noProof/>
          <w:color w:val="000000"/>
          <w:lang w:val="bg-BG"/>
        </w:rPr>
        <w:t>Наименованието на проекта е „Вятърен енергиен парк 48 (46) вятърни електроцентрали с мощност приблизително 316,8 MW (303,6 MW), трансформаторни станции, електрически присъединителни мрежи, изграждане и модернизация на комуникационни пътища и пътища за достъп“, като се предлага да бъде разположен в покрайнините на Черкезу, окръг Констанца.</w:t>
      </w:r>
    </w:p>
    <w:p w14:paraId="75F3882D" w14:textId="094ADACA" w:rsidR="007C78D9" w:rsidRPr="00756B0A" w:rsidRDefault="007C78D9" w:rsidP="001F0A58">
      <w:pPr>
        <w:spacing w:before="120" w:after="120" w:line="240" w:lineRule="auto"/>
        <w:jc w:val="both"/>
        <w:rPr>
          <w:rFonts w:cs="Arial"/>
          <w:noProof/>
          <w:color w:val="000000"/>
          <w:lang w:val="bg-BG"/>
        </w:rPr>
      </w:pPr>
      <w:r w:rsidRPr="00756B0A">
        <w:rPr>
          <w:rFonts w:cs="Arial"/>
          <w:noProof/>
          <w:color w:val="000000"/>
          <w:lang w:val="bg-BG"/>
        </w:rPr>
        <w:t>За изграждането на вятърния парк е издаден градоустройствен сертификат № 129/28.11.2022 с удължен срок на валидност, от Окръжния съвет на Констанца.</w:t>
      </w:r>
    </w:p>
    <w:p w14:paraId="76B296FD" w14:textId="7A4002AF" w:rsidR="007C78D9" w:rsidRPr="00756B0A" w:rsidRDefault="007C78D9" w:rsidP="001F0A58">
      <w:pPr>
        <w:spacing w:before="120" w:after="120" w:line="240" w:lineRule="auto"/>
        <w:jc w:val="both"/>
        <w:rPr>
          <w:rFonts w:cs="Arial"/>
          <w:noProof/>
          <w:color w:val="000000"/>
          <w:lang w:val="bg-BG"/>
        </w:rPr>
      </w:pPr>
      <w:r w:rsidRPr="00756B0A">
        <w:rPr>
          <w:rFonts w:cs="Arial"/>
          <w:noProof/>
          <w:color w:val="000000"/>
          <w:lang w:val="bg-BG"/>
        </w:rPr>
        <w:t>Съгласно Решението от първоначалния етап на оценка № 54/07.02.2025, издадено от Агенцията за опазване на околната среда  Констанца, е посочено следното:</w:t>
      </w:r>
    </w:p>
    <w:p w14:paraId="2C139FB4" w14:textId="5AA9ACCE" w:rsidR="007C78D9" w:rsidRPr="00756B0A" w:rsidRDefault="007C78D9" w:rsidP="005374C2">
      <w:pPr>
        <w:pStyle w:val="ListParagraph"/>
        <w:numPr>
          <w:ilvl w:val="0"/>
          <w:numId w:val="47"/>
        </w:numPr>
        <w:spacing w:before="120" w:after="120" w:line="240" w:lineRule="auto"/>
        <w:jc w:val="both"/>
        <w:rPr>
          <w:rFonts w:cs="Arial"/>
          <w:noProof/>
          <w:color w:val="000000"/>
          <w:lang w:val="ro-RO"/>
        </w:rPr>
      </w:pPr>
      <w:r w:rsidRPr="00756B0A">
        <w:rPr>
          <w:rFonts w:cs="Arial"/>
          <w:noProof/>
          <w:color w:val="000000"/>
          <w:lang w:val="ro-RO"/>
        </w:rPr>
        <w:t>проектът попада в обхвата на Закон 292/2018, попада</w:t>
      </w:r>
      <w:r w:rsidRPr="00756B0A">
        <w:rPr>
          <w:rFonts w:cs="Arial"/>
          <w:noProof/>
          <w:color w:val="000000"/>
          <w:lang w:val="bg-BG"/>
        </w:rPr>
        <w:t>йки</w:t>
      </w:r>
      <w:r w:rsidRPr="00756B0A">
        <w:rPr>
          <w:rFonts w:cs="Arial"/>
          <w:noProof/>
          <w:color w:val="000000"/>
          <w:lang w:val="ro-RO"/>
        </w:rPr>
        <w:t xml:space="preserve"> в Приложение № 2, т</w:t>
      </w:r>
      <w:r w:rsidRPr="00756B0A">
        <w:rPr>
          <w:rFonts w:cs="Arial"/>
          <w:noProof/>
          <w:color w:val="000000"/>
          <w:lang w:val="bg-BG"/>
        </w:rPr>
        <w:t>.</w:t>
      </w:r>
      <w:r w:rsidR="0021303C" w:rsidRPr="00756B0A">
        <w:rPr>
          <w:rFonts w:cs="Arial"/>
          <w:noProof/>
          <w:color w:val="000000"/>
          <w:lang w:val="ro-RO"/>
        </w:rPr>
        <w:t xml:space="preserve"> 3, буква </w:t>
      </w:r>
      <w:r w:rsidR="0021303C" w:rsidRPr="00756B0A">
        <w:rPr>
          <w:rFonts w:cs="Arial"/>
          <w:noProof/>
          <w:color w:val="000000"/>
          <w:lang w:val="bg-BG"/>
        </w:rPr>
        <w:t>и</w:t>
      </w:r>
      <w:r w:rsidRPr="00756B0A">
        <w:rPr>
          <w:rFonts w:cs="Arial"/>
          <w:noProof/>
          <w:color w:val="000000"/>
          <w:lang w:val="ro-RO"/>
        </w:rPr>
        <w:t>) „Инсталации, предназначени за производство на енергия чрез експлоатация на вятърна енергия“ и 10 д</w:t>
      </w:r>
      <w:r w:rsidR="0021303C" w:rsidRPr="00756B0A">
        <w:rPr>
          <w:rFonts w:cs="Arial"/>
          <w:noProof/>
          <w:color w:val="000000"/>
          <w:lang w:val="bg-BG"/>
        </w:rPr>
        <w:t>)</w:t>
      </w:r>
      <w:r w:rsidRPr="00756B0A">
        <w:rPr>
          <w:rFonts w:cs="Arial"/>
          <w:noProof/>
          <w:color w:val="000000"/>
          <w:lang w:val="ro-RO"/>
        </w:rPr>
        <w:t xml:space="preserve"> - „строителство на пътища, пристанища и пристанищни съоръжения, включително рибарски пристанища, различни от предвидените в Приложение № 1“;</w:t>
      </w:r>
    </w:p>
    <w:p w14:paraId="79571743" w14:textId="19348486" w:rsidR="007C78D9" w:rsidRPr="00756B0A" w:rsidRDefault="007C78D9" w:rsidP="005374C2">
      <w:pPr>
        <w:pStyle w:val="ListParagraph"/>
        <w:numPr>
          <w:ilvl w:val="0"/>
          <w:numId w:val="47"/>
        </w:numPr>
        <w:spacing w:before="120" w:after="120" w:line="240" w:lineRule="auto"/>
        <w:jc w:val="both"/>
        <w:rPr>
          <w:rFonts w:cs="Arial"/>
          <w:noProof/>
          <w:color w:val="000000"/>
          <w:lang w:val="ro-RO"/>
        </w:rPr>
      </w:pPr>
      <w:r w:rsidRPr="00756B0A">
        <w:rPr>
          <w:rFonts w:cs="Arial"/>
          <w:noProof/>
          <w:color w:val="000000"/>
          <w:lang w:val="ro-RO"/>
        </w:rPr>
        <w:t>предложеният проект п</w:t>
      </w:r>
      <w:r w:rsidR="0021303C" w:rsidRPr="00756B0A">
        <w:rPr>
          <w:rFonts w:cs="Arial"/>
          <w:noProof/>
          <w:color w:val="000000"/>
          <w:lang w:val="ro-RO"/>
        </w:rPr>
        <w:t xml:space="preserve">опада в обхвата на чл. 28 от </w:t>
      </w:r>
      <w:r w:rsidR="0021303C" w:rsidRPr="00756B0A">
        <w:rPr>
          <w:rFonts w:cs="Arial"/>
          <w:noProof/>
          <w:color w:val="000000"/>
          <w:lang w:val="bg-BG"/>
        </w:rPr>
        <w:t>Извънредна правителствена наредба</w:t>
      </w:r>
      <w:r w:rsidRPr="00756B0A">
        <w:rPr>
          <w:rFonts w:cs="Arial"/>
          <w:noProof/>
          <w:color w:val="000000"/>
          <w:lang w:val="ro-RO"/>
        </w:rPr>
        <w:t xml:space="preserve"> № 57/2007 относно режима на защитените природни територии, опазването на природните местообитания, </w:t>
      </w:r>
      <w:r w:rsidR="0021303C" w:rsidRPr="00756B0A">
        <w:rPr>
          <w:rFonts w:cs="Arial"/>
          <w:noProof/>
          <w:color w:val="000000"/>
          <w:lang w:val="bg-BG"/>
        </w:rPr>
        <w:t xml:space="preserve">на дивата </w:t>
      </w:r>
      <w:r w:rsidR="0021303C" w:rsidRPr="00756B0A">
        <w:rPr>
          <w:rFonts w:cs="Arial"/>
          <w:noProof/>
          <w:color w:val="000000"/>
          <w:lang w:val="ro-RO"/>
        </w:rPr>
        <w:t>флора и фауна, с последва</w:t>
      </w:r>
      <w:r w:rsidR="0021303C" w:rsidRPr="00756B0A">
        <w:rPr>
          <w:rFonts w:cs="Arial"/>
          <w:noProof/>
          <w:color w:val="000000"/>
          <w:lang w:val="bg-BG"/>
        </w:rPr>
        <w:t>лите</w:t>
      </w:r>
      <w:r w:rsidRPr="00756B0A">
        <w:rPr>
          <w:rFonts w:cs="Arial"/>
          <w:noProof/>
          <w:color w:val="000000"/>
          <w:lang w:val="ro-RO"/>
        </w:rPr>
        <w:t xml:space="preserve"> изменения и допълнения. Местоположението на проекта се намира на приблизително 2,8 км от грани</w:t>
      </w:r>
      <w:r w:rsidR="0021303C" w:rsidRPr="00756B0A">
        <w:rPr>
          <w:rFonts w:cs="Arial"/>
          <w:noProof/>
          <w:color w:val="000000"/>
          <w:lang w:val="ro-RO"/>
        </w:rPr>
        <w:t>цата на обекта ROSAC007 I Думбр</w:t>
      </w:r>
      <w:r w:rsidR="0021303C" w:rsidRPr="00756B0A">
        <w:rPr>
          <w:rFonts w:cs="Arial"/>
          <w:noProof/>
          <w:color w:val="000000"/>
          <w:lang w:val="bg-BG"/>
        </w:rPr>
        <w:t>ъ</w:t>
      </w:r>
      <w:r w:rsidR="0021303C" w:rsidRPr="00756B0A">
        <w:rPr>
          <w:rFonts w:cs="Arial"/>
          <w:noProof/>
          <w:color w:val="000000"/>
          <w:lang w:val="ro-RO"/>
        </w:rPr>
        <w:t>вен</w:t>
      </w:r>
      <w:r w:rsidRPr="00756B0A">
        <w:rPr>
          <w:rFonts w:cs="Arial"/>
          <w:noProof/>
          <w:color w:val="000000"/>
          <w:lang w:val="ro-RO"/>
        </w:rPr>
        <w:t xml:space="preserve"> - Валя Урлуя - Езеро Ведероаса, на приблизите</w:t>
      </w:r>
      <w:r w:rsidR="0021303C" w:rsidRPr="00756B0A">
        <w:rPr>
          <w:rFonts w:cs="Arial"/>
          <w:noProof/>
          <w:color w:val="000000"/>
          <w:lang w:val="ro-RO"/>
        </w:rPr>
        <w:t xml:space="preserve">лно 6,3 км от ROSPA0l 66 Плопен - </w:t>
      </w:r>
      <w:r w:rsidR="0021303C" w:rsidRPr="00756B0A">
        <w:rPr>
          <w:rFonts w:cs="Arial"/>
          <w:noProof/>
          <w:color w:val="000000"/>
          <w:lang w:val="bg-BG"/>
        </w:rPr>
        <w:t>К</w:t>
      </w:r>
      <w:r w:rsidR="0021303C" w:rsidRPr="00756B0A">
        <w:rPr>
          <w:rFonts w:cs="Arial"/>
          <w:noProof/>
          <w:color w:val="000000"/>
          <w:lang w:val="ro-RO"/>
        </w:rPr>
        <w:t>имо</w:t>
      </w:r>
      <w:r w:rsidR="0021303C" w:rsidRPr="00756B0A">
        <w:rPr>
          <w:rFonts w:cs="Arial"/>
          <w:noProof/>
          <w:color w:val="000000"/>
          <w:lang w:val="bg-BG"/>
        </w:rPr>
        <w:t>дж</w:t>
      </w:r>
      <w:r w:rsidR="0021303C" w:rsidRPr="00756B0A">
        <w:rPr>
          <w:rFonts w:cs="Arial"/>
          <w:noProof/>
          <w:color w:val="000000"/>
          <w:lang w:val="ro-RO"/>
        </w:rPr>
        <w:t>ен</w:t>
      </w:r>
      <w:r w:rsidRPr="00756B0A">
        <w:rPr>
          <w:rFonts w:cs="Arial"/>
          <w:noProof/>
          <w:color w:val="000000"/>
          <w:lang w:val="ro-RO"/>
        </w:rPr>
        <w:t>, на приблизи</w:t>
      </w:r>
      <w:r w:rsidR="0021303C" w:rsidRPr="00756B0A">
        <w:rPr>
          <w:rFonts w:cs="Arial"/>
          <w:noProof/>
          <w:color w:val="000000"/>
          <w:lang w:val="ro-RO"/>
        </w:rPr>
        <w:t>телно 7,2 км от ROSPA0036 Думбр</w:t>
      </w:r>
      <w:r w:rsidR="0021303C" w:rsidRPr="00756B0A">
        <w:rPr>
          <w:rFonts w:cs="Arial"/>
          <w:noProof/>
          <w:color w:val="000000"/>
          <w:lang w:val="bg-BG"/>
        </w:rPr>
        <w:t>ъ</w:t>
      </w:r>
      <w:r w:rsidR="0021303C" w:rsidRPr="00756B0A">
        <w:rPr>
          <w:rFonts w:cs="Arial"/>
          <w:noProof/>
          <w:color w:val="000000"/>
          <w:lang w:val="ro-RO"/>
        </w:rPr>
        <w:t>вен</w:t>
      </w:r>
      <w:r w:rsidRPr="00756B0A">
        <w:rPr>
          <w:rFonts w:cs="Arial"/>
          <w:noProof/>
          <w:color w:val="000000"/>
          <w:lang w:val="ro-RO"/>
        </w:rPr>
        <w:t>, на приблизител</w:t>
      </w:r>
      <w:r w:rsidR="0021303C" w:rsidRPr="00756B0A">
        <w:rPr>
          <w:rFonts w:cs="Arial"/>
          <w:noProof/>
          <w:color w:val="000000"/>
          <w:lang w:val="ro-RO"/>
        </w:rPr>
        <w:t xml:space="preserve">но 14,4 км от ROSACO157 </w:t>
      </w:r>
      <w:r w:rsidR="0021303C" w:rsidRPr="00756B0A">
        <w:rPr>
          <w:rFonts w:cs="Arial"/>
          <w:noProof/>
          <w:color w:val="000000"/>
          <w:lang w:val="bg-BG"/>
        </w:rPr>
        <w:t>Пъдуря</w:t>
      </w:r>
      <w:r w:rsidR="0021303C" w:rsidRPr="00756B0A">
        <w:rPr>
          <w:rFonts w:cs="Arial"/>
          <w:noProof/>
          <w:color w:val="000000"/>
          <w:lang w:val="ro-RO"/>
        </w:rPr>
        <w:t xml:space="preserve"> Ха</w:t>
      </w:r>
      <w:r w:rsidR="0021303C" w:rsidRPr="00756B0A">
        <w:rPr>
          <w:rFonts w:cs="Arial"/>
          <w:noProof/>
          <w:color w:val="000000"/>
          <w:lang w:val="bg-BG"/>
        </w:rPr>
        <w:t>дж</w:t>
      </w:r>
      <w:r w:rsidR="0021303C" w:rsidRPr="00756B0A">
        <w:rPr>
          <w:rFonts w:cs="Arial"/>
          <w:noProof/>
          <w:color w:val="000000"/>
          <w:lang w:val="ro-RO"/>
        </w:rPr>
        <w:t>иен Котул Въи</w:t>
      </w:r>
      <w:r w:rsidR="0021303C" w:rsidRPr="00756B0A">
        <w:rPr>
          <w:rFonts w:cs="Arial"/>
          <w:noProof/>
          <w:color w:val="000000"/>
          <w:lang w:val="bg-BG"/>
        </w:rPr>
        <w:t>й</w:t>
      </w:r>
      <w:r w:rsidRPr="00756B0A">
        <w:rPr>
          <w:rFonts w:cs="Arial"/>
          <w:noProof/>
          <w:color w:val="000000"/>
          <w:lang w:val="ro-RO"/>
        </w:rPr>
        <w:t xml:space="preserve">, на приблизително 18,6 км от ROSPA0094 </w:t>
      </w:r>
      <w:r w:rsidR="0021303C" w:rsidRPr="00756B0A">
        <w:rPr>
          <w:rFonts w:cs="Arial"/>
          <w:noProof/>
          <w:color w:val="000000"/>
          <w:lang w:val="bg-BG"/>
        </w:rPr>
        <w:t>Пъдуря</w:t>
      </w:r>
      <w:r w:rsidR="0021303C" w:rsidRPr="00756B0A">
        <w:rPr>
          <w:rFonts w:cs="Arial"/>
          <w:noProof/>
          <w:color w:val="000000"/>
          <w:lang w:val="ro-RO"/>
        </w:rPr>
        <w:t xml:space="preserve"> Ха</w:t>
      </w:r>
      <w:r w:rsidR="0021303C" w:rsidRPr="00756B0A">
        <w:rPr>
          <w:rFonts w:cs="Arial"/>
          <w:noProof/>
          <w:color w:val="000000"/>
          <w:lang w:val="bg-BG"/>
        </w:rPr>
        <w:t>дж</w:t>
      </w:r>
      <w:r w:rsidR="0021303C" w:rsidRPr="00756B0A">
        <w:rPr>
          <w:rFonts w:cs="Arial"/>
          <w:noProof/>
          <w:color w:val="000000"/>
          <w:lang w:val="ro-RO"/>
        </w:rPr>
        <w:t>иен, ROSPA0l 51 Чоб</w:t>
      </w:r>
      <w:r w:rsidR="0021303C" w:rsidRPr="00756B0A">
        <w:rPr>
          <w:rFonts w:cs="Arial"/>
          <w:noProof/>
          <w:color w:val="000000"/>
          <w:lang w:val="bg-BG"/>
        </w:rPr>
        <w:t>ъ</w:t>
      </w:r>
      <w:r w:rsidRPr="00756B0A">
        <w:rPr>
          <w:rFonts w:cs="Arial"/>
          <w:noProof/>
          <w:color w:val="000000"/>
          <w:lang w:val="ro-RO"/>
        </w:rPr>
        <w:t>ница Османча, на приблизително 19,4 км от ROSPA000I Алиман-Адамклиси, на приблизително 410 м от защитената природна зона BG0000569 Кардам и на приблизително 3,64 км от защитената приро</w:t>
      </w:r>
      <w:r w:rsidR="0021303C" w:rsidRPr="00756B0A">
        <w:rPr>
          <w:rFonts w:cs="Arial"/>
          <w:noProof/>
          <w:color w:val="000000"/>
          <w:lang w:val="ro-RO"/>
        </w:rPr>
        <w:t>дна зона BG0000570 Изворово Кра</w:t>
      </w:r>
      <w:r w:rsidR="0021303C" w:rsidRPr="00756B0A">
        <w:rPr>
          <w:rFonts w:cs="Arial"/>
          <w:noProof/>
          <w:color w:val="000000"/>
          <w:lang w:val="bg-BG"/>
        </w:rPr>
        <w:t>и</w:t>
      </w:r>
      <w:r w:rsidRPr="00756B0A">
        <w:rPr>
          <w:rFonts w:cs="Arial"/>
          <w:noProof/>
          <w:color w:val="000000"/>
          <w:lang w:val="ro-RO"/>
        </w:rPr>
        <w:t>ще;</w:t>
      </w:r>
    </w:p>
    <w:p w14:paraId="4714FEE3" w14:textId="77777777" w:rsidR="00CF4934" w:rsidRPr="00756B0A" w:rsidRDefault="00CF4934" w:rsidP="001F0A58">
      <w:pPr>
        <w:spacing w:before="120" w:after="120" w:line="240" w:lineRule="auto"/>
        <w:jc w:val="both"/>
        <w:rPr>
          <w:rFonts w:cs="Arial"/>
          <w:noProof/>
          <w:color w:val="000000"/>
          <w:lang w:val="bg-BG"/>
        </w:rPr>
      </w:pPr>
      <w:r w:rsidRPr="00756B0A">
        <w:rPr>
          <w:rFonts w:cs="Arial"/>
          <w:noProof/>
          <w:color w:val="000000"/>
          <w:lang w:val="bg-BG"/>
        </w:rPr>
        <w:t>• предложеният проект не попада в обхвата на разпоредбите на чл. 48 и 54 от Закона за водите № 107/1996, с измененията и допълненията му.</w:t>
      </w:r>
    </w:p>
    <w:p w14:paraId="40625E07" w14:textId="702112AC" w:rsidR="00CF4934" w:rsidRPr="00756B0A" w:rsidRDefault="00CF4934" w:rsidP="001F0A58">
      <w:pPr>
        <w:spacing w:before="120" w:after="120" w:line="240" w:lineRule="auto"/>
        <w:jc w:val="both"/>
        <w:rPr>
          <w:rFonts w:cs="Arial"/>
          <w:noProof/>
          <w:color w:val="000000"/>
          <w:lang w:val="bg-BG"/>
        </w:rPr>
      </w:pPr>
      <w:r w:rsidRPr="00756B0A">
        <w:rPr>
          <w:rFonts w:cs="Arial"/>
          <w:noProof/>
          <w:color w:val="000000"/>
          <w:lang w:val="bg-BG"/>
        </w:rPr>
        <w:t>• проектът попада в обхвата на разпоредбите на Закон № 22 от 22 февруари 2001 г. за ратифициране на Конвенцията за оценка на въздействието върху околната среда в трансграничен контекст, приета в Еспоо на 25 февруари 1991 г., с изменен</w:t>
      </w:r>
      <w:r w:rsidR="00037EB4" w:rsidRPr="00756B0A">
        <w:rPr>
          <w:rFonts w:cs="Arial"/>
          <w:noProof/>
          <w:color w:val="000000"/>
          <w:lang w:val="bg-BG"/>
        </w:rPr>
        <w:t>ията и допълненията му, като е включен</w:t>
      </w:r>
      <w:r w:rsidRPr="00756B0A">
        <w:rPr>
          <w:rFonts w:cs="Arial"/>
          <w:noProof/>
          <w:color w:val="000000"/>
          <w:lang w:val="bg-BG"/>
        </w:rPr>
        <w:t xml:space="preserve"> в Приложение 1, точка 22;</w:t>
      </w:r>
    </w:p>
    <w:p w14:paraId="5BC9876F" w14:textId="5AE54ACA" w:rsidR="00CF4934" w:rsidRPr="00756B0A" w:rsidRDefault="00037EB4" w:rsidP="001F0A58">
      <w:pPr>
        <w:spacing w:before="120" w:after="120" w:line="240" w:lineRule="auto"/>
        <w:jc w:val="both"/>
        <w:rPr>
          <w:rFonts w:cs="Arial"/>
          <w:noProof/>
          <w:color w:val="000000"/>
          <w:lang w:val="bg-BG"/>
        </w:rPr>
      </w:pPr>
      <w:r w:rsidRPr="00756B0A">
        <w:rPr>
          <w:rFonts w:cs="Arial"/>
          <w:noProof/>
          <w:color w:val="000000"/>
          <w:lang w:val="bg-BG"/>
        </w:rPr>
        <w:t>Презентационната бележка</w:t>
      </w:r>
      <w:r w:rsidR="00CF4934" w:rsidRPr="00756B0A">
        <w:rPr>
          <w:rFonts w:cs="Arial"/>
          <w:noProof/>
          <w:color w:val="000000"/>
          <w:lang w:val="bg-BG"/>
        </w:rPr>
        <w:t xml:space="preserve"> е изготвен</w:t>
      </w:r>
      <w:r w:rsidRPr="00756B0A">
        <w:rPr>
          <w:rFonts w:cs="Arial"/>
          <w:noProof/>
          <w:color w:val="000000"/>
          <w:lang w:val="bg-BG"/>
        </w:rPr>
        <w:t>а</w:t>
      </w:r>
      <w:r w:rsidR="00CF4934" w:rsidRPr="00756B0A">
        <w:rPr>
          <w:rFonts w:cs="Arial"/>
          <w:noProof/>
          <w:color w:val="000000"/>
          <w:lang w:val="bg-BG"/>
        </w:rPr>
        <w:t xml:space="preserve"> в съответствие със Закон № 292/2018, съответно Приложение № 5E „Рамково съдържание на </w:t>
      </w:r>
      <w:r w:rsidRPr="00756B0A">
        <w:rPr>
          <w:rFonts w:cs="Arial"/>
          <w:noProof/>
          <w:color w:val="000000"/>
          <w:lang w:val="bg-BG"/>
        </w:rPr>
        <w:t>Презентационната бележка</w:t>
      </w:r>
      <w:r w:rsidR="00CF4934" w:rsidRPr="00756B0A">
        <w:rPr>
          <w:rFonts w:cs="Arial"/>
          <w:noProof/>
          <w:color w:val="000000"/>
          <w:lang w:val="bg-BG"/>
        </w:rPr>
        <w:t>“.</w:t>
      </w:r>
    </w:p>
    <w:p w14:paraId="4688CCE3" w14:textId="63D0B143" w:rsidR="00E81629" w:rsidRPr="00756B0A" w:rsidRDefault="00135944" w:rsidP="001F0A58">
      <w:pPr>
        <w:pStyle w:val="Heading1"/>
        <w:keepLines w:val="0"/>
        <w:numPr>
          <w:ilvl w:val="0"/>
          <w:numId w:val="14"/>
        </w:numPr>
        <w:suppressAutoHyphens w:val="0"/>
        <w:spacing w:before="240" w:after="240" w:line="240" w:lineRule="auto"/>
        <w:ind w:left="720" w:hanging="363"/>
        <w:contextualSpacing w:val="0"/>
        <w:jc w:val="both"/>
        <w:rPr>
          <w:rFonts w:eastAsia="Times New Roman" w:cs="Arial"/>
          <w:b/>
          <w:color w:val="00B0F0"/>
          <w:sz w:val="18"/>
          <w:szCs w:val="18"/>
          <w:lang w:val="ro-RO" w:eastAsia="da-DK"/>
        </w:rPr>
      </w:pPr>
      <w:bookmarkStart w:id="7" w:name="_Toc210289174"/>
      <w:r w:rsidRPr="00756B0A">
        <w:rPr>
          <w:rFonts w:eastAsia="Times New Roman" w:cs="Arial"/>
          <w:b/>
          <w:color w:val="00B0F0"/>
          <w:sz w:val="18"/>
          <w:szCs w:val="18"/>
          <w:lang w:val="bg-BG" w:eastAsia="da-DK"/>
        </w:rPr>
        <w:t>Титуляр на проекта</w:t>
      </w:r>
      <w:bookmarkEnd w:id="7"/>
    </w:p>
    <w:p w14:paraId="73818AD9" w14:textId="59EB4694" w:rsidR="00135944" w:rsidRPr="00756B0A" w:rsidRDefault="00135944" w:rsidP="001F0A58">
      <w:pPr>
        <w:spacing w:before="120" w:after="120" w:line="240" w:lineRule="auto"/>
        <w:jc w:val="both"/>
        <w:rPr>
          <w:rFonts w:eastAsia="Calibri" w:cs="Arial"/>
          <w:lang w:val="bg-BG"/>
        </w:rPr>
      </w:pPr>
      <w:r w:rsidRPr="00756B0A">
        <w:rPr>
          <w:rFonts w:eastAsia="Calibri" w:cs="Arial"/>
          <w:b/>
          <w:lang w:val="bg-BG"/>
        </w:rPr>
        <w:t>Адрес на титуляра</w:t>
      </w:r>
      <w:r w:rsidRPr="00756B0A">
        <w:rPr>
          <w:rFonts w:eastAsia="Calibri" w:cs="Arial"/>
          <w:lang w:val="bg-BG"/>
        </w:rPr>
        <w:t xml:space="preserve">: ул. Комана, № 4, етаж 1, сектор 1 Букурещ, Румъния, </w:t>
      </w:r>
      <w:r w:rsidRPr="00756B0A">
        <w:rPr>
          <w:rFonts w:eastAsia="Calibri" w:cs="Arial"/>
          <w:b/>
          <w:lang w:val="bg-BG"/>
        </w:rPr>
        <w:t>Телефон</w:t>
      </w:r>
      <w:r w:rsidRPr="00756B0A">
        <w:rPr>
          <w:rFonts w:eastAsia="Calibri" w:cs="Arial"/>
          <w:lang w:val="bg-BG"/>
        </w:rPr>
        <w:t xml:space="preserve">: +40 728 030 019, </w:t>
      </w:r>
      <w:r w:rsidRPr="00756B0A">
        <w:rPr>
          <w:rFonts w:eastAsia="Calibri" w:cs="Arial"/>
          <w:b/>
          <w:lang w:val="bg-BG"/>
        </w:rPr>
        <w:t>E-mail</w:t>
      </w:r>
      <w:r w:rsidRPr="00756B0A">
        <w:rPr>
          <w:rFonts w:eastAsia="Calibri" w:cs="Arial"/>
          <w:lang w:val="bg-BG"/>
        </w:rPr>
        <w:t xml:space="preserve">: andreea.raducu@ox2.com, </w:t>
      </w:r>
      <w:r w:rsidRPr="00756B0A">
        <w:rPr>
          <w:rFonts w:eastAsia="Calibri" w:cs="Arial"/>
          <w:b/>
          <w:lang w:val="bg-BG"/>
        </w:rPr>
        <w:t>Уебсайт</w:t>
      </w:r>
      <w:r w:rsidRPr="00756B0A">
        <w:rPr>
          <w:rFonts w:eastAsia="Calibri" w:cs="Arial"/>
          <w:lang w:val="bg-BG"/>
        </w:rPr>
        <w:t>: https://www.ox2.com/ro/romania</w:t>
      </w:r>
    </w:p>
    <w:p w14:paraId="4BB88E9B" w14:textId="77777777" w:rsidR="00135944" w:rsidRPr="00756B0A" w:rsidRDefault="00135944" w:rsidP="001F0A58">
      <w:pPr>
        <w:spacing w:before="120" w:after="120" w:line="240" w:lineRule="auto"/>
        <w:jc w:val="both"/>
        <w:rPr>
          <w:rFonts w:eastAsia="Calibri" w:cs="Arial"/>
          <w:lang w:val="bg-BG"/>
        </w:rPr>
      </w:pPr>
      <w:r w:rsidRPr="00756B0A">
        <w:rPr>
          <w:rFonts w:eastAsia="Calibri" w:cs="Arial"/>
          <w:b/>
          <w:lang w:val="bg-BG"/>
        </w:rPr>
        <w:t>Лице за контакт</w:t>
      </w:r>
      <w:r w:rsidRPr="00756B0A">
        <w:rPr>
          <w:rFonts w:eastAsia="Calibri" w:cs="Arial"/>
          <w:lang w:val="bg-BG"/>
        </w:rPr>
        <w:t>: Andreea Răducu, телефон: +40 728 030 019, имейл: andereea.raducu@ox2.com</w:t>
      </w:r>
    </w:p>
    <w:p w14:paraId="2578C5FA" w14:textId="2577E99F" w:rsidR="00135944" w:rsidRPr="00756B0A" w:rsidRDefault="00135944" w:rsidP="001F0A58">
      <w:pPr>
        <w:spacing w:before="120" w:after="120" w:line="240" w:lineRule="auto"/>
        <w:jc w:val="both"/>
        <w:rPr>
          <w:rFonts w:eastAsia="Calibri" w:cs="Arial"/>
          <w:lang w:val="bg-BG"/>
        </w:rPr>
      </w:pPr>
      <w:r w:rsidRPr="00756B0A">
        <w:rPr>
          <w:rFonts w:eastAsia="Calibri" w:cs="Arial"/>
          <w:b/>
          <w:lang w:val="bg-BG"/>
        </w:rPr>
        <w:t>Законни представители/упълномощени представители</w:t>
      </w:r>
      <w:r w:rsidRPr="00756B0A">
        <w:rPr>
          <w:rFonts w:eastAsia="Calibri" w:cs="Arial"/>
          <w:lang w:val="bg-BG"/>
        </w:rPr>
        <w:t>: Лакрамиоара Диакону Пинця (Lăcrămioara Diaconu-Pințea), администратор South Wind SRL.</w:t>
      </w:r>
    </w:p>
    <w:p w14:paraId="044B11AF" w14:textId="77777777" w:rsidR="00E81629" w:rsidRPr="00756B0A" w:rsidRDefault="00E81629" w:rsidP="001F0A58">
      <w:pPr>
        <w:spacing w:before="120" w:after="120" w:line="240" w:lineRule="auto"/>
        <w:jc w:val="both"/>
        <w:rPr>
          <w:rFonts w:cs="Arial"/>
          <w:noProof/>
          <w:color w:val="000000"/>
          <w:lang w:val="ro-RO"/>
        </w:rPr>
      </w:pPr>
    </w:p>
    <w:p w14:paraId="3788CC85" w14:textId="77777777" w:rsidR="000D13AC" w:rsidRPr="00756B0A" w:rsidRDefault="000D13AC" w:rsidP="001F0A58">
      <w:pPr>
        <w:spacing w:before="120" w:after="120" w:line="240" w:lineRule="auto"/>
        <w:jc w:val="both"/>
        <w:rPr>
          <w:rFonts w:cs="Arial"/>
          <w:noProof/>
          <w:color w:val="000000"/>
          <w:lang w:val="ro-RO"/>
        </w:rPr>
      </w:pPr>
    </w:p>
    <w:p w14:paraId="3C2DF4A6" w14:textId="77777777" w:rsidR="001736AB" w:rsidRPr="00756B0A" w:rsidRDefault="001736AB" w:rsidP="001F0A58">
      <w:pPr>
        <w:spacing w:line="240" w:lineRule="auto"/>
        <w:rPr>
          <w:lang w:val="bg-BG" w:eastAsia="da-DK"/>
        </w:rPr>
      </w:pPr>
    </w:p>
    <w:p w14:paraId="1793809C" w14:textId="4EEA7037" w:rsidR="00135944" w:rsidRPr="00756B0A" w:rsidRDefault="00135944" w:rsidP="001F0A58">
      <w:pPr>
        <w:spacing w:line="240" w:lineRule="auto"/>
        <w:rPr>
          <w:b/>
          <w:color w:val="66C4F6"/>
          <w:lang w:val="bg-BG" w:eastAsia="da-DK"/>
        </w:rPr>
      </w:pPr>
      <w:r w:rsidRPr="00756B0A">
        <w:rPr>
          <w:b/>
          <w:color w:val="66C4F6"/>
          <w:lang w:val="bg-BG" w:eastAsia="da-DK"/>
        </w:rPr>
        <w:t xml:space="preserve">III. Описание на проекта според спецификата на инвестицията, получените продукти и </w:t>
      </w:r>
      <w:r w:rsidR="001736AB" w:rsidRPr="00756B0A">
        <w:rPr>
          <w:b/>
          <w:color w:val="66C4F6"/>
          <w:lang w:val="bg-BG" w:eastAsia="da-DK"/>
        </w:rPr>
        <w:t>съпътстващите</w:t>
      </w:r>
      <w:r w:rsidRPr="00756B0A">
        <w:rPr>
          <w:b/>
          <w:color w:val="66C4F6"/>
          <w:lang w:val="bg-BG" w:eastAsia="da-DK"/>
        </w:rPr>
        <w:t xml:space="preserve"> продукти, размер, капацитет</w:t>
      </w:r>
    </w:p>
    <w:p w14:paraId="38D8E7F2" w14:textId="6959EC57" w:rsidR="00D65218" w:rsidRPr="00756B0A" w:rsidRDefault="001736AB" w:rsidP="001F0A58">
      <w:pPr>
        <w:pStyle w:val="ListParagraph"/>
        <w:numPr>
          <w:ilvl w:val="1"/>
          <w:numId w:val="14"/>
        </w:numPr>
        <w:spacing w:before="240" w:after="240" w:line="240" w:lineRule="auto"/>
        <w:ind w:left="777"/>
        <w:jc w:val="both"/>
        <w:outlineLvl w:val="1"/>
        <w:rPr>
          <w:rFonts w:cs="Arial"/>
          <w:noProof/>
          <w:color w:val="000000"/>
          <w:lang w:val="ro-RO"/>
        </w:rPr>
      </w:pPr>
      <w:bookmarkStart w:id="8" w:name="_Toc210289175"/>
      <w:r w:rsidRPr="00756B0A">
        <w:rPr>
          <w:rFonts w:eastAsia="Times New Roman" w:cs="Times New Roman"/>
          <w:b/>
          <w:bCs/>
          <w:color w:val="00B0F0"/>
          <w:lang w:val="bg-BG"/>
        </w:rPr>
        <w:t>Резюме на проекта</w:t>
      </w:r>
      <w:bookmarkEnd w:id="8"/>
    </w:p>
    <w:p w14:paraId="1C954951" w14:textId="0563234A" w:rsidR="001736AB" w:rsidRPr="00756B0A" w:rsidRDefault="001736AB" w:rsidP="001F0A58">
      <w:pPr>
        <w:spacing w:after="120" w:line="240" w:lineRule="auto"/>
        <w:ind w:left="39" w:hanging="11"/>
        <w:jc w:val="both"/>
        <w:rPr>
          <w:rFonts w:eastAsia="Verdana" w:cs="Verdana"/>
          <w:color w:val="000000"/>
          <w:lang w:val="bg-BG" w:eastAsia="ro-RO"/>
        </w:rPr>
      </w:pPr>
      <w:r w:rsidRPr="00756B0A">
        <w:rPr>
          <w:rFonts w:eastAsia="Verdana" w:cs="Verdana"/>
          <w:color w:val="000000"/>
          <w:lang w:val="bg-BG" w:eastAsia="ro-RO"/>
        </w:rPr>
        <w:t xml:space="preserve">Този проект включва изграждането на вятърен парк (вятърни турбини), изграждане на вятърна електроцентрала, включваща: вятърни турбини, пътища за достъп и платформи за монтаж/поддръжка, (собствени) електрически трансформаторни станции, електрическа мрежа със средно и високо напрежение и телекомуникационна мрежа. Земята, върху която ще се реализира инвестицията, се намира </w:t>
      </w:r>
      <w:r w:rsidR="00845D4C" w:rsidRPr="00756B0A">
        <w:rPr>
          <w:rFonts w:eastAsia="Verdana" w:cs="Verdana"/>
          <w:color w:val="000000"/>
          <w:lang w:val="bg-BG" w:eastAsia="ro-RO"/>
        </w:rPr>
        <w:t>извън застроената зона на Черк</w:t>
      </w:r>
      <w:r w:rsidRPr="00756B0A">
        <w:rPr>
          <w:rFonts w:eastAsia="Verdana" w:cs="Verdana"/>
          <w:color w:val="000000"/>
          <w:lang w:val="bg-BG" w:eastAsia="ro-RO"/>
        </w:rPr>
        <w:t>езу, окръг Констанца. Местоположението на вятърния парк ще бъде разположено из</w:t>
      </w:r>
      <w:r w:rsidR="00845D4C" w:rsidRPr="00756B0A">
        <w:rPr>
          <w:rFonts w:eastAsia="Verdana" w:cs="Verdana"/>
          <w:color w:val="000000"/>
          <w:lang w:val="bg-BG" w:eastAsia="ro-RO"/>
        </w:rPr>
        <w:t xml:space="preserve">ключително върху </w:t>
      </w:r>
      <w:r w:rsidRPr="00756B0A">
        <w:rPr>
          <w:rFonts w:eastAsia="Verdana" w:cs="Verdana"/>
          <w:color w:val="000000"/>
          <w:lang w:val="bg-BG" w:eastAsia="ro-RO"/>
        </w:rPr>
        <w:t xml:space="preserve"> земя с категория</w:t>
      </w:r>
      <w:r w:rsidR="00845D4C" w:rsidRPr="00756B0A">
        <w:rPr>
          <w:rFonts w:eastAsia="Verdana" w:cs="Verdana"/>
          <w:color w:val="000000"/>
          <w:lang w:val="bg-BG" w:eastAsia="ro-RO"/>
        </w:rPr>
        <w:t xml:space="preserve"> за употреба „обработваема</w:t>
      </w:r>
      <w:r w:rsidRPr="00756B0A">
        <w:rPr>
          <w:rFonts w:eastAsia="Verdana" w:cs="Verdana"/>
          <w:color w:val="000000"/>
          <w:lang w:val="bg-BG" w:eastAsia="ro-RO"/>
        </w:rPr>
        <w:t>“.</w:t>
      </w:r>
    </w:p>
    <w:p w14:paraId="46C328A9" w14:textId="77777777" w:rsidR="001736AB" w:rsidRPr="00756B0A" w:rsidRDefault="001736AB" w:rsidP="001F0A58">
      <w:pPr>
        <w:spacing w:after="120" w:line="240" w:lineRule="auto"/>
        <w:jc w:val="both"/>
        <w:rPr>
          <w:rFonts w:eastAsia="Verdana" w:cs="Verdana"/>
          <w:color w:val="000000"/>
          <w:lang w:val="bg-BG" w:eastAsia="ro-RO"/>
        </w:rPr>
      </w:pPr>
      <w:r w:rsidRPr="00756B0A">
        <w:rPr>
          <w:rFonts w:eastAsia="Verdana" w:cs="Verdana"/>
          <w:color w:val="000000"/>
          <w:lang w:val="bg-BG" w:eastAsia="ro-RO"/>
        </w:rPr>
        <w:t>SOUTH WIND SRL възнамерява да изгради и експлоатира вятърна електроцентрала, оборудвана с 48 (46) вятърни турбини с индивидуална мощност 6,6 MW/h.</w:t>
      </w:r>
    </w:p>
    <w:p w14:paraId="47FBBCA7" w14:textId="77777777" w:rsidR="001736AB" w:rsidRPr="00756B0A" w:rsidRDefault="001736AB" w:rsidP="001F0A58">
      <w:pPr>
        <w:spacing w:after="120" w:line="240" w:lineRule="auto"/>
        <w:ind w:left="39" w:hanging="11"/>
        <w:jc w:val="both"/>
        <w:rPr>
          <w:rFonts w:eastAsia="Verdana" w:cs="Verdana"/>
          <w:color w:val="000000"/>
          <w:lang w:val="bg-BG" w:eastAsia="ro-RO"/>
        </w:rPr>
      </w:pPr>
      <w:r w:rsidRPr="00756B0A">
        <w:rPr>
          <w:rFonts w:eastAsia="Verdana" w:cs="Verdana"/>
          <w:color w:val="000000"/>
          <w:lang w:val="bg-BG" w:eastAsia="ro-RO"/>
        </w:rPr>
        <w:lastRenderedPageBreak/>
        <w:t>За да се въведе произведената енергия в мрежата, вятърните турбини са свързани помежду си чрез подземна кабелна система (LES) към трансформаторните станции 33 kV/110 kV (две на брой), разположени в рамките на изследвания район. За да се свърже вятърният парк с Националната енергийна система (НЕС), ще бъде изградена въздушна/подземна електрическа връзка от трансформаторните станции 33kV/110kV до въздушната линия 110 kV в района.</w:t>
      </w:r>
    </w:p>
    <w:p w14:paraId="3B67EB60" w14:textId="0A000BA2" w:rsidR="001736AB" w:rsidRPr="00756B0A" w:rsidRDefault="001736AB" w:rsidP="001F0A58">
      <w:pPr>
        <w:spacing w:after="120" w:line="240" w:lineRule="auto"/>
        <w:jc w:val="both"/>
        <w:rPr>
          <w:rFonts w:eastAsia="Verdana" w:cs="Verdana"/>
          <w:color w:val="000000"/>
          <w:lang w:val="bg-BG" w:eastAsia="ro-RO"/>
        </w:rPr>
      </w:pPr>
      <w:r w:rsidRPr="00756B0A">
        <w:rPr>
          <w:rFonts w:eastAsia="Verdana" w:cs="Verdana"/>
          <w:color w:val="000000"/>
          <w:lang w:val="bg-BG" w:eastAsia="ro-RO"/>
        </w:rPr>
        <w:t>Електрическата свързваща мрежа между турбините и трансформаторните станции 33kV - 110kV, разположени на парцели A 5/28 и A 177/16, ще бъде заровена на дълбочина 1,00 - 1,50 м и</w:t>
      </w:r>
      <w:r w:rsidR="00845D4C" w:rsidRPr="00756B0A">
        <w:rPr>
          <w:rFonts w:eastAsia="Verdana" w:cs="Verdana"/>
          <w:color w:val="000000"/>
          <w:lang w:val="bg-BG" w:eastAsia="ro-RO"/>
        </w:rPr>
        <w:t xml:space="preserve"> ще бъде разположена в разработените</w:t>
      </w:r>
      <w:r w:rsidRPr="00756B0A">
        <w:rPr>
          <w:rFonts w:eastAsia="Verdana" w:cs="Verdana"/>
          <w:color w:val="000000"/>
          <w:lang w:val="bg-BG" w:eastAsia="ro-RO"/>
        </w:rPr>
        <w:t>/неразработените експлоатационни пътища в изследвания район.</w:t>
      </w:r>
    </w:p>
    <w:p w14:paraId="191C3010" w14:textId="7008D39A" w:rsidR="00A71022" w:rsidRPr="00756B0A" w:rsidRDefault="00A71022" w:rsidP="001F0A58">
      <w:pPr>
        <w:spacing w:after="120" w:line="240" w:lineRule="auto"/>
        <w:contextualSpacing/>
        <w:jc w:val="both"/>
        <w:rPr>
          <w:rFonts w:eastAsia="Verdana" w:cs="Verdana"/>
          <w:bCs/>
          <w:lang w:val="ro-RO"/>
        </w:rPr>
      </w:pPr>
      <w:r w:rsidRPr="00756B0A">
        <w:rPr>
          <w:rFonts w:eastAsia="Verdana" w:cs="Verdana"/>
          <w:bCs/>
          <w:lang w:val="ro-RO"/>
        </w:rPr>
        <w:t xml:space="preserve">Въз основа на </w:t>
      </w:r>
      <w:r w:rsidRPr="00756B0A">
        <w:rPr>
          <w:rFonts w:eastAsia="Verdana" w:cs="Verdana"/>
          <w:bCs/>
          <w:lang w:val="bg-BG"/>
        </w:rPr>
        <w:t>становище</w:t>
      </w:r>
      <w:r w:rsidRPr="00756B0A">
        <w:rPr>
          <w:rFonts w:eastAsia="Verdana" w:cs="Verdana"/>
          <w:bCs/>
          <w:lang w:val="ro-RO"/>
        </w:rPr>
        <w:t xml:space="preserve"> № 34618/948/10.05.2023 от TRANSGAZ SA, 2 локации, електроцентралите T17 и T23, бяха изоставени, тъй като спаз</w:t>
      </w:r>
      <w:r w:rsidRPr="00756B0A">
        <w:rPr>
          <w:rFonts w:eastAsia="Verdana" w:cs="Verdana"/>
          <w:bCs/>
          <w:lang w:val="bg-BG"/>
        </w:rPr>
        <w:t>ваха</w:t>
      </w:r>
      <w:r w:rsidRPr="00756B0A">
        <w:rPr>
          <w:rFonts w:eastAsia="Verdana" w:cs="Verdana"/>
          <w:bCs/>
          <w:lang w:val="ro-RO"/>
        </w:rPr>
        <w:t xml:space="preserve"> законовите разстояния от главните тръбопроводи, посочени в </w:t>
      </w:r>
      <w:r w:rsidRPr="00756B0A">
        <w:rPr>
          <w:rFonts w:eastAsia="Verdana" w:cs="Verdana"/>
          <w:bCs/>
          <w:lang w:val="bg-BG"/>
        </w:rPr>
        <w:t>становището</w:t>
      </w:r>
      <w:r w:rsidRPr="00756B0A">
        <w:rPr>
          <w:rFonts w:eastAsia="Verdana" w:cs="Verdana"/>
          <w:bCs/>
          <w:lang w:val="ro-RO"/>
        </w:rPr>
        <w:t xml:space="preserve">. </w:t>
      </w:r>
      <w:r w:rsidRPr="00756B0A">
        <w:rPr>
          <w:rFonts w:eastAsia="Verdana" w:cs="Verdana"/>
          <w:bCs/>
          <w:lang w:val="bg-BG"/>
        </w:rPr>
        <w:t>В</w:t>
      </w:r>
      <w:r w:rsidRPr="00756B0A">
        <w:rPr>
          <w:rFonts w:eastAsia="Verdana" w:cs="Verdana"/>
          <w:bCs/>
          <w:lang w:val="ro-RO"/>
        </w:rPr>
        <w:t>етроенерги</w:t>
      </w:r>
      <w:r w:rsidRPr="00756B0A">
        <w:rPr>
          <w:rFonts w:eastAsia="Verdana" w:cs="Verdana"/>
          <w:bCs/>
          <w:lang w:val="bg-BG"/>
        </w:rPr>
        <w:t>йният</w:t>
      </w:r>
      <w:r w:rsidRPr="00756B0A">
        <w:rPr>
          <w:rFonts w:eastAsia="Verdana" w:cs="Verdana"/>
          <w:bCs/>
          <w:lang w:val="ro-RO"/>
        </w:rPr>
        <w:t xml:space="preserve"> парк ще се състои от 46 вятърни електроцентрали с мощност </w:t>
      </w:r>
      <w:r w:rsidRPr="00756B0A">
        <w:rPr>
          <w:rFonts w:eastAsia="Verdana" w:cs="Verdana"/>
          <w:bCs/>
          <w:lang w:val="bg-BG"/>
        </w:rPr>
        <w:t>от</w:t>
      </w:r>
      <w:r w:rsidRPr="00756B0A">
        <w:rPr>
          <w:rFonts w:eastAsia="Verdana" w:cs="Verdana"/>
          <w:bCs/>
          <w:lang w:val="ro-RO"/>
        </w:rPr>
        <w:t xml:space="preserve"> 6,6 MW всяка, с обща мощност от 303,6 MW.</w:t>
      </w:r>
    </w:p>
    <w:p w14:paraId="05D876AB" w14:textId="77777777" w:rsidR="00A71022" w:rsidRPr="00756B0A" w:rsidRDefault="00A71022" w:rsidP="001F0A58">
      <w:pPr>
        <w:spacing w:after="120" w:line="240" w:lineRule="auto"/>
        <w:contextualSpacing/>
        <w:jc w:val="both"/>
        <w:rPr>
          <w:rFonts w:eastAsia="Verdana" w:cs="Verdana"/>
          <w:bCs/>
          <w:lang w:val="ro-RO"/>
        </w:rPr>
      </w:pPr>
      <w:r w:rsidRPr="00756B0A">
        <w:rPr>
          <w:rFonts w:eastAsia="Verdana" w:cs="Verdana"/>
          <w:bCs/>
          <w:lang w:val="ro-RO"/>
        </w:rPr>
        <w:t>За изпълнението на проекта ще бъдат извършени следните работи:</w:t>
      </w:r>
    </w:p>
    <w:p w14:paraId="5C4D309F" w14:textId="77777777" w:rsidR="00A71022" w:rsidRPr="00756B0A" w:rsidRDefault="00A71022" w:rsidP="001F0A58">
      <w:pPr>
        <w:spacing w:after="120" w:line="240" w:lineRule="auto"/>
        <w:ind w:left="714"/>
        <w:contextualSpacing/>
        <w:jc w:val="both"/>
        <w:rPr>
          <w:rFonts w:eastAsia="Verdana" w:cs="Verdana"/>
          <w:bCs/>
          <w:lang w:val="ro-RO"/>
        </w:rPr>
      </w:pPr>
      <w:r w:rsidRPr="00756B0A">
        <w:rPr>
          <w:rFonts w:eastAsia="Verdana" w:cs="Verdana"/>
          <w:bCs/>
          <w:lang w:val="ro-RO"/>
        </w:rPr>
        <w:t>• Изграждане на основи и технологични платформи за монтаж на вятърни турбини;</w:t>
      </w:r>
    </w:p>
    <w:p w14:paraId="184F2DF0" w14:textId="067BA1FC" w:rsidR="00A71022" w:rsidRPr="00756B0A" w:rsidRDefault="00A71022" w:rsidP="001F0A58">
      <w:pPr>
        <w:spacing w:after="120" w:line="240" w:lineRule="auto"/>
        <w:ind w:left="714"/>
        <w:contextualSpacing/>
        <w:jc w:val="both"/>
        <w:rPr>
          <w:rFonts w:eastAsia="Verdana" w:cs="Verdana"/>
          <w:bCs/>
          <w:lang w:val="ro-RO"/>
        </w:rPr>
      </w:pPr>
      <w:r w:rsidRPr="00756B0A">
        <w:rPr>
          <w:rFonts w:eastAsia="Verdana" w:cs="Verdana"/>
          <w:bCs/>
          <w:lang w:val="ro-RO"/>
        </w:rPr>
        <w:t xml:space="preserve">• Монтаж на вятърни турбини SIEMENS GAMESA с мощност </w:t>
      </w:r>
      <w:r w:rsidRPr="00756B0A">
        <w:rPr>
          <w:rFonts w:eastAsia="Verdana" w:cs="Verdana"/>
          <w:bCs/>
          <w:lang w:val="bg-BG"/>
        </w:rPr>
        <w:t>от</w:t>
      </w:r>
      <w:r w:rsidRPr="00756B0A">
        <w:rPr>
          <w:rFonts w:eastAsia="Verdana" w:cs="Verdana"/>
          <w:bCs/>
          <w:lang w:val="ro-RO"/>
        </w:rPr>
        <w:t xml:space="preserve"> 6,6 MW всяка, с обща мощност от приблизително 316,8 MW (303,6 MW);</w:t>
      </w:r>
    </w:p>
    <w:p w14:paraId="30A2126D" w14:textId="77777777" w:rsidR="00A71022" w:rsidRPr="00756B0A" w:rsidRDefault="00A71022" w:rsidP="001F0A58">
      <w:pPr>
        <w:spacing w:after="120" w:line="240" w:lineRule="auto"/>
        <w:ind w:left="714"/>
        <w:contextualSpacing/>
        <w:jc w:val="both"/>
        <w:rPr>
          <w:rFonts w:eastAsia="Verdana" w:cs="Verdana"/>
          <w:bCs/>
          <w:lang w:val="ro-RO"/>
        </w:rPr>
      </w:pPr>
      <w:r w:rsidRPr="00756B0A">
        <w:rPr>
          <w:rFonts w:eastAsia="Verdana" w:cs="Verdana"/>
          <w:bCs/>
          <w:lang w:val="ro-RO"/>
        </w:rPr>
        <w:t>• Развитие на селскостопански експлоатационни пътища за тежък трафик, в рамките на 5,5 м;</w:t>
      </w:r>
    </w:p>
    <w:p w14:paraId="54A9A8F4" w14:textId="77777777" w:rsidR="00A71022" w:rsidRPr="00756B0A" w:rsidRDefault="00A71022" w:rsidP="001F0A58">
      <w:pPr>
        <w:spacing w:after="120" w:line="240" w:lineRule="auto"/>
        <w:ind w:left="714"/>
        <w:contextualSpacing/>
        <w:jc w:val="both"/>
        <w:rPr>
          <w:rFonts w:eastAsia="Verdana" w:cs="Verdana"/>
          <w:bCs/>
          <w:lang w:val="ro-RO"/>
        </w:rPr>
      </w:pPr>
      <w:r w:rsidRPr="00756B0A">
        <w:rPr>
          <w:rFonts w:eastAsia="Verdana" w:cs="Verdana"/>
          <w:bCs/>
          <w:lang w:val="ro-RO"/>
        </w:rPr>
        <w:t>• Изграждане на 4 (2) трансформаторни станции 33 kV/ 110 kV;</w:t>
      </w:r>
    </w:p>
    <w:p w14:paraId="5E7A12CC" w14:textId="59BA37E7" w:rsidR="00AA37F2" w:rsidRPr="00756B0A" w:rsidRDefault="00A71022" w:rsidP="001F0A58">
      <w:pPr>
        <w:spacing w:after="120" w:line="240" w:lineRule="auto"/>
        <w:ind w:left="714"/>
        <w:contextualSpacing/>
        <w:jc w:val="both"/>
        <w:rPr>
          <w:rFonts w:eastAsia="Verdana" w:cs="Verdana"/>
          <w:bCs/>
          <w:lang w:val="ro-RO"/>
        </w:rPr>
      </w:pPr>
      <w:r w:rsidRPr="00756B0A">
        <w:rPr>
          <w:rFonts w:eastAsia="Verdana" w:cs="Verdana"/>
          <w:bCs/>
          <w:lang w:val="ro-RO"/>
        </w:rPr>
        <w:t>• Монтаж на подземни електропроводи 33 kV за свързване на вятърни</w:t>
      </w:r>
      <w:r w:rsidRPr="00756B0A">
        <w:rPr>
          <w:rFonts w:eastAsia="Verdana" w:cs="Verdana"/>
          <w:bCs/>
          <w:lang w:val="bg-BG"/>
        </w:rPr>
        <w:t>те</w:t>
      </w:r>
      <w:r w:rsidRPr="00756B0A">
        <w:rPr>
          <w:rFonts w:eastAsia="Verdana" w:cs="Verdana"/>
          <w:bCs/>
          <w:lang w:val="ro-RO"/>
        </w:rPr>
        <w:t xml:space="preserve"> турбини с трансформаторни</w:t>
      </w:r>
      <w:r w:rsidRPr="00756B0A">
        <w:rPr>
          <w:rFonts w:eastAsia="Verdana" w:cs="Verdana"/>
          <w:bCs/>
          <w:lang w:val="bg-BG"/>
        </w:rPr>
        <w:t>те</w:t>
      </w:r>
      <w:r w:rsidRPr="00756B0A">
        <w:rPr>
          <w:rFonts w:eastAsia="Verdana" w:cs="Verdana"/>
          <w:bCs/>
          <w:lang w:val="ro-RO"/>
        </w:rPr>
        <w:t xml:space="preserve"> станции.</w:t>
      </w:r>
    </w:p>
    <w:p w14:paraId="2CFA57D3" w14:textId="67FF5091" w:rsidR="00A71022" w:rsidRPr="00756B0A" w:rsidRDefault="00A71022" w:rsidP="001F0A58">
      <w:pPr>
        <w:spacing w:before="120" w:after="120" w:line="240" w:lineRule="auto"/>
        <w:jc w:val="both"/>
        <w:rPr>
          <w:rFonts w:eastAsia="Verdana" w:cs="Verdana"/>
          <w:color w:val="000000"/>
          <w:lang w:val="bg-BG" w:eastAsia="ro-RO"/>
        </w:rPr>
      </w:pPr>
      <w:r w:rsidRPr="00756B0A">
        <w:rPr>
          <w:rFonts w:eastAsia="Verdana" w:cs="Verdana"/>
          <w:color w:val="000000"/>
          <w:lang w:val="bg-BG" w:eastAsia="ro-RO"/>
        </w:rPr>
        <w:t>За изпълнението на проекта ще бъдат извършени работи по изграждане на основи на турбини и подобряване на почвата, модернизиране на съществуващи пътища и изграждане на нови пътища във вътрешността на парцелите, изграждане на монтажни платформи, изграждане на електрически трансформаторни станции и връзки към турбините, организация на работна площадка, инсталиране на стълбове за видеонаблюдение, инсталиране на индикатори за слягане за наблюдение на поведението на основите.</w:t>
      </w:r>
    </w:p>
    <w:p w14:paraId="63638B82" w14:textId="6D620564" w:rsidR="00A71022" w:rsidRPr="00756B0A" w:rsidRDefault="00A71022" w:rsidP="001F0A58">
      <w:pPr>
        <w:spacing w:before="120" w:after="120" w:line="240" w:lineRule="auto"/>
        <w:jc w:val="both"/>
        <w:rPr>
          <w:rFonts w:eastAsia="Verdana" w:cs="Verdana"/>
          <w:color w:val="000000"/>
          <w:lang w:val="bg-BG" w:eastAsia="ro-RO"/>
        </w:rPr>
      </w:pPr>
      <w:r w:rsidRPr="00756B0A">
        <w:rPr>
          <w:rFonts w:eastAsia="Verdana" w:cs="Verdana"/>
          <w:color w:val="000000"/>
          <w:lang w:val="bg-BG" w:eastAsia="ro-RO"/>
        </w:rPr>
        <w:t xml:space="preserve">Въз основа на проучването на решението относно свързването на вятърния парк към Националната енергийна система, бенефициерът на проекта впоследствие ще рещи за решението за свързване, а именно чрез подземни кабели, положени по протежение на пътищата. Тези свързващи кабели между вътрешните трансформаторни станции и точката(ите) на свързване към НЕС, както и главните трансформаторни станции/съоръжения, необходими в съществуващите, не са предмет на този проект и ще бъдат изградени по-късно, след </w:t>
      </w:r>
      <w:r w:rsidR="000F06EE" w:rsidRPr="00756B0A">
        <w:rPr>
          <w:rFonts w:eastAsia="Verdana" w:cs="Verdana"/>
          <w:color w:val="000000"/>
          <w:lang w:val="bg-BG" w:eastAsia="ro-RO"/>
        </w:rPr>
        <w:t>становището от проучването за решение</w:t>
      </w:r>
      <w:r w:rsidRPr="00756B0A">
        <w:rPr>
          <w:rFonts w:eastAsia="Verdana" w:cs="Verdana"/>
          <w:color w:val="000000"/>
          <w:lang w:val="bg-BG" w:eastAsia="ro-RO"/>
        </w:rPr>
        <w:t xml:space="preserve"> за свързване.</w:t>
      </w:r>
    </w:p>
    <w:p w14:paraId="5A261C57" w14:textId="038027CF" w:rsidR="00D65218" w:rsidRPr="00756B0A" w:rsidRDefault="000712C3" w:rsidP="001F0A58">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9" w:name="_Toc210289176"/>
      <w:r w:rsidRPr="00756B0A">
        <w:rPr>
          <w:rFonts w:eastAsia="Times New Roman" w:cs="Times New Roman"/>
          <w:b/>
          <w:bCs/>
          <w:color w:val="00B0F0"/>
          <w:lang w:val="bg-BG"/>
        </w:rPr>
        <w:t>Обосновка на необходимостта от проекта</w:t>
      </w:r>
      <w:bookmarkEnd w:id="9"/>
    </w:p>
    <w:p w14:paraId="0109CB89" w14:textId="77777777" w:rsidR="00897C6F" w:rsidRPr="00756B0A" w:rsidRDefault="000712C3" w:rsidP="001F0A58">
      <w:pPr>
        <w:spacing w:after="120" w:line="240" w:lineRule="auto"/>
        <w:ind w:left="28"/>
        <w:jc w:val="both"/>
        <w:rPr>
          <w:rFonts w:eastAsia="Verdana" w:cs="Verdana"/>
          <w:color w:val="000000"/>
          <w:lang w:val="bg-BG" w:eastAsia="ro-RO"/>
        </w:rPr>
      </w:pPr>
      <w:r w:rsidRPr="00756B0A">
        <w:rPr>
          <w:rFonts w:eastAsia="Verdana" w:cs="Verdana"/>
          <w:color w:val="000000"/>
          <w:lang w:val="bg-BG" w:eastAsia="ro-RO"/>
        </w:rPr>
        <w:t xml:space="preserve">Преходът към алтернативни енергийни източници е наложителна необходимост за съвременното общество. Вятърните турбини, които произвеждат електроенергия чрез преобразуване на кинетичната енергия на вятъра, допринасят значително за устойчивото развитие на региона благодарение на своите екологични и незамърсяващи характеристики. Инсталирането и експлоатацията на тези турбини са в съответствие с основните цели на Европейския съюз и Румъния по отношение на внедряването на технологии за производство на зелена енергия. </w:t>
      </w:r>
    </w:p>
    <w:p w14:paraId="35B454E1" w14:textId="77777777" w:rsidR="00897C6F" w:rsidRPr="00756B0A" w:rsidRDefault="000712C3" w:rsidP="001F0A58">
      <w:pPr>
        <w:spacing w:after="120" w:line="240" w:lineRule="auto"/>
        <w:ind w:left="28"/>
        <w:jc w:val="both"/>
        <w:rPr>
          <w:rFonts w:eastAsia="Verdana" w:cs="Verdana"/>
          <w:color w:val="000000"/>
          <w:lang w:val="bg-BG" w:eastAsia="ro-RO"/>
        </w:rPr>
      </w:pPr>
      <w:r w:rsidRPr="00756B0A">
        <w:rPr>
          <w:rFonts w:eastAsia="Verdana" w:cs="Verdana"/>
          <w:color w:val="000000"/>
          <w:lang w:val="bg-BG" w:eastAsia="ro-RO"/>
        </w:rPr>
        <w:t xml:space="preserve">Усилията на Румъния за получаване на възобновяема и незамърсяваща енергия са в съответствие с действащото законодателство, като например Директива 2018/844 на ЕС от 30 май 2018 г. и Директива 2009/28/ЕО от 23 април 2009 г. Според проучвания, електроенергията, генерирана от вятърни турбини, има един от най-ниските въглеродни отпечатъци, като повечето емисии се генерират в процеса на производство и изграждане на турбините </w:t>
      </w:r>
      <w:r w:rsidR="00897C6F" w:rsidRPr="00756B0A">
        <w:rPr>
          <w:rFonts w:eastAsia="Verdana" w:cs="Verdana"/>
          <w:color w:val="000000"/>
          <w:lang w:val="ro-RO" w:eastAsia="ro-RO"/>
        </w:rPr>
        <w:t>(</w:t>
      </w:r>
      <w:r w:rsidR="00897C6F" w:rsidRPr="00756B0A">
        <w:rPr>
          <w:rFonts w:eastAsia="Verdana" w:cs="Verdana"/>
          <w:i/>
          <w:iCs/>
          <w:color w:val="000000"/>
          <w:lang w:val="ro-RO" w:eastAsia="ro-RO"/>
        </w:rPr>
        <w:t>United Nations Economic Commission for Europe. Carbon Neutrality in the UNECE Region: Integrated Life-cycle Assessment of Electricity Sources, 2022</w:t>
      </w:r>
      <w:r w:rsidR="00897C6F" w:rsidRPr="00756B0A">
        <w:rPr>
          <w:rFonts w:eastAsia="Verdana" w:cs="Verdana"/>
          <w:color w:val="000000"/>
          <w:lang w:val="ro-RO" w:eastAsia="ro-RO"/>
        </w:rPr>
        <w:t xml:space="preserve">). </w:t>
      </w:r>
    </w:p>
    <w:p w14:paraId="2CB65013" w14:textId="65BDB8C3" w:rsidR="000712C3" w:rsidRPr="00756B0A" w:rsidRDefault="000712C3" w:rsidP="001F0A58">
      <w:pPr>
        <w:spacing w:after="120" w:line="240" w:lineRule="auto"/>
        <w:ind w:left="28"/>
        <w:jc w:val="both"/>
        <w:rPr>
          <w:rFonts w:eastAsia="Verdana" w:cs="Verdana"/>
          <w:color w:val="000000"/>
          <w:lang w:val="bg-BG" w:eastAsia="ro-RO"/>
        </w:rPr>
      </w:pPr>
      <w:r w:rsidRPr="00756B0A">
        <w:rPr>
          <w:rFonts w:eastAsia="Verdana" w:cs="Verdana"/>
          <w:color w:val="000000"/>
          <w:lang w:val="bg-BG" w:eastAsia="ro-RO"/>
        </w:rPr>
        <w:t>По време на експлоатация</w:t>
      </w:r>
      <w:r w:rsidR="00897C6F" w:rsidRPr="00756B0A">
        <w:rPr>
          <w:rFonts w:eastAsia="Verdana" w:cs="Verdana"/>
          <w:color w:val="000000"/>
          <w:lang w:val="bg-BG" w:eastAsia="ro-RO"/>
        </w:rPr>
        <w:t>,</w:t>
      </w:r>
      <w:r w:rsidRPr="00756B0A">
        <w:rPr>
          <w:rFonts w:eastAsia="Verdana" w:cs="Verdana"/>
          <w:color w:val="000000"/>
          <w:lang w:val="bg-BG" w:eastAsia="ro-RO"/>
        </w:rPr>
        <w:t xml:space="preserve"> емисиите, генерирани по време на поддръжката, са много ниски. По този начин</w:t>
      </w:r>
      <w:r w:rsidR="00897C6F" w:rsidRPr="00756B0A">
        <w:rPr>
          <w:rFonts w:eastAsia="Verdana" w:cs="Verdana"/>
          <w:color w:val="000000"/>
          <w:lang w:val="bg-BG" w:eastAsia="ro-RO"/>
        </w:rPr>
        <w:t>,</w:t>
      </w:r>
      <w:r w:rsidRPr="00756B0A">
        <w:rPr>
          <w:rFonts w:eastAsia="Verdana" w:cs="Verdana"/>
          <w:color w:val="000000"/>
          <w:lang w:val="bg-BG" w:eastAsia="ro-RO"/>
        </w:rPr>
        <w:t xml:space="preserve"> вятърните турбини допринасят за предотвратяване на емисиите на CO2, SO2, NOx и прах, които биха се генерирали от използването на невъзобновяеми енергийни източници.</w:t>
      </w:r>
    </w:p>
    <w:p w14:paraId="7DFF4A7E" w14:textId="68BAA8F6" w:rsidR="00897C6F" w:rsidRPr="00756B0A" w:rsidRDefault="00897C6F" w:rsidP="001F0A58">
      <w:pPr>
        <w:spacing w:after="120" w:line="240" w:lineRule="auto"/>
        <w:jc w:val="both"/>
        <w:rPr>
          <w:lang w:val="bg-BG"/>
        </w:rPr>
      </w:pPr>
      <w:r w:rsidRPr="00756B0A">
        <w:rPr>
          <w:lang w:val="bg-BG"/>
        </w:rPr>
        <w:t xml:space="preserve">Изпълнението на проекта в изследваната територия, с обща мощност от 316,8 MW (303,6 MW), се основава на националните и международните конвенции за енергетика и изменение на климата, въз основа на които Румъния е разработила Интегриран национален план в областта на енергетиката и изменението на климата 2020-2030 г., както и Енергийната стратегия на Румъния 2022-2030 г. с перспектива до 2050 г. и Дългосрочната стратегия на Румъния за намаляване на </w:t>
      </w:r>
      <w:r w:rsidR="00481142" w:rsidRPr="00756B0A">
        <w:rPr>
          <w:lang w:val="bg-BG"/>
        </w:rPr>
        <w:t>емисиите на парникови газове Н</w:t>
      </w:r>
      <w:r w:rsidRPr="00756B0A">
        <w:rPr>
          <w:lang w:val="bg-BG"/>
        </w:rPr>
        <w:t>еутрална Румъния до 2050 г.</w:t>
      </w:r>
    </w:p>
    <w:p w14:paraId="45D9CD31" w14:textId="77777777" w:rsidR="00897C6F" w:rsidRPr="00756B0A" w:rsidRDefault="00897C6F" w:rsidP="001F0A58">
      <w:pPr>
        <w:spacing w:after="120" w:line="240" w:lineRule="auto"/>
        <w:jc w:val="both"/>
        <w:rPr>
          <w:lang w:val="bg-BG"/>
        </w:rPr>
      </w:pPr>
    </w:p>
    <w:p w14:paraId="4FA1AFBC" w14:textId="77777777" w:rsidR="00897C6F" w:rsidRPr="00756B0A" w:rsidRDefault="00897C6F" w:rsidP="001F0A58">
      <w:pPr>
        <w:spacing w:after="120" w:line="240" w:lineRule="auto"/>
        <w:jc w:val="both"/>
        <w:rPr>
          <w:lang w:val="bg-BG"/>
        </w:rPr>
      </w:pPr>
      <w:r w:rsidRPr="00756B0A">
        <w:rPr>
          <w:lang w:val="bg-BG"/>
        </w:rPr>
        <w:t xml:space="preserve">Предложеният проект отговаря на общата цел на Енергийната стратегия на Румъния, а именно растеж на енергийния сектор при условия на устойчивост, спазвайки националните, европейските и световните показатели, като изпълнението на този план допринася за развитието на националната </w:t>
      </w:r>
      <w:r w:rsidRPr="00756B0A">
        <w:rPr>
          <w:lang w:val="bg-BG"/>
        </w:rPr>
        <w:lastRenderedPageBreak/>
        <w:t>енергийна система, както и за спазването на международните задължения на Румъния (Парижкото споразумение и последващите стратегии).</w:t>
      </w:r>
    </w:p>
    <w:p w14:paraId="4E297C51" w14:textId="08DF9E76" w:rsidR="00897C6F" w:rsidRPr="00756B0A" w:rsidRDefault="00897C6F" w:rsidP="001F0A58">
      <w:pPr>
        <w:spacing w:after="120" w:line="240" w:lineRule="auto"/>
        <w:jc w:val="both"/>
        <w:rPr>
          <w:lang w:val="bg-BG"/>
        </w:rPr>
      </w:pPr>
      <w:r w:rsidRPr="00756B0A">
        <w:rPr>
          <w:lang w:val="bg-BG"/>
        </w:rPr>
        <w:t>Непрекъснатото увеличаване на използването на възобновяеми ресурси е определено като основно решение за намаляване на екологичния натиск, генериран от енергийния сектор поради експлоатацията на изкопаеми горива.</w:t>
      </w:r>
    </w:p>
    <w:p w14:paraId="012B95A5" w14:textId="45DB6D47" w:rsidR="00BC411A" w:rsidRPr="00756B0A" w:rsidRDefault="00BC411A" w:rsidP="001F0A58">
      <w:pPr>
        <w:spacing w:after="120" w:line="240" w:lineRule="auto"/>
        <w:jc w:val="both"/>
        <w:rPr>
          <w:lang w:val="bg-BG"/>
        </w:rPr>
      </w:pPr>
      <w:r w:rsidRPr="00756B0A">
        <w:rPr>
          <w:lang w:val="bg-BG"/>
        </w:rPr>
        <w:t>Освен това, изграждането на „Устойчив енергиен съюз с далновидна политика по отношение на изменението на климата“ е ключов приоритет на Европейската комисия. Стратегията за енергиен съюз, чрез своите пет измерения: енергийна сигурност, интегриран вътрешен енергиен пазар, енергийна ефективност, декарбонизация на икономиката и научни изследвания и иновации, предоставя рамка за постигане на този приоритет.</w:t>
      </w:r>
    </w:p>
    <w:p w14:paraId="4781630A" w14:textId="14B8A4D9" w:rsidR="00BC411A" w:rsidRPr="00756B0A" w:rsidRDefault="00BC411A" w:rsidP="001F0A58">
      <w:pPr>
        <w:spacing w:after="120" w:line="240" w:lineRule="auto"/>
        <w:jc w:val="both"/>
        <w:rPr>
          <w:lang w:val="bg-BG"/>
        </w:rPr>
      </w:pPr>
      <w:r w:rsidRPr="00756B0A">
        <w:rPr>
          <w:lang w:val="bg-BG"/>
        </w:rPr>
        <w:t>Като част от пакета „Чиста енергия за всички европейци“, ЕС също така преразгледа енергийните си цели за 2030 г., с дял от поне 32% енергия от възобновяеми източници, дял, който по-късно беше преразгледан като част от пакета „Подготовка за 55“ до поне 40% до 2030 г.</w:t>
      </w:r>
    </w:p>
    <w:p w14:paraId="22E1D77B" w14:textId="1634F5FA" w:rsidR="00BC411A" w:rsidRPr="00756B0A" w:rsidRDefault="00BC411A" w:rsidP="001F0A58">
      <w:pPr>
        <w:spacing w:after="120" w:line="240" w:lineRule="auto"/>
        <w:jc w:val="both"/>
        <w:rPr>
          <w:lang w:val="bg-BG"/>
        </w:rPr>
      </w:pPr>
      <w:r w:rsidRPr="00756B0A">
        <w:rPr>
          <w:lang w:val="bg-BG"/>
        </w:rPr>
        <w:t>Насърчаването на проекти, които позволяват използването на възобновяема енергия, гарантира измерението на декарбонизация на икономиката. Това измерение гласи, че „амбициозната политика по отношение на изменението на климата е неразделна част от нашия енергиен съюз“ и има за цел да направи ЕС световен лидер в областта на възобновяемата енергия.</w:t>
      </w:r>
    </w:p>
    <w:p w14:paraId="11C82485" w14:textId="77777777" w:rsidR="00880C90" w:rsidRPr="00756B0A" w:rsidRDefault="00880C90" w:rsidP="001F0A58">
      <w:pPr>
        <w:spacing w:after="120" w:line="240" w:lineRule="auto"/>
        <w:ind w:left="28"/>
        <w:jc w:val="both"/>
        <w:rPr>
          <w:rFonts w:eastAsia="Verdana" w:cs="Verdana"/>
          <w:color w:val="000000"/>
          <w:lang w:val="bg-BG" w:eastAsia="ro-RO"/>
        </w:rPr>
      </w:pPr>
      <w:r w:rsidRPr="00756B0A">
        <w:rPr>
          <w:rFonts w:eastAsia="Verdana" w:cs="Verdana"/>
          <w:color w:val="000000"/>
          <w:lang w:val="bg-BG" w:eastAsia="ro-RO"/>
        </w:rPr>
        <w:t>Проектът не е пряко свързан със защитени природни територии и не е необходим в процеса на опазване на видове и местообитания от интерес за общността в рамките на защитените природни територии. Въпреки това, осигуряването на използването на енергия от възобновяеми източници ще позволи намаляване на емисиите на парникови газове, подобряване на качеството на околната среда и ще окаже положително въздействие върху биоразнообразието.</w:t>
      </w:r>
    </w:p>
    <w:p w14:paraId="65CC95A9" w14:textId="6122CFBF" w:rsidR="00880C90" w:rsidRPr="00756B0A" w:rsidRDefault="00880C90" w:rsidP="001F0A58">
      <w:pPr>
        <w:spacing w:after="120" w:line="240" w:lineRule="auto"/>
        <w:jc w:val="both"/>
        <w:rPr>
          <w:rFonts w:eastAsia="Verdana" w:cs="Verdana"/>
          <w:color w:val="000000"/>
          <w:lang w:val="bg-BG" w:eastAsia="ro-RO"/>
        </w:rPr>
      </w:pPr>
      <w:r w:rsidRPr="00756B0A">
        <w:rPr>
          <w:rFonts w:eastAsia="Verdana" w:cs="Verdana"/>
          <w:color w:val="000000"/>
          <w:lang w:val="bg-BG" w:eastAsia="ro-RO"/>
        </w:rPr>
        <w:t>Оценява се, че предложеният проект представлява голяма инвестиция в района, инвестиция, която ще генерира жизнеспособни, преки и косвени възможности за дългосрочно подобряване на социално-икономическото положение на общността, без да създава значителни последици за факторите на околната среда.</w:t>
      </w:r>
    </w:p>
    <w:p w14:paraId="79CCA97F" w14:textId="0B9F5093" w:rsidR="003C284D" w:rsidRPr="00756B0A" w:rsidRDefault="00880C90" w:rsidP="001F0A58">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10" w:name="_Toc210289177"/>
      <w:r w:rsidRPr="00756B0A">
        <w:rPr>
          <w:rFonts w:eastAsia="Times New Roman" w:cs="Times New Roman"/>
          <w:b/>
          <w:bCs/>
          <w:color w:val="00B0F0"/>
          <w:lang w:val="bg-BG"/>
        </w:rPr>
        <w:t>Стойност на инвестицията</w:t>
      </w:r>
      <w:bookmarkEnd w:id="10"/>
    </w:p>
    <w:p w14:paraId="6D9231EE" w14:textId="378A76A3" w:rsidR="003C284D" w:rsidRPr="00756B0A" w:rsidRDefault="00880C90" w:rsidP="001F0A58">
      <w:pPr>
        <w:spacing w:after="120" w:line="240" w:lineRule="auto"/>
        <w:ind w:left="28"/>
        <w:jc w:val="both"/>
        <w:rPr>
          <w:rFonts w:eastAsia="Verdana" w:cs="Verdana"/>
          <w:color w:val="000000"/>
          <w:lang w:val="ro-RO" w:eastAsia="ro-RO"/>
        </w:rPr>
      </w:pPr>
      <w:bookmarkStart w:id="11" w:name="_Hlk198050415"/>
      <w:r w:rsidRPr="00756B0A">
        <w:rPr>
          <w:rFonts w:eastAsia="Verdana" w:cs="Verdana"/>
          <w:color w:val="000000"/>
          <w:lang w:val="ro-RO" w:eastAsia="ro-RO"/>
        </w:rPr>
        <w:t>Стойността на предложените инвестиции в проекта е в диапазона от приблизително 500 - 550 милиона евро.</w:t>
      </w:r>
    </w:p>
    <w:bookmarkEnd w:id="11"/>
    <w:p w14:paraId="1D864998" w14:textId="7DB101F5" w:rsidR="009228BB" w:rsidRPr="00756B0A" w:rsidRDefault="003C284D" w:rsidP="001F0A58">
      <w:pPr>
        <w:pStyle w:val="ListParagraph"/>
        <w:numPr>
          <w:ilvl w:val="1"/>
          <w:numId w:val="14"/>
        </w:numPr>
        <w:spacing w:before="240" w:after="240" w:line="240" w:lineRule="auto"/>
        <w:ind w:left="777"/>
        <w:jc w:val="both"/>
        <w:outlineLvl w:val="1"/>
        <w:rPr>
          <w:rFonts w:eastAsia="Times New Roman" w:cs="Times New Roman"/>
          <w:b/>
          <w:bCs/>
          <w:color w:val="00B0F0"/>
          <w:lang w:val="ro-RO"/>
        </w:rPr>
      </w:pPr>
      <w:r w:rsidRPr="00756B0A">
        <w:rPr>
          <w:rFonts w:eastAsia="Times New Roman" w:cs="Times New Roman"/>
          <w:b/>
          <w:bCs/>
          <w:color w:val="00B0F0"/>
          <w:lang w:val="ro-RO"/>
        </w:rPr>
        <w:t xml:space="preserve"> </w:t>
      </w:r>
      <w:bookmarkStart w:id="12" w:name="_Toc210289178"/>
      <w:r w:rsidR="00880C90" w:rsidRPr="00756B0A">
        <w:rPr>
          <w:rFonts w:eastAsia="Times New Roman" w:cs="Times New Roman"/>
          <w:b/>
          <w:bCs/>
          <w:color w:val="00B0F0"/>
          <w:lang w:val="bg-BG"/>
        </w:rPr>
        <w:t>Предложен период на изпълнение</w:t>
      </w:r>
      <w:bookmarkEnd w:id="12"/>
    </w:p>
    <w:p w14:paraId="1164A6F3" w14:textId="48861AFC" w:rsidR="003C284D" w:rsidRPr="00756B0A" w:rsidRDefault="00880C90" w:rsidP="001F0A58">
      <w:pPr>
        <w:spacing w:after="120" w:line="240" w:lineRule="auto"/>
        <w:ind w:left="28"/>
        <w:jc w:val="both"/>
        <w:rPr>
          <w:rFonts w:eastAsia="Verdana" w:cs="Verdana"/>
          <w:color w:val="000000"/>
          <w:lang w:val="ro-RO" w:eastAsia="ro-RO"/>
        </w:rPr>
      </w:pPr>
      <w:bookmarkStart w:id="13" w:name="_Hlk198050441"/>
      <w:r w:rsidRPr="00756B0A">
        <w:rPr>
          <w:rFonts w:eastAsia="Verdana" w:cs="Verdana"/>
          <w:color w:val="000000"/>
          <w:lang w:val="ro-RO" w:eastAsia="ro-RO"/>
        </w:rPr>
        <w:t>Продължителността на изпълнението на строителните работи е приблизително 3 години от датата на тяхното започване. Очакваната дата на започване на работите е четвъртото тримесечие на 2026 г., а завършването им - четвъртото тримесечие на 2029 г.</w:t>
      </w:r>
    </w:p>
    <w:p w14:paraId="5E06D5DD" w14:textId="6E9170FD" w:rsidR="00632DD0" w:rsidRPr="00756B0A" w:rsidRDefault="00C40495" w:rsidP="001F0A58">
      <w:pPr>
        <w:pStyle w:val="ListParagraph"/>
        <w:numPr>
          <w:ilvl w:val="1"/>
          <w:numId w:val="14"/>
        </w:numPr>
        <w:spacing w:before="240" w:after="240" w:line="240" w:lineRule="auto"/>
        <w:jc w:val="both"/>
        <w:outlineLvl w:val="1"/>
        <w:rPr>
          <w:rFonts w:eastAsia="Times New Roman" w:cs="Times New Roman"/>
          <w:b/>
          <w:bCs/>
          <w:color w:val="00B0F0"/>
          <w:lang w:val="ro-RO"/>
        </w:rPr>
      </w:pPr>
      <w:bookmarkStart w:id="14" w:name="_Toc210289179"/>
      <w:bookmarkEnd w:id="13"/>
      <w:r w:rsidRPr="00756B0A">
        <w:rPr>
          <w:rFonts w:eastAsia="Times New Roman" w:cs="Times New Roman"/>
          <w:b/>
          <w:bCs/>
          <w:color w:val="00B0F0"/>
          <w:lang w:val="ro-RO"/>
        </w:rPr>
        <w:t>Планове, представящи границите на обекта на проекта, включително всяка земя, поискана за временно ползване (ситуационни планове и обекти</w:t>
      </w:r>
      <w:r w:rsidR="00886A73" w:rsidRPr="00756B0A">
        <w:rPr>
          <w:rFonts w:eastAsia="Times New Roman" w:cs="Times New Roman"/>
          <w:b/>
          <w:bCs/>
          <w:color w:val="00B0F0"/>
          <w:lang w:val="ro-RO"/>
        </w:rPr>
        <w:t>)</w:t>
      </w:r>
      <w:bookmarkEnd w:id="14"/>
    </w:p>
    <w:p w14:paraId="3AFCB5C5" w14:textId="6743CEE3" w:rsidR="00C40495" w:rsidRPr="00756B0A" w:rsidRDefault="00C40495" w:rsidP="001F0A58">
      <w:pPr>
        <w:spacing w:before="120" w:after="120" w:line="240" w:lineRule="auto"/>
        <w:contextualSpacing/>
        <w:jc w:val="both"/>
        <w:rPr>
          <w:lang w:val="ro-RO"/>
        </w:rPr>
      </w:pPr>
      <w:r w:rsidRPr="00756B0A">
        <w:rPr>
          <w:lang w:val="ro-RO"/>
        </w:rPr>
        <w:t>Вятър</w:t>
      </w:r>
      <w:r w:rsidRPr="00756B0A">
        <w:rPr>
          <w:lang w:val="bg-BG"/>
        </w:rPr>
        <w:t>ният</w:t>
      </w:r>
      <w:r w:rsidRPr="00756B0A">
        <w:rPr>
          <w:lang w:val="ro-RO"/>
        </w:rPr>
        <w:t xml:space="preserve"> енергиен парк 48 (46) вятърни електроцентрали </w:t>
      </w:r>
      <w:r w:rsidRPr="00756B0A">
        <w:rPr>
          <w:lang w:val="bg-BG"/>
        </w:rPr>
        <w:t>ок.</w:t>
      </w:r>
      <w:r w:rsidRPr="00756B0A">
        <w:rPr>
          <w:lang w:val="ro-RO"/>
        </w:rPr>
        <w:t xml:space="preserve"> 316,8 MW (303,6 MW), трансформаторни станции, електрически присъединителни мрежи, изграждане и модернизац</w:t>
      </w:r>
      <w:r w:rsidR="00382FE0" w:rsidRPr="00756B0A">
        <w:rPr>
          <w:lang w:val="ro-RO"/>
        </w:rPr>
        <w:t xml:space="preserve">ия на комуникационни </w:t>
      </w:r>
      <w:r w:rsidRPr="00756B0A">
        <w:rPr>
          <w:lang w:val="ro-RO"/>
        </w:rPr>
        <w:t>пътища</w:t>
      </w:r>
      <w:r w:rsidR="00382FE0" w:rsidRPr="00756B0A">
        <w:rPr>
          <w:lang w:val="bg-BG"/>
        </w:rPr>
        <w:t xml:space="preserve"> и пътища за достъп</w:t>
      </w:r>
      <w:r w:rsidRPr="00756B0A">
        <w:rPr>
          <w:lang w:val="ro-RO"/>
        </w:rPr>
        <w:t>“ ще бъдат разположени извън застроената зона, в западната и източната част на админ</w:t>
      </w:r>
      <w:r w:rsidR="00382FE0" w:rsidRPr="00756B0A">
        <w:rPr>
          <w:lang w:val="ro-RO"/>
        </w:rPr>
        <w:t>истративната територия на Чер</w:t>
      </w:r>
      <w:r w:rsidR="00382FE0" w:rsidRPr="00756B0A">
        <w:rPr>
          <w:lang w:val="bg-BG"/>
        </w:rPr>
        <w:t>к</w:t>
      </w:r>
      <w:r w:rsidRPr="00756B0A">
        <w:rPr>
          <w:lang w:val="ro-RO"/>
        </w:rPr>
        <w:t>езу, на границата между общи</w:t>
      </w:r>
      <w:r w:rsidR="00382FE0" w:rsidRPr="00756B0A">
        <w:rPr>
          <w:lang w:val="ro-RO"/>
        </w:rPr>
        <w:t>ните Кирно</w:t>
      </w:r>
      <w:r w:rsidR="00382FE0" w:rsidRPr="00756B0A">
        <w:rPr>
          <w:lang w:val="bg-BG"/>
        </w:rPr>
        <w:t>дж</w:t>
      </w:r>
      <w:r w:rsidR="00382FE0" w:rsidRPr="00756B0A">
        <w:rPr>
          <w:lang w:val="ro-RO"/>
        </w:rPr>
        <w:t>ен, Индепенденца, Д</w:t>
      </w:r>
      <w:r w:rsidR="00382FE0" w:rsidRPr="00756B0A">
        <w:rPr>
          <w:lang w:val="bg-BG"/>
        </w:rPr>
        <w:t>у</w:t>
      </w:r>
      <w:r w:rsidR="00382FE0" w:rsidRPr="00756B0A">
        <w:rPr>
          <w:lang w:val="ro-RO"/>
        </w:rPr>
        <w:t>мбр</w:t>
      </w:r>
      <w:r w:rsidR="00382FE0" w:rsidRPr="00756B0A">
        <w:rPr>
          <w:lang w:val="bg-BG"/>
        </w:rPr>
        <w:t>ъ</w:t>
      </w:r>
      <w:r w:rsidRPr="00756B0A">
        <w:rPr>
          <w:lang w:val="ro-RO"/>
        </w:rPr>
        <w:t>вен и град Негру Вода.</w:t>
      </w:r>
    </w:p>
    <w:p w14:paraId="0BD61DF0" w14:textId="77777777" w:rsidR="00C40495" w:rsidRPr="00756B0A" w:rsidRDefault="00C40495" w:rsidP="001F0A58">
      <w:pPr>
        <w:spacing w:before="120" w:after="120" w:line="240" w:lineRule="auto"/>
        <w:contextualSpacing/>
        <w:jc w:val="both"/>
        <w:rPr>
          <w:lang w:val="ro-RO"/>
        </w:rPr>
      </w:pPr>
    </w:p>
    <w:p w14:paraId="30472BB9" w14:textId="77777777" w:rsidR="00C40495" w:rsidRPr="00756B0A" w:rsidRDefault="00C40495" w:rsidP="001F0A58">
      <w:pPr>
        <w:spacing w:before="120" w:after="120" w:line="240" w:lineRule="auto"/>
        <w:contextualSpacing/>
        <w:jc w:val="both"/>
        <w:rPr>
          <w:lang w:val="ro-RO"/>
        </w:rPr>
      </w:pPr>
      <w:r w:rsidRPr="00756B0A">
        <w:rPr>
          <w:lang w:val="ro-RO"/>
        </w:rPr>
        <w:t>Местоположението на енергийния парк е в непосредствена близост до граничната линия с България.</w:t>
      </w:r>
    </w:p>
    <w:p w14:paraId="35652024" w14:textId="77777777" w:rsidR="00C40495" w:rsidRPr="00756B0A" w:rsidRDefault="00C40495" w:rsidP="001F0A58">
      <w:pPr>
        <w:spacing w:before="120" w:after="120" w:line="240" w:lineRule="auto"/>
        <w:contextualSpacing/>
        <w:jc w:val="both"/>
        <w:rPr>
          <w:lang w:val="ro-RO"/>
        </w:rPr>
      </w:pPr>
      <w:r w:rsidRPr="00756B0A">
        <w:rPr>
          <w:lang w:val="ro-RO"/>
        </w:rPr>
        <w:t>Земята, върху която ще бъде изграден проектът, граничи със:</w:t>
      </w:r>
    </w:p>
    <w:p w14:paraId="038EC6F2" w14:textId="77777777" w:rsidR="00C40495" w:rsidRPr="00756B0A" w:rsidRDefault="00C40495" w:rsidP="001F0A58">
      <w:pPr>
        <w:spacing w:before="120" w:after="120" w:line="240" w:lineRule="auto"/>
        <w:contextualSpacing/>
        <w:jc w:val="both"/>
        <w:rPr>
          <w:lang w:val="ro-RO"/>
        </w:rPr>
      </w:pPr>
      <w:r w:rsidRPr="00756B0A">
        <w:rPr>
          <w:lang w:val="ro-RO"/>
        </w:rPr>
        <w:t xml:space="preserve">• </w:t>
      </w:r>
      <w:r w:rsidRPr="00756B0A">
        <w:rPr>
          <w:b/>
          <w:lang w:val="ro-RO"/>
        </w:rPr>
        <w:t>Север</w:t>
      </w:r>
      <w:r w:rsidRPr="00756B0A">
        <w:rPr>
          <w:lang w:val="ro-RO"/>
        </w:rPr>
        <w:t>: граница на земеделска земя Индепенденца - частна собственост;</w:t>
      </w:r>
    </w:p>
    <w:p w14:paraId="1772D86E" w14:textId="77777777" w:rsidR="00C40495" w:rsidRPr="00756B0A" w:rsidRDefault="00C40495" w:rsidP="001F0A58">
      <w:pPr>
        <w:spacing w:before="120" w:after="120" w:line="240" w:lineRule="auto"/>
        <w:contextualSpacing/>
        <w:jc w:val="both"/>
        <w:rPr>
          <w:lang w:val="ro-RO"/>
        </w:rPr>
      </w:pPr>
      <w:r w:rsidRPr="00756B0A">
        <w:rPr>
          <w:lang w:val="ro-RO"/>
        </w:rPr>
        <w:t xml:space="preserve">• </w:t>
      </w:r>
      <w:r w:rsidRPr="00756B0A">
        <w:rPr>
          <w:b/>
          <w:lang w:val="ro-RO"/>
        </w:rPr>
        <w:t>Юг</w:t>
      </w:r>
      <w:r w:rsidRPr="00756B0A">
        <w:rPr>
          <w:lang w:val="ro-RO"/>
        </w:rPr>
        <w:t>: граница с България;</w:t>
      </w:r>
    </w:p>
    <w:p w14:paraId="2BE5B560" w14:textId="1F16276E" w:rsidR="00C40495" w:rsidRPr="00756B0A" w:rsidRDefault="00C40495" w:rsidP="001F0A58">
      <w:pPr>
        <w:spacing w:before="120" w:after="120" w:line="240" w:lineRule="auto"/>
        <w:contextualSpacing/>
        <w:jc w:val="both"/>
        <w:rPr>
          <w:lang w:val="ro-RO"/>
        </w:rPr>
      </w:pPr>
      <w:r w:rsidRPr="00756B0A">
        <w:rPr>
          <w:lang w:val="ro-RO"/>
        </w:rPr>
        <w:t xml:space="preserve">• </w:t>
      </w:r>
      <w:r w:rsidRPr="00756B0A">
        <w:rPr>
          <w:b/>
          <w:lang w:val="ro-RO"/>
        </w:rPr>
        <w:t>Изток</w:t>
      </w:r>
      <w:r w:rsidRPr="00756B0A">
        <w:rPr>
          <w:lang w:val="ro-RO"/>
        </w:rPr>
        <w:t>: г</w:t>
      </w:r>
      <w:r w:rsidR="00382FE0" w:rsidRPr="00756B0A">
        <w:rPr>
          <w:lang w:val="ro-RO"/>
        </w:rPr>
        <w:t>раница на земеделска земя Кирно</w:t>
      </w:r>
      <w:r w:rsidR="00382FE0" w:rsidRPr="00756B0A">
        <w:rPr>
          <w:lang w:val="bg-BG"/>
        </w:rPr>
        <w:t>дж</w:t>
      </w:r>
      <w:r w:rsidRPr="00756B0A">
        <w:rPr>
          <w:lang w:val="ro-RO"/>
        </w:rPr>
        <w:t>ен и земеделска земя Негру Вода - частна собственост;</w:t>
      </w:r>
    </w:p>
    <w:p w14:paraId="266BED4E" w14:textId="60963D86" w:rsidR="00C40495" w:rsidRPr="00756B0A" w:rsidRDefault="00C40495" w:rsidP="001F0A58">
      <w:pPr>
        <w:spacing w:before="120" w:after="120" w:line="240" w:lineRule="auto"/>
        <w:contextualSpacing/>
        <w:jc w:val="both"/>
        <w:rPr>
          <w:lang w:val="ro-RO"/>
        </w:rPr>
      </w:pPr>
      <w:r w:rsidRPr="00756B0A">
        <w:rPr>
          <w:lang w:val="ro-RO"/>
        </w:rPr>
        <w:t xml:space="preserve">• </w:t>
      </w:r>
      <w:r w:rsidRPr="00756B0A">
        <w:rPr>
          <w:b/>
          <w:lang w:val="ro-RO"/>
        </w:rPr>
        <w:t>Запад</w:t>
      </w:r>
      <w:r w:rsidRPr="00756B0A">
        <w:rPr>
          <w:lang w:val="ro-RO"/>
        </w:rPr>
        <w:t>: граница на земеделска земя И</w:t>
      </w:r>
      <w:r w:rsidR="00382FE0" w:rsidRPr="00756B0A">
        <w:rPr>
          <w:lang w:val="ro-RO"/>
        </w:rPr>
        <w:t>ндепенденца и земеделска земя Д</w:t>
      </w:r>
      <w:r w:rsidR="00382FE0" w:rsidRPr="00756B0A">
        <w:rPr>
          <w:lang w:val="bg-BG"/>
        </w:rPr>
        <w:t>у</w:t>
      </w:r>
      <w:r w:rsidR="00382FE0" w:rsidRPr="00756B0A">
        <w:rPr>
          <w:lang w:val="ro-RO"/>
        </w:rPr>
        <w:t>мбр</w:t>
      </w:r>
      <w:r w:rsidR="00382FE0" w:rsidRPr="00756B0A">
        <w:rPr>
          <w:lang w:val="bg-BG"/>
        </w:rPr>
        <w:t>ъ</w:t>
      </w:r>
      <w:r w:rsidRPr="00756B0A">
        <w:rPr>
          <w:lang w:val="ro-RO"/>
        </w:rPr>
        <w:t>вен - частна собственост.</w:t>
      </w:r>
    </w:p>
    <w:p w14:paraId="1164F7AA" w14:textId="157BA37A" w:rsidR="00403F26" w:rsidRPr="00756B0A" w:rsidRDefault="00C40495" w:rsidP="001F0A58">
      <w:pPr>
        <w:spacing w:before="120" w:after="120" w:line="240" w:lineRule="auto"/>
        <w:contextualSpacing/>
        <w:jc w:val="both"/>
        <w:rPr>
          <w:lang w:val="ro-RO"/>
        </w:rPr>
      </w:pPr>
      <w:r w:rsidRPr="00756B0A">
        <w:rPr>
          <w:lang w:val="ro-RO"/>
        </w:rPr>
        <w:t>Основната функция на изследвания район е земеделие, като земеделската земя с настояща функция обработваема земя е с площ от 114,71 хектара.</w:t>
      </w:r>
    </w:p>
    <w:p w14:paraId="5C74825F" w14:textId="77777777" w:rsidR="00403F26" w:rsidRPr="00756B0A" w:rsidRDefault="00403F26" w:rsidP="001F0A58">
      <w:pPr>
        <w:spacing w:before="120" w:after="120" w:line="240" w:lineRule="auto"/>
        <w:contextualSpacing/>
        <w:jc w:val="both"/>
        <w:rPr>
          <w:rFonts w:eastAsia="Calibri" w:cs="Arial"/>
          <w:lang w:val="bg-BG"/>
        </w:rPr>
      </w:pPr>
    </w:p>
    <w:p w14:paraId="5D14DE7A" w14:textId="77777777" w:rsidR="00C40495" w:rsidRPr="00756B0A" w:rsidRDefault="00C40495" w:rsidP="001F0A58">
      <w:pPr>
        <w:spacing w:before="120" w:after="120" w:line="240" w:lineRule="auto"/>
        <w:contextualSpacing/>
        <w:jc w:val="both"/>
        <w:rPr>
          <w:rFonts w:eastAsia="Calibri" w:cs="Arial"/>
          <w:lang w:val="bg-BG"/>
        </w:rPr>
        <w:sectPr w:rsidR="00C40495" w:rsidRPr="00756B0A" w:rsidSect="00FD6E0B">
          <w:headerReference w:type="default" r:id="rId26"/>
          <w:footerReference w:type="default" r:id="rId27"/>
          <w:pgSz w:w="11906" w:h="16838" w:code="9"/>
          <w:pgMar w:top="1276" w:right="991" w:bottom="851" w:left="1191" w:header="839" w:footer="680" w:gutter="0"/>
          <w:cols w:space="708"/>
          <w:docGrid w:linePitch="360"/>
        </w:sectPr>
      </w:pPr>
    </w:p>
    <w:p w14:paraId="359F0D48" w14:textId="1FC24876" w:rsidR="00403F26" w:rsidRPr="00756B0A" w:rsidRDefault="00403F26" w:rsidP="001F0A58">
      <w:pPr>
        <w:spacing w:before="120" w:after="120" w:line="240" w:lineRule="auto"/>
        <w:contextualSpacing/>
        <w:jc w:val="center"/>
        <w:rPr>
          <w:rFonts w:eastAsia="Calibri" w:cs="Arial"/>
          <w:lang w:val="ro-RO"/>
        </w:rPr>
      </w:pPr>
      <w:r w:rsidRPr="00756B0A">
        <w:rPr>
          <w:rFonts w:eastAsia="Times New Roman" w:cs="Times New Roman"/>
          <w:noProof/>
          <w:lang w:val="ro-RO" w:eastAsia="ro-RO"/>
        </w:rPr>
        <w:lastRenderedPageBreak/>
        <w:drawing>
          <wp:inline distT="0" distB="0" distL="0" distR="0" wp14:anchorId="7B62876B" wp14:editId="19D318FA">
            <wp:extent cx="8010525" cy="5661926"/>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030115" cy="5675773"/>
                    </a:xfrm>
                    <a:prstGeom prst="rect">
                      <a:avLst/>
                    </a:prstGeom>
                    <a:noFill/>
                    <a:ln>
                      <a:noFill/>
                    </a:ln>
                  </pic:spPr>
                </pic:pic>
              </a:graphicData>
            </a:graphic>
          </wp:inline>
        </w:drawing>
      </w:r>
    </w:p>
    <w:p w14:paraId="088DA619" w14:textId="07D48F4F" w:rsidR="00B0650C" w:rsidRPr="00756B0A" w:rsidRDefault="001F3BFD" w:rsidP="001F0A58">
      <w:pPr>
        <w:pStyle w:val="Caption"/>
        <w:spacing w:before="0" w:after="0" w:line="240" w:lineRule="auto"/>
        <w:jc w:val="center"/>
        <w:rPr>
          <w:sz w:val="18"/>
          <w:lang w:val="ro-RO"/>
        </w:rPr>
      </w:pPr>
      <w:r w:rsidRPr="00756B0A">
        <w:rPr>
          <w:sz w:val="18"/>
          <w:lang w:val="bg-BG"/>
        </w:rPr>
        <w:t>Фигура № 1</w:t>
      </w:r>
      <w:r w:rsidR="00B0650C" w:rsidRPr="00756B0A">
        <w:rPr>
          <w:sz w:val="18"/>
          <w:lang w:val="ro-RO"/>
        </w:rPr>
        <w:t xml:space="preserve"> </w:t>
      </w:r>
      <w:r w:rsidRPr="00756B0A">
        <w:rPr>
          <w:sz w:val="18"/>
          <w:lang w:val="bg-BG"/>
        </w:rPr>
        <w:t>М</w:t>
      </w:r>
      <w:r w:rsidRPr="00756B0A">
        <w:rPr>
          <w:sz w:val="18"/>
          <w:lang w:val="ro-RO"/>
        </w:rPr>
        <w:t>естоположение на проекта</w:t>
      </w:r>
    </w:p>
    <w:p w14:paraId="2B9E9FB9" w14:textId="77777777" w:rsidR="00403F26" w:rsidRPr="00756B0A" w:rsidRDefault="00403F26" w:rsidP="001F0A58">
      <w:pPr>
        <w:spacing w:before="120" w:after="120" w:line="240" w:lineRule="auto"/>
        <w:contextualSpacing/>
        <w:jc w:val="both"/>
        <w:rPr>
          <w:rFonts w:eastAsia="Calibri" w:cs="Arial"/>
          <w:lang w:val="ro-RO"/>
        </w:rPr>
        <w:sectPr w:rsidR="00403F26" w:rsidRPr="00756B0A" w:rsidSect="00403F26">
          <w:headerReference w:type="default" r:id="rId29"/>
          <w:pgSz w:w="16838" w:h="11906" w:orient="landscape" w:code="9"/>
          <w:pgMar w:top="1191" w:right="1276" w:bottom="991" w:left="851" w:header="839" w:footer="680" w:gutter="0"/>
          <w:cols w:space="708"/>
          <w:docGrid w:linePitch="360"/>
        </w:sectPr>
      </w:pPr>
    </w:p>
    <w:p w14:paraId="7C723379" w14:textId="75BB8BCA" w:rsidR="0059162C" w:rsidRPr="00756B0A" w:rsidRDefault="007721EA" w:rsidP="001F0A58">
      <w:pPr>
        <w:pStyle w:val="ListParagraph"/>
        <w:numPr>
          <w:ilvl w:val="1"/>
          <w:numId w:val="14"/>
        </w:numPr>
        <w:spacing w:before="240" w:after="240" w:line="240" w:lineRule="auto"/>
        <w:jc w:val="both"/>
        <w:outlineLvl w:val="1"/>
        <w:rPr>
          <w:rFonts w:eastAsia="Times New Roman" w:cs="Times New Roman"/>
          <w:b/>
          <w:bCs/>
          <w:color w:val="00B0F0"/>
          <w:lang w:val="ro-RO"/>
        </w:rPr>
      </w:pPr>
      <w:bookmarkStart w:id="15" w:name="_Toc210289180"/>
      <w:r w:rsidRPr="00756B0A">
        <w:rPr>
          <w:rFonts w:eastAsia="Times New Roman" w:cs="Times New Roman"/>
          <w:b/>
          <w:bCs/>
          <w:color w:val="00B0F0"/>
          <w:lang w:val="ro-RO"/>
        </w:rPr>
        <w:lastRenderedPageBreak/>
        <w:t>Описание на физическите характеристики на проекта, производствените процеси на предложения проект, в зависимост от спецификата на инвестицията, получените продукти и съпътстващите продукти, размер, капацитет</w:t>
      </w:r>
      <w:bookmarkEnd w:id="15"/>
    </w:p>
    <w:p w14:paraId="60738920" w14:textId="77777777" w:rsidR="00C51EDC" w:rsidRPr="00756B0A" w:rsidRDefault="00C51EDC" w:rsidP="001F0A58">
      <w:pPr>
        <w:spacing w:before="120" w:after="120" w:line="240" w:lineRule="auto"/>
        <w:contextualSpacing/>
        <w:jc w:val="both"/>
        <w:rPr>
          <w:lang w:val="bg-BG"/>
        </w:rPr>
      </w:pPr>
      <w:r w:rsidRPr="00756B0A">
        <w:rPr>
          <w:lang w:val="bg-BG"/>
        </w:rPr>
        <w:t>Основните компоненти на вятърния парк са представени от:</w:t>
      </w:r>
    </w:p>
    <w:p w14:paraId="4B607434" w14:textId="77777777" w:rsidR="00C51EDC" w:rsidRPr="00756B0A" w:rsidRDefault="00C51EDC" w:rsidP="001F0A58">
      <w:pPr>
        <w:spacing w:before="120" w:after="120" w:line="240" w:lineRule="auto"/>
        <w:contextualSpacing/>
        <w:jc w:val="both"/>
        <w:rPr>
          <w:lang w:val="bg-BG"/>
        </w:rPr>
      </w:pPr>
    </w:p>
    <w:p w14:paraId="4E56D817" w14:textId="084F81B9" w:rsidR="00C51EDC" w:rsidRPr="00756B0A" w:rsidRDefault="00C51EDC" w:rsidP="001F0A58">
      <w:pPr>
        <w:spacing w:before="120" w:after="120" w:line="240" w:lineRule="auto"/>
        <w:contextualSpacing/>
        <w:jc w:val="both"/>
        <w:rPr>
          <w:lang w:val="bg-BG"/>
        </w:rPr>
      </w:pPr>
      <w:r w:rsidRPr="00756B0A">
        <w:rPr>
          <w:lang w:val="bg-BG"/>
        </w:rPr>
        <w:t>• Вятърни турбини, заедно с носещата им конструкция;</w:t>
      </w:r>
    </w:p>
    <w:p w14:paraId="74ACC517" w14:textId="05CB23A3" w:rsidR="00C51EDC" w:rsidRPr="00756B0A" w:rsidRDefault="00C51EDC" w:rsidP="001F0A58">
      <w:pPr>
        <w:spacing w:before="120" w:after="120" w:line="240" w:lineRule="auto"/>
        <w:contextualSpacing/>
        <w:jc w:val="both"/>
        <w:rPr>
          <w:lang w:val="bg-BG"/>
        </w:rPr>
      </w:pPr>
      <w:r w:rsidRPr="00756B0A">
        <w:rPr>
          <w:lang w:val="bg-BG"/>
        </w:rPr>
        <w:t>• Фундаменти (основи) на вятърните турбини;</w:t>
      </w:r>
    </w:p>
    <w:p w14:paraId="23120249" w14:textId="77777777" w:rsidR="00C51EDC" w:rsidRPr="00756B0A" w:rsidRDefault="00C51EDC" w:rsidP="001F0A58">
      <w:pPr>
        <w:spacing w:before="120" w:after="120" w:line="240" w:lineRule="auto"/>
        <w:contextualSpacing/>
        <w:jc w:val="both"/>
        <w:rPr>
          <w:lang w:val="bg-BG"/>
        </w:rPr>
      </w:pPr>
      <w:r w:rsidRPr="00756B0A">
        <w:rPr>
          <w:lang w:val="bg-BG"/>
        </w:rPr>
        <w:t>• Технологични платформи;</w:t>
      </w:r>
    </w:p>
    <w:p w14:paraId="04EE78F9" w14:textId="77777777" w:rsidR="00C51EDC" w:rsidRPr="00756B0A" w:rsidRDefault="00C51EDC" w:rsidP="001F0A58">
      <w:pPr>
        <w:spacing w:before="120" w:after="120" w:line="240" w:lineRule="auto"/>
        <w:contextualSpacing/>
        <w:jc w:val="both"/>
        <w:rPr>
          <w:lang w:val="bg-BG"/>
        </w:rPr>
      </w:pPr>
      <w:r w:rsidRPr="00756B0A">
        <w:rPr>
          <w:lang w:val="bg-BG"/>
        </w:rPr>
        <w:t>• Трансформаторни станции;</w:t>
      </w:r>
    </w:p>
    <w:p w14:paraId="4BA3A2C0" w14:textId="39238639" w:rsidR="00C51EDC" w:rsidRPr="00756B0A" w:rsidRDefault="00C51EDC" w:rsidP="001F0A58">
      <w:pPr>
        <w:spacing w:before="120" w:after="120" w:line="240" w:lineRule="auto"/>
        <w:contextualSpacing/>
        <w:jc w:val="both"/>
        <w:rPr>
          <w:lang w:val="bg-BG"/>
        </w:rPr>
      </w:pPr>
      <w:r w:rsidRPr="00756B0A">
        <w:rPr>
          <w:lang w:val="bg-BG"/>
        </w:rPr>
        <w:t>• Мрежа от подземни електропроводи (LES) със средно напрежение;</w:t>
      </w:r>
    </w:p>
    <w:p w14:paraId="5FA785BA" w14:textId="77777777" w:rsidR="00C51EDC" w:rsidRPr="00756B0A" w:rsidRDefault="00C51EDC" w:rsidP="001F0A58">
      <w:pPr>
        <w:spacing w:before="120" w:after="120" w:line="240" w:lineRule="auto"/>
        <w:contextualSpacing/>
        <w:jc w:val="both"/>
        <w:rPr>
          <w:lang w:val="bg-BG"/>
        </w:rPr>
      </w:pPr>
      <w:r w:rsidRPr="00756B0A">
        <w:rPr>
          <w:lang w:val="bg-BG"/>
        </w:rPr>
        <w:t>• Технологични пътища за достъп до вятърните турбини.</w:t>
      </w:r>
    </w:p>
    <w:p w14:paraId="07AA6B5D" w14:textId="22E11758" w:rsidR="007721EA" w:rsidRPr="00756B0A" w:rsidRDefault="00C51EDC" w:rsidP="001F0A58">
      <w:pPr>
        <w:spacing w:before="120" w:after="120" w:line="240" w:lineRule="auto"/>
        <w:contextualSpacing/>
        <w:jc w:val="both"/>
        <w:rPr>
          <w:lang w:val="bg-BG"/>
        </w:rPr>
      </w:pPr>
      <w:r w:rsidRPr="00756B0A">
        <w:rPr>
          <w:lang w:val="bg-BG"/>
        </w:rPr>
        <w:t>Най-вероятно, вятърният парк ще се възползва от система за осветление и видеонаблюдение.</w:t>
      </w:r>
    </w:p>
    <w:p w14:paraId="48829CCC" w14:textId="77777777" w:rsidR="00087714" w:rsidRPr="00756B0A" w:rsidRDefault="00087714" w:rsidP="001F0A58">
      <w:pPr>
        <w:spacing w:before="120" w:after="120" w:line="240" w:lineRule="auto"/>
        <w:contextualSpacing/>
        <w:jc w:val="both"/>
        <w:rPr>
          <w:lang w:val="ro-RO"/>
        </w:rPr>
      </w:pPr>
    </w:p>
    <w:p w14:paraId="2C85EBF5" w14:textId="76966591" w:rsidR="00087714" w:rsidRPr="00756B0A" w:rsidRDefault="00C51EDC" w:rsidP="001F0A58">
      <w:pPr>
        <w:pStyle w:val="ListParagraph"/>
        <w:numPr>
          <w:ilvl w:val="2"/>
          <w:numId w:val="14"/>
        </w:numPr>
        <w:tabs>
          <w:tab w:val="left" w:pos="1985"/>
        </w:tabs>
        <w:spacing w:before="240" w:after="240" w:line="240" w:lineRule="auto"/>
        <w:ind w:left="1276" w:hanging="283"/>
        <w:jc w:val="both"/>
        <w:outlineLvl w:val="2"/>
        <w:rPr>
          <w:rFonts w:eastAsia="Times New Roman" w:cs="Times New Roman"/>
          <w:b/>
          <w:bCs/>
          <w:color w:val="00B0F0"/>
          <w:lang w:val="ro-RO"/>
        </w:rPr>
      </w:pPr>
      <w:bookmarkStart w:id="16" w:name="_Toc210289181"/>
      <w:r w:rsidRPr="00756B0A">
        <w:rPr>
          <w:rFonts w:eastAsia="Times New Roman" w:cs="Times New Roman"/>
          <w:b/>
          <w:bCs/>
          <w:color w:val="00B0F0"/>
          <w:lang w:val="bg-BG"/>
        </w:rPr>
        <w:t>Използване на терена</w:t>
      </w:r>
      <w:bookmarkEnd w:id="16"/>
    </w:p>
    <w:p w14:paraId="3CCC7587" w14:textId="23EDD39C" w:rsidR="002622B9" w:rsidRPr="00756B0A" w:rsidRDefault="002622B9" w:rsidP="001F0A58">
      <w:pPr>
        <w:autoSpaceDE w:val="0"/>
        <w:autoSpaceDN w:val="0"/>
        <w:adjustRightInd w:val="0"/>
        <w:spacing w:line="240" w:lineRule="auto"/>
        <w:jc w:val="both"/>
        <w:rPr>
          <w:rFonts w:cs="Arial"/>
          <w:lang w:val="bg-BG"/>
        </w:rPr>
      </w:pPr>
      <w:r w:rsidRPr="00756B0A">
        <w:rPr>
          <w:rFonts w:cs="Arial"/>
          <w:lang w:val="bg-BG"/>
        </w:rPr>
        <w:t xml:space="preserve">Земите, върху които е предвидено да се осъществи предложената инвестиция чрез проекта, са частна собственост на физически/юридически </w:t>
      </w:r>
      <w:r w:rsidR="001432A8">
        <w:rPr>
          <w:rFonts w:cs="Arial"/>
          <w:lang w:val="bg-BG"/>
        </w:rPr>
        <w:t>индивиди</w:t>
      </w:r>
      <w:r w:rsidRPr="00756B0A">
        <w:rPr>
          <w:rFonts w:cs="Arial"/>
          <w:lang w:val="bg-BG"/>
        </w:rPr>
        <w:t xml:space="preserve">, с които бенефициерът на инвестицията SOUTH WIND SRL е сключил договори за </w:t>
      </w:r>
      <w:r w:rsidRPr="00454C20">
        <w:rPr>
          <w:rFonts w:cs="Arial"/>
          <w:lang w:val="bg-BG"/>
        </w:rPr>
        <w:t>повърхностни дейности.</w:t>
      </w:r>
    </w:p>
    <w:p w14:paraId="0AC5913D" w14:textId="77777777" w:rsidR="002622B9" w:rsidRPr="00756B0A" w:rsidRDefault="002622B9" w:rsidP="001F0A58">
      <w:pPr>
        <w:autoSpaceDE w:val="0"/>
        <w:autoSpaceDN w:val="0"/>
        <w:adjustRightInd w:val="0"/>
        <w:spacing w:line="240" w:lineRule="auto"/>
        <w:jc w:val="both"/>
        <w:rPr>
          <w:rFonts w:cs="Arial"/>
          <w:lang w:val="bg-BG"/>
        </w:rPr>
      </w:pPr>
    </w:p>
    <w:p w14:paraId="586198CA" w14:textId="006E7F4C" w:rsidR="002622B9" w:rsidRPr="00756B0A" w:rsidRDefault="002622B9" w:rsidP="001F0A58">
      <w:pPr>
        <w:autoSpaceDE w:val="0"/>
        <w:autoSpaceDN w:val="0"/>
        <w:adjustRightInd w:val="0"/>
        <w:spacing w:line="240" w:lineRule="auto"/>
        <w:jc w:val="both"/>
        <w:rPr>
          <w:rFonts w:cs="Arial"/>
          <w:lang w:val="bg-BG"/>
        </w:rPr>
      </w:pPr>
      <w:r w:rsidRPr="00756B0A">
        <w:rPr>
          <w:rFonts w:cs="Arial"/>
          <w:lang w:val="bg-BG"/>
        </w:rPr>
        <w:t>Съгласно Сертификат № 129/28/11/2022, издаден от Окръжния съвет на Констанца, настоящото предназначение на земите е „</w:t>
      </w:r>
      <w:r w:rsidRPr="00756B0A">
        <w:rPr>
          <w:rFonts w:cs="Arial"/>
          <w:b/>
          <w:lang w:val="bg-BG"/>
        </w:rPr>
        <w:t>обработваеми</w:t>
      </w:r>
      <w:r w:rsidRPr="00756B0A">
        <w:rPr>
          <w:rFonts w:cs="Arial"/>
          <w:lang w:val="bg-BG"/>
        </w:rPr>
        <w:t xml:space="preserve">“, а предназначението, установено от одобрените градско-териториални планове за развитие, е </w:t>
      </w:r>
      <w:r w:rsidRPr="00756B0A">
        <w:rPr>
          <w:rFonts w:cs="Arial"/>
          <w:b/>
          <w:lang w:val="bg-BG"/>
        </w:rPr>
        <w:t>„земя, разположена извън застроената зона - земеделска и електропроизводствена зона - вятърен парк и свързани с него конструкции“,</w:t>
      </w:r>
      <w:r w:rsidRPr="00756B0A">
        <w:rPr>
          <w:rFonts w:cs="Arial"/>
          <w:lang w:val="bg-BG"/>
        </w:rPr>
        <w:t xml:space="preserve"> с разрешени функции: земеделски, производство на електроенергия от възобновяеми източници, циркулация и свързани с нея инсталации.</w:t>
      </w:r>
    </w:p>
    <w:p w14:paraId="3DEC4C71" w14:textId="77777777" w:rsidR="002622B9" w:rsidRPr="00756B0A" w:rsidRDefault="002622B9" w:rsidP="001F0A58">
      <w:pPr>
        <w:autoSpaceDE w:val="0"/>
        <w:autoSpaceDN w:val="0"/>
        <w:adjustRightInd w:val="0"/>
        <w:spacing w:line="240" w:lineRule="auto"/>
        <w:jc w:val="both"/>
        <w:rPr>
          <w:rFonts w:cs="Arial"/>
          <w:b/>
          <w:lang w:val="bg-BG"/>
        </w:rPr>
      </w:pPr>
      <w:r w:rsidRPr="00756B0A">
        <w:rPr>
          <w:rFonts w:cs="Arial"/>
          <w:lang w:val="bg-BG"/>
        </w:rPr>
        <w:t xml:space="preserve">Общата площ на предложения проект е </w:t>
      </w:r>
      <w:r w:rsidRPr="00756B0A">
        <w:rPr>
          <w:rFonts w:cs="Arial"/>
          <w:b/>
          <w:color w:val="009DF0"/>
          <w:lang w:val="bg-BG"/>
        </w:rPr>
        <w:t>114,71 хектара</w:t>
      </w:r>
      <w:r w:rsidRPr="00756B0A">
        <w:rPr>
          <w:rFonts w:cs="Arial"/>
          <w:b/>
          <w:lang w:val="bg-BG"/>
        </w:rPr>
        <w:t>.</w:t>
      </w:r>
    </w:p>
    <w:p w14:paraId="29317B09" w14:textId="1C9110A5" w:rsidR="002622B9" w:rsidRPr="00756B0A" w:rsidRDefault="002622B9" w:rsidP="001F0A58">
      <w:pPr>
        <w:autoSpaceDE w:val="0"/>
        <w:autoSpaceDN w:val="0"/>
        <w:adjustRightInd w:val="0"/>
        <w:spacing w:line="240" w:lineRule="auto"/>
        <w:jc w:val="both"/>
        <w:rPr>
          <w:rFonts w:cs="Arial"/>
          <w:lang w:val="bg-BG"/>
        </w:rPr>
      </w:pPr>
      <w:r w:rsidRPr="00756B0A">
        <w:rPr>
          <w:rFonts w:cs="Arial"/>
          <w:lang w:val="bg-BG"/>
        </w:rPr>
        <w:t>Проучваната площ за изпълнение на целта включва земеделски земи, предназначени за обработваема земя, и земи със специално предназначение - експлоатационни пътища, разположени в обществената собственост на административно-те</w:t>
      </w:r>
      <w:r w:rsidR="00471472" w:rsidRPr="00756B0A">
        <w:rPr>
          <w:rFonts w:cs="Arial"/>
          <w:lang w:val="bg-BG"/>
        </w:rPr>
        <w:t>риториалната единица община Черк</w:t>
      </w:r>
      <w:r w:rsidRPr="00756B0A">
        <w:rPr>
          <w:rFonts w:cs="Arial"/>
          <w:lang w:val="bg-BG"/>
        </w:rPr>
        <w:t>езу, администрирана</w:t>
      </w:r>
      <w:r w:rsidR="00471472" w:rsidRPr="00756B0A">
        <w:rPr>
          <w:rFonts w:cs="Arial"/>
          <w:lang w:val="bg-BG"/>
        </w:rPr>
        <w:t xml:space="preserve"> от Местния съвет на община Черк</w:t>
      </w:r>
      <w:r w:rsidRPr="00756B0A">
        <w:rPr>
          <w:rFonts w:cs="Arial"/>
          <w:lang w:val="bg-BG"/>
        </w:rPr>
        <w:t>езу и обществената собственост от окръжен интерес.</w:t>
      </w:r>
    </w:p>
    <w:p w14:paraId="766B4505" w14:textId="0D92A558" w:rsidR="002622B9" w:rsidRPr="00756B0A" w:rsidRDefault="002622B9" w:rsidP="001F0A58">
      <w:pPr>
        <w:autoSpaceDE w:val="0"/>
        <w:autoSpaceDN w:val="0"/>
        <w:adjustRightInd w:val="0"/>
        <w:spacing w:line="240" w:lineRule="auto"/>
        <w:jc w:val="both"/>
        <w:rPr>
          <w:rFonts w:cs="Arial"/>
          <w:lang w:val="bg-BG"/>
        </w:rPr>
      </w:pPr>
      <w:r w:rsidRPr="00756B0A">
        <w:rPr>
          <w:rFonts w:cs="Arial"/>
          <w:lang w:val="bg-BG"/>
        </w:rPr>
        <w:t>Земите, върху които ще се реализира инвестицията, предмет на настоящата документация, са представени от парцелите, представени в следната таб</w:t>
      </w:r>
      <w:r w:rsidR="001432A8">
        <w:rPr>
          <w:rFonts w:cs="Arial"/>
          <w:lang w:val="bg-BG"/>
        </w:rPr>
        <w:t>индивиди</w:t>
      </w:r>
      <w:r w:rsidRPr="00756B0A">
        <w:rPr>
          <w:rFonts w:cs="Arial"/>
          <w:lang w:val="bg-BG"/>
        </w:rPr>
        <w:t>:</w:t>
      </w:r>
    </w:p>
    <w:p w14:paraId="023DBEDA" w14:textId="550BC9FA" w:rsidR="00454BB5" w:rsidRPr="00756B0A" w:rsidRDefault="00CA0F04" w:rsidP="001F0A58">
      <w:pPr>
        <w:pStyle w:val="Caption"/>
        <w:spacing w:after="0" w:line="240" w:lineRule="auto"/>
        <w:jc w:val="both"/>
        <w:rPr>
          <w:color w:val="00B0F0"/>
          <w:sz w:val="18"/>
          <w:lang w:val="ro-RO"/>
        </w:rPr>
      </w:pPr>
      <w:r w:rsidRPr="00756B0A">
        <w:rPr>
          <w:color w:val="00B0F0"/>
          <w:sz w:val="18"/>
          <w:lang w:val="bg-BG"/>
        </w:rPr>
        <w:t>Таб</w:t>
      </w:r>
      <w:r w:rsidR="001432A8">
        <w:rPr>
          <w:color w:val="00B0F0"/>
          <w:sz w:val="18"/>
          <w:lang w:val="bg-BG"/>
        </w:rPr>
        <w:t>индивиди</w:t>
      </w:r>
      <w:r w:rsidR="00454BB5" w:rsidRPr="00756B0A">
        <w:rPr>
          <w:color w:val="00B0F0"/>
          <w:sz w:val="18"/>
          <w:lang w:val="ro-RO"/>
        </w:rPr>
        <w:t xml:space="preserve"> </w:t>
      </w:r>
      <w:r w:rsidR="00454BB5" w:rsidRPr="00756B0A">
        <w:rPr>
          <w:color w:val="00B0F0"/>
          <w:sz w:val="18"/>
          <w:lang w:val="ro-RO"/>
        </w:rPr>
        <w:fldChar w:fldCharType="begin"/>
      </w:r>
      <w:r w:rsidR="00454BB5" w:rsidRPr="00756B0A">
        <w:rPr>
          <w:color w:val="00B0F0"/>
          <w:sz w:val="18"/>
          <w:lang w:val="ro-RO"/>
        </w:rPr>
        <w:instrText xml:space="preserve"> SEQ Tabel \* ARABIC </w:instrText>
      </w:r>
      <w:r w:rsidR="00454BB5" w:rsidRPr="00756B0A">
        <w:rPr>
          <w:color w:val="00B0F0"/>
          <w:sz w:val="18"/>
          <w:lang w:val="ro-RO"/>
        </w:rPr>
        <w:fldChar w:fldCharType="separate"/>
      </w:r>
      <w:r w:rsidR="00630BF6" w:rsidRPr="00756B0A">
        <w:rPr>
          <w:noProof/>
          <w:color w:val="00B0F0"/>
          <w:sz w:val="18"/>
          <w:lang w:val="ro-RO"/>
        </w:rPr>
        <w:t>1</w:t>
      </w:r>
      <w:r w:rsidR="00454BB5" w:rsidRPr="00756B0A">
        <w:rPr>
          <w:color w:val="00B0F0"/>
          <w:sz w:val="18"/>
          <w:lang w:val="ro-RO"/>
        </w:rPr>
        <w:fldChar w:fldCharType="end"/>
      </w:r>
      <w:r w:rsidR="00454BB5" w:rsidRPr="00756B0A">
        <w:rPr>
          <w:color w:val="00B0F0"/>
          <w:sz w:val="18"/>
          <w:lang w:val="ro-RO"/>
        </w:rPr>
        <w:t xml:space="preserve"> </w:t>
      </w:r>
      <w:r w:rsidRPr="00756B0A">
        <w:rPr>
          <w:color w:val="00B0F0"/>
          <w:sz w:val="18"/>
          <w:lang w:val="bg-BG"/>
        </w:rPr>
        <w:t>Териториален баланс</w:t>
      </w:r>
      <w:r w:rsidR="00E50489" w:rsidRPr="00756B0A">
        <w:rPr>
          <w:color w:val="00B0F0"/>
          <w:sz w:val="18"/>
          <w:lang w:val="ro-RO"/>
        </w:rPr>
        <w:t xml:space="preserve"> </w:t>
      </w:r>
    </w:p>
    <w:tbl>
      <w:tblPr>
        <w:tblStyle w:val="TableGrid"/>
        <w:tblW w:w="0" w:type="auto"/>
        <w:jc w:val="center"/>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4166"/>
        <w:gridCol w:w="1275"/>
      </w:tblGrid>
      <w:tr w:rsidR="006B485D" w:rsidRPr="00756B0A" w14:paraId="0742BA64" w14:textId="77777777" w:rsidTr="00720403">
        <w:trPr>
          <w:trHeight w:val="399"/>
          <w:jc w:val="center"/>
        </w:trPr>
        <w:tc>
          <w:tcPr>
            <w:tcW w:w="4166" w:type="dxa"/>
            <w:shd w:val="clear" w:color="auto" w:fill="00B0F0"/>
          </w:tcPr>
          <w:p w14:paraId="1C0C6513" w14:textId="485DCD3F" w:rsidR="006B485D" w:rsidRPr="00756B0A" w:rsidRDefault="00CA0F04" w:rsidP="001F0A58">
            <w:pPr>
              <w:spacing w:line="240" w:lineRule="auto"/>
              <w:rPr>
                <w:b/>
                <w:bCs/>
                <w:color w:val="FFFFFF" w:themeColor="background1"/>
                <w:lang w:val="bg-BG"/>
              </w:rPr>
            </w:pPr>
            <w:r w:rsidRPr="00756B0A">
              <w:rPr>
                <w:b/>
                <w:bCs/>
                <w:color w:val="FFFFFF" w:themeColor="background1"/>
                <w:lang w:val="bg-BG"/>
              </w:rPr>
              <w:t>Компоненти</w:t>
            </w:r>
          </w:p>
        </w:tc>
        <w:tc>
          <w:tcPr>
            <w:tcW w:w="1275" w:type="dxa"/>
            <w:shd w:val="clear" w:color="auto" w:fill="00B0F0"/>
          </w:tcPr>
          <w:p w14:paraId="228E5103" w14:textId="71A8E175" w:rsidR="006B485D" w:rsidRPr="00756B0A" w:rsidRDefault="00CA0F04" w:rsidP="001F0A58">
            <w:pPr>
              <w:spacing w:line="240" w:lineRule="auto"/>
              <w:jc w:val="center"/>
              <w:rPr>
                <w:b/>
                <w:bCs/>
                <w:color w:val="FFFFFF" w:themeColor="background1"/>
                <w:lang w:val="bg-BG"/>
              </w:rPr>
            </w:pPr>
            <w:r w:rsidRPr="00756B0A">
              <w:rPr>
                <w:b/>
                <w:bCs/>
                <w:color w:val="FFFFFF" w:themeColor="background1"/>
                <w:lang w:val="bg-BG"/>
              </w:rPr>
              <w:t>Общо</w:t>
            </w:r>
            <w:r w:rsidR="006B485D" w:rsidRPr="00756B0A">
              <w:rPr>
                <w:b/>
                <w:bCs/>
                <w:color w:val="FFFFFF" w:themeColor="background1"/>
              </w:rPr>
              <w:t xml:space="preserve"> </w:t>
            </w:r>
            <w:r w:rsidR="00AE75B0" w:rsidRPr="00756B0A">
              <w:rPr>
                <w:b/>
                <w:bCs/>
                <w:color w:val="FFFFFF" w:themeColor="background1"/>
                <w:lang w:val="bg-BG"/>
              </w:rPr>
              <w:t>ха</w:t>
            </w:r>
          </w:p>
        </w:tc>
      </w:tr>
      <w:tr w:rsidR="00592382" w:rsidRPr="00756B0A" w14:paraId="27E2D6C8" w14:textId="77777777" w:rsidTr="00720403">
        <w:trPr>
          <w:jc w:val="center"/>
        </w:trPr>
        <w:tc>
          <w:tcPr>
            <w:tcW w:w="4166" w:type="dxa"/>
          </w:tcPr>
          <w:p w14:paraId="79E22998" w14:textId="1F03A789" w:rsidR="00592382" w:rsidRPr="00756B0A" w:rsidRDefault="00CA0F04" w:rsidP="001F0A58">
            <w:pPr>
              <w:spacing w:line="240" w:lineRule="auto"/>
              <w:rPr>
                <w:lang w:val="bg-BG"/>
              </w:rPr>
            </w:pPr>
            <w:r w:rsidRPr="00756B0A">
              <w:rPr>
                <w:lang w:val="bg-BG"/>
              </w:rPr>
              <w:t>Фундаменти (основи)</w:t>
            </w:r>
          </w:p>
        </w:tc>
        <w:tc>
          <w:tcPr>
            <w:tcW w:w="1275" w:type="dxa"/>
          </w:tcPr>
          <w:p w14:paraId="7462A23A" w14:textId="0E19AF25" w:rsidR="00592382" w:rsidRPr="00756B0A" w:rsidRDefault="00B429D4" w:rsidP="001F0A58">
            <w:pPr>
              <w:spacing w:line="240" w:lineRule="auto"/>
              <w:jc w:val="center"/>
            </w:pPr>
            <w:bookmarkStart w:id="17" w:name="_Hlk198050900"/>
            <w:r w:rsidRPr="00756B0A">
              <w:t>3,25</w:t>
            </w:r>
            <w:bookmarkEnd w:id="17"/>
          </w:p>
        </w:tc>
      </w:tr>
      <w:tr w:rsidR="00592382" w:rsidRPr="00756B0A" w14:paraId="3FD7F092" w14:textId="77777777" w:rsidTr="00720403">
        <w:trPr>
          <w:jc w:val="center"/>
        </w:trPr>
        <w:tc>
          <w:tcPr>
            <w:tcW w:w="4166" w:type="dxa"/>
          </w:tcPr>
          <w:p w14:paraId="44568149" w14:textId="1C84B619" w:rsidR="00592382" w:rsidRPr="00756B0A" w:rsidRDefault="00CA0F04" w:rsidP="001F0A58">
            <w:pPr>
              <w:spacing w:line="240" w:lineRule="auto"/>
              <w:rPr>
                <w:lang w:val="bg-BG"/>
              </w:rPr>
            </w:pPr>
            <w:r w:rsidRPr="00756B0A">
              <w:rPr>
                <w:lang w:val="bg-BG"/>
              </w:rPr>
              <w:t>Технологични платформи</w:t>
            </w:r>
          </w:p>
        </w:tc>
        <w:tc>
          <w:tcPr>
            <w:tcW w:w="1275" w:type="dxa"/>
          </w:tcPr>
          <w:p w14:paraId="45AAA410" w14:textId="7A3BA92E" w:rsidR="00592382" w:rsidRPr="00756B0A" w:rsidRDefault="004E7376" w:rsidP="001F0A58">
            <w:pPr>
              <w:spacing w:line="240" w:lineRule="auto"/>
              <w:jc w:val="center"/>
            </w:pPr>
            <w:r w:rsidRPr="00756B0A">
              <w:t>55,76</w:t>
            </w:r>
          </w:p>
        </w:tc>
      </w:tr>
      <w:tr w:rsidR="00592382" w:rsidRPr="00756B0A" w14:paraId="0AA42FEB" w14:textId="77777777" w:rsidTr="00720403">
        <w:trPr>
          <w:jc w:val="center"/>
        </w:trPr>
        <w:tc>
          <w:tcPr>
            <w:tcW w:w="4166" w:type="dxa"/>
          </w:tcPr>
          <w:p w14:paraId="20FE1DB1" w14:textId="242A0D4A" w:rsidR="00592382" w:rsidRPr="00756B0A" w:rsidRDefault="00CA0F04" w:rsidP="001F0A58">
            <w:pPr>
              <w:spacing w:line="240" w:lineRule="auto"/>
              <w:rPr>
                <w:lang w:val="bg-BG"/>
              </w:rPr>
            </w:pPr>
            <w:r w:rsidRPr="00756B0A">
              <w:rPr>
                <w:lang w:val="bg-BG"/>
              </w:rPr>
              <w:t>Трансформаторни станции</w:t>
            </w:r>
          </w:p>
        </w:tc>
        <w:tc>
          <w:tcPr>
            <w:tcW w:w="1275" w:type="dxa"/>
          </w:tcPr>
          <w:p w14:paraId="4FC5C52C" w14:textId="47FCAA29" w:rsidR="00592382" w:rsidRPr="00756B0A" w:rsidRDefault="00EC505E" w:rsidP="001F0A58">
            <w:pPr>
              <w:spacing w:line="240" w:lineRule="auto"/>
              <w:jc w:val="center"/>
            </w:pPr>
            <w:r w:rsidRPr="00756B0A">
              <w:t>3,03</w:t>
            </w:r>
          </w:p>
        </w:tc>
      </w:tr>
      <w:tr w:rsidR="00592382" w:rsidRPr="00756B0A" w14:paraId="605AA0BB" w14:textId="77777777" w:rsidTr="00657A6E">
        <w:trPr>
          <w:jc w:val="center"/>
        </w:trPr>
        <w:tc>
          <w:tcPr>
            <w:tcW w:w="4166" w:type="dxa"/>
          </w:tcPr>
          <w:p w14:paraId="57CF1200" w14:textId="10A3F601" w:rsidR="00592382" w:rsidRPr="00756B0A" w:rsidRDefault="00CA0F04" w:rsidP="001F0A58">
            <w:pPr>
              <w:spacing w:line="240" w:lineRule="auto"/>
            </w:pPr>
            <w:proofErr w:type="spellStart"/>
            <w:r w:rsidRPr="00756B0A">
              <w:t>Вътрешната</w:t>
            </w:r>
            <w:proofErr w:type="spellEnd"/>
            <w:r w:rsidRPr="00756B0A">
              <w:t xml:space="preserve"> </w:t>
            </w:r>
            <w:proofErr w:type="spellStart"/>
            <w:r w:rsidRPr="00756B0A">
              <w:t>мрежа</w:t>
            </w:r>
            <w:proofErr w:type="spellEnd"/>
            <w:r w:rsidRPr="00756B0A">
              <w:t xml:space="preserve"> </w:t>
            </w:r>
            <w:proofErr w:type="spellStart"/>
            <w:r w:rsidRPr="00756B0A">
              <w:t>от</w:t>
            </w:r>
            <w:proofErr w:type="spellEnd"/>
            <w:r w:rsidRPr="00756B0A">
              <w:t xml:space="preserve"> </w:t>
            </w:r>
            <w:proofErr w:type="spellStart"/>
            <w:r w:rsidRPr="00756B0A">
              <w:t>пътища</w:t>
            </w:r>
            <w:proofErr w:type="spellEnd"/>
            <w:r w:rsidRPr="00756B0A">
              <w:t xml:space="preserve"> </w:t>
            </w:r>
            <w:proofErr w:type="spellStart"/>
            <w:r w:rsidRPr="00756B0A">
              <w:t>за</w:t>
            </w:r>
            <w:proofErr w:type="spellEnd"/>
            <w:r w:rsidRPr="00756B0A">
              <w:t xml:space="preserve"> </w:t>
            </w:r>
            <w:proofErr w:type="spellStart"/>
            <w:r w:rsidRPr="00756B0A">
              <w:t>достъп</w:t>
            </w:r>
            <w:proofErr w:type="spellEnd"/>
            <w:r w:rsidRPr="00756B0A">
              <w:t xml:space="preserve">, </w:t>
            </w:r>
            <w:proofErr w:type="spellStart"/>
            <w:r w:rsidRPr="00756B0A">
              <w:t>насложен</w:t>
            </w:r>
            <w:proofErr w:type="spellEnd"/>
            <w:r w:rsidRPr="00756B0A">
              <w:rPr>
                <w:lang w:val="bg-BG"/>
              </w:rPr>
              <w:t>и</w:t>
            </w:r>
            <w:r w:rsidRPr="00756B0A">
              <w:t xml:space="preserve"> </w:t>
            </w:r>
            <w:proofErr w:type="spellStart"/>
            <w:r w:rsidRPr="00756B0A">
              <w:t>върху</w:t>
            </w:r>
            <w:proofErr w:type="spellEnd"/>
            <w:r w:rsidRPr="00756B0A">
              <w:t xml:space="preserve"> </w:t>
            </w:r>
            <w:proofErr w:type="spellStart"/>
            <w:r w:rsidRPr="00756B0A">
              <w:t>съществуващи</w:t>
            </w:r>
            <w:proofErr w:type="spellEnd"/>
            <w:r w:rsidRPr="00756B0A">
              <w:t xml:space="preserve"> </w:t>
            </w:r>
            <w:proofErr w:type="spellStart"/>
            <w:r w:rsidRPr="00756B0A">
              <w:t>селскостопански</w:t>
            </w:r>
            <w:proofErr w:type="spellEnd"/>
            <w:r w:rsidRPr="00756B0A">
              <w:t xml:space="preserve"> </w:t>
            </w:r>
            <w:proofErr w:type="spellStart"/>
            <w:r w:rsidRPr="00756B0A">
              <w:t>пътища</w:t>
            </w:r>
            <w:proofErr w:type="spellEnd"/>
            <w:r w:rsidRPr="00756B0A">
              <w:rPr>
                <w:lang w:val="bg-BG"/>
              </w:rPr>
              <w:t>,</w:t>
            </w:r>
            <w:r w:rsidRPr="00756B0A">
              <w:t xml:space="preserve"> с </w:t>
            </w:r>
            <w:proofErr w:type="spellStart"/>
            <w:r w:rsidRPr="00756B0A">
              <w:t>ширина</w:t>
            </w:r>
            <w:proofErr w:type="spellEnd"/>
            <w:r w:rsidRPr="00756B0A">
              <w:t xml:space="preserve"> 5,5 м, </w:t>
            </w:r>
            <w:proofErr w:type="spellStart"/>
            <w:r w:rsidRPr="00756B0A">
              <w:t>ще</w:t>
            </w:r>
            <w:proofErr w:type="spellEnd"/>
            <w:r w:rsidRPr="00756B0A">
              <w:t xml:space="preserve"> </w:t>
            </w:r>
            <w:proofErr w:type="spellStart"/>
            <w:r w:rsidRPr="00756B0A">
              <w:t>бъд</w:t>
            </w:r>
            <w:proofErr w:type="spellEnd"/>
            <w:r w:rsidRPr="00756B0A">
              <w:rPr>
                <w:lang w:val="bg-BG"/>
              </w:rPr>
              <w:t>ат</w:t>
            </w:r>
            <w:r w:rsidRPr="00756B0A">
              <w:t xml:space="preserve"> </w:t>
            </w:r>
            <w:r w:rsidRPr="00756B0A">
              <w:rPr>
                <w:lang w:val="bg-BG"/>
              </w:rPr>
              <w:t>павирани</w:t>
            </w:r>
            <w:r w:rsidRPr="00756B0A">
              <w:t>.</w:t>
            </w:r>
          </w:p>
        </w:tc>
        <w:tc>
          <w:tcPr>
            <w:tcW w:w="1275" w:type="dxa"/>
            <w:vAlign w:val="center"/>
          </w:tcPr>
          <w:p w14:paraId="3DF27CB7" w14:textId="53D01B4E" w:rsidR="00592382" w:rsidRPr="00756B0A" w:rsidRDefault="00EB7E1A" w:rsidP="001F0A58">
            <w:pPr>
              <w:spacing w:line="240" w:lineRule="auto"/>
              <w:jc w:val="center"/>
            </w:pPr>
            <w:r w:rsidRPr="00756B0A">
              <w:t>49,06</w:t>
            </w:r>
          </w:p>
        </w:tc>
      </w:tr>
      <w:tr w:rsidR="00592382" w:rsidRPr="00756B0A" w14:paraId="2915A0EE" w14:textId="77777777" w:rsidTr="00720403">
        <w:trPr>
          <w:jc w:val="center"/>
        </w:trPr>
        <w:tc>
          <w:tcPr>
            <w:tcW w:w="4166" w:type="dxa"/>
          </w:tcPr>
          <w:p w14:paraId="0FD50BFD" w14:textId="36A52F82" w:rsidR="00592382" w:rsidRPr="00756B0A" w:rsidRDefault="00CA0F04" w:rsidP="001F0A58">
            <w:pPr>
              <w:spacing w:line="240" w:lineRule="auto"/>
            </w:pPr>
            <w:proofErr w:type="spellStart"/>
            <w:r w:rsidRPr="00756B0A">
              <w:t>Организ</w:t>
            </w:r>
            <w:proofErr w:type="spellEnd"/>
            <w:r w:rsidRPr="00756B0A">
              <w:rPr>
                <w:lang w:val="bg-BG"/>
              </w:rPr>
              <w:t>иране</w:t>
            </w:r>
            <w:r w:rsidRPr="00756B0A">
              <w:t xml:space="preserve"> </w:t>
            </w:r>
            <w:proofErr w:type="spellStart"/>
            <w:r w:rsidRPr="00756B0A">
              <w:t>на</w:t>
            </w:r>
            <w:proofErr w:type="spellEnd"/>
            <w:r w:rsidRPr="00756B0A">
              <w:t xml:space="preserve"> </w:t>
            </w:r>
            <w:proofErr w:type="spellStart"/>
            <w:r w:rsidRPr="00756B0A">
              <w:t>строителна</w:t>
            </w:r>
            <w:proofErr w:type="spellEnd"/>
            <w:r w:rsidRPr="00756B0A">
              <w:t xml:space="preserve"> </w:t>
            </w:r>
            <w:proofErr w:type="spellStart"/>
            <w:r w:rsidRPr="00756B0A">
              <w:t>площадка</w:t>
            </w:r>
            <w:proofErr w:type="spellEnd"/>
          </w:p>
        </w:tc>
        <w:tc>
          <w:tcPr>
            <w:tcW w:w="1275" w:type="dxa"/>
          </w:tcPr>
          <w:p w14:paraId="7B39AB85" w14:textId="50010E02" w:rsidR="00592382" w:rsidRPr="00756B0A" w:rsidRDefault="00D24060" w:rsidP="001F0A58">
            <w:pPr>
              <w:spacing w:line="240" w:lineRule="auto"/>
              <w:jc w:val="center"/>
            </w:pPr>
            <w:r w:rsidRPr="00756B0A">
              <w:t>3,61</w:t>
            </w:r>
          </w:p>
        </w:tc>
      </w:tr>
      <w:tr w:rsidR="00592382" w:rsidRPr="00756B0A" w14:paraId="7012509A" w14:textId="77777777" w:rsidTr="00720403">
        <w:trPr>
          <w:jc w:val="center"/>
        </w:trPr>
        <w:tc>
          <w:tcPr>
            <w:tcW w:w="4166" w:type="dxa"/>
          </w:tcPr>
          <w:p w14:paraId="3DCBA5A6" w14:textId="21E58191" w:rsidR="00592382" w:rsidRPr="00756B0A" w:rsidRDefault="00CA0F04" w:rsidP="001F0A58">
            <w:pPr>
              <w:spacing w:line="240" w:lineRule="auto"/>
              <w:rPr>
                <w:lang w:val="bg-BG"/>
              </w:rPr>
            </w:pPr>
            <w:r w:rsidRPr="00756B0A">
              <w:rPr>
                <w:lang w:val="bg-BG"/>
              </w:rPr>
              <w:t>Обща площ</w:t>
            </w:r>
          </w:p>
        </w:tc>
        <w:tc>
          <w:tcPr>
            <w:tcW w:w="1275" w:type="dxa"/>
          </w:tcPr>
          <w:p w14:paraId="489EAD51" w14:textId="315CE5C2" w:rsidR="00592382" w:rsidRPr="00756B0A" w:rsidRDefault="00CD4FD9" w:rsidP="001F0A58">
            <w:pPr>
              <w:spacing w:line="240" w:lineRule="auto"/>
              <w:jc w:val="center"/>
            </w:pPr>
            <w:bookmarkStart w:id="18" w:name="_Hlk198051868"/>
            <w:r w:rsidRPr="00756B0A">
              <w:t>114,71</w:t>
            </w:r>
            <w:bookmarkEnd w:id="18"/>
          </w:p>
        </w:tc>
      </w:tr>
    </w:tbl>
    <w:p w14:paraId="5CF818DA" w14:textId="77777777" w:rsidR="00E50489" w:rsidRPr="00756B0A" w:rsidRDefault="00E50489" w:rsidP="001F0A58">
      <w:pPr>
        <w:pStyle w:val="Caption-Text"/>
        <w:spacing w:line="240" w:lineRule="auto"/>
        <w:rPr>
          <w:sz w:val="18"/>
          <w:lang w:val="ro-RO"/>
        </w:rPr>
      </w:pPr>
    </w:p>
    <w:p w14:paraId="502C48EF" w14:textId="77777777" w:rsidR="009A577B" w:rsidRPr="00756B0A" w:rsidRDefault="009A577B" w:rsidP="001F0A58">
      <w:pPr>
        <w:spacing w:before="120" w:after="120" w:line="240" w:lineRule="auto"/>
        <w:jc w:val="both"/>
        <w:rPr>
          <w:rFonts w:eastAsia="Verdana" w:cs="Verdana"/>
          <w:lang w:val="bg-BG"/>
        </w:rPr>
      </w:pPr>
      <w:r w:rsidRPr="00756B0A">
        <w:rPr>
          <w:rFonts w:eastAsia="Verdana" w:cs="Verdana"/>
          <w:lang w:val="bg-BG"/>
        </w:rPr>
        <w:t>Изграждането на енергийния парк ще доведе до трайно заемане на някои земни площи:</w:t>
      </w:r>
    </w:p>
    <w:p w14:paraId="4DF6D237" w14:textId="3BFA65AB" w:rsidR="009A577B" w:rsidRPr="00756B0A" w:rsidRDefault="009A577B" w:rsidP="001F0A58">
      <w:pPr>
        <w:spacing w:before="120" w:after="120" w:line="240" w:lineRule="auto"/>
        <w:jc w:val="both"/>
        <w:rPr>
          <w:rFonts w:eastAsia="Verdana" w:cs="Verdana"/>
          <w:lang w:val="bg-BG"/>
        </w:rPr>
      </w:pPr>
      <w:r w:rsidRPr="00756B0A">
        <w:rPr>
          <w:rFonts w:eastAsia="Verdana" w:cs="Verdana"/>
          <w:lang w:val="bg-BG"/>
        </w:rPr>
        <w:t xml:space="preserve">• </w:t>
      </w:r>
      <w:r w:rsidRPr="00756B0A">
        <w:rPr>
          <w:rFonts w:eastAsia="Verdana" w:cs="Verdana"/>
          <w:b/>
          <w:lang w:val="bg-BG"/>
        </w:rPr>
        <w:t>58,79 хектара</w:t>
      </w:r>
      <w:r w:rsidRPr="00756B0A">
        <w:rPr>
          <w:rFonts w:eastAsia="Verdana" w:cs="Verdana"/>
          <w:lang w:val="bg-BG"/>
        </w:rPr>
        <w:t xml:space="preserve"> за разположението на вятърните централи и допълнителните конструкции и трансформаторните станции</w:t>
      </w:r>
    </w:p>
    <w:p w14:paraId="10EB5635" w14:textId="6AA13B72" w:rsidR="009A577B" w:rsidRPr="00756B0A" w:rsidRDefault="009A577B" w:rsidP="001F0A58">
      <w:pPr>
        <w:spacing w:before="120" w:after="120" w:line="240" w:lineRule="auto"/>
        <w:jc w:val="both"/>
        <w:rPr>
          <w:rFonts w:eastAsia="Verdana" w:cs="Verdana"/>
          <w:lang w:val="bg-BG"/>
        </w:rPr>
      </w:pPr>
      <w:r w:rsidRPr="00756B0A">
        <w:rPr>
          <w:rFonts w:eastAsia="Verdana" w:cs="Verdana"/>
          <w:lang w:val="bg-BG"/>
        </w:rPr>
        <w:t xml:space="preserve">• </w:t>
      </w:r>
      <w:r w:rsidRPr="00756B0A">
        <w:rPr>
          <w:rFonts w:eastAsia="Verdana" w:cs="Verdana"/>
          <w:b/>
          <w:lang w:val="bg-BG"/>
        </w:rPr>
        <w:t>49,06 хектара</w:t>
      </w:r>
      <w:r w:rsidRPr="00756B0A">
        <w:rPr>
          <w:rFonts w:eastAsia="Verdana" w:cs="Verdana"/>
          <w:lang w:val="bg-BG"/>
        </w:rPr>
        <w:t>, трайно заети от експлоатационни пътища и облагородените пътища.</w:t>
      </w:r>
    </w:p>
    <w:p w14:paraId="2F56FB02" w14:textId="6203879D" w:rsidR="009A577B" w:rsidRPr="00756B0A" w:rsidRDefault="009A577B" w:rsidP="001F0A58">
      <w:pPr>
        <w:spacing w:before="120" w:after="120" w:line="240" w:lineRule="auto"/>
        <w:jc w:val="both"/>
        <w:rPr>
          <w:rFonts w:eastAsia="Verdana" w:cs="Verdana"/>
          <w:lang w:val="bg-BG"/>
        </w:rPr>
      </w:pPr>
      <w:r w:rsidRPr="00756B0A">
        <w:rPr>
          <w:rFonts w:eastAsia="Verdana" w:cs="Verdana"/>
          <w:lang w:val="bg-BG"/>
        </w:rPr>
        <w:t>За всеки парцел, върху който ще бъдат инсталирани вятърните централи, ще бъде поискано окончателното премахване от селскостопанската верига на площите, заети от основата на стълба, пътищата за достъп до централите и платформите за поддръжка, по време на фазата DTAC  (Техническа документация за разрешение за строеж). Енергийният парк ще доведе до окончателно премахване от селскостопанската верига на площ от приблизително 30 хектара и временно премахване от селскостопанската верига на площ от приблизително 70 хектара.</w:t>
      </w:r>
    </w:p>
    <w:p w14:paraId="070CAAD4" w14:textId="3FF92A86" w:rsidR="009A577B" w:rsidRPr="00756B0A" w:rsidRDefault="009A577B" w:rsidP="001F0A58">
      <w:pPr>
        <w:spacing w:before="120" w:after="120" w:line="240" w:lineRule="auto"/>
        <w:jc w:val="both"/>
        <w:rPr>
          <w:rFonts w:eastAsia="Verdana" w:cs="Verdana"/>
          <w:lang w:val="bg-BG"/>
        </w:rPr>
      </w:pPr>
      <w:r w:rsidRPr="00756B0A">
        <w:rPr>
          <w:rFonts w:eastAsia="Verdana" w:cs="Verdana"/>
          <w:lang w:val="bg-BG"/>
        </w:rPr>
        <w:t>Земята, върху която ще бъде разположен предложеният проект, е типична за Добруджанскто плато , без значителни разлики в нивото. Земята е без сгради.</w:t>
      </w:r>
    </w:p>
    <w:p w14:paraId="6A7CBC53" w14:textId="5E8F9531" w:rsidR="00864E5E" w:rsidRPr="00756B0A" w:rsidRDefault="009A577B" w:rsidP="001F0A58">
      <w:pPr>
        <w:pStyle w:val="ListParagraph"/>
        <w:numPr>
          <w:ilvl w:val="2"/>
          <w:numId w:val="14"/>
        </w:numPr>
        <w:spacing w:before="240" w:after="240" w:line="240" w:lineRule="auto"/>
        <w:jc w:val="both"/>
        <w:outlineLvl w:val="2"/>
        <w:rPr>
          <w:rFonts w:eastAsia="Times New Roman" w:cs="Times New Roman"/>
          <w:b/>
          <w:bCs/>
          <w:color w:val="00B0F0"/>
          <w:lang w:val="ro-RO"/>
        </w:rPr>
      </w:pPr>
      <w:bookmarkStart w:id="19" w:name="_Toc210289182"/>
      <w:r w:rsidRPr="00756B0A">
        <w:rPr>
          <w:rFonts w:eastAsia="Times New Roman" w:cs="Times New Roman"/>
          <w:b/>
          <w:bCs/>
          <w:color w:val="00B0F0"/>
          <w:lang w:val="ro-RO"/>
        </w:rPr>
        <w:lastRenderedPageBreak/>
        <w:t>Транспортен маршрут за компоненти</w:t>
      </w:r>
      <w:r w:rsidRPr="00756B0A">
        <w:rPr>
          <w:rFonts w:eastAsia="Times New Roman" w:cs="Times New Roman"/>
          <w:b/>
          <w:bCs/>
          <w:color w:val="00B0F0"/>
          <w:lang w:val="bg-BG"/>
        </w:rPr>
        <w:t>те</w:t>
      </w:r>
      <w:r w:rsidRPr="00756B0A">
        <w:rPr>
          <w:rFonts w:eastAsia="Times New Roman" w:cs="Times New Roman"/>
          <w:b/>
          <w:bCs/>
          <w:color w:val="00B0F0"/>
          <w:lang w:val="ro-RO"/>
        </w:rPr>
        <w:t xml:space="preserve"> на турбини</w:t>
      </w:r>
      <w:r w:rsidRPr="00756B0A">
        <w:rPr>
          <w:rFonts w:eastAsia="Times New Roman" w:cs="Times New Roman"/>
          <w:b/>
          <w:bCs/>
          <w:color w:val="00B0F0"/>
          <w:lang w:val="bg-BG"/>
        </w:rPr>
        <w:t>те</w:t>
      </w:r>
      <w:bookmarkEnd w:id="19"/>
    </w:p>
    <w:p w14:paraId="1667FC16" w14:textId="0B0BABAE" w:rsidR="00C10DB2" w:rsidRPr="00756B0A" w:rsidRDefault="009A577B" w:rsidP="00454C20">
      <w:pPr>
        <w:autoSpaceDE w:val="0"/>
        <w:autoSpaceDN w:val="0"/>
        <w:adjustRightInd w:val="0"/>
        <w:spacing w:line="240" w:lineRule="auto"/>
        <w:jc w:val="both"/>
        <w:rPr>
          <w:rFonts w:eastAsia="Verdana" w:cs="Verdana"/>
          <w:lang w:val="ro-RO"/>
        </w:rPr>
      </w:pPr>
      <w:r w:rsidRPr="00756B0A">
        <w:rPr>
          <w:rFonts w:eastAsia="Verdana" w:cs="Verdana"/>
          <w:lang w:val="ro-RO"/>
        </w:rPr>
        <w:t xml:space="preserve">Към днешна дата транспортните маршрути за компонентите, необходими за изграждането на вятърния парк, не са </w:t>
      </w:r>
      <w:r w:rsidRPr="00756B0A">
        <w:rPr>
          <w:rFonts w:eastAsia="Verdana" w:cs="Verdana"/>
          <w:lang w:val="bg-BG"/>
        </w:rPr>
        <w:t>определени</w:t>
      </w:r>
      <w:r w:rsidRPr="00756B0A">
        <w:rPr>
          <w:rFonts w:eastAsia="Verdana" w:cs="Verdana"/>
          <w:lang w:val="ro-RO"/>
        </w:rPr>
        <w:t>.</w:t>
      </w:r>
    </w:p>
    <w:p w14:paraId="6D5C2F46" w14:textId="59A20D28" w:rsidR="002B00D1" w:rsidRPr="00756B0A" w:rsidRDefault="009A577B" w:rsidP="00454C20">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0" w:name="_Toc210289183"/>
      <w:r w:rsidRPr="00756B0A">
        <w:rPr>
          <w:rFonts w:eastAsia="Times New Roman" w:cs="Times New Roman"/>
          <w:b/>
          <w:bCs/>
          <w:color w:val="00B0F0"/>
          <w:lang w:val="bg-BG"/>
        </w:rPr>
        <w:t>Вятърни турбини</w:t>
      </w:r>
      <w:bookmarkEnd w:id="20"/>
    </w:p>
    <w:p w14:paraId="406F7E2B" w14:textId="23D2D7CA" w:rsidR="009A577B" w:rsidRPr="00756B0A" w:rsidRDefault="009A577B" w:rsidP="00454C20">
      <w:pPr>
        <w:spacing w:before="120" w:after="120" w:line="240" w:lineRule="auto"/>
        <w:jc w:val="both"/>
        <w:rPr>
          <w:rFonts w:eastAsia="Verdana" w:cs="Verdana"/>
          <w:lang w:val="bg-BG"/>
        </w:rPr>
      </w:pPr>
      <w:r w:rsidRPr="00756B0A">
        <w:rPr>
          <w:rFonts w:eastAsia="Verdana" w:cs="Verdana"/>
          <w:lang w:val="bg-BG"/>
        </w:rPr>
        <w:t>Височината на пилона на вятърните турбини ще бъде между 155-165 м, измерена на нивото на оста на ротора, към която се добавя роторът с 3 лопатки с дължина 75-85 м. Основните компоненти на вятърната турбина са посочени по-долу:</w:t>
      </w:r>
    </w:p>
    <w:p w14:paraId="104810F0" w14:textId="7FDB510B" w:rsidR="009A577B" w:rsidRPr="00756B0A" w:rsidRDefault="009A577B" w:rsidP="00454C20">
      <w:pPr>
        <w:spacing w:before="120" w:after="120" w:line="240" w:lineRule="auto"/>
        <w:jc w:val="both"/>
        <w:rPr>
          <w:rFonts w:eastAsia="Verdana" w:cs="Verdana"/>
          <w:lang w:val="bg-BG"/>
        </w:rPr>
      </w:pPr>
      <w:r w:rsidRPr="00756B0A">
        <w:rPr>
          <w:rFonts w:eastAsia="Verdana" w:cs="Verdana"/>
          <w:lang w:val="bg-BG"/>
        </w:rPr>
        <w:t xml:space="preserve">• </w:t>
      </w:r>
      <w:r w:rsidRPr="00756B0A">
        <w:rPr>
          <w:rFonts w:eastAsia="Verdana" w:cs="Verdana"/>
          <w:b/>
          <w:lang w:val="bg-BG"/>
        </w:rPr>
        <w:t>Кулата (</w:t>
      </w:r>
      <w:r w:rsidR="00AC111E" w:rsidRPr="00756B0A">
        <w:rPr>
          <w:rFonts w:eastAsia="Verdana" w:cs="Verdana"/>
          <w:b/>
          <w:lang w:val="bg-BG"/>
        </w:rPr>
        <w:t>пилонът</w:t>
      </w:r>
      <w:r w:rsidRPr="00756B0A">
        <w:rPr>
          <w:rFonts w:eastAsia="Verdana" w:cs="Verdana"/>
          <w:b/>
          <w:lang w:val="bg-BG"/>
        </w:rPr>
        <w:t>)</w:t>
      </w:r>
      <w:r w:rsidRPr="00756B0A">
        <w:rPr>
          <w:rFonts w:eastAsia="Verdana" w:cs="Verdana"/>
          <w:lang w:val="bg-BG"/>
        </w:rPr>
        <w:t xml:space="preserve"> – съставена от няколко секции, с височина 155-165 м (</w:t>
      </w:r>
      <w:r w:rsidR="00AC111E" w:rsidRPr="00756B0A">
        <w:rPr>
          <w:rFonts w:eastAsia="Verdana" w:cs="Verdana"/>
          <w:lang w:val="bg-BG"/>
        </w:rPr>
        <w:t>вдясно от</w:t>
      </w:r>
      <w:r w:rsidRPr="00756B0A">
        <w:rPr>
          <w:rFonts w:eastAsia="Verdana" w:cs="Verdana"/>
          <w:lang w:val="bg-BG"/>
        </w:rPr>
        <w:t xml:space="preserve"> </w:t>
      </w:r>
      <w:r w:rsidRPr="00454C20">
        <w:rPr>
          <w:rFonts w:eastAsia="Verdana" w:cs="Verdana"/>
          <w:lang w:val="bg-BG"/>
        </w:rPr>
        <w:t>гондолата)</w:t>
      </w:r>
      <w:r w:rsidRPr="00756B0A">
        <w:rPr>
          <w:rFonts w:eastAsia="Verdana" w:cs="Verdana"/>
          <w:lang w:val="bg-BG"/>
        </w:rPr>
        <w:t>, представлява метална конструкция с леко конична форма.</w:t>
      </w:r>
    </w:p>
    <w:p w14:paraId="37BE8E72" w14:textId="77777777" w:rsidR="009A577B" w:rsidRPr="00756B0A" w:rsidRDefault="009A577B" w:rsidP="00454C20">
      <w:pPr>
        <w:spacing w:before="120" w:after="120" w:line="240" w:lineRule="auto"/>
        <w:jc w:val="both"/>
        <w:rPr>
          <w:rFonts w:eastAsia="Verdana" w:cs="Verdana"/>
          <w:lang w:val="bg-BG"/>
        </w:rPr>
      </w:pPr>
      <w:r w:rsidRPr="00756B0A">
        <w:rPr>
          <w:rFonts w:eastAsia="Verdana" w:cs="Verdana"/>
          <w:lang w:val="bg-BG"/>
        </w:rPr>
        <w:t xml:space="preserve">• </w:t>
      </w:r>
      <w:r w:rsidRPr="00454C20">
        <w:rPr>
          <w:rFonts w:eastAsia="Verdana" w:cs="Verdana"/>
          <w:lang w:val="bg-BG"/>
        </w:rPr>
        <w:t>Гондола</w:t>
      </w:r>
      <w:r w:rsidRPr="00756B0A">
        <w:rPr>
          <w:rFonts w:eastAsia="Verdana" w:cs="Verdana"/>
          <w:lang w:val="bg-BG"/>
        </w:rPr>
        <w:t xml:space="preserve"> – разположена на върха на кулата, включва като съставни части: оста на ротора, скоростната кутия, генератора и трансформатора. На гондолата ще бъде монтирана предупредителна светлина със среден интензитет, съгласно изискванията на Румънската администрация за гражданска авиация.</w:t>
      </w:r>
    </w:p>
    <w:p w14:paraId="246B7B4A" w14:textId="77777777" w:rsidR="009A577B" w:rsidRPr="00756B0A" w:rsidRDefault="009A577B" w:rsidP="00454C20">
      <w:pPr>
        <w:spacing w:before="120" w:after="120" w:line="240" w:lineRule="auto"/>
        <w:jc w:val="both"/>
        <w:rPr>
          <w:rFonts w:eastAsia="Verdana" w:cs="Verdana"/>
          <w:lang w:val="bg-BG"/>
        </w:rPr>
      </w:pPr>
    </w:p>
    <w:p w14:paraId="4A65917C" w14:textId="577BA888" w:rsidR="009A577B" w:rsidRPr="00756B0A" w:rsidRDefault="009A577B" w:rsidP="00454C20">
      <w:pPr>
        <w:spacing w:before="120" w:after="120" w:line="240" w:lineRule="auto"/>
        <w:jc w:val="both"/>
        <w:rPr>
          <w:rFonts w:eastAsia="Verdana" w:cs="Verdana"/>
          <w:lang w:val="bg-BG"/>
        </w:rPr>
      </w:pPr>
      <w:r w:rsidRPr="00756B0A">
        <w:rPr>
          <w:rFonts w:eastAsia="Verdana" w:cs="Verdana"/>
          <w:lang w:val="bg-BG"/>
        </w:rPr>
        <w:t>При избора на местата за турбините са взети предвид безопасните и защитни разстояния от елементите на общинската инфраструктура, посочени в „Техническата норма за определяне на границите на защитните и безопасни зони, свързани с енергийните мощности“, одобрена със Заповед № 239/2019 на ANRE</w:t>
      </w:r>
      <w:r w:rsidR="00AC111E" w:rsidRPr="00756B0A">
        <w:rPr>
          <w:rFonts w:eastAsia="Verdana" w:cs="Verdana"/>
          <w:lang w:val="bg-BG"/>
        </w:rPr>
        <w:t>(Национален орган за регулиране на енергетиката)</w:t>
      </w:r>
      <w:r w:rsidRPr="00756B0A">
        <w:rPr>
          <w:rFonts w:eastAsia="Verdana" w:cs="Verdana"/>
          <w:lang w:val="bg-BG"/>
        </w:rPr>
        <w:t>.</w:t>
      </w:r>
    </w:p>
    <w:p w14:paraId="0B95B306" w14:textId="358B2674" w:rsidR="009A577B" w:rsidRPr="00756B0A" w:rsidRDefault="009A577B" w:rsidP="00454C20">
      <w:pPr>
        <w:spacing w:before="120" w:after="120" w:line="240" w:lineRule="auto"/>
        <w:jc w:val="both"/>
        <w:rPr>
          <w:rFonts w:eastAsia="Verdana" w:cs="Verdana"/>
          <w:lang w:val="bg-BG"/>
        </w:rPr>
      </w:pPr>
      <w:r w:rsidRPr="00756B0A">
        <w:rPr>
          <w:rFonts w:eastAsia="Verdana" w:cs="Verdana"/>
          <w:lang w:val="bg-BG"/>
        </w:rPr>
        <w:t>Следната фигура илюстрира вертикалния размер на вятърната турбина.</w:t>
      </w:r>
    </w:p>
    <w:p w14:paraId="73DAD832" w14:textId="7B240013" w:rsidR="002C261E" w:rsidRPr="00756B0A" w:rsidRDefault="00A827B6" w:rsidP="001F0A58">
      <w:pPr>
        <w:autoSpaceDE w:val="0"/>
        <w:autoSpaceDN w:val="0"/>
        <w:adjustRightInd w:val="0"/>
        <w:spacing w:line="240" w:lineRule="auto"/>
        <w:jc w:val="center"/>
        <w:rPr>
          <w:rFonts w:eastAsia="Times New Roman" w:cs="Times New Roman"/>
          <w:b/>
          <w:bCs/>
          <w:color w:val="00B0F0"/>
          <w:lang w:val="ro-RO"/>
        </w:rPr>
      </w:pPr>
      <w:r w:rsidRPr="00756B0A">
        <w:rPr>
          <w:rFonts w:eastAsia="Times New Roman" w:cs="Times New Roman"/>
          <w:b/>
          <w:bCs/>
          <w:noProof/>
          <w:color w:val="00B0F0"/>
          <w:lang w:val="ro-RO" w:eastAsia="ro-RO"/>
        </w:rPr>
        <w:drawing>
          <wp:inline distT="0" distB="0" distL="0" distR="0" wp14:anchorId="2A69D3A1" wp14:editId="317DA55D">
            <wp:extent cx="1666875" cy="4210405"/>
            <wp:effectExtent l="0" t="0" r="0" b="0"/>
            <wp:docPr id="43032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8982" cy="4215727"/>
                    </a:xfrm>
                    <a:prstGeom prst="rect">
                      <a:avLst/>
                    </a:prstGeom>
                    <a:noFill/>
                    <a:ln>
                      <a:noFill/>
                    </a:ln>
                  </pic:spPr>
                </pic:pic>
              </a:graphicData>
            </a:graphic>
          </wp:inline>
        </w:drawing>
      </w:r>
    </w:p>
    <w:p w14:paraId="5E3FCD80" w14:textId="682DC4D0" w:rsidR="00397966" w:rsidRPr="00756B0A" w:rsidRDefault="009273D7" w:rsidP="001F0A58">
      <w:pPr>
        <w:pStyle w:val="Caption"/>
        <w:spacing w:after="120" w:line="240" w:lineRule="auto"/>
        <w:ind w:firstLine="284"/>
        <w:jc w:val="center"/>
        <w:rPr>
          <w:sz w:val="18"/>
          <w:lang w:val="ro-RO"/>
        </w:rPr>
      </w:pPr>
      <w:r w:rsidRPr="00756B0A">
        <w:rPr>
          <w:sz w:val="18"/>
          <w:lang w:val="ro-RO"/>
        </w:rPr>
        <w:t>F</w:t>
      </w:r>
      <w:r w:rsidRPr="00756B0A">
        <w:rPr>
          <w:sz w:val="18"/>
          <w:lang w:val="bg-BG"/>
        </w:rPr>
        <w:t>Фигура №</w:t>
      </w:r>
      <w:r w:rsidR="00397966" w:rsidRPr="00756B0A">
        <w:rPr>
          <w:sz w:val="18"/>
          <w:lang w:val="ro-RO"/>
        </w:rPr>
        <w:t xml:space="preserve"> </w:t>
      </w:r>
      <w:r w:rsidR="00397966" w:rsidRPr="00756B0A">
        <w:rPr>
          <w:sz w:val="18"/>
          <w:lang w:val="ro-RO"/>
        </w:rPr>
        <w:fldChar w:fldCharType="begin"/>
      </w:r>
      <w:r w:rsidR="00397966" w:rsidRPr="00756B0A">
        <w:rPr>
          <w:sz w:val="18"/>
          <w:lang w:val="ro-RO"/>
        </w:rPr>
        <w:instrText xml:space="preserve"> SEQ Figura_nr. \* ARABIC </w:instrText>
      </w:r>
      <w:r w:rsidR="00397966" w:rsidRPr="00756B0A">
        <w:rPr>
          <w:sz w:val="18"/>
          <w:lang w:val="ro-RO"/>
        </w:rPr>
        <w:fldChar w:fldCharType="separate"/>
      </w:r>
      <w:r w:rsidR="00630BF6" w:rsidRPr="00756B0A">
        <w:rPr>
          <w:noProof/>
          <w:sz w:val="18"/>
          <w:lang w:val="ro-RO"/>
        </w:rPr>
        <w:t>2</w:t>
      </w:r>
      <w:r w:rsidR="00397966" w:rsidRPr="00756B0A">
        <w:rPr>
          <w:sz w:val="18"/>
          <w:lang w:val="ro-RO"/>
        </w:rPr>
        <w:fldChar w:fldCharType="end"/>
      </w:r>
      <w:r w:rsidR="00397966" w:rsidRPr="00756B0A">
        <w:rPr>
          <w:sz w:val="18"/>
          <w:lang w:val="ro-RO"/>
        </w:rPr>
        <w:t xml:space="preserve"> </w:t>
      </w:r>
      <w:r w:rsidRPr="00756B0A">
        <w:rPr>
          <w:sz w:val="18"/>
          <w:lang w:val="bg-BG"/>
        </w:rPr>
        <w:t>Схематично представяне</w:t>
      </w:r>
      <w:r w:rsidRPr="00756B0A">
        <w:rPr>
          <w:sz w:val="18"/>
          <w:lang w:val="ro-RO"/>
        </w:rPr>
        <w:t xml:space="preserve"> </w:t>
      </w:r>
      <w:r w:rsidRPr="00756B0A">
        <w:rPr>
          <w:sz w:val="18"/>
          <w:lang w:val="bg-BG"/>
        </w:rPr>
        <w:t>на вертикалните размери</w:t>
      </w:r>
      <w:r w:rsidRPr="00756B0A">
        <w:rPr>
          <w:sz w:val="18"/>
          <w:lang w:val="ro-RO"/>
        </w:rPr>
        <w:t xml:space="preserve"> </w:t>
      </w:r>
      <w:r w:rsidRPr="00756B0A">
        <w:rPr>
          <w:sz w:val="18"/>
          <w:lang w:val="bg-BG"/>
        </w:rPr>
        <w:t>на вятърна турбина</w:t>
      </w:r>
      <w:r w:rsidR="00B67FAA" w:rsidRPr="00756B0A">
        <w:rPr>
          <w:rStyle w:val="FootnoteReference"/>
          <w:sz w:val="18"/>
        </w:rPr>
        <w:footnoteReference w:id="2"/>
      </w:r>
    </w:p>
    <w:p w14:paraId="38A419E3" w14:textId="77777777" w:rsidR="00A827B6" w:rsidRPr="00756B0A" w:rsidRDefault="00A827B6" w:rsidP="001F0A58">
      <w:pPr>
        <w:autoSpaceDE w:val="0"/>
        <w:autoSpaceDN w:val="0"/>
        <w:adjustRightInd w:val="0"/>
        <w:spacing w:line="240" w:lineRule="auto"/>
        <w:jc w:val="center"/>
        <w:rPr>
          <w:rFonts w:eastAsia="Times New Roman" w:cs="Times New Roman"/>
          <w:b/>
          <w:bCs/>
          <w:color w:val="00B0F0"/>
          <w:lang w:val="ro-RO"/>
        </w:rPr>
      </w:pPr>
    </w:p>
    <w:p w14:paraId="2613B7CA" w14:textId="76449E7E" w:rsidR="00D40CD4" w:rsidRPr="00756B0A" w:rsidRDefault="009273D7"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1" w:name="_Toc210289184"/>
      <w:r w:rsidRPr="00756B0A">
        <w:rPr>
          <w:rFonts w:eastAsia="Times New Roman" w:cs="Times New Roman"/>
          <w:b/>
          <w:bCs/>
          <w:color w:val="00B0F0"/>
          <w:lang w:val="bg-BG"/>
        </w:rPr>
        <w:t>Фундаменти (Основи)</w:t>
      </w:r>
      <w:bookmarkEnd w:id="21"/>
    </w:p>
    <w:p w14:paraId="16646644" w14:textId="192D38A5" w:rsidR="009273D7" w:rsidRPr="00756B0A" w:rsidRDefault="009273D7" w:rsidP="001F0A58">
      <w:pPr>
        <w:spacing w:before="120" w:after="120" w:line="240" w:lineRule="auto"/>
        <w:jc w:val="both"/>
        <w:rPr>
          <w:rFonts w:eastAsia="Verdana" w:cs="Verdana"/>
          <w:lang w:val="bg-BG"/>
        </w:rPr>
      </w:pPr>
      <w:r w:rsidRPr="00756B0A">
        <w:rPr>
          <w:rFonts w:eastAsia="Verdana" w:cs="Verdana"/>
          <w:lang w:val="bg-BG"/>
        </w:rPr>
        <w:lastRenderedPageBreak/>
        <w:t>Стоманобетонните основи за монтаж на вятърните турбини ще имат цилиндрична форма, плюс пилони за основите, с променлив диаметър между 18-30 м и променлива дълбочина (в зависимост от местните условия за поставяне на основи). Дълбочината и диаметърът на фундамента, за всяка турбина, ще отговарят на минималните изисквания, наложени от производителя на турбините, и ще се изчисляват в зависимост от геоложката структура, която ще бъде идентифицирана чрез геотехническото проучване.</w:t>
      </w:r>
    </w:p>
    <w:p w14:paraId="24B40A02" w14:textId="77777777" w:rsidR="009273D7" w:rsidRPr="00756B0A" w:rsidRDefault="009273D7" w:rsidP="001F0A58">
      <w:pPr>
        <w:spacing w:before="120" w:after="120" w:line="240" w:lineRule="auto"/>
        <w:jc w:val="both"/>
        <w:rPr>
          <w:rFonts w:eastAsia="Verdana" w:cs="Verdana"/>
          <w:lang w:val="bg-BG"/>
        </w:rPr>
      </w:pPr>
    </w:p>
    <w:p w14:paraId="44023942" w14:textId="29F0B742" w:rsidR="009273D7" w:rsidRPr="00756B0A" w:rsidRDefault="009273D7" w:rsidP="001F0A58">
      <w:pPr>
        <w:spacing w:before="120" w:after="120" w:line="240" w:lineRule="auto"/>
        <w:jc w:val="both"/>
        <w:rPr>
          <w:rFonts w:eastAsia="Verdana" w:cs="Verdana"/>
          <w:lang w:val="bg-BG"/>
        </w:rPr>
      </w:pPr>
      <w:r w:rsidRPr="00756B0A">
        <w:rPr>
          <w:rFonts w:eastAsia="Verdana" w:cs="Verdana"/>
          <w:lang w:val="bg-BG"/>
        </w:rPr>
        <w:t>Следващата фигура показва разрез на фундамента на турбината.</w:t>
      </w:r>
    </w:p>
    <w:p w14:paraId="20E39246" w14:textId="478590D9" w:rsidR="002C261E" w:rsidRPr="00756B0A" w:rsidRDefault="00E84532" w:rsidP="001F0A58">
      <w:pPr>
        <w:pStyle w:val="Caption"/>
        <w:spacing w:after="120" w:line="240" w:lineRule="auto"/>
        <w:ind w:firstLine="284"/>
        <w:jc w:val="center"/>
        <w:rPr>
          <w:i/>
          <w:iCs/>
          <w:sz w:val="18"/>
          <w:lang w:val="ro-RO"/>
        </w:rPr>
      </w:pPr>
      <w:r w:rsidRPr="00756B0A">
        <w:rPr>
          <w:i/>
          <w:iCs/>
          <w:noProof/>
          <w:sz w:val="18"/>
          <w:lang w:val="ro-RO" w:eastAsia="ro-RO"/>
        </w:rPr>
        <w:drawing>
          <wp:inline distT="0" distB="0" distL="0" distR="0" wp14:anchorId="12E5279A" wp14:editId="2B0BD0C6">
            <wp:extent cx="6174740" cy="4149725"/>
            <wp:effectExtent l="0" t="0" r="0" b="3175"/>
            <wp:docPr id="1684530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4740" cy="4149725"/>
                    </a:xfrm>
                    <a:prstGeom prst="rect">
                      <a:avLst/>
                    </a:prstGeom>
                    <a:noFill/>
                    <a:ln>
                      <a:noFill/>
                    </a:ln>
                  </pic:spPr>
                </pic:pic>
              </a:graphicData>
            </a:graphic>
          </wp:inline>
        </w:drawing>
      </w:r>
    </w:p>
    <w:p w14:paraId="7DE07BDB" w14:textId="50930790" w:rsidR="00E84532" w:rsidRPr="00756B0A" w:rsidRDefault="00CC2A3E" w:rsidP="001F0A58">
      <w:pPr>
        <w:pStyle w:val="Caption"/>
        <w:spacing w:after="120" w:line="240" w:lineRule="auto"/>
        <w:ind w:firstLine="284"/>
        <w:jc w:val="center"/>
        <w:rPr>
          <w:sz w:val="18"/>
          <w:lang w:val="ro-RO"/>
        </w:rPr>
      </w:pPr>
      <w:r w:rsidRPr="00756B0A">
        <w:rPr>
          <w:sz w:val="18"/>
          <w:lang w:val="bg-BG"/>
        </w:rPr>
        <w:t>Фигура №</w:t>
      </w:r>
      <w:r w:rsidR="00E84532" w:rsidRPr="00756B0A">
        <w:rPr>
          <w:sz w:val="18"/>
          <w:lang w:val="ro-RO"/>
        </w:rPr>
        <w:t xml:space="preserve"> </w:t>
      </w:r>
      <w:r w:rsidR="00E84532" w:rsidRPr="00756B0A">
        <w:rPr>
          <w:sz w:val="18"/>
          <w:lang w:val="ro-RO"/>
        </w:rPr>
        <w:fldChar w:fldCharType="begin"/>
      </w:r>
      <w:r w:rsidR="00E84532" w:rsidRPr="00756B0A">
        <w:rPr>
          <w:sz w:val="18"/>
          <w:lang w:val="ro-RO"/>
        </w:rPr>
        <w:instrText xml:space="preserve"> SEQ Figura_nr. \* ARABIC </w:instrText>
      </w:r>
      <w:r w:rsidR="00E84532" w:rsidRPr="00756B0A">
        <w:rPr>
          <w:sz w:val="18"/>
          <w:lang w:val="ro-RO"/>
        </w:rPr>
        <w:fldChar w:fldCharType="separate"/>
      </w:r>
      <w:r w:rsidR="00630BF6" w:rsidRPr="00756B0A">
        <w:rPr>
          <w:noProof/>
          <w:sz w:val="18"/>
          <w:lang w:val="ro-RO"/>
        </w:rPr>
        <w:t>3</w:t>
      </w:r>
      <w:r w:rsidR="00E84532" w:rsidRPr="00756B0A">
        <w:rPr>
          <w:sz w:val="18"/>
          <w:lang w:val="ro-RO"/>
        </w:rPr>
        <w:fldChar w:fldCharType="end"/>
      </w:r>
      <w:r w:rsidR="00E84532" w:rsidRPr="00756B0A">
        <w:rPr>
          <w:sz w:val="18"/>
          <w:lang w:val="ro-RO"/>
        </w:rPr>
        <w:t xml:space="preserve"> </w:t>
      </w:r>
      <w:r w:rsidRPr="00756B0A">
        <w:rPr>
          <w:sz w:val="18"/>
          <w:lang w:val="bg-BG"/>
        </w:rPr>
        <w:t>Разрез на фундамента на турбината</w:t>
      </w:r>
      <w:r w:rsidR="00641701" w:rsidRPr="00756B0A">
        <w:rPr>
          <w:rStyle w:val="FootnoteReference"/>
          <w:sz w:val="18"/>
        </w:rPr>
        <w:footnoteReference w:id="3"/>
      </w:r>
    </w:p>
    <w:p w14:paraId="4D9BFEB5" w14:textId="78007575" w:rsidR="00663393" w:rsidRPr="00756B0A" w:rsidRDefault="00CC2A3E" w:rsidP="001F0A58">
      <w:pPr>
        <w:spacing w:before="120" w:after="120" w:line="240" w:lineRule="auto"/>
        <w:jc w:val="both"/>
        <w:rPr>
          <w:rFonts w:eastAsia="Verdana" w:cs="Verdana"/>
          <w:lang w:val="ro-RO"/>
        </w:rPr>
      </w:pPr>
      <w:r w:rsidRPr="00756B0A">
        <w:rPr>
          <w:rFonts w:eastAsia="Verdana" w:cs="Verdana"/>
          <w:lang w:val="ro-RO"/>
        </w:rPr>
        <w:t>Площта, заета от основите на вятърните турбини, е 3,25 хектара.</w:t>
      </w:r>
    </w:p>
    <w:p w14:paraId="08E24DA9" w14:textId="1008AA82" w:rsidR="00144886" w:rsidRPr="00756B0A" w:rsidRDefault="00CC2A3E"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2" w:name="_Toc210289185"/>
      <w:r w:rsidRPr="00756B0A">
        <w:rPr>
          <w:rFonts w:eastAsia="Times New Roman" w:cs="Times New Roman"/>
          <w:b/>
          <w:bCs/>
          <w:color w:val="00B0F0"/>
          <w:lang w:val="bg-BG"/>
        </w:rPr>
        <w:t>Технологични платформи</w:t>
      </w:r>
      <w:bookmarkEnd w:id="22"/>
    </w:p>
    <w:p w14:paraId="05F28120" w14:textId="456086B6" w:rsidR="00663393" w:rsidRPr="00756B0A" w:rsidRDefault="005C11DB" w:rsidP="001F0A58">
      <w:pPr>
        <w:spacing w:before="120" w:after="120" w:line="240" w:lineRule="auto"/>
        <w:jc w:val="both"/>
        <w:rPr>
          <w:rFonts w:eastAsia="Verdana" w:cs="Verdana"/>
          <w:lang w:val="ro-RO"/>
        </w:rPr>
      </w:pPr>
      <w:r w:rsidRPr="00756B0A">
        <w:rPr>
          <w:rFonts w:eastAsia="Verdana" w:cs="Verdana"/>
          <w:lang w:val="ro-RO"/>
        </w:rPr>
        <w:t>Технологичните платформи за монтаж на крановете ще бъдат разположени до турбините и ще имат средна площ между 700 и 1200 м</w:t>
      </w:r>
      <w:r w:rsidRPr="00756B0A">
        <w:rPr>
          <w:rFonts w:eastAsia="Verdana" w:cs="Verdana"/>
          <w:vertAlign w:val="superscript"/>
          <w:lang w:val="ro-RO"/>
        </w:rPr>
        <w:t>2</w:t>
      </w:r>
      <w:r w:rsidRPr="00756B0A">
        <w:rPr>
          <w:rFonts w:eastAsia="Verdana" w:cs="Verdana"/>
          <w:lang w:val="ro-RO"/>
        </w:rPr>
        <w:t>, което означава павирани терени, върху които ще бъдат монтирани крановете, използвани за монтаж, поддръжка и демонтаж на вятърните турбини. В някои случаи, между технологичната платформа и експлоатационния път в края на парцела ще има къс участък от вътрешен път с ширина приблизително 5 м. Следващата фигура показва схематично пример за технологична платформа, предложена за изпълнение</w:t>
      </w:r>
      <w:r w:rsidRPr="00756B0A">
        <w:rPr>
          <w:rFonts w:eastAsia="Verdana" w:cs="Verdana"/>
          <w:lang w:val="bg-BG"/>
        </w:rPr>
        <w:t>то</w:t>
      </w:r>
      <w:r w:rsidRPr="00756B0A">
        <w:rPr>
          <w:rFonts w:eastAsia="Verdana" w:cs="Verdana"/>
          <w:lang w:val="ro-RO"/>
        </w:rPr>
        <w:t xml:space="preserve"> на проекта.</w:t>
      </w:r>
    </w:p>
    <w:p w14:paraId="2A480720" w14:textId="1A66CB93" w:rsidR="00AF1898" w:rsidRPr="00756B0A" w:rsidRDefault="00F62270" w:rsidP="001F0A58">
      <w:pPr>
        <w:spacing w:line="240" w:lineRule="auto"/>
        <w:jc w:val="center"/>
        <w:rPr>
          <w:rFonts w:eastAsia="Verdana" w:cs="Verdana"/>
          <w:lang w:val="ro-RO"/>
        </w:rPr>
      </w:pPr>
      <w:r w:rsidRPr="00756B0A">
        <w:rPr>
          <w:rFonts w:eastAsia="Verdana" w:cs="Verdana"/>
          <w:noProof/>
          <w:lang w:val="ro-RO" w:eastAsia="ro-RO"/>
        </w:rPr>
        <w:lastRenderedPageBreak/>
        <w:drawing>
          <wp:inline distT="0" distB="0" distL="0" distR="0" wp14:anchorId="07F53046" wp14:editId="57DED38E">
            <wp:extent cx="4791075" cy="4705350"/>
            <wp:effectExtent l="0" t="0" r="9525" b="0"/>
            <wp:docPr id="334223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075" cy="4705350"/>
                    </a:xfrm>
                    <a:prstGeom prst="rect">
                      <a:avLst/>
                    </a:prstGeom>
                    <a:noFill/>
                    <a:ln>
                      <a:noFill/>
                    </a:ln>
                  </pic:spPr>
                </pic:pic>
              </a:graphicData>
            </a:graphic>
          </wp:inline>
        </w:drawing>
      </w:r>
    </w:p>
    <w:p w14:paraId="1D2A4472" w14:textId="12295C1B" w:rsidR="00423F59" w:rsidRPr="00756B0A" w:rsidRDefault="00791FB5" w:rsidP="001F0A58">
      <w:pPr>
        <w:pStyle w:val="Caption"/>
        <w:spacing w:after="120" w:line="240" w:lineRule="auto"/>
        <w:ind w:firstLine="284"/>
        <w:jc w:val="center"/>
        <w:rPr>
          <w:sz w:val="18"/>
          <w:lang w:val="ro-RO"/>
        </w:rPr>
      </w:pPr>
      <w:r w:rsidRPr="00756B0A">
        <w:rPr>
          <w:sz w:val="18"/>
          <w:lang w:val="bg-BG"/>
        </w:rPr>
        <w:t>Фигура №</w:t>
      </w:r>
      <w:r w:rsidR="00423F59" w:rsidRPr="00756B0A">
        <w:rPr>
          <w:sz w:val="18"/>
          <w:lang w:val="ro-RO"/>
        </w:rPr>
        <w:t xml:space="preserve"> </w:t>
      </w:r>
      <w:r w:rsidR="00423F59" w:rsidRPr="00756B0A">
        <w:rPr>
          <w:sz w:val="18"/>
          <w:lang w:val="ro-RO"/>
        </w:rPr>
        <w:fldChar w:fldCharType="begin"/>
      </w:r>
      <w:r w:rsidR="00423F59" w:rsidRPr="00756B0A">
        <w:rPr>
          <w:sz w:val="18"/>
          <w:lang w:val="ro-RO"/>
        </w:rPr>
        <w:instrText xml:space="preserve"> SEQ Figura_nr. \* ARABIC </w:instrText>
      </w:r>
      <w:r w:rsidR="00423F59" w:rsidRPr="00756B0A">
        <w:rPr>
          <w:sz w:val="18"/>
          <w:lang w:val="ro-RO"/>
        </w:rPr>
        <w:fldChar w:fldCharType="separate"/>
      </w:r>
      <w:r w:rsidR="00630BF6" w:rsidRPr="00756B0A">
        <w:rPr>
          <w:noProof/>
          <w:sz w:val="18"/>
          <w:lang w:val="ro-RO"/>
        </w:rPr>
        <w:t>4</w:t>
      </w:r>
      <w:r w:rsidR="00423F59" w:rsidRPr="00756B0A">
        <w:rPr>
          <w:sz w:val="18"/>
          <w:lang w:val="ro-RO"/>
        </w:rPr>
        <w:fldChar w:fldCharType="end"/>
      </w:r>
      <w:r w:rsidR="00423F59" w:rsidRPr="00756B0A">
        <w:rPr>
          <w:sz w:val="18"/>
          <w:lang w:val="ro-RO"/>
        </w:rPr>
        <w:t xml:space="preserve"> </w:t>
      </w:r>
      <w:r w:rsidRPr="00756B0A">
        <w:rPr>
          <w:sz w:val="18"/>
          <w:lang w:val="ro-RO"/>
        </w:rPr>
        <w:t>Схематично представяне на технологичната платформа за вятърната турбина</w:t>
      </w:r>
      <w:r w:rsidRPr="00756B0A">
        <w:rPr>
          <w:rStyle w:val="FootnoteReference"/>
          <w:sz w:val="18"/>
          <w:vertAlign w:val="baseline"/>
          <w:lang w:val="ro-RO"/>
        </w:rPr>
        <w:t xml:space="preserve"> </w:t>
      </w:r>
      <w:r w:rsidR="00423F59" w:rsidRPr="00756B0A">
        <w:rPr>
          <w:rStyle w:val="FootnoteReference"/>
          <w:sz w:val="18"/>
        </w:rPr>
        <w:footnoteReference w:id="4"/>
      </w:r>
    </w:p>
    <w:p w14:paraId="3460C2DD" w14:textId="1AE5C0F9" w:rsidR="00F62270" w:rsidRPr="00756B0A" w:rsidRDefault="00791FB5" w:rsidP="001F0A58">
      <w:pPr>
        <w:spacing w:before="120" w:after="120" w:line="240" w:lineRule="auto"/>
        <w:jc w:val="both"/>
        <w:rPr>
          <w:rFonts w:eastAsia="Verdana" w:cs="Verdana"/>
          <w:lang w:val="bg-BG"/>
        </w:rPr>
      </w:pPr>
      <w:r w:rsidRPr="00756B0A">
        <w:rPr>
          <w:rFonts w:eastAsia="Verdana" w:cs="Verdana"/>
          <w:lang w:val="ro-RO"/>
        </w:rPr>
        <w:t>Площта, заета от технологичните платформи за вятърни турбини, е 55,76 хектара.</w:t>
      </w:r>
    </w:p>
    <w:p w14:paraId="72402FAC" w14:textId="77777777" w:rsidR="00791FB5" w:rsidRPr="00756B0A" w:rsidRDefault="00791FB5" w:rsidP="001F0A58">
      <w:pPr>
        <w:spacing w:before="120" w:after="120" w:line="240" w:lineRule="auto"/>
        <w:jc w:val="both"/>
        <w:rPr>
          <w:rFonts w:eastAsia="Times New Roman" w:cs="Times New Roman"/>
          <w:b/>
          <w:bCs/>
          <w:color w:val="00B0F0"/>
          <w:lang w:val="bg-BG"/>
        </w:rPr>
      </w:pPr>
      <w:r w:rsidRPr="00756B0A">
        <w:rPr>
          <w:rFonts w:eastAsia="Times New Roman" w:cs="Times New Roman"/>
          <w:b/>
          <w:bCs/>
          <w:color w:val="00B0F0"/>
          <w:lang w:val="ro-RO"/>
        </w:rPr>
        <w:t>III.6.6. Трансформаторни станции</w:t>
      </w:r>
    </w:p>
    <w:p w14:paraId="31441C7E" w14:textId="4FAEEB6B" w:rsidR="00791FB5" w:rsidRPr="00756B0A" w:rsidRDefault="00791FB5" w:rsidP="001F0A58">
      <w:pPr>
        <w:spacing w:before="120" w:after="120" w:line="240" w:lineRule="auto"/>
        <w:jc w:val="both"/>
        <w:rPr>
          <w:rFonts w:eastAsia="Verdana" w:cs="Verdana"/>
          <w:lang w:val="ro-RO"/>
        </w:rPr>
      </w:pPr>
      <w:r w:rsidRPr="00756B0A">
        <w:rPr>
          <w:rFonts w:eastAsia="Verdana" w:cs="Verdana"/>
          <w:lang w:val="ro-RO"/>
        </w:rPr>
        <w:t>Предложеният вятърен парк ще има 3 зони за вътрешни трансформаторни станции 33/110 kV, чието местоположение е оптимизирано според разстоянията от обслужваните вятърни турбини.</w:t>
      </w:r>
    </w:p>
    <w:p w14:paraId="02351605" w14:textId="28929049" w:rsidR="00791FB5" w:rsidRPr="00756B0A" w:rsidRDefault="00791FB5" w:rsidP="001F0A58">
      <w:pPr>
        <w:spacing w:before="120" w:after="120" w:line="240" w:lineRule="auto"/>
        <w:jc w:val="both"/>
        <w:rPr>
          <w:rFonts w:eastAsia="Verdana" w:cs="Verdana"/>
          <w:lang w:val="ro-RO"/>
        </w:rPr>
      </w:pPr>
      <w:r w:rsidRPr="00756B0A">
        <w:rPr>
          <w:rFonts w:eastAsia="Verdana" w:cs="Verdana"/>
          <w:lang w:val="ro-RO"/>
        </w:rPr>
        <w:t xml:space="preserve">Вътрешните трансформаторни станции 110/33 kV ще бъдат от тип „вътрешно-външно“, като оборудването 110 kV ще бъде разположено на открито, а оборудването 33 kV - на закрито. Станциите ще бъдат оборудвани с </w:t>
      </w:r>
      <w:r w:rsidR="00D22E98" w:rsidRPr="00756B0A">
        <w:rPr>
          <w:rFonts w:eastAsia="Verdana" w:cs="Verdana"/>
          <w:lang w:val="bg-BG"/>
        </w:rPr>
        <w:t>трансформаторна клетка</w:t>
      </w:r>
      <w:r w:rsidRPr="00756B0A">
        <w:rPr>
          <w:rFonts w:eastAsia="Verdana" w:cs="Verdana"/>
          <w:lang w:val="ro-RO"/>
        </w:rPr>
        <w:t xml:space="preserve"> 110 kV, трансформатори 33/110 kV с различна мощност (напр. 63 MVA), а </w:t>
      </w:r>
      <w:r w:rsidR="00D22E98" w:rsidRPr="00756B0A">
        <w:rPr>
          <w:rFonts w:eastAsia="Verdana" w:cs="Verdana"/>
          <w:lang w:val="bg-BG"/>
        </w:rPr>
        <w:t>клетките</w:t>
      </w:r>
      <w:r w:rsidRPr="00756B0A">
        <w:rPr>
          <w:rFonts w:eastAsia="Verdana" w:cs="Verdana"/>
          <w:lang w:val="ro-RO"/>
        </w:rPr>
        <w:t xml:space="preserve"> средно </w:t>
      </w:r>
      <w:r w:rsidR="00D22E98" w:rsidRPr="00756B0A">
        <w:rPr>
          <w:rFonts w:eastAsia="Verdana" w:cs="Verdana"/>
          <w:lang w:val="ro-RO"/>
        </w:rPr>
        <w:t>напрежение ще бъде свързан</w:t>
      </w:r>
      <w:r w:rsidR="00D22E98" w:rsidRPr="00756B0A">
        <w:rPr>
          <w:rFonts w:eastAsia="Verdana" w:cs="Verdana"/>
          <w:lang w:val="bg-BG"/>
        </w:rPr>
        <w:t>и</w:t>
      </w:r>
      <w:r w:rsidRPr="00756B0A">
        <w:rPr>
          <w:rFonts w:eastAsia="Verdana" w:cs="Verdana"/>
          <w:lang w:val="ro-RO"/>
        </w:rPr>
        <w:t xml:space="preserve"> към единична несекционирана шина. Станциите ще бъдат оборудвани и с вътрешен сервизен трансформатор 30/0,4 kV, генераторен агрегат, собствени сервизни инсталации, комуникационни системи, защита и измерване на електрическа енергия, както и системи против взлом и пожар.</w:t>
      </w:r>
    </w:p>
    <w:p w14:paraId="43AE8ACB" w14:textId="0027443F" w:rsidR="00791FB5" w:rsidRPr="00756B0A" w:rsidRDefault="00791FB5" w:rsidP="001F0A58">
      <w:pPr>
        <w:spacing w:before="120" w:after="120" w:line="240" w:lineRule="auto"/>
        <w:jc w:val="both"/>
        <w:rPr>
          <w:rFonts w:eastAsia="Verdana" w:cs="Verdana"/>
          <w:lang w:val="ro-RO"/>
        </w:rPr>
      </w:pPr>
      <w:r w:rsidRPr="00756B0A">
        <w:rPr>
          <w:rFonts w:eastAsia="Verdana" w:cs="Verdana"/>
          <w:lang w:val="ro-RO"/>
        </w:rPr>
        <w:t>Площите, отредени за изграждане на к</w:t>
      </w:r>
      <w:r w:rsidR="00D22E98" w:rsidRPr="00756B0A">
        <w:rPr>
          <w:rFonts w:eastAsia="Verdana" w:cs="Verdana"/>
          <w:lang w:val="ro-RO"/>
        </w:rPr>
        <w:t>омпонентите на трансформатор</w:t>
      </w:r>
      <w:r w:rsidR="00D22E98" w:rsidRPr="00756B0A">
        <w:rPr>
          <w:rFonts w:eastAsia="Verdana" w:cs="Verdana"/>
          <w:lang w:val="bg-BG"/>
        </w:rPr>
        <w:t>ните</w:t>
      </w:r>
      <w:r w:rsidR="00D22E98" w:rsidRPr="00756B0A">
        <w:rPr>
          <w:rFonts w:eastAsia="Verdana" w:cs="Verdana"/>
          <w:lang w:val="ro-RO"/>
        </w:rPr>
        <w:t xml:space="preserve"> станци</w:t>
      </w:r>
      <w:r w:rsidR="00D22E98" w:rsidRPr="00756B0A">
        <w:rPr>
          <w:rFonts w:eastAsia="Verdana" w:cs="Verdana"/>
          <w:lang w:val="bg-BG"/>
        </w:rPr>
        <w:t>ии</w:t>
      </w:r>
      <w:r w:rsidRPr="00756B0A">
        <w:rPr>
          <w:rFonts w:eastAsia="Verdana" w:cs="Verdana"/>
          <w:lang w:val="ro-RO"/>
        </w:rPr>
        <w:t xml:space="preserve"> 33/110 kV на земята, са 3,03 хектара.</w:t>
      </w:r>
    </w:p>
    <w:p w14:paraId="1A0F6557" w14:textId="1BC9EADA" w:rsidR="00791FB5" w:rsidRPr="00756B0A" w:rsidRDefault="00D22E98" w:rsidP="001F0A58">
      <w:pPr>
        <w:spacing w:before="120" w:after="120" w:line="240" w:lineRule="auto"/>
        <w:jc w:val="both"/>
        <w:rPr>
          <w:rFonts w:eastAsia="Verdana" w:cs="Verdana"/>
          <w:lang w:val="ro-RO"/>
        </w:rPr>
      </w:pPr>
      <w:r w:rsidRPr="00756B0A">
        <w:rPr>
          <w:rFonts w:eastAsia="Verdana" w:cs="Verdana"/>
          <w:lang w:val="ro-RO"/>
        </w:rPr>
        <w:t xml:space="preserve">Трансформаторните </w:t>
      </w:r>
      <w:r w:rsidR="00791FB5" w:rsidRPr="00756B0A">
        <w:rPr>
          <w:rFonts w:eastAsia="Verdana" w:cs="Verdana"/>
          <w:lang w:val="ro-RO"/>
        </w:rPr>
        <w:t>станции ще работят автоматично и няма да имат постоянен оперативен персонал</w:t>
      </w:r>
      <w:r w:rsidRPr="00756B0A">
        <w:rPr>
          <w:rFonts w:eastAsia="Verdana" w:cs="Verdana"/>
          <w:lang w:val="ro-RO"/>
        </w:rPr>
        <w:t xml:space="preserve">. В трансформаторните </w:t>
      </w:r>
      <w:r w:rsidR="00791FB5" w:rsidRPr="00756B0A">
        <w:rPr>
          <w:rFonts w:eastAsia="Verdana" w:cs="Verdana"/>
          <w:lang w:val="ro-RO"/>
        </w:rPr>
        <w:t>станции няма да има водоснабдителни или канализационни системи.</w:t>
      </w:r>
    </w:p>
    <w:p w14:paraId="779448E9" w14:textId="4744D448" w:rsidR="005A2431" w:rsidRPr="00756B0A" w:rsidRDefault="00791FB5" w:rsidP="001F0A58">
      <w:pPr>
        <w:spacing w:before="120" w:after="120" w:line="240" w:lineRule="auto"/>
        <w:jc w:val="both"/>
        <w:rPr>
          <w:rFonts w:eastAsia="Verdana" w:cs="Verdana"/>
          <w:lang w:val="ro-RO"/>
        </w:rPr>
        <w:sectPr w:rsidR="005A2431" w:rsidRPr="00756B0A" w:rsidSect="00FD6E0B">
          <w:headerReference w:type="default" r:id="rId33"/>
          <w:pgSz w:w="11906" w:h="16838" w:code="9"/>
          <w:pgMar w:top="1276" w:right="991" w:bottom="851" w:left="1191" w:header="839" w:footer="680" w:gutter="0"/>
          <w:cols w:space="708"/>
          <w:docGrid w:linePitch="360"/>
        </w:sectPr>
      </w:pPr>
      <w:r w:rsidRPr="00756B0A">
        <w:rPr>
          <w:rFonts w:eastAsia="Verdana" w:cs="Verdana"/>
          <w:lang w:val="ro-RO"/>
        </w:rPr>
        <w:t xml:space="preserve">Предложените </w:t>
      </w:r>
      <w:r w:rsidR="00186801" w:rsidRPr="00756B0A">
        <w:rPr>
          <w:rFonts w:eastAsia="Verdana" w:cs="Verdana"/>
          <w:lang w:val="bg-BG"/>
        </w:rPr>
        <w:t>местоположения</w:t>
      </w:r>
      <w:r w:rsidR="00D22E98" w:rsidRPr="00756B0A">
        <w:rPr>
          <w:rFonts w:eastAsia="Verdana" w:cs="Verdana"/>
          <w:lang w:val="ro-RO"/>
        </w:rPr>
        <w:t xml:space="preserve"> за тези трансформаторни </w:t>
      </w:r>
      <w:r w:rsidRPr="00756B0A">
        <w:rPr>
          <w:rFonts w:eastAsia="Verdana" w:cs="Verdana"/>
          <w:lang w:val="ro-RO"/>
        </w:rPr>
        <w:t>станции са показани на следващата карта.</w:t>
      </w:r>
    </w:p>
    <w:p w14:paraId="3776B590" w14:textId="52475992" w:rsidR="00C57BCD" w:rsidRPr="00756B0A" w:rsidRDefault="00162D29" w:rsidP="001F0A58">
      <w:pPr>
        <w:pStyle w:val="Caption-Text"/>
        <w:spacing w:line="240" w:lineRule="auto"/>
        <w:jc w:val="center"/>
        <w:rPr>
          <w:sz w:val="18"/>
          <w:lang w:val="ro-RO"/>
        </w:rPr>
      </w:pPr>
      <w:r w:rsidRPr="00756B0A">
        <w:rPr>
          <w:noProof/>
          <w:sz w:val="18"/>
          <w:lang w:val="ro-RO" w:eastAsia="ro-RO"/>
        </w:rPr>
        <w:lastRenderedPageBreak/>
        <w:drawing>
          <wp:inline distT="0" distB="0" distL="0" distR="0" wp14:anchorId="7AFEF28A" wp14:editId="1DF2B1A7">
            <wp:extent cx="8000136" cy="5657850"/>
            <wp:effectExtent l="0" t="0" r="1270" b="0"/>
            <wp:docPr id="1844631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014076" cy="5667708"/>
                    </a:xfrm>
                    <a:prstGeom prst="rect">
                      <a:avLst/>
                    </a:prstGeom>
                    <a:noFill/>
                    <a:ln>
                      <a:noFill/>
                    </a:ln>
                  </pic:spPr>
                </pic:pic>
              </a:graphicData>
            </a:graphic>
          </wp:inline>
        </w:drawing>
      </w:r>
    </w:p>
    <w:p w14:paraId="5CDD43F7" w14:textId="70F2F807" w:rsidR="004A4C14" w:rsidRPr="00756B0A" w:rsidRDefault="00186801" w:rsidP="001F0A58">
      <w:pPr>
        <w:pStyle w:val="Caption"/>
        <w:spacing w:after="120" w:line="240" w:lineRule="auto"/>
        <w:ind w:firstLine="284"/>
        <w:jc w:val="center"/>
        <w:rPr>
          <w:sz w:val="18"/>
          <w:lang w:val="bg-BG"/>
        </w:rPr>
      </w:pPr>
      <w:r w:rsidRPr="00756B0A">
        <w:rPr>
          <w:sz w:val="18"/>
          <w:lang w:val="bg-BG"/>
        </w:rPr>
        <w:t>Фигура 3</w:t>
      </w:r>
      <w:r w:rsidR="004A4C14" w:rsidRPr="00756B0A">
        <w:rPr>
          <w:sz w:val="18"/>
          <w:lang w:val="ro-RO"/>
        </w:rPr>
        <w:t xml:space="preserve"> </w:t>
      </w:r>
      <w:r w:rsidR="004A4C14" w:rsidRPr="00756B0A">
        <w:rPr>
          <w:sz w:val="18"/>
          <w:lang w:val="ro-RO"/>
        </w:rPr>
        <w:fldChar w:fldCharType="begin"/>
      </w:r>
      <w:r w:rsidR="004A4C14" w:rsidRPr="00756B0A">
        <w:rPr>
          <w:sz w:val="18"/>
          <w:lang w:val="ro-RO"/>
        </w:rPr>
        <w:instrText xml:space="preserve"> SEQ Figura_nr. \* ARABIC </w:instrText>
      </w:r>
      <w:r w:rsidR="004A4C14" w:rsidRPr="00756B0A">
        <w:rPr>
          <w:sz w:val="18"/>
          <w:lang w:val="ro-RO"/>
        </w:rPr>
        <w:fldChar w:fldCharType="separate"/>
      </w:r>
      <w:r w:rsidR="00630BF6" w:rsidRPr="00756B0A">
        <w:rPr>
          <w:noProof/>
          <w:sz w:val="18"/>
          <w:lang w:val="ro-RO"/>
        </w:rPr>
        <w:t>5</w:t>
      </w:r>
      <w:r w:rsidR="004A4C14" w:rsidRPr="00756B0A">
        <w:rPr>
          <w:sz w:val="18"/>
          <w:lang w:val="ro-RO"/>
        </w:rPr>
        <w:fldChar w:fldCharType="end"/>
      </w:r>
      <w:r w:rsidR="004A4C14" w:rsidRPr="00756B0A">
        <w:rPr>
          <w:sz w:val="18"/>
          <w:lang w:val="ro-RO"/>
        </w:rPr>
        <w:t xml:space="preserve"> </w:t>
      </w:r>
      <w:r w:rsidRPr="00756B0A">
        <w:rPr>
          <w:sz w:val="18"/>
          <w:lang w:val="bg-BG"/>
        </w:rPr>
        <w:t>Предложени местоположения</w:t>
      </w:r>
      <w:r w:rsidR="004A4C14" w:rsidRPr="00756B0A">
        <w:rPr>
          <w:sz w:val="18"/>
          <w:lang w:val="ro-RO"/>
        </w:rPr>
        <w:t xml:space="preserve"> </w:t>
      </w:r>
      <w:r w:rsidRPr="00756B0A">
        <w:rPr>
          <w:sz w:val="18"/>
          <w:lang w:val="bg-BG"/>
        </w:rPr>
        <w:t>за трансформаторни станции</w:t>
      </w:r>
    </w:p>
    <w:p w14:paraId="1AD6E200" w14:textId="77777777" w:rsidR="005A2431" w:rsidRPr="00756B0A" w:rsidRDefault="005A2431" w:rsidP="001F0A58">
      <w:pPr>
        <w:spacing w:line="240" w:lineRule="auto"/>
        <w:rPr>
          <w:lang w:val="ro-RO"/>
        </w:rPr>
        <w:sectPr w:rsidR="005A2431" w:rsidRPr="00756B0A" w:rsidSect="005A2431">
          <w:pgSz w:w="16838" w:h="11906" w:orient="landscape" w:code="9"/>
          <w:pgMar w:top="1191" w:right="1276" w:bottom="991" w:left="851" w:header="839" w:footer="680" w:gutter="0"/>
          <w:cols w:space="708"/>
          <w:docGrid w:linePitch="360"/>
        </w:sectPr>
      </w:pPr>
    </w:p>
    <w:p w14:paraId="1072C44A" w14:textId="77777777" w:rsidR="0078394C" w:rsidRPr="00756B0A" w:rsidRDefault="0078394C" w:rsidP="001F0A58">
      <w:pPr>
        <w:pStyle w:val="Caption-Text"/>
        <w:spacing w:line="240" w:lineRule="auto"/>
        <w:rPr>
          <w:sz w:val="18"/>
          <w:lang w:val="ro-RO"/>
        </w:rPr>
      </w:pPr>
    </w:p>
    <w:p w14:paraId="5CDB31F6" w14:textId="171348EC" w:rsidR="0078394C" w:rsidRPr="00756B0A" w:rsidRDefault="00A31D3B"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3" w:name="_Toc210289186"/>
      <w:r w:rsidRPr="00756B0A">
        <w:rPr>
          <w:rFonts w:eastAsia="Times New Roman" w:cs="Times New Roman"/>
          <w:b/>
          <w:bCs/>
          <w:color w:val="00B0F0"/>
          <w:lang w:val="ro-RO"/>
        </w:rPr>
        <w:t>LES</w:t>
      </w:r>
      <w:r w:rsidR="00714A0D" w:rsidRPr="00756B0A">
        <w:rPr>
          <w:rFonts w:eastAsia="Times New Roman" w:cs="Times New Roman"/>
          <w:b/>
          <w:bCs/>
          <w:color w:val="00B0F0"/>
          <w:lang w:val="bg-BG"/>
        </w:rPr>
        <w:t xml:space="preserve"> мрежа</w:t>
      </w:r>
      <w:r w:rsidRPr="00756B0A">
        <w:rPr>
          <w:rFonts w:eastAsia="Times New Roman" w:cs="Times New Roman"/>
          <w:b/>
          <w:bCs/>
          <w:color w:val="00B0F0"/>
          <w:lang w:val="ro-RO"/>
        </w:rPr>
        <w:t xml:space="preserve"> (</w:t>
      </w:r>
      <w:r w:rsidR="00714A0D" w:rsidRPr="00756B0A">
        <w:rPr>
          <w:rFonts w:eastAsia="Times New Roman" w:cs="Times New Roman"/>
          <w:b/>
          <w:bCs/>
          <w:color w:val="00B0F0"/>
          <w:lang w:val="bg-BG"/>
        </w:rPr>
        <w:t>подземни електропроводи</w:t>
      </w:r>
      <w:r w:rsidRPr="00756B0A">
        <w:rPr>
          <w:rFonts w:eastAsia="Times New Roman" w:cs="Times New Roman"/>
          <w:b/>
          <w:bCs/>
          <w:color w:val="00B0F0"/>
          <w:lang w:val="ro-RO"/>
        </w:rPr>
        <w:t xml:space="preserve">) </w:t>
      </w:r>
      <w:r w:rsidR="00714A0D" w:rsidRPr="00756B0A">
        <w:rPr>
          <w:rFonts w:eastAsia="Times New Roman" w:cs="Times New Roman"/>
          <w:b/>
          <w:bCs/>
          <w:color w:val="00B0F0"/>
          <w:lang w:val="bg-BG"/>
        </w:rPr>
        <w:t>със средно напрежение</w:t>
      </w:r>
      <w:r w:rsidRPr="00756B0A">
        <w:rPr>
          <w:rFonts w:eastAsia="Times New Roman" w:cs="Times New Roman"/>
          <w:b/>
          <w:bCs/>
          <w:color w:val="00B0F0"/>
          <w:lang w:val="ro-RO"/>
        </w:rPr>
        <w:t xml:space="preserve"> (33 kV)</w:t>
      </w:r>
      <w:bookmarkEnd w:id="23"/>
    </w:p>
    <w:p w14:paraId="07FAFB33" w14:textId="55F4D05A" w:rsidR="00714A0D" w:rsidRPr="00756B0A" w:rsidRDefault="00714A0D" w:rsidP="001F0A58">
      <w:pPr>
        <w:spacing w:before="120" w:after="120" w:line="240" w:lineRule="auto"/>
        <w:jc w:val="both"/>
        <w:rPr>
          <w:rFonts w:eastAsia="Verdana" w:cs="Verdana"/>
          <w:lang w:val="ro-RO"/>
        </w:rPr>
      </w:pPr>
      <w:r w:rsidRPr="00756B0A">
        <w:rPr>
          <w:rFonts w:eastAsia="Verdana" w:cs="Verdana"/>
          <w:lang w:val="ro-RO"/>
        </w:rPr>
        <w:t xml:space="preserve">Външната LES мрежа (връзка със </w:t>
      </w:r>
      <w:r w:rsidRPr="00756B0A">
        <w:rPr>
          <w:rFonts w:eastAsia="Verdana" w:cs="Verdana"/>
          <w:lang w:val="bg-BG"/>
        </w:rPr>
        <w:t>НЕС</w:t>
      </w:r>
      <w:r w:rsidRPr="00756B0A">
        <w:rPr>
          <w:rFonts w:eastAsia="Verdana" w:cs="Verdana"/>
          <w:lang w:val="ro-RO"/>
        </w:rPr>
        <w:t>) не е предмет на т</w:t>
      </w:r>
      <w:r w:rsidRPr="00756B0A">
        <w:rPr>
          <w:rFonts w:eastAsia="Verdana" w:cs="Verdana"/>
          <w:lang w:val="bg-BG"/>
        </w:rPr>
        <w:t>а</w:t>
      </w:r>
      <w:r w:rsidRPr="00756B0A">
        <w:rPr>
          <w:rFonts w:eastAsia="Verdana" w:cs="Verdana"/>
          <w:lang w:val="ro-RO"/>
        </w:rPr>
        <w:t xml:space="preserve">зи </w:t>
      </w:r>
      <w:r w:rsidRPr="00756B0A">
        <w:rPr>
          <w:rFonts w:eastAsia="Verdana" w:cs="Verdana"/>
          <w:lang w:val="bg-BG"/>
        </w:rPr>
        <w:t>П</w:t>
      </w:r>
      <w:r w:rsidRPr="00756B0A">
        <w:rPr>
          <w:rFonts w:eastAsia="Verdana" w:cs="Verdana"/>
          <w:lang w:val="ro-RO"/>
        </w:rPr>
        <w:t>резентацион</w:t>
      </w:r>
      <w:r w:rsidR="00454C20">
        <w:rPr>
          <w:rFonts w:eastAsia="Verdana" w:cs="Verdana"/>
          <w:lang w:val="bg-BG"/>
        </w:rPr>
        <w:t>н</w:t>
      </w:r>
      <w:r w:rsidR="00454C20">
        <w:rPr>
          <w:rFonts w:eastAsia="Verdana" w:cs="Verdana"/>
          <w:lang w:val="ro-RO"/>
        </w:rPr>
        <w:t>o</w:t>
      </w:r>
      <w:r w:rsidR="00454C20">
        <w:rPr>
          <w:rFonts w:eastAsia="Verdana" w:cs="Verdana"/>
          <w:lang w:val="bg-BG"/>
        </w:rPr>
        <w:t>то становище</w:t>
      </w:r>
      <w:r w:rsidRPr="00756B0A">
        <w:rPr>
          <w:rFonts w:eastAsia="Verdana" w:cs="Verdana"/>
          <w:lang w:val="ro-RO"/>
        </w:rPr>
        <w:t>, тя ще бъде регулирана от гледна точка на опазването на околната среда чрез отделна процедура. Въпреки това, беше счетено за разумно да се анализира текущата версия на предложеното решение, тъй като тя е съществена част от проекта. Настоящата версия</w:t>
      </w:r>
      <w:r w:rsidRPr="00756B0A">
        <w:rPr>
          <w:rFonts w:eastAsia="Verdana" w:cs="Verdana"/>
          <w:lang w:val="bg-BG"/>
        </w:rPr>
        <w:t>,</w:t>
      </w:r>
      <w:r w:rsidRPr="00756B0A">
        <w:rPr>
          <w:rFonts w:eastAsia="Verdana" w:cs="Verdana"/>
          <w:lang w:val="ro-RO"/>
        </w:rPr>
        <w:t xml:space="preserve"> обаче</w:t>
      </w:r>
      <w:r w:rsidRPr="00756B0A">
        <w:rPr>
          <w:rFonts w:eastAsia="Verdana" w:cs="Verdana"/>
          <w:lang w:val="bg-BG"/>
        </w:rPr>
        <w:t>,</w:t>
      </w:r>
      <w:r w:rsidRPr="00756B0A">
        <w:rPr>
          <w:rFonts w:eastAsia="Verdana" w:cs="Verdana"/>
          <w:lang w:val="ro-RO"/>
        </w:rPr>
        <w:t xml:space="preserve"> не е окончателна, като се има предвид, че проучването за свързване не е финализирано.</w:t>
      </w:r>
    </w:p>
    <w:p w14:paraId="42837E89" w14:textId="77777777" w:rsidR="00714A0D" w:rsidRPr="00756B0A" w:rsidRDefault="00714A0D" w:rsidP="001F0A58">
      <w:pPr>
        <w:spacing w:before="120" w:after="120" w:line="240" w:lineRule="auto"/>
        <w:jc w:val="both"/>
        <w:rPr>
          <w:rFonts w:eastAsia="Verdana" w:cs="Verdana"/>
          <w:lang w:val="ro-RO"/>
        </w:rPr>
      </w:pPr>
    </w:p>
    <w:p w14:paraId="499A31A6" w14:textId="77777777" w:rsidR="00714A0D" w:rsidRPr="00756B0A" w:rsidRDefault="00714A0D" w:rsidP="001F0A58">
      <w:pPr>
        <w:spacing w:before="120" w:after="120" w:line="240" w:lineRule="auto"/>
        <w:jc w:val="both"/>
        <w:rPr>
          <w:rFonts w:eastAsia="Verdana" w:cs="Verdana"/>
          <w:lang w:val="ro-RO"/>
        </w:rPr>
      </w:pPr>
      <w:r w:rsidRPr="00756B0A">
        <w:rPr>
          <w:rFonts w:eastAsia="Verdana" w:cs="Verdana"/>
          <w:lang w:val="ro-RO"/>
        </w:rPr>
        <w:t>Общата дължина на подземните линии за свързване на (вътрешните) турбини във вятърния парк е 57,78 км.</w:t>
      </w:r>
    </w:p>
    <w:p w14:paraId="3920F3A4" w14:textId="3B6F8C04" w:rsidR="00AA01ED" w:rsidRPr="00756B0A" w:rsidRDefault="00714A0D" w:rsidP="001F0A58">
      <w:pPr>
        <w:spacing w:before="120" w:after="120" w:line="240" w:lineRule="auto"/>
        <w:jc w:val="both"/>
        <w:rPr>
          <w:rFonts w:eastAsia="Verdana" w:cs="Verdana"/>
          <w:lang w:val="ro-RO"/>
        </w:rPr>
      </w:pPr>
      <w:r w:rsidRPr="00756B0A">
        <w:rPr>
          <w:rFonts w:eastAsia="Verdana" w:cs="Verdana"/>
          <w:lang w:val="ro-RO"/>
        </w:rPr>
        <w:t>Необходимите площи за подземните електропроводи не бяха включени в териториалния баланс, тъй като траншеите ще бъдат разположени по експлоатационните пътища (под едната страна), които представляват пътищата за достъп до парка, вече количествено определени отделно.</w:t>
      </w:r>
    </w:p>
    <w:p w14:paraId="011EAC06" w14:textId="14A7EFDB" w:rsidR="00CF0342" w:rsidRPr="00756B0A" w:rsidRDefault="00714A0D"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4" w:name="_Toc210289187"/>
      <w:r w:rsidRPr="00756B0A">
        <w:rPr>
          <w:rFonts w:eastAsia="Times New Roman" w:cs="Times New Roman"/>
          <w:b/>
          <w:bCs/>
          <w:color w:val="00B0F0"/>
          <w:lang w:val="bg-BG"/>
        </w:rPr>
        <w:t>Профил и производствен капацитет</w:t>
      </w:r>
      <w:bookmarkEnd w:id="24"/>
    </w:p>
    <w:p w14:paraId="336D3A25" w14:textId="648C822B" w:rsidR="00714A0D" w:rsidRPr="00756B0A" w:rsidRDefault="00714A0D" w:rsidP="001F0A58">
      <w:pPr>
        <w:spacing w:before="120" w:after="120" w:line="240" w:lineRule="auto"/>
        <w:jc w:val="both"/>
        <w:rPr>
          <w:rFonts w:eastAsia="Verdana" w:cs="Verdana"/>
          <w:lang w:val="bg-BG"/>
        </w:rPr>
      </w:pPr>
      <w:r w:rsidRPr="00756B0A">
        <w:rPr>
          <w:rFonts w:eastAsia="Verdana" w:cs="Verdana"/>
          <w:lang w:val="bg-BG"/>
        </w:rPr>
        <w:t>Предлага се изграждането на вятърен парк чрез поставяне на 46 вятърни турбини SIEMENS GAMESA с мощност 6,6 MW всяка, с обща мощност от приблизително 316,8 MW (303,6 MW). Производственият капацитет на вятърната централа зависи главно от скоростта на вятъра.</w:t>
      </w:r>
    </w:p>
    <w:p w14:paraId="10069FFB" w14:textId="77777777" w:rsidR="00A30AD1" w:rsidRPr="00756B0A" w:rsidRDefault="00A30AD1" w:rsidP="001F0A58">
      <w:pPr>
        <w:spacing w:before="120" w:after="120" w:line="240" w:lineRule="auto"/>
        <w:jc w:val="both"/>
        <w:rPr>
          <w:rFonts w:eastAsia="Times New Roman" w:cs="Times New Roman"/>
          <w:color w:val="00B0F0"/>
          <w:lang w:val="ro-RO"/>
        </w:rPr>
      </w:pPr>
    </w:p>
    <w:p w14:paraId="0E292705" w14:textId="0A30B803" w:rsidR="005A63E5" w:rsidRPr="00756B0A" w:rsidRDefault="004A6B16"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5" w:name="_Toc210289188"/>
      <w:r w:rsidRPr="00756B0A">
        <w:rPr>
          <w:rFonts w:eastAsia="Times New Roman" w:cs="Times New Roman"/>
          <w:b/>
          <w:bCs/>
          <w:color w:val="00B0F0"/>
          <w:lang w:val="bg-BG"/>
        </w:rPr>
        <w:t>Описание на инсталацията</w:t>
      </w:r>
      <w:r w:rsidR="00770929" w:rsidRPr="00756B0A">
        <w:rPr>
          <w:rFonts w:eastAsia="Times New Roman" w:cs="Times New Roman"/>
          <w:b/>
          <w:bCs/>
          <w:color w:val="00B0F0"/>
          <w:lang w:val="ro-RO"/>
        </w:rPr>
        <w:t xml:space="preserve"> </w:t>
      </w:r>
      <w:r w:rsidRPr="00756B0A">
        <w:rPr>
          <w:rFonts w:eastAsia="Times New Roman" w:cs="Times New Roman"/>
          <w:b/>
          <w:bCs/>
          <w:color w:val="00B0F0"/>
          <w:lang w:val="bg-BG"/>
        </w:rPr>
        <w:t>и технологичните потоци,</w:t>
      </w:r>
      <w:r w:rsidR="00770929" w:rsidRPr="00756B0A">
        <w:rPr>
          <w:rFonts w:eastAsia="Times New Roman" w:cs="Times New Roman"/>
          <w:b/>
          <w:bCs/>
          <w:color w:val="00B0F0"/>
          <w:lang w:val="ro-RO"/>
        </w:rPr>
        <w:t xml:space="preserve"> </w:t>
      </w:r>
      <w:r w:rsidRPr="00756B0A">
        <w:rPr>
          <w:rFonts w:eastAsia="Times New Roman" w:cs="Times New Roman"/>
          <w:b/>
          <w:bCs/>
          <w:color w:val="00B0F0"/>
          <w:lang w:val="bg-BG"/>
        </w:rPr>
        <w:t>съществуващи на обекта</w:t>
      </w:r>
      <w:bookmarkEnd w:id="25"/>
    </w:p>
    <w:p w14:paraId="45310035" w14:textId="355B55C6" w:rsidR="00AA6384" w:rsidRPr="00756B0A" w:rsidRDefault="004A6B16" w:rsidP="001F0A58">
      <w:pPr>
        <w:spacing w:before="120" w:after="120" w:line="240" w:lineRule="auto"/>
        <w:jc w:val="both"/>
        <w:rPr>
          <w:rFonts w:eastAsia="Verdana" w:cs="Verdana"/>
          <w:lang w:val="ro-RO"/>
        </w:rPr>
      </w:pPr>
      <w:r w:rsidRPr="00756B0A">
        <w:rPr>
          <w:rFonts w:eastAsia="Verdana" w:cs="Verdana"/>
          <w:lang w:val="ro-RO"/>
        </w:rPr>
        <w:t>В момента</w:t>
      </w:r>
      <w:r w:rsidRPr="00756B0A">
        <w:rPr>
          <w:rFonts w:eastAsia="Verdana" w:cs="Verdana"/>
          <w:lang w:val="bg-BG"/>
        </w:rPr>
        <w:t>,</w:t>
      </w:r>
      <w:r w:rsidRPr="00756B0A">
        <w:rPr>
          <w:rFonts w:eastAsia="Verdana" w:cs="Verdana"/>
          <w:lang w:val="ro-RO"/>
        </w:rPr>
        <w:t xml:space="preserve"> на обекта няма инсталации и технологични потоци. Местоположението на бъдещия вятърен парк е върху земя, която в момента се използва за земеделие.</w:t>
      </w:r>
    </w:p>
    <w:p w14:paraId="7C6C6B6E" w14:textId="222D7A8A" w:rsidR="00770929" w:rsidRPr="00756B0A" w:rsidRDefault="004A6B16"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6" w:name="_Toc210289189"/>
      <w:r w:rsidRPr="00756B0A">
        <w:rPr>
          <w:rFonts w:eastAsia="Times New Roman" w:cs="Times New Roman"/>
          <w:b/>
          <w:bCs/>
          <w:color w:val="00B0F0"/>
          <w:lang w:val="bg-BG"/>
        </w:rPr>
        <w:t>Описание на производствените процеси</w:t>
      </w:r>
      <w:r w:rsidR="00540955" w:rsidRPr="00756B0A">
        <w:rPr>
          <w:rFonts w:eastAsia="Times New Roman" w:cs="Times New Roman"/>
          <w:b/>
          <w:bCs/>
          <w:color w:val="00B0F0"/>
          <w:lang w:val="ro-RO"/>
        </w:rPr>
        <w:t xml:space="preserve"> </w:t>
      </w:r>
      <w:r w:rsidRPr="00756B0A">
        <w:rPr>
          <w:rFonts w:eastAsia="Times New Roman" w:cs="Times New Roman"/>
          <w:b/>
          <w:bCs/>
          <w:color w:val="00B0F0"/>
          <w:lang w:val="bg-BG"/>
        </w:rPr>
        <w:t>на предложения проект</w:t>
      </w:r>
      <w:r w:rsidR="00540955" w:rsidRPr="00756B0A">
        <w:rPr>
          <w:rFonts w:eastAsia="Times New Roman" w:cs="Times New Roman"/>
          <w:b/>
          <w:bCs/>
          <w:color w:val="00B0F0"/>
          <w:lang w:val="ro-RO"/>
        </w:rPr>
        <w:t xml:space="preserve">, </w:t>
      </w:r>
      <w:r w:rsidRPr="00756B0A">
        <w:rPr>
          <w:rFonts w:eastAsia="Times New Roman" w:cs="Times New Roman"/>
          <w:b/>
          <w:bCs/>
          <w:color w:val="00B0F0"/>
          <w:lang w:val="bg-BG"/>
        </w:rPr>
        <w:t>в зависимост от спецификата на инвестицията</w:t>
      </w:r>
      <w:r w:rsidR="00540955" w:rsidRPr="00756B0A">
        <w:rPr>
          <w:rFonts w:eastAsia="Times New Roman" w:cs="Times New Roman"/>
          <w:b/>
          <w:bCs/>
          <w:color w:val="00B0F0"/>
          <w:lang w:val="ro-RO"/>
        </w:rPr>
        <w:t xml:space="preserve">, </w:t>
      </w:r>
      <w:r w:rsidRPr="00756B0A">
        <w:rPr>
          <w:rFonts w:eastAsia="Times New Roman" w:cs="Times New Roman"/>
          <w:b/>
          <w:bCs/>
          <w:color w:val="00B0F0"/>
          <w:lang w:val="bg-BG"/>
        </w:rPr>
        <w:t>получените продукти и съпътстващите продукти, размер, капацитет</w:t>
      </w:r>
      <w:bookmarkEnd w:id="26"/>
    </w:p>
    <w:p w14:paraId="66625AB6" w14:textId="16D724EE" w:rsidR="00770929" w:rsidRPr="00756B0A" w:rsidRDefault="004A6B16" w:rsidP="001F0A58">
      <w:pPr>
        <w:spacing w:before="120" w:after="120" w:line="240" w:lineRule="auto"/>
        <w:jc w:val="both"/>
        <w:rPr>
          <w:rFonts w:eastAsia="Verdana" w:cs="Verdana"/>
          <w:lang w:val="ro-RO"/>
        </w:rPr>
      </w:pPr>
      <w:r w:rsidRPr="00756B0A">
        <w:rPr>
          <w:rFonts w:eastAsia="Verdana" w:cs="Verdana"/>
          <w:lang w:val="bg-BG"/>
        </w:rPr>
        <w:t>В п</w:t>
      </w:r>
      <w:r w:rsidRPr="00756B0A">
        <w:rPr>
          <w:rFonts w:eastAsia="Verdana" w:cs="Verdana"/>
          <w:lang w:val="ro-RO"/>
        </w:rPr>
        <w:t xml:space="preserve">редложения вятърен парк ще произвежда електроенергия, която ще бъде доставяна до Националната енергийна система (НЕС). Свързващите кабели между вътрешните трансформаторни станции и точката(ите) на свързване към НЕС не са предмет на </w:t>
      </w:r>
      <w:r w:rsidR="00454C20" w:rsidRPr="00454C20">
        <w:rPr>
          <w:rFonts w:eastAsia="Verdana" w:cs="Verdana"/>
          <w:lang w:val="bg-BG"/>
        </w:rPr>
        <w:t xml:space="preserve">това становище </w:t>
      </w:r>
      <w:r w:rsidRPr="00756B0A">
        <w:rPr>
          <w:rFonts w:eastAsia="Verdana" w:cs="Verdana"/>
          <w:lang w:val="ro-RO"/>
        </w:rPr>
        <w:t>и ще бъдат финализирани по-късно, след като бъде одобрено Проучването на решението за свързване.</w:t>
      </w:r>
    </w:p>
    <w:p w14:paraId="6A5A3924" w14:textId="5B8C1499" w:rsidR="00D115C5" w:rsidRPr="00756B0A" w:rsidRDefault="007A2F5F"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7" w:name="_Toc210289190"/>
      <w:r w:rsidRPr="00756B0A">
        <w:rPr>
          <w:rFonts w:eastAsia="Times New Roman" w:cs="Times New Roman"/>
          <w:b/>
          <w:bCs/>
          <w:color w:val="00B0F0"/>
          <w:lang w:val="bg-BG"/>
        </w:rPr>
        <w:t>Използвани суровини</w:t>
      </w:r>
      <w:r w:rsidRPr="00756B0A">
        <w:rPr>
          <w:rFonts w:eastAsia="Times New Roman" w:cs="Times New Roman"/>
          <w:b/>
          <w:bCs/>
          <w:color w:val="00B0F0"/>
          <w:lang w:val="ro-RO"/>
        </w:rPr>
        <w:t xml:space="preserve">, </w:t>
      </w:r>
      <w:r w:rsidRPr="00756B0A">
        <w:rPr>
          <w:rFonts w:eastAsia="Times New Roman" w:cs="Times New Roman"/>
          <w:b/>
          <w:bCs/>
          <w:color w:val="00B0F0"/>
          <w:lang w:val="bg-BG"/>
        </w:rPr>
        <w:t>енергия и горива</w:t>
      </w:r>
      <w:r w:rsidR="00E7466E" w:rsidRPr="00756B0A">
        <w:rPr>
          <w:rFonts w:eastAsia="Times New Roman" w:cs="Times New Roman"/>
          <w:b/>
          <w:bCs/>
          <w:color w:val="00B0F0"/>
          <w:lang w:val="ro-RO"/>
        </w:rPr>
        <w:t xml:space="preserve">, </w:t>
      </w:r>
      <w:r w:rsidRPr="00756B0A">
        <w:rPr>
          <w:rFonts w:eastAsia="Times New Roman" w:cs="Times New Roman"/>
          <w:b/>
          <w:bCs/>
          <w:color w:val="00B0F0"/>
          <w:lang w:val="bg-BG"/>
        </w:rPr>
        <w:t>с метода на тяхното осигуряване</w:t>
      </w:r>
      <w:bookmarkEnd w:id="27"/>
    </w:p>
    <w:p w14:paraId="3D1D52CD" w14:textId="314B533C" w:rsidR="00EF7CE7" w:rsidRPr="00756B0A" w:rsidRDefault="006525A4" w:rsidP="001F0A58">
      <w:pPr>
        <w:spacing w:before="120" w:after="120" w:line="240" w:lineRule="auto"/>
        <w:jc w:val="both"/>
        <w:rPr>
          <w:rFonts w:eastAsia="Verdana" w:cs="Verdana"/>
          <w:lang w:val="ro-RO"/>
        </w:rPr>
      </w:pPr>
      <w:r w:rsidRPr="00756B0A">
        <w:rPr>
          <w:rFonts w:eastAsia="Verdana" w:cs="Verdana"/>
          <w:lang w:val="ro-RO"/>
        </w:rPr>
        <w:t>По време на строителната фаза на вятърния парк ще бъдат използвани строителни материали, необходими за извършване на предвидените в проекта работи: различни видове бетон, арматура за изграждане на основи</w:t>
      </w:r>
      <w:r w:rsidRPr="00756B0A">
        <w:rPr>
          <w:rFonts w:eastAsia="Verdana" w:cs="Verdana"/>
          <w:lang w:val="bg-BG"/>
        </w:rPr>
        <w:t>те</w:t>
      </w:r>
      <w:r w:rsidRPr="00756B0A">
        <w:rPr>
          <w:rFonts w:eastAsia="Verdana" w:cs="Verdana"/>
          <w:lang w:val="ro-RO"/>
        </w:rPr>
        <w:t xml:space="preserve">, баласт, пясък, трошен камък, геотекстил и др. Към момента няма налична информация относно количествата суровини и горива, необходими по време на </w:t>
      </w:r>
      <w:r w:rsidRPr="00756B0A">
        <w:rPr>
          <w:rFonts w:eastAsia="Verdana" w:cs="Verdana"/>
          <w:lang w:val="bg-BG"/>
        </w:rPr>
        <w:t>етапа на изпълнение</w:t>
      </w:r>
      <w:r w:rsidRPr="00756B0A">
        <w:rPr>
          <w:rFonts w:eastAsia="Verdana" w:cs="Verdana"/>
          <w:lang w:val="ro-RO"/>
        </w:rPr>
        <w:t>. Трябва да се отбележи, че това може да претърпи малки промени.</w:t>
      </w:r>
    </w:p>
    <w:p w14:paraId="37AFEBC1" w14:textId="77777777" w:rsidR="001D67C1" w:rsidRPr="00756B0A" w:rsidRDefault="001D67C1" w:rsidP="001F0A58">
      <w:pPr>
        <w:spacing w:before="120" w:after="120" w:line="240" w:lineRule="auto"/>
        <w:jc w:val="both"/>
        <w:rPr>
          <w:rFonts w:eastAsia="Verdana" w:cs="Verdana"/>
          <w:lang w:val="ro-RO"/>
        </w:rPr>
      </w:pPr>
    </w:p>
    <w:p w14:paraId="66E5CA4B" w14:textId="6E46825A" w:rsidR="00525B91" w:rsidRPr="00756B0A" w:rsidRDefault="00525B91" w:rsidP="001F0A58">
      <w:pPr>
        <w:spacing w:before="120" w:after="120" w:line="240" w:lineRule="auto"/>
        <w:jc w:val="both"/>
        <w:rPr>
          <w:rFonts w:eastAsia="Verdana" w:cs="Verdana"/>
          <w:lang w:val="ro-RO"/>
        </w:rPr>
      </w:pPr>
      <w:r w:rsidRPr="00756B0A">
        <w:rPr>
          <w:rFonts w:eastAsia="Verdana" w:cs="Verdana"/>
          <w:lang w:val="ro-RO"/>
        </w:rPr>
        <w:t xml:space="preserve">Също така, по време на периода на изпълнение ще се използват горива и масла, необходими за работата на превозните средства и оборудването, участващи в работата, и те ще се съхраняват в зоната, отредена </w:t>
      </w:r>
      <w:r w:rsidRPr="00756B0A">
        <w:rPr>
          <w:rFonts w:eastAsia="Verdana" w:cs="Verdana"/>
          <w:lang w:val="bg-BG"/>
        </w:rPr>
        <w:t>за организиране на работната площадка</w:t>
      </w:r>
      <w:r w:rsidRPr="00756B0A">
        <w:rPr>
          <w:rFonts w:eastAsia="Verdana" w:cs="Verdana"/>
          <w:lang w:val="ro-RO"/>
        </w:rPr>
        <w:t>.</w:t>
      </w:r>
    </w:p>
    <w:p w14:paraId="31FDD6A8" w14:textId="77777777" w:rsidR="00525B91" w:rsidRPr="00756B0A" w:rsidRDefault="00525B91" w:rsidP="001F0A58">
      <w:pPr>
        <w:spacing w:before="120" w:after="120" w:line="240" w:lineRule="auto"/>
        <w:jc w:val="both"/>
        <w:rPr>
          <w:rFonts w:eastAsia="Verdana" w:cs="Verdana"/>
          <w:lang w:val="ro-RO"/>
        </w:rPr>
      </w:pPr>
      <w:r w:rsidRPr="00756B0A">
        <w:rPr>
          <w:rFonts w:eastAsia="Verdana" w:cs="Verdana"/>
          <w:lang w:val="ro-RO"/>
        </w:rPr>
        <w:t>По време на експлоатационния период</w:t>
      </w:r>
    </w:p>
    <w:p w14:paraId="4C9E8406" w14:textId="2203AC69" w:rsidR="001550E2" w:rsidRPr="00756B0A" w:rsidRDefault="00525B91" w:rsidP="001F0A58">
      <w:pPr>
        <w:spacing w:before="120" w:after="120" w:line="240" w:lineRule="auto"/>
        <w:jc w:val="both"/>
        <w:rPr>
          <w:rFonts w:eastAsia="Verdana" w:cs="Verdana"/>
          <w:lang w:val="ro-RO"/>
        </w:rPr>
      </w:pPr>
      <w:r w:rsidRPr="00756B0A">
        <w:rPr>
          <w:rFonts w:eastAsia="Verdana" w:cs="Verdana"/>
          <w:lang w:val="ro-RO"/>
        </w:rPr>
        <w:t>Експлоатацията на вятърните турбини не изисква използването на суровини, а само консумативи (маслени и въздушни филтри) и различни химически вещества и препарати (масла, смазочни материали, греси, бои), които трябва да се сменят на определени интервали, като част от дейностите по поддръжка. Понастоящем</w:t>
      </w:r>
      <w:r w:rsidRPr="00756B0A">
        <w:rPr>
          <w:rFonts w:eastAsia="Verdana" w:cs="Verdana"/>
          <w:lang w:val="bg-BG"/>
        </w:rPr>
        <w:t>,</w:t>
      </w:r>
      <w:r w:rsidRPr="00756B0A">
        <w:rPr>
          <w:rFonts w:eastAsia="Verdana" w:cs="Verdana"/>
          <w:lang w:val="ro-RO"/>
        </w:rPr>
        <w:t xml:space="preserve"> количествата консумативи, необходими по време на експлоатационната фаза, не са известни.</w:t>
      </w:r>
    </w:p>
    <w:p w14:paraId="2467C4CF" w14:textId="13E0F0B6" w:rsidR="00D115C5" w:rsidRPr="00756B0A" w:rsidRDefault="003765E0"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8" w:name="_Toc210289191"/>
      <w:r w:rsidRPr="00756B0A">
        <w:rPr>
          <w:rFonts w:eastAsia="Times New Roman" w:cs="Times New Roman"/>
          <w:b/>
          <w:bCs/>
          <w:color w:val="00B0F0"/>
          <w:lang w:val="bg-BG"/>
        </w:rPr>
        <w:t>Свързване със съществуващите комунални мрежи в района</w:t>
      </w:r>
      <w:bookmarkEnd w:id="28"/>
    </w:p>
    <w:p w14:paraId="44EF3EB9" w14:textId="4AE13DC9" w:rsidR="00E159B2" w:rsidRPr="00756B0A" w:rsidRDefault="003765E0" w:rsidP="001F0A58">
      <w:pPr>
        <w:spacing w:before="120" w:after="120" w:line="240" w:lineRule="auto"/>
        <w:jc w:val="both"/>
        <w:rPr>
          <w:rFonts w:eastAsia="Verdana" w:cs="Verdana"/>
          <w:lang w:val="ro-RO"/>
        </w:rPr>
      </w:pPr>
      <w:r w:rsidRPr="00756B0A">
        <w:rPr>
          <w:rFonts w:eastAsia="Verdana" w:cs="Verdana"/>
          <w:lang w:val="ro-RO"/>
        </w:rPr>
        <w:lastRenderedPageBreak/>
        <w:t>Предложеният проект не изисква свързване към съществуващи комунални мрежи, като телефонни, питейна вода, канализация, газ или електричество (</w:t>
      </w:r>
      <w:r w:rsidRPr="00756B0A">
        <w:rPr>
          <w:rFonts w:eastAsia="Verdana" w:cs="Verdana"/>
          <w:lang w:val="bg-BG"/>
        </w:rPr>
        <w:t>извън включените</w:t>
      </w:r>
      <w:r w:rsidRPr="00756B0A">
        <w:rPr>
          <w:rFonts w:eastAsia="Verdana" w:cs="Verdana"/>
          <w:lang w:val="ro-RO"/>
        </w:rPr>
        <w:t xml:space="preserve"> електропроводи), нито по време на строителните работи, нито по време на експлоатацията на инвестицията.</w:t>
      </w:r>
    </w:p>
    <w:p w14:paraId="050D71E7" w14:textId="014673A0" w:rsidR="006E54CA" w:rsidRPr="00756B0A" w:rsidRDefault="003765E0"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29" w:name="_Toc210289192"/>
      <w:r w:rsidRPr="00756B0A">
        <w:rPr>
          <w:rFonts w:eastAsia="Times New Roman" w:cs="Times New Roman"/>
          <w:b/>
          <w:bCs/>
          <w:color w:val="00B0F0"/>
          <w:lang w:val="bg-BG"/>
        </w:rPr>
        <w:t>Описание на дейностите по възстановяване</w:t>
      </w:r>
      <w:r w:rsidR="00D04E93" w:rsidRPr="00756B0A">
        <w:rPr>
          <w:rFonts w:eastAsia="Times New Roman" w:cs="Times New Roman"/>
          <w:b/>
          <w:bCs/>
          <w:color w:val="00B0F0"/>
          <w:lang w:val="ro-RO"/>
        </w:rPr>
        <w:t xml:space="preserve"> </w:t>
      </w:r>
      <w:r w:rsidRPr="00756B0A">
        <w:rPr>
          <w:rFonts w:eastAsia="Times New Roman" w:cs="Times New Roman"/>
          <w:b/>
          <w:bCs/>
          <w:color w:val="00B0F0"/>
          <w:lang w:val="bg-BG"/>
        </w:rPr>
        <w:t>на обекта в засегнатата от</w:t>
      </w:r>
      <w:r w:rsidR="00D04E93" w:rsidRPr="00756B0A">
        <w:rPr>
          <w:rFonts w:eastAsia="Times New Roman" w:cs="Times New Roman"/>
          <w:b/>
          <w:bCs/>
          <w:color w:val="00B0F0"/>
          <w:lang w:val="ro-RO"/>
        </w:rPr>
        <w:t xml:space="preserve"> </w:t>
      </w:r>
      <w:r w:rsidRPr="00756B0A">
        <w:rPr>
          <w:rFonts w:eastAsia="Times New Roman" w:cs="Times New Roman"/>
          <w:b/>
          <w:bCs/>
          <w:color w:val="00B0F0"/>
          <w:lang w:val="bg-BG"/>
        </w:rPr>
        <w:t>изпълнението на инвестицията зона</w:t>
      </w:r>
      <w:bookmarkEnd w:id="29"/>
    </w:p>
    <w:p w14:paraId="4799D20F" w14:textId="41C66629" w:rsidR="00E159B2" w:rsidRPr="00756B0A" w:rsidRDefault="003765E0" w:rsidP="001F0A58">
      <w:pPr>
        <w:spacing w:before="120" w:after="120" w:line="240" w:lineRule="auto"/>
        <w:jc w:val="both"/>
        <w:rPr>
          <w:rFonts w:eastAsia="Verdana" w:cs="Verdana"/>
          <w:lang w:val="ro-RO"/>
        </w:rPr>
      </w:pPr>
      <w:r w:rsidRPr="00756B0A">
        <w:rPr>
          <w:rFonts w:eastAsia="Verdana" w:cs="Verdana"/>
          <w:lang w:val="ro-RO"/>
        </w:rPr>
        <w:t>След приключване на дейностите по изпълнение на проекта, временно заетите земеделски площи ще бъдат възстановени в първоначалното им състояние и, доколкото е възможно, ще бъдат върнати за земеделско ползване.</w:t>
      </w:r>
    </w:p>
    <w:p w14:paraId="3DEB78FC" w14:textId="78366449" w:rsidR="002E4C7E" w:rsidRPr="00756B0A" w:rsidRDefault="003765E0" w:rsidP="001F0A58">
      <w:pPr>
        <w:pStyle w:val="ListParagraph"/>
        <w:numPr>
          <w:ilvl w:val="2"/>
          <w:numId w:val="14"/>
        </w:numPr>
        <w:spacing w:before="240" w:after="240" w:line="240" w:lineRule="auto"/>
        <w:ind w:left="1560" w:hanging="851"/>
        <w:jc w:val="both"/>
        <w:outlineLvl w:val="2"/>
        <w:rPr>
          <w:rFonts w:eastAsia="Times New Roman" w:cs="Times New Roman"/>
          <w:b/>
          <w:bCs/>
          <w:color w:val="00B0F0"/>
          <w:lang w:val="ro-RO"/>
        </w:rPr>
      </w:pPr>
      <w:bookmarkStart w:id="30" w:name="_Toc210289193"/>
      <w:r w:rsidRPr="00756B0A">
        <w:rPr>
          <w:rFonts w:eastAsia="Times New Roman" w:cs="Times New Roman"/>
          <w:b/>
          <w:bCs/>
          <w:color w:val="00B0F0"/>
          <w:lang w:val="bg-BG"/>
        </w:rPr>
        <w:t>Нови пътища за достъп или промени в съществуващите такива</w:t>
      </w:r>
      <w:bookmarkEnd w:id="30"/>
    </w:p>
    <w:p w14:paraId="0B7E1D53" w14:textId="1D45CA18" w:rsidR="003765E0" w:rsidRPr="00756B0A" w:rsidRDefault="003765E0" w:rsidP="001F0A58">
      <w:pPr>
        <w:spacing w:before="120" w:after="120" w:line="240" w:lineRule="auto"/>
        <w:jc w:val="both"/>
        <w:rPr>
          <w:rFonts w:eastAsia="Verdana" w:cs="Verdana"/>
          <w:lang w:val="ro-RO"/>
        </w:rPr>
      </w:pPr>
      <w:r w:rsidRPr="00756B0A">
        <w:rPr>
          <w:rFonts w:eastAsia="Verdana" w:cs="Verdana"/>
          <w:lang w:val="bg-BG"/>
        </w:rPr>
        <w:t>П</w:t>
      </w:r>
      <w:r w:rsidRPr="00756B0A">
        <w:rPr>
          <w:rFonts w:eastAsia="Verdana" w:cs="Verdana"/>
          <w:lang w:val="ro-RO"/>
        </w:rPr>
        <w:t>ътища</w:t>
      </w:r>
      <w:r w:rsidRPr="00756B0A">
        <w:rPr>
          <w:rFonts w:eastAsia="Verdana" w:cs="Verdana"/>
          <w:lang w:val="bg-BG"/>
        </w:rPr>
        <w:t>та за достъп</w:t>
      </w:r>
      <w:r w:rsidRPr="00756B0A">
        <w:rPr>
          <w:rFonts w:eastAsia="Verdana" w:cs="Verdana"/>
          <w:lang w:val="ro-RO"/>
        </w:rPr>
        <w:t xml:space="preserve"> се припокриват с трасетата на съществуващи селскостопански и общински пътища, с изключение на кривите участъци, където са необходими уширителни работи за регистрация на извънгабаритни превозни средства, върху няколко частни терена (</w:t>
      </w:r>
      <w:r w:rsidRPr="00756B0A">
        <w:rPr>
          <w:rFonts w:eastAsia="Verdana" w:cs="Verdana"/>
          <w:lang w:val="bg-BG"/>
        </w:rPr>
        <w:t>договорени</w:t>
      </w:r>
      <w:r w:rsidRPr="00756B0A">
        <w:rPr>
          <w:rFonts w:eastAsia="Verdana" w:cs="Verdana"/>
          <w:lang w:val="ro-RO"/>
        </w:rPr>
        <w:t xml:space="preserve"> с бенефицие</w:t>
      </w:r>
      <w:r w:rsidRPr="00756B0A">
        <w:rPr>
          <w:rFonts w:eastAsia="Verdana" w:cs="Verdana"/>
          <w:lang w:val="bg-BG"/>
        </w:rPr>
        <w:t>ра</w:t>
      </w:r>
      <w:r w:rsidRPr="00756B0A">
        <w:rPr>
          <w:rFonts w:eastAsia="Verdana" w:cs="Verdana"/>
          <w:lang w:val="ro-RO"/>
        </w:rPr>
        <w:t>). Разширяването в кривите ще бъде осигурено във всички случаи чрез използване на частни имоти в близост до пътя.</w:t>
      </w:r>
    </w:p>
    <w:p w14:paraId="0037A73D" w14:textId="77777777" w:rsidR="003765E0" w:rsidRPr="00756B0A" w:rsidRDefault="003765E0" w:rsidP="001F0A58">
      <w:pPr>
        <w:spacing w:before="120" w:after="120" w:line="240" w:lineRule="auto"/>
        <w:jc w:val="both"/>
        <w:rPr>
          <w:rFonts w:eastAsia="Verdana" w:cs="Verdana"/>
          <w:lang w:val="ro-RO"/>
        </w:rPr>
      </w:pPr>
    </w:p>
    <w:p w14:paraId="5084319D" w14:textId="5D5AFC2E" w:rsidR="002E4C7E" w:rsidRPr="00756B0A" w:rsidRDefault="003765E0" w:rsidP="001F0A58">
      <w:pPr>
        <w:spacing w:before="120" w:after="120" w:line="240" w:lineRule="auto"/>
        <w:jc w:val="both"/>
        <w:rPr>
          <w:rFonts w:eastAsia="Verdana" w:cs="Verdana"/>
          <w:lang w:val="ro-RO"/>
        </w:rPr>
      </w:pPr>
      <w:r w:rsidRPr="00756B0A">
        <w:rPr>
          <w:rFonts w:eastAsia="Verdana" w:cs="Verdana"/>
          <w:lang w:val="ro-RO"/>
        </w:rPr>
        <w:t>Следващата фигура показва пример за разширяване на пътища</w:t>
      </w:r>
      <w:r w:rsidRPr="00756B0A">
        <w:rPr>
          <w:rFonts w:eastAsia="Verdana" w:cs="Verdana"/>
          <w:lang w:val="bg-BG"/>
        </w:rPr>
        <w:t xml:space="preserve"> за достъп</w:t>
      </w:r>
      <w:r w:rsidRPr="00756B0A">
        <w:rPr>
          <w:rFonts w:eastAsia="Verdana" w:cs="Verdana"/>
          <w:lang w:val="ro-RO"/>
        </w:rPr>
        <w:t xml:space="preserve"> в райони с кръстовища.</w:t>
      </w:r>
    </w:p>
    <w:p w14:paraId="4017D3F5" w14:textId="106A11E0" w:rsidR="002E4C7E" w:rsidRPr="00756B0A" w:rsidRDefault="0024213D" w:rsidP="001F0A58">
      <w:pPr>
        <w:spacing w:before="120" w:after="120" w:line="240" w:lineRule="auto"/>
        <w:jc w:val="both"/>
        <w:rPr>
          <w:rFonts w:eastAsia="Times New Roman" w:cs="Times New Roman"/>
          <w:b/>
          <w:bCs/>
          <w:color w:val="00B0F0"/>
          <w:lang w:val="ro-RO"/>
        </w:rPr>
      </w:pPr>
      <w:r w:rsidRPr="00756B0A">
        <w:rPr>
          <w:rFonts w:eastAsia="Times New Roman" w:cs="Times New Roman"/>
          <w:b/>
          <w:bCs/>
          <w:noProof/>
          <w:color w:val="00B0F0"/>
          <w:lang w:val="ro-RO" w:eastAsia="ro-RO"/>
        </w:rPr>
        <w:lastRenderedPageBreak/>
        <w:drawing>
          <wp:inline distT="0" distB="0" distL="0" distR="0" wp14:anchorId="2564E3C7" wp14:editId="27553931">
            <wp:extent cx="6174740" cy="6463030"/>
            <wp:effectExtent l="0" t="0" r="0" b="0"/>
            <wp:docPr id="1367178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74740" cy="6463030"/>
                    </a:xfrm>
                    <a:prstGeom prst="rect">
                      <a:avLst/>
                    </a:prstGeom>
                    <a:noFill/>
                    <a:ln>
                      <a:noFill/>
                    </a:ln>
                  </pic:spPr>
                </pic:pic>
              </a:graphicData>
            </a:graphic>
          </wp:inline>
        </w:drawing>
      </w:r>
    </w:p>
    <w:p w14:paraId="0FD11112" w14:textId="39EEF672" w:rsidR="004D0ACD" w:rsidRPr="00756B0A" w:rsidRDefault="001A713D" w:rsidP="001F0A58">
      <w:pPr>
        <w:pStyle w:val="Caption"/>
        <w:spacing w:before="0" w:after="0" w:line="240" w:lineRule="auto"/>
        <w:jc w:val="center"/>
        <w:rPr>
          <w:sz w:val="18"/>
          <w:lang w:val="ro-RO"/>
        </w:rPr>
      </w:pPr>
      <w:r w:rsidRPr="00756B0A">
        <w:rPr>
          <w:sz w:val="18"/>
          <w:lang w:val="bg-BG"/>
        </w:rPr>
        <w:t>Фигура №</w:t>
      </w:r>
      <w:r w:rsidR="004D0ACD" w:rsidRPr="00756B0A">
        <w:rPr>
          <w:sz w:val="18"/>
          <w:lang w:val="ro-RO"/>
        </w:rPr>
        <w:t xml:space="preserve"> </w:t>
      </w:r>
      <w:r w:rsidR="004D0ACD" w:rsidRPr="00756B0A">
        <w:rPr>
          <w:sz w:val="18"/>
          <w:lang w:val="ro-RO"/>
        </w:rPr>
        <w:fldChar w:fldCharType="begin"/>
      </w:r>
      <w:r w:rsidR="004D0ACD" w:rsidRPr="00756B0A">
        <w:rPr>
          <w:sz w:val="18"/>
          <w:lang w:val="ro-RO"/>
        </w:rPr>
        <w:instrText xml:space="preserve"> SEQ Figura_nr. \* ARABIC </w:instrText>
      </w:r>
      <w:r w:rsidR="004D0ACD" w:rsidRPr="00756B0A">
        <w:rPr>
          <w:sz w:val="18"/>
          <w:lang w:val="ro-RO"/>
        </w:rPr>
        <w:fldChar w:fldCharType="separate"/>
      </w:r>
      <w:r w:rsidR="00630BF6" w:rsidRPr="00756B0A">
        <w:rPr>
          <w:noProof/>
          <w:sz w:val="18"/>
          <w:lang w:val="ro-RO"/>
        </w:rPr>
        <w:t>6</w:t>
      </w:r>
      <w:r w:rsidR="004D0ACD" w:rsidRPr="00756B0A">
        <w:rPr>
          <w:sz w:val="18"/>
          <w:lang w:val="ro-RO"/>
        </w:rPr>
        <w:fldChar w:fldCharType="end"/>
      </w:r>
      <w:r w:rsidR="004D0ACD" w:rsidRPr="00756B0A">
        <w:rPr>
          <w:sz w:val="18"/>
          <w:lang w:val="ro-RO"/>
        </w:rPr>
        <w:t xml:space="preserve"> </w:t>
      </w:r>
      <w:r w:rsidRPr="00756B0A">
        <w:rPr>
          <w:sz w:val="18"/>
          <w:lang w:val="ro-RO"/>
        </w:rPr>
        <w:t>Схематично представяне на разширяването на пътищата за достъп в райони с кръстовища</w:t>
      </w:r>
      <w:r w:rsidRPr="00756B0A">
        <w:rPr>
          <w:rStyle w:val="FootnoteReference"/>
          <w:sz w:val="18"/>
          <w:vertAlign w:val="baseline"/>
          <w:lang w:val="ro-RO"/>
        </w:rPr>
        <w:t xml:space="preserve"> </w:t>
      </w:r>
      <w:r w:rsidR="00730947" w:rsidRPr="00756B0A">
        <w:rPr>
          <w:rStyle w:val="FootnoteReference"/>
          <w:sz w:val="18"/>
        </w:rPr>
        <w:footnoteReference w:id="5"/>
      </w:r>
    </w:p>
    <w:p w14:paraId="211B8CA9" w14:textId="77777777" w:rsidR="00293087" w:rsidRPr="00756B0A" w:rsidRDefault="00293087" w:rsidP="001F0A58">
      <w:pPr>
        <w:pStyle w:val="Caption-Text"/>
        <w:spacing w:line="240" w:lineRule="auto"/>
        <w:rPr>
          <w:sz w:val="18"/>
          <w:lang w:val="ro-RO"/>
        </w:rPr>
      </w:pPr>
    </w:p>
    <w:p w14:paraId="065A8771" w14:textId="237F872D" w:rsidR="001A713D" w:rsidRPr="00756B0A" w:rsidRDefault="001A713D" w:rsidP="001F0A58">
      <w:pPr>
        <w:spacing w:after="120" w:line="240" w:lineRule="auto"/>
        <w:contextualSpacing/>
        <w:jc w:val="both"/>
        <w:rPr>
          <w:rFonts w:eastAsia="Times New Roman" w:cs="Times New Roman"/>
          <w:lang w:val="ro-RO"/>
        </w:rPr>
      </w:pPr>
      <w:r w:rsidRPr="00756B0A">
        <w:rPr>
          <w:rFonts w:eastAsia="Times New Roman" w:cs="Times New Roman"/>
          <w:lang w:val="ro-RO"/>
        </w:rPr>
        <w:t xml:space="preserve">Разширяването на селскостопанските пътища, включени в проекта, ще допринесе за осигуряване на </w:t>
      </w:r>
      <w:r w:rsidRPr="00756B0A">
        <w:rPr>
          <w:rFonts w:eastAsia="Times New Roman" w:cs="Times New Roman"/>
          <w:lang w:val="bg-BG"/>
        </w:rPr>
        <w:t>пътища за шосеен</w:t>
      </w:r>
      <w:r w:rsidRPr="00756B0A">
        <w:rPr>
          <w:rFonts w:eastAsia="Times New Roman" w:cs="Times New Roman"/>
          <w:lang w:val="ro-RO"/>
        </w:rPr>
        <w:t xml:space="preserve"> </w:t>
      </w:r>
      <w:r w:rsidRPr="00756B0A">
        <w:rPr>
          <w:rFonts w:eastAsia="Times New Roman" w:cs="Times New Roman"/>
          <w:lang w:val="bg-BG"/>
        </w:rPr>
        <w:t>достъп</w:t>
      </w:r>
      <w:r w:rsidRPr="00756B0A">
        <w:rPr>
          <w:rFonts w:eastAsia="Times New Roman" w:cs="Times New Roman"/>
          <w:lang w:val="ro-RO"/>
        </w:rPr>
        <w:t xml:space="preserve"> за:</w:t>
      </w:r>
    </w:p>
    <w:p w14:paraId="5A0ABEE9" w14:textId="77777777" w:rsidR="001A713D" w:rsidRPr="00756B0A" w:rsidRDefault="001A713D" w:rsidP="001F0A58">
      <w:pPr>
        <w:spacing w:after="120" w:line="240" w:lineRule="auto"/>
        <w:ind w:left="714"/>
        <w:contextualSpacing/>
        <w:jc w:val="both"/>
        <w:rPr>
          <w:rFonts w:eastAsia="Times New Roman" w:cs="Times New Roman"/>
          <w:lang w:val="ro-RO"/>
        </w:rPr>
      </w:pPr>
    </w:p>
    <w:p w14:paraId="694AC7B6" w14:textId="03163EC3" w:rsidR="001A713D" w:rsidRPr="00756B0A" w:rsidRDefault="001A713D" w:rsidP="001F0A58">
      <w:pPr>
        <w:spacing w:after="120" w:line="240" w:lineRule="auto"/>
        <w:ind w:left="714"/>
        <w:contextualSpacing/>
        <w:jc w:val="both"/>
        <w:rPr>
          <w:rFonts w:eastAsia="Times New Roman" w:cs="Times New Roman"/>
          <w:lang w:val="ro-RO"/>
        </w:rPr>
      </w:pPr>
      <w:r w:rsidRPr="00756B0A">
        <w:rPr>
          <w:rFonts w:eastAsia="Times New Roman" w:cs="Times New Roman"/>
          <w:lang w:val="ro-RO"/>
        </w:rPr>
        <w:t>• Транспортиране на вятърни</w:t>
      </w:r>
      <w:r w:rsidRPr="00756B0A">
        <w:rPr>
          <w:rFonts w:eastAsia="Times New Roman" w:cs="Times New Roman"/>
          <w:lang w:val="bg-BG"/>
        </w:rPr>
        <w:t>те</w:t>
      </w:r>
      <w:r w:rsidRPr="00756B0A">
        <w:rPr>
          <w:rFonts w:eastAsia="Times New Roman" w:cs="Times New Roman"/>
          <w:lang w:val="ro-RO"/>
        </w:rPr>
        <w:t xml:space="preserve"> турбини, компоненти</w:t>
      </w:r>
      <w:r w:rsidRPr="00756B0A">
        <w:rPr>
          <w:rFonts w:eastAsia="Times New Roman" w:cs="Times New Roman"/>
          <w:lang w:val="bg-BG"/>
        </w:rPr>
        <w:t>те</w:t>
      </w:r>
      <w:r w:rsidRPr="00756B0A">
        <w:rPr>
          <w:rFonts w:eastAsia="Times New Roman" w:cs="Times New Roman"/>
          <w:lang w:val="ro-RO"/>
        </w:rPr>
        <w:t xml:space="preserve"> на трансформаторни</w:t>
      </w:r>
      <w:r w:rsidRPr="00756B0A">
        <w:rPr>
          <w:rFonts w:eastAsia="Times New Roman" w:cs="Times New Roman"/>
          <w:lang w:val="bg-BG"/>
        </w:rPr>
        <w:t>те</w:t>
      </w:r>
      <w:r w:rsidRPr="00756B0A">
        <w:rPr>
          <w:rFonts w:eastAsia="Times New Roman" w:cs="Times New Roman"/>
          <w:lang w:val="ro-RO"/>
        </w:rPr>
        <w:t xml:space="preserve"> станции 33/110 kV, спомагателни компоненти, както и строителни</w:t>
      </w:r>
      <w:r w:rsidRPr="00756B0A">
        <w:rPr>
          <w:rFonts w:eastAsia="Times New Roman" w:cs="Times New Roman"/>
          <w:lang w:val="bg-BG"/>
        </w:rPr>
        <w:t>те</w:t>
      </w:r>
      <w:r w:rsidRPr="00756B0A">
        <w:rPr>
          <w:rFonts w:eastAsia="Times New Roman" w:cs="Times New Roman"/>
          <w:lang w:val="ro-RO"/>
        </w:rPr>
        <w:t xml:space="preserve"> материали, необходими за изграждането на основи и технологични платформи по време на фазата на изпълнение.</w:t>
      </w:r>
    </w:p>
    <w:p w14:paraId="74DC6D80" w14:textId="77777777" w:rsidR="001A713D" w:rsidRPr="00756B0A" w:rsidRDefault="001A713D" w:rsidP="001F0A58">
      <w:pPr>
        <w:spacing w:after="120" w:line="240" w:lineRule="auto"/>
        <w:ind w:left="714"/>
        <w:contextualSpacing/>
        <w:jc w:val="both"/>
        <w:rPr>
          <w:rFonts w:eastAsia="Times New Roman" w:cs="Times New Roman"/>
          <w:lang w:val="ro-RO"/>
        </w:rPr>
      </w:pPr>
    </w:p>
    <w:p w14:paraId="294E6693" w14:textId="4C5921F2" w:rsidR="001A713D" w:rsidRPr="00756B0A" w:rsidRDefault="001A713D" w:rsidP="001F0A58">
      <w:pPr>
        <w:spacing w:after="120" w:line="240" w:lineRule="auto"/>
        <w:ind w:left="714"/>
        <w:contextualSpacing/>
        <w:jc w:val="both"/>
        <w:rPr>
          <w:rFonts w:eastAsia="Times New Roman" w:cs="Times New Roman"/>
          <w:lang w:val="ro-RO"/>
        </w:rPr>
      </w:pPr>
      <w:r w:rsidRPr="00756B0A">
        <w:rPr>
          <w:rFonts w:eastAsia="Times New Roman" w:cs="Times New Roman"/>
          <w:lang w:val="ro-RO"/>
        </w:rPr>
        <w:t>• Транспортиране на различни</w:t>
      </w:r>
      <w:r w:rsidRPr="00756B0A">
        <w:rPr>
          <w:rFonts w:eastAsia="Times New Roman" w:cs="Times New Roman"/>
          <w:lang w:val="bg-BG"/>
        </w:rPr>
        <w:t>те</w:t>
      </w:r>
      <w:r w:rsidRPr="00756B0A">
        <w:rPr>
          <w:rFonts w:eastAsia="Times New Roman" w:cs="Times New Roman"/>
          <w:lang w:val="ro-RO"/>
        </w:rPr>
        <w:t xml:space="preserve"> технически компоненти и строителни материали по време на фазата на експлоатация и поддръжка на инвестицията във вятърна енергия.</w:t>
      </w:r>
    </w:p>
    <w:p w14:paraId="5C8B3D32" w14:textId="328A15EB" w:rsidR="00DF4EAB" w:rsidRPr="00756B0A" w:rsidRDefault="001A713D" w:rsidP="001F0A58">
      <w:pPr>
        <w:spacing w:before="120" w:after="120" w:line="240" w:lineRule="auto"/>
        <w:jc w:val="both"/>
        <w:rPr>
          <w:rFonts w:eastAsia="Times New Roman" w:cs="Times New Roman"/>
          <w:lang w:val="ro-RO"/>
        </w:rPr>
      </w:pPr>
      <w:r w:rsidRPr="00756B0A">
        <w:rPr>
          <w:rFonts w:eastAsia="Times New Roman" w:cs="Times New Roman"/>
          <w:lang w:val="ro-RO"/>
        </w:rPr>
        <w:t xml:space="preserve">Всяка турбина ще има </w:t>
      </w:r>
      <w:r w:rsidRPr="00756B0A">
        <w:rPr>
          <w:rFonts w:eastAsia="Times New Roman" w:cs="Times New Roman"/>
          <w:lang w:val="bg-BG"/>
        </w:rPr>
        <w:t>в съседство</w:t>
      </w:r>
      <w:r w:rsidRPr="00756B0A">
        <w:rPr>
          <w:rFonts w:eastAsia="Times New Roman" w:cs="Times New Roman"/>
          <w:lang w:val="ro-RO"/>
        </w:rPr>
        <w:t xml:space="preserve"> и вътрешен технологичен път за достъп, като всички те ще бъдат разположени на земя извън границите на </w:t>
      </w:r>
      <w:r w:rsidRPr="00756B0A">
        <w:rPr>
          <w:rFonts w:eastAsia="Times New Roman" w:cs="Times New Roman"/>
          <w:lang w:val="bg-BG"/>
        </w:rPr>
        <w:t>населеното място</w:t>
      </w:r>
      <w:r w:rsidRPr="00756B0A">
        <w:rPr>
          <w:rFonts w:eastAsia="Times New Roman" w:cs="Times New Roman"/>
          <w:lang w:val="ro-RO"/>
        </w:rPr>
        <w:t>.</w:t>
      </w:r>
    </w:p>
    <w:p w14:paraId="12E903FF" w14:textId="6102F654" w:rsidR="00ED2310" w:rsidRPr="00756B0A" w:rsidRDefault="008062AC" w:rsidP="001F0A58">
      <w:pPr>
        <w:pStyle w:val="ListParagraph"/>
        <w:numPr>
          <w:ilvl w:val="2"/>
          <w:numId w:val="14"/>
        </w:numPr>
        <w:spacing w:before="240" w:after="240" w:line="240" w:lineRule="auto"/>
        <w:ind w:left="1560" w:hanging="851"/>
        <w:jc w:val="both"/>
        <w:outlineLvl w:val="2"/>
        <w:rPr>
          <w:rFonts w:eastAsia="Times New Roman" w:cs="Times New Roman"/>
          <w:b/>
          <w:bCs/>
          <w:i/>
          <w:iCs/>
          <w:color w:val="00B0F0"/>
          <w:lang w:val="ro-RO"/>
        </w:rPr>
      </w:pPr>
      <w:bookmarkStart w:id="31" w:name="_Toc210289194"/>
      <w:r w:rsidRPr="00756B0A">
        <w:rPr>
          <w:rFonts w:eastAsia="Times New Roman" w:cs="Times New Roman"/>
          <w:b/>
          <w:bCs/>
          <w:i/>
          <w:iCs/>
          <w:color w:val="00B0F0"/>
          <w:lang w:val="bg-BG"/>
        </w:rPr>
        <w:lastRenderedPageBreak/>
        <w:t>Природни ресурси, използвани в строителството и експлоатацията</w:t>
      </w:r>
      <w:bookmarkEnd w:id="31"/>
    </w:p>
    <w:p w14:paraId="5E490FC5" w14:textId="35E8A595" w:rsidR="008062AC" w:rsidRPr="00756B0A" w:rsidRDefault="008062AC" w:rsidP="001F0A58">
      <w:pPr>
        <w:spacing w:before="120" w:after="120" w:line="240" w:lineRule="auto"/>
        <w:jc w:val="both"/>
        <w:rPr>
          <w:lang w:val="bg-BG"/>
        </w:rPr>
      </w:pPr>
      <w:r w:rsidRPr="00756B0A">
        <w:rPr>
          <w:lang w:val="bg-BG"/>
        </w:rPr>
        <w:t>По време на фазата на изпълнение на проекта ще бъдат използвани природни ресурси и строителни материали, осигурени от фирмите, участващи в реализацията на проекта, като например различни видове бетон, арматура за изграждане на основите, пясък, баластра, трошен камък, геотекстил и др.</w:t>
      </w:r>
    </w:p>
    <w:p w14:paraId="1A38D070" w14:textId="615853CC" w:rsidR="008062AC" w:rsidRPr="00756B0A" w:rsidRDefault="008062AC" w:rsidP="001F0A58">
      <w:pPr>
        <w:spacing w:before="120" w:after="120" w:line="240" w:lineRule="auto"/>
        <w:jc w:val="both"/>
        <w:rPr>
          <w:lang w:val="bg-BG"/>
        </w:rPr>
      </w:pPr>
      <w:r w:rsidRPr="00756B0A">
        <w:rPr>
          <w:lang w:val="bg-BG"/>
        </w:rPr>
        <w:t>По време на фазата на експлоатация на проекта използването на природни ресурси не се изисква, само в изключителни случаи за различни дейности по поддръжката. Необходимите количества, обаче, ще бъдат намалени.</w:t>
      </w:r>
    </w:p>
    <w:p w14:paraId="638C42F0" w14:textId="1038AED1" w:rsidR="00ED2310" w:rsidRPr="00756B0A" w:rsidRDefault="0036583D" w:rsidP="001F0A58">
      <w:pPr>
        <w:pStyle w:val="ListParagraph"/>
        <w:numPr>
          <w:ilvl w:val="2"/>
          <w:numId w:val="14"/>
        </w:numPr>
        <w:spacing w:before="240" w:after="240" w:line="240" w:lineRule="auto"/>
        <w:ind w:left="1843" w:hanging="1134"/>
        <w:jc w:val="both"/>
        <w:outlineLvl w:val="2"/>
        <w:rPr>
          <w:rFonts w:eastAsia="Times New Roman" w:cs="Times New Roman"/>
          <w:b/>
          <w:bCs/>
          <w:i/>
          <w:iCs/>
          <w:color w:val="00B0F0"/>
          <w:lang w:val="ro-RO"/>
        </w:rPr>
      </w:pPr>
      <w:bookmarkStart w:id="32" w:name="_Toc210289195"/>
      <w:r w:rsidRPr="00756B0A">
        <w:rPr>
          <w:rFonts w:eastAsia="Times New Roman" w:cs="Times New Roman"/>
          <w:b/>
          <w:bCs/>
          <w:i/>
          <w:iCs/>
          <w:color w:val="00B0F0"/>
          <w:lang w:val="bg-BG"/>
        </w:rPr>
        <w:t>Методи, използвани в строителството/разрушаването</w:t>
      </w:r>
      <w:bookmarkEnd w:id="32"/>
    </w:p>
    <w:p w14:paraId="59F816F4" w14:textId="16C68BC9" w:rsidR="0036583D" w:rsidRPr="00756B0A" w:rsidRDefault="0036583D" w:rsidP="001F0A58">
      <w:pPr>
        <w:spacing w:before="120" w:after="120" w:line="240" w:lineRule="auto"/>
        <w:jc w:val="both"/>
        <w:rPr>
          <w:lang w:val="bg-BG"/>
        </w:rPr>
      </w:pPr>
      <w:r w:rsidRPr="00756B0A">
        <w:rPr>
          <w:lang w:val="bg-BG"/>
        </w:rPr>
        <w:t>При строителните работи ще се осигури ниво на качество съгласно изискванията, наложени от Закон 10/1995 за качеството в строителството. Ще бъдат използвани традиционни и нови специфични продукти, процеси и оборудване, за които ще има съответните технически одобрения.</w:t>
      </w:r>
    </w:p>
    <w:p w14:paraId="333CA1AF" w14:textId="07EFE732" w:rsidR="0036583D" w:rsidRPr="00756B0A" w:rsidRDefault="0036583D" w:rsidP="001F0A58">
      <w:pPr>
        <w:spacing w:before="120" w:after="120" w:line="240" w:lineRule="auto"/>
        <w:jc w:val="both"/>
        <w:rPr>
          <w:lang w:val="bg-BG"/>
        </w:rPr>
      </w:pPr>
      <w:r w:rsidRPr="00756B0A">
        <w:rPr>
          <w:lang w:val="bg-BG"/>
        </w:rPr>
        <w:t>За изпълнението на проекта не се изискват разрушителни работи.</w:t>
      </w:r>
    </w:p>
    <w:p w14:paraId="43BBCDBB" w14:textId="2C95011C" w:rsidR="00ED2310" w:rsidRPr="00756B0A" w:rsidRDefault="0036583D" w:rsidP="001F0A58">
      <w:pPr>
        <w:pStyle w:val="ListParagraph"/>
        <w:numPr>
          <w:ilvl w:val="2"/>
          <w:numId w:val="14"/>
        </w:numPr>
        <w:spacing w:before="240" w:after="240" w:line="240" w:lineRule="auto"/>
        <w:ind w:left="1843" w:hanging="1134"/>
        <w:jc w:val="both"/>
        <w:outlineLvl w:val="2"/>
        <w:rPr>
          <w:rFonts w:eastAsia="Times New Roman" w:cs="Times New Roman"/>
          <w:b/>
          <w:bCs/>
          <w:i/>
          <w:iCs/>
          <w:color w:val="00B0F0"/>
          <w:lang w:val="ro-RO"/>
        </w:rPr>
      </w:pPr>
      <w:bookmarkStart w:id="33" w:name="_Toc210289196"/>
      <w:r w:rsidRPr="00756B0A">
        <w:rPr>
          <w:rFonts w:eastAsia="Times New Roman" w:cs="Times New Roman"/>
          <w:b/>
          <w:bCs/>
          <w:i/>
          <w:iCs/>
          <w:color w:val="00B0F0"/>
          <w:lang w:val="bg-BG"/>
        </w:rPr>
        <w:t>Планът за изпълнение,</w:t>
      </w:r>
      <w:r w:rsidR="00A808A6" w:rsidRPr="00756B0A">
        <w:rPr>
          <w:rFonts w:eastAsia="Times New Roman" w:cs="Times New Roman"/>
          <w:b/>
          <w:bCs/>
          <w:i/>
          <w:iCs/>
          <w:color w:val="00B0F0"/>
          <w:lang w:val="bg-BG"/>
        </w:rPr>
        <w:t>включително фазата на строителство, въвеждане в експлоатация, експлоатация, възстановяване и последваща употреба</w:t>
      </w:r>
      <w:bookmarkEnd w:id="33"/>
    </w:p>
    <w:p w14:paraId="32FD363C" w14:textId="77777777" w:rsidR="00A808A6" w:rsidRPr="00756B0A" w:rsidRDefault="00A808A6" w:rsidP="001F0A58">
      <w:pPr>
        <w:spacing w:before="120" w:after="120" w:line="240" w:lineRule="auto"/>
        <w:jc w:val="both"/>
        <w:rPr>
          <w:lang w:val="bg-BG"/>
        </w:rPr>
      </w:pPr>
      <w:r w:rsidRPr="00756B0A">
        <w:rPr>
          <w:lang w:val="bg-BG"/>
        </w:rPr>
        <w:t>Срокът за изпълнение на работите се очаква да бъде 3 години от началото. Въвеждането в експлоатация ще се определи в зависимост от датата на завършване на трансформаторните и присъединителните станции.</w:t>
      </w:r>
    </w:p>
    <w:p w14:paraId="415CB628" w14:textId="37167749" w:rsidR="00A808A6" w:rsidRPr="00756B0A" w:rsidRDefault="00A808A6" w:rsidP="001F0A58">
      <w:pPr>
        <w:spacing w:before="120" w:after="120" w:line="240" w:lineRule="auto"/>
        <w:jc w:val="both"/>
        <w:rPr>
          <w:lang w:val="bg-BG"/>
        </w:rPr>
      </w:pPr>
      <w:r w:rsidRPr="00756B0A">
        <w:rPr>
          <w:lang w:val="bg-BG"/>
        </w:rPr>
        <w:t>Продължителността на експлоатационната фаза на вятърния парк е 40 години.</w:t>
      </w:r>
    </w:p>
    <w:p w14:paraId="4738D0E6" w14:textId="79D4A7EE" w:rsidR="006065FD" w:rsidRPr="00756B0A" w:rsidRDefault="00F75375" w:rsidP="001F0A58">
      <w:pPr>
        <w:pStyle w:val="ListParagraph"/>
        <w:numPr>
          <w:ilvl w:val="2"/>
          <w:numId w:val="14"/>
        </w:numPr>
        <w:spacing w:before="240" w:after="240" w:line="240" w:lineRule="auto"/>
        <w:ind w:left="1843" w:hanging="1134"/>
        <w:jc w:val="both"/>
        <w:outlineLvl w:val="2"/>
        <w:rPr>
          <w:rFonts w:eastAsia="Times New Roman" w:cs="Times New Roman"/>
          <w:b/>
          <w:bCs/>
          <w:i/>
          <w:iCs/>
          <w:color w:val="00B0F0"/>
          <w:lang w:val="ro-RO"/>
        </w:rPr>
      </w:pPr>
      <w:bookmarkStart w:id="34" w:name="_Toc210289197"/>
      <w:r w:rsidRPr="00756B0A">
        <w:rPr>
          <w:rFonts w:eastAsia="Times New Roman" w:cs="Times New Roman"/>
          <w:b/>
          <w:bCs/>
          <w:i/>
          <w:iCs/>
          <w:color w:val="00B0F0"/>
          <w:lang w:val="bg-BG"/>
        </w:rPr>
        <w:t>Връзка с други съществуващи или планирани проекти</w:t>
      </w:r>
      <w:bookmarkEnd w:id="34"/>
    </w:p>
    <w:p w14:paraId="69154D0F" w14:textId="64C83FE4" w:rsidR="00FE3909" w:rsidRPr="00756B0A" w:rsidRDefault="00FE3909" w:rsidP="001F0A58">
      <w:pPr>
        <w:spacing w:before="120" w:after="120" w:line="240" w:lineRule="auto"/>
        <w:jc w:val="both"/>
        <w:rPr>
          <w:lang w:val="bg-BG"/>
        </w:rPr>
      </w:pPr>
      <w:r w:rsidRPr="00756B0A">
        <w:rPr>
          <w:lang w:val="bg-BG"/>
        </w:rPr>
        <w:t>При установяване на връзката с други съществуващи или планирани проекти за проекта „Вятърен енергиен парк 48 (46) EC, Трансформаторни станции, Електрически присъединителни мрежи, изграждане и модернизация на комуникационни пътища и пътища за достъп“, предложен да бъде разположен в Черкезу, окръг Констанца, е поискана информация от компетентния орган по опазване на околната среда в Констанца с адрес № 37/10.05.2024  относно одобрените проекти в периода 2020-2024 г., както и тези в процес на одобрение, разположени на територията на Черкезу и територията на съседните населени места (Мъгура, Късчоареле, Вироага, Кирноджен, Негру Вода, Олтен, Думбръвен, Индепенденца, Плопен), операторите, извършващи дейности на административната територия на Черкезу, данни относно местоположението на проектите/плановете спрямо границите на тези защитени зони и заетите от тях площи в границите на защитените зони и др.</w:t>
      </w:r>
    </w:p>
    <w:p w14:paraId="50067AF1" w14:textId="53627E4D" w:rsidR="0050138E" w:rsidRPr="00756B0A" w:rsidRDefault="0050138E" w:rsidP="001F0A58">
      <w:pPr>
        <w:spacing w:before="120" w:after="120" w:line="240" w:lineRule="auto"/>
        <w:jc w:val="both"/>
        <w:rPr>
          <w:lang w:val="bg-BG"/>
        </w:rPr>
      </w:pPr>
      <w:r w:rsidRPr="008E14FC">
        <w:rPr>
          <w:lang w:val="bg-BG"/>
        </w:rPr>
        <w:t xml:space="preserve">Съгласно писмо на </w:t>
      </w:r>
      <w:r w:rsidRPr="00454C20">
        <w:rPr>
          <w:lang w:val="ro-RO"/>
        </w:rPr>
        <w:t>APM</w:t>
      </w:r>
      <w:r w:rsidRPr="008E14FC">
        <w:rPr>
          <w:lang w:val="bg-BG"/>
        </w:rPr>
        <w:t xml:space="preserve"> Констанца № 5836/12.06.2024 бяха предадени данни, отнасящи се до проекти/ планове, намиращи се в процедура по екологична оценка/ приключени, идентифицирани като попадащи в зоната на въздействие на проекта.</w:t>
      </w:r>
      <w:r w:rsidRPr="008E14FC">
        <w:rPr>
          <w:lang w:val="bg-BG"/>
        </w:rPr>
        <w:br/>
        <w:t>Съгласно наличната информация, в близост до предложния вятърен парк, както на територията на Румъния, така и на територията на България, се намират следните съществуващи/предложени проекти:</w:t>
      </w:r>
    </w:p>
    <w:p w14:paraId="62718575" w14:textId="58FDF4AD" w:rsidR="005D69BA" w:rsidRPr="00756B0A" w:rsidRDefault="0050138E" w:rsidP="005374C2">
      <w:pPr>
        <w:pStyle w:val="ListParagraph"/>
        <w:numPr>
          <w:ilvl w:val="0"/>
          <w:numId w:val="48"/>
        </w:numPr>
        <w:spacing w:line="240" w:lineRule="auto"/>
        <w:jc w:val="both"/>
        <w:rPr>
          <w:b/>
          <w:bCs/>
          <w:i/>
          <w:iCs/>
          <w:lang w:eastAsia="ro-RO"/>
        </w:rPr>
      </w:pPr>
      <w:proofErr w:type="spellStart"/>
      <w:r w:rsidRPr="00756B0A">
        <w:rPr>
          <w:b/>
          <w:bCs/>
          <w:i/>
          <w:iCs/>
          <w:lang w:eastAsia="ro-RO"/>
        </w:rPr>
        <w:t>Съществуващи</w:t>
      </w:r>
      <w:proofErr w:type="spellEnd"/>
      <w:r w:rsidR="005D69BA" w:rsidRPr="00756B0A">
        <w:rPr>
          <w:b/>
          <w:bCs/>
          <w:i/>
          <w:iCs/>
          <w:lang w:eastAsia="ro-RO"/>
        </w:rPr>
        <w:t>:</w:t>
      </w:r>
    </w:p>
    <w:p w14:paraId="3819D656" w14:textId="086D2B67" w:rsidR="005D69BA" w:rsidRPr="00756B0A" w:rsidRDefault="005D69BA" w:rsidP="005374C2">
      <w:pPr>
        <w:pStyle w:val="ListParagraph"/>
        <w:numPr>
          <w:ilvl w:val="1"/>
          <w:numId w:val="48"/>
        </w:numPr>
        <w:spacing w:line="240" w:lineRule="auto"/>
        <w:jc w:val="both"/>
        <w:rPr>
          <w:lang w:eastAsia="ro-RO"/>
        </w:rPr>
      </w:pPr>
      <w:r w:rsidRPr="00756B0A">
        <w:rPr>
          <w:lang w:eastAsia="ro-RO"/>
        </w:rPr>
        <w:t>”</w:t>
      </w:r>
      <w:r w:rsidR="0050138E" w:rsidRPr="00756B0A">
        <w:t xml:space="preserve"> </w:t>
      </w:r>
      <w:proofErr w:type="spellStart"/>
      <w:r w:rsidR="0050138E" w:rsidRPr="00756B0A">
        <w:rPr>
          <w:lang w:eastAsia="ro-RO"/>
        </w:rPr>
        <w:t>Вятърен</w:t>
      </w:r>
      <w:proofErr w:type="spellEnd"/>
      <w:r w:rsidR="0050138E" w:rsidRPr="00756B0A">
        <w:rPr>
          <w:lang w:eastAsia="ro-RO"/>
        </w:rPr>
        <w:t xml:space="preserve"> </w:t>
      </w:r>
      <w:proofErr w:type="spellStart"/>
      <w:r w:rsidR="0050138E" w:rsidRPr="00756B0A">
        <w:rPr>
          <w:lang w:eastAsia="ro-RO"/>
        </w:rPr>
        <w:t>енергиен</w:t>
      </w:r>
      <w:proofErr w:type="spellEnd"/>
      <w:r w:rsidR="0050138E" w:rsidRPr="00756B0A">
        <w:rPr>
          <w:lang w:eastAsia="ro-RO"/>
        </w:rPr>
        <w:t xml:space="preserve"> </w:t>
      </w:r>
      <w:proofErr w:type="spellStart"/>
      <w:r w:rsidR="0050138E" w:rsidRPr="00756B0A">
        <w:rPr>
          <w:lang w:eastAsia="ro-RO"/>
        </w:rPr>
        <w:t>парк</w:t>
      </w:r>
      <w:proofErr w:type="spellEnd"/>
      <w:r w:rsidR="0050138E" w:rsidRPr="00756B0A">
        <w:rPr>
          <w:lang w:eastAsia="ro-RO"/>
        </w:rPr>
        <w:t xml:space="preserve"> с 32 </w:t>
      </w:r>
      <w:proofErr w:type="spellStart"/>
      <w:r w:rsidR="0050138E" w:rsidRPr="00756B0A">
        <w:rPr>
          <w:lang w:eastAsia="ro-RO"/>
        </w:rPr>
        <w:t>ветрогенератора</w:t>
      </w:r>
      <w:proofErr w:type="spellEnd"/>
      <w:r w:rsidR="0050138E" w:rsidRPr="00756B0A">
        <w:rPr>
          <w:lang w:eastAsia="ro-RO"/>
        </w:rPr>
        <w:t xml:space="preserve">, с </w:t>
      </w:r>
      <w:proofErr w:type="spellStart"/>
      <w:r w:rsidR="0050138E" w:rsidRPr="00756B0A">
        <w:rPr>
          <w:lang w:eastAsia="ro-RO"/>
        </w:rPr>
        <w:t>обща</w:t>
      </w:r>
      <w:proofErr w:type="spellEnd"/>
      <w:r w:rsidR="0050138E" w:rsidRPr="00756B0A">
        <w:rPr>
          <w:lang w:eastAsia="ro-RO"/>
        </w:rPr>
        <w:t xml:space="preserve"> </w:t>
      </w:r>
      <w:proofErr w:type="spellStart"/>
      <w:r w:rsidR="0050138E" w:rsidRPr="00756B0A">
        <w:rPr>
          <w:lang w:eastAsia="ro-RO"/>
        </w:rPr>
        <w:t>мощност</w:t>
      </w:r>
      <w:proofErr w:type="spellEnd"/>
      <w:r w:rsidR="0050138E" w:rsidRPr="00756B0A">
        <w:rPr>
          <w:lang w:eastAsia="ro-RO"/>
        </w:rPr>
        <w:t xml:space="preserve"> 80 MW, </w:t>
      </w:r>
      <w:proofErr w:type="spellStart"/>
      <w:r w:rsidR="0050138E" w:rsidRPr="00756B0A">
        <w:rPr>
          <w:lang w:eastAsia="ro-RO"/>
        </w:rPr>
        <w:t>трансформаторна</w:t>
      </w:r>
      <w:proofErr w:type="spellEnd"/>
      <w:r w:rsidR="0050138E" w:rsidRPr="00756B0A">
        <w:rPr>
          <w:lang w:eastAsia="ro-RO"/>
        </w:rPr>
        <w:t xml:space="preserve"> </w:t>
      </w:r>
      <w:proofErr w:type="spellStart"/>
      <w:r w:rsidR="0050138E" w:rsidRPr="00756B0A">
        <w:rPr>
          <w:lang w:eastAsia="ro-RO"/>
        </w:rPr>
        <w:t>станция</w:t>
      </w:r>
      <w:proofErr w:type="spellEnd"/>
      <w:r w:rsidR="0050138E" w:rsidRPr="00756B0A">
        <w:rPr>
          <w:lang w:eastAsia="ro-RO"/>
        </w:rPr>
        <w:t xml:space="preserve">, </w:t>
      </w:r>
      <w:proofErr w:type="spellStart"/>
      <w:r w:rsidR="0050138E" w:rsidRPr="00756B0A">
        <w:rPr>
          <w:lang w:eastAsia="ro-RO"/>
        </w:rPr>
        <w:t>електрически</w:t>
      </w:r>
      <w:proofErr w:type="spellEnd"/>
      <w:r w:rsidR="0050138E" w:rsidRPr="00756B0A">
        <w:rPr>
          <w:lang w:eastAsia="ro-RO"/>
        </w:rPr>
        <w:t xml:space="preserve"> </w:t>
      </w:r>
      <w:proofErr w:type="spellStart"/>
      <w:r w:rsidR="0050138E" w:rsidRPr="00756B0A">
        <w:rPr>
          <w:lang w:eastAsia="ro-RO"/>
        </w:rPr>
        <w:t>мрежи</w:t>
      </w:r>
      <w:proofErr w:type="spellEnd"/>
      <w:r w:rsidR="0050138E" w:rsidRPr="00756B0A">
        <w:rPr>
          <w:lang w:eastAsia="ro-RO"/>
        </w:rPr>
        <w:t xml:space="preserve"> </w:t>
      </w:r>
      <w:proofErr w:type="spellStart"/>
      <w:r w:rsidR="0050138E" w:rsidRPr="00756B0A">
        <w:rPr>
          <w:lang w:eastAsia="ro-RO"/>
        </w:rPr>
        <w:t>за</w:t>
      </w:r>
      <w:proofErr w:type="spellEnd"/>
      <w:r w:rsidR="0050138E" w:rsidRPr="00756B0A">
        <w:rPr>
          <w:lang w:eastAsia="ro-RO"/>
        </w:rPr>
        <w:t xml:space="preserve"> </w:t>
      </w:r>
      <w:proofErr w:type="spellStart"/>
      <w:r w:rsidR="0050138E" w:rsidRPr="00756B0A">
        <w:rPr>
          <w:lang w:eastAsia="ro-RO"/>
        </w:rPr>
        <w:t>присъединяване</w:t>
      </w:r>
      <w:proofErr w:type="spellEnd"/>
      <w:r w:rsidR="0050138E" w:rsidRPr="00756B0A">
        <w:rPr>
          <w:lang w:eastAsia="ro-RO"/>
        </w:rPr>
        <w:t xml:space="preserve">, </w:t>
      </w:r>
      <w:proofErr w:type="spellStart"/>
      <w:r w:rsidR="0050138E" w:rsidRPr="00756B0A">
        <w:rPr>
          <w:lang w:eastAsia="ro-RO"/>
        </w:rPr>
        <w:t>изграждане</w:t>
      </w:r>
      <w:proofErr w:type="spellEnd"/>
      <w:r w:rsidR="0050138E" w:rsidRPr="00756B0A">
        <w:rPr>
          <w:lang w:eastAsia="ro-RO"/>
        </w:rPr>
        <w:t xml:space="preserve"> и </w:t>
      </w:r>
      <w:proofErr w:type="spellStart"/>
      <w:r w:rsidR="0050138E" w:rsidRPr="00756B0A">
        <w:rPr>
          <w:lang w:eastAsia="ro-RO"/>
        </w:rPr>
        <w:t>модернизация</w:t>
      </w:r>
      <w:proofErr w:type="spellEnd"/>
      <w:r w:rsidR="0050138E" w:rsidRPr="00756B0A">
        <w:rPr>
          <w:lang w:eastAsia="ro-RO"/>
        </w:rPr>
        <w:t xml:space="preserve"> </w:t>
      </w:r>
      <w:proofErr w:type="spellStart"/>
      <w:r w:rsidR="0050138E" w:rsidRPr="00756B0A">
        <w:rPr>
          <w:lang w:eastAsia="ro-RO"/>
        </w:rPr>
        <w:t>на</w:t>
      </w:r>
      <w:proofErr w:type="spellEnd"/>
      <w:r w:rsidR="0050138E" w:rsidRPr="00756B0A">
        <w:rPr>
          <w:lang w:eastAsia="ro-RO"/>
        </w:rPr>
        <w:t xml:space="preserve"> </w:t>
      </w:r>
      <w:proofErr w:type="spellStart"/>
      <w:r w:rsidR="0050138E" w:rsidRPr="00756B0A">
        <w:rPr>
          <w:lang w:eastAsia="ro-RO"/>
        </w:rPr>
        <w:t>пътища</w:t>
      </w:r>
      <w:proofErr w:type="spellEnd"/>
      <w:r w:rsidR="0050138E" w:rsidRPr="00756B0A">
        <w:rPr>
          <w:lang w:eastAsia="ro-RO"/>
        </w:rPr>
        <w:t xml:space="preserve"> </w:t>
      </w:r>
      <w:proofErr w:type="spellStart"/>
      <w:r w:rsidR="0050138E" w:rsidRPr="00756B0A">
        <w:rPr>
          <w:lang w:eastAsia="ro-RO"/>
        </w:rPr>
        <w:t>за</w:t>
      </w:r>
      <w:proofErr w:type="spellEnd"/>
      <w:r w:rsidR="0050138E" w:rsidRPr="00756B0A">
        <w:rPr>
          <w:lang w:eastAsia="ro-RO"/>
        </w:rPr>
        <w:t xml:space="preserve"> </w:t>
      </w:r>
      <w:proofErr w:type="spellStart"/>
      <w:r w:rsidR="0050138E" w:rsidRPr="00756B0A">
        <w:rPr>
          <w:lang w:eastAsia="ro-RO"/>
        </w:rPr>
        <w:t>комуникация</w:t>
      </w:r>
      <w:proofErr w:type="spellEnd"/>
      <w:r w:rsidR="0050138E" w:rsidRPr="00756B0A">
        <w:rPr>
          <w:lang w:eastAsia="ro-RO"/>
        </w:rPr>
        <w:t xml:space="preserve"> и </w:t>
      </w:r>
      <w:proofErr w:type="spellStart"/>
      <w:proofErr w:type="gramStart"/>
      <w:r w:rsidR="0050138E" w:rsidRPr="00756B0A">
        <w:rPr>
          <w:lang w:eastAsia="ro-RO"/>
        </w:rPr>
        <w:t>достъп</w:t>
      </w:r>
      <w:proofErr w:type="spellEnd"/>
      <w:r w:rsidR="0050138E" w:rsidRPr="00756B0A">
        <w:rPr>
          <w:lang w:eastAsia="ro-RO"/>
        </w:rPr>
        <w:t>“</w:t>
      </w:r>
      <w:proofErr w:type="gramEnd"/>
      <w:r w:rsidR="0050138E" w:rsidRPr="00756B0A">
        <w:rPr>
          <w:lang w:eastAsia="ro-RO"/>
        </w:rPr>
        <w:t xml:space="preserve">, </w:t>
      </w:r>
      <w:proofErr w:type="spellStart"/>
      <w:r w:rsidR="0050138E" w:rsidRPr="00756B0A">
        <w:rPr>
          <w:lang w:eastAsia="ro-RO"/>
        </w:rPr>
        <w:t>разположен</w:t>
      </w:r>
      <w:proofErr w:type="spellEnd"/>
      <w:r w:rsidR="0050138E" w:rsidRPr="00756B0A">
        <w:rPr>
          <w:lang w:eastAsia="ro-RO"/>
        </w:rPr>
        <w:t xml:space="preserve"> в </w:t>
      </w:r>
      <w:proofErr w:type="spellStart"/>
      <w:r w:rsidR="0050138E" w:rsidRPr="00756B0A">
        <w:rPr>
          <w:lang w:eastAsia="ro-RO"/>
        </w:rPr>
        <w:t>общините</w:t>
      </w:r>
      <w:proofErr w:type="spellEnd"/>
      <w:r w:rsidR="0050138E" w:rsidRPr="00756B0A">
        <w:rPr>
          <w:lang w:eastAsia="ro-RO"/>
        </w:rPr>
        <w:t xml:space="preserve"> </w:t>
      </w:r>
      <w:proofErr w:type="spellStart"/>
      <w:r w:rsidR="0050138E" w:rsidRPr="00756B0A">
        <w:rPr>
          <w:lang w:eastAsia="ro-RO"/>
        </w:rPr>
        <w:t>Чирногени</w:t>
      </w:r>
      <w:proofErr w:type="spellEnd"/>
      <w:r w:rsidR="0050138E" w:rsidRPr="00756B0A">
        <w:rPr>
          <w:lang w:eastAsia="ro-RO"/>
        </w:rPr>
        <w:t xml:space="preserve"> и </w:t>
      </w:r>
      <w:proofErr w:type="spellStart"/>
      <w:r w:rsidR="0050138E" w:rsidRPr="00756B0A">
        <w:rPr>
          <w:lang w:eastAsia="ro-RO"/>
        </w:rPr>
        <w:t>Индепенденца</w:t>
      </w:r>
      <w:proofErr w:type="spellEnd"/>
      <w:r w:rsidR="0050138E" w:rsidRPr="00756B0A">
        <w:rPr>
          <w:lang w:eastAsia="ro-RO"/>
        </w:rPr>
        <w:t xml:space="preserve">. </w:t>
      </w:r>
      <w:proofErr w:type="spellStart"/>
      <w:r w:rsidR="0050138E" w:rsidRPr="00756B0A">
        <w:rPr>
          <w:lang w:eastAsia="ro-RO"/>
        </w:rPr>
        <w:t>Разстоянието</w:t>
      </w:r>
      <w:proofErr w:type="spellEnd"/>
      <w:r w:rsidR="0050138E" w:rsidRPr="00756B0A">
        <w:rPr>
          <w:lang w:eastAsia="ro-RO"/>
        </w:rPr>
        <w:t xml:space="preserve"> </w:t>
      </w:r>
      <w:proofErr w:type="spellStart"/>
      <w:r w:rsidR="0050138E" w:rsidRPr="00756B0A">
        <w:rPr>
          <w:lang w:eastAsia="ro-RO"/>
        </w:rPr>
        <w:t>между</w:t>
      </w:r>
      <w:proofErr w:type="spellEnd"/>
      <w:r w:rsidR="0050138E" w:rsidRPr="00756B0A">
        <w:rPr>
          <w:lang w:eastAsia="ro-RO"/>
        </w:rPr>
        <w:t xml:space="preserve"> </w:t>
      </w:r>
      <w:proofErr w:type="spellStart"/>
      <w:r w:rsidR="0050138E" w:rsidRPr="00756B0A">
        <w:rPr>
          <w:lang w:eastAsia="ro-RO"/>
        </w:rPr>
        <w:t>предложения</w:t>
      </w:r>
      <w:proofErr w:type="spellEnd"/>
      <w:r w:rsidR="0050138E" w:rsidRPr="00756B0A">
        <w:rPr>
          <w:lang w:eastAsia="ro-RO"/>
        </w:rPr>
        <w:t xml:space="preserve"> </w:t>
      </w:r>
      <w:proofErr w:type="spellStart"/>
      <w:r w:rsidR="0050138E" w:rsidRPr="00756B0A">
        <w:rPr>
          <w:lang w:eastAsia="ro-RO"/>
        </w:rPr>
        <w:t>вятърен</w:t>
      </w:r>
      <w:proofErr w:type="spellEnd"/>
      <w:r w:rsidR="0050138E" w:rsidRPr="00756B0A">
        <w:rPr>
          <w:lang w:eastAsia="ro-RO"/>
        </w:rPr>
        <w:t xml:space="preserve"> </w:t>
      </w:r>
      <w:proofErr w:type="spellStart"/>
      <w:r w:rsidR="0050138E" w:rsidRPr="00756B0A">
        <w:rPr>
          <w:lang w:eastAsia="ro-RO"/>
        </w:rPr>
        <w:t>парк</w:t>
      </w:r>
      <w:proofErr w:type="spellEnd"/>
      <w:r w:rsidR="0050138E" w:rsidRPr="00756B0A">
        <w:rPr>
          <w:lang w:eastAsia="ro-RO"/>
        </w:rPr>
        <w:t xml:space="preserve"> и </w:t>
      </w:r>
      <w:proofErr w:type="spellStart"/>
      <w:r w:rsidR="0050138E" w:rsidRPr="00756B0A">
        <w:rPr>
          <w:lang w:eastAsia="ro-RO"/>
        </w:rPr>
        <w:t>съществуващия</w:t>
      </w:r>
      <w:proofErr w:type="spellEnd"/>
      <w:r w:rsidR="0050138E" w:rsidRPr="00756B0A">
        <w:rPr>
          <w:lang w:eastAsia="ro-RO"/>
        </w:rPr>
        <w:t xml:space="preserve"> е </w:t>
      </w:r>
      <w:proofErr w:type="spellStart"/>
      <w:r w:rsidR="0050138E" w:rsidRPr="00756B0A">
        <w:rPr>
          <w:lang w:eastAsia="ro-RO"/>
        </w:rPr>
        <w:t>приблизително</w:t>
      </w:r>
      <w:proofErr w:type="spellEnd"/>
      <w:r w:rsidR="0050138E" w:rsidRPr="00756B0A">
        <w:rPr>
          <w:lang w:eastAsia="ro-RO"/>
        </w:rPr>
        <w:t xml:space="preserve"> 1,5 </w:t>
      </w:r>
      <w:proofErr w:type="spellStart"/>
      <w:r w:rsidR="0050138E" w:rsidRPr="00756B0A">
        <w:rPr>
          <w:lang w:eastAsia="ro-RO"/>
        </w:rPr>
        <w:t>км</w:t>
      </w:r>
      <w:proofErr w:type="spellEnd"/>
      <w:r w:rsidR="0050138E" w:rsidRPr="00756B0A">
        <w:rPr>
          <w:lang w:eastAsia="ro-RO"/>
        </w:rPr>
        <w:t xml:space="preserve"> (</w:t>
      </w:r>
      <w:proofErr w:type="spellStart"/>
      <w:r w:rsidR="0050138E" w:rsidRPr="00756B0A">
        <w:rPr>
          <w:lang w:eastAsia="ro-RO"/>
        </w:rPr>
        <w:t>разстоянието</w:t>
      </w:r>
      <w:proofErr w:type="spellEnd"/>
      <w:r w:rsidR="0050138E" w:rsidRPr="00756B0A">
        <w:rPr>
          <w:lang w:eastAsia="ro-RO"/>
        </w:rPr>
        <w:t xml:space="preserve"> </w:t>
      </w:r>
      <w:proofErr w:type="spellStart"/>
      <w:r w:rsidR="0050138E" w:rsidRPr="00756B0A">
        <w:rPr>
          <w:lang w:eastAsia="ro-RO"/>
        </w:rPr>
        <w:t>между</w:t>
      </w:r>
      <w:proofErr w:type="spellEnd"/>
      <w:r w:rsidR="0050138E" w:rsidRPr="00756B0A">
        <w:rPr>
          <w:lang w:eastAsia="ro-RO"/>
        </w:rPr>
        <w:t xml:space="preserve"> </w:t>
      </w:r>
      <w:proofErr w:type="spellStart"/>
      <w:r w:rsidR="0050138E" w:rsidRPr="00756B0A">
        <w:rPr>
          <w:lang w:eastAsia="ro-RO"/>
        </w:rPr>
        <w:t>предложената</w:t>
      </w:r>
      <w:proofErr w:type="spellEnd"/>
      <w:r w:rsidR="0050138E" w:rsidRPr="00756B0A">
        <w:rPr>
          <w:lang w:eastAsia="ro-RO"/>
        </w:rPr>
        <w:t xml:space="preserve"> </w:t>
      </w:r>
      <w:proofErr w:type="spellStart"/>
      <w:r w:rsidR="0050138E" w:rsidRPr="00756B0A">
        <w:rPr>
          <w:lang w:eastAsia="ro-RO"/>
        </w:rPr>
        <w:t>турбина</w:t>
      </w:r>
      <w:proofErr w:type="spellEnd"/>
      <w:r w:rsidR="0050138E" w:rsidRPr="00756B0A">
        <w:rPr>
          <w:lang w:eastAsia="ro-RO"/>
        </w:rPr>
        <w:t xml:space="preserve"> Т24 и </w:t>
      </w:r>
      <w:proofErr w:type="spellStart"/>
      <w:r w:rsidR="0050138E" w:rsidRPr="00756B0A">
        <w:rPr>
          <w:lang w:eastAsia="ro-RO"/>
        </w:rPr>
        <w:t>съществуващата</w:t>
      </w:r>
      <w:proofErr w:type="spellEnd"/>
      <w:r w:rsidR="0050138E" w:rsidRPr="00756B0A">
        <w:rPr>
          <w:lang w:eastAsia="ro-RO"/>
        </w:rPr>
        <w:t xml:space="preserve"> Т1</w:t>
      </w:r>
      <w:r w:rsidRPr="00756B0A">
        <w:rPr>
          <w:lang w:eastAsia="ro-RO"/>
        </w:rPr>
        <w:t>).</w:t>
      </w:r>
    </w:p>
    <w:p w14:paraId="52406C3F" w14:textId="1B2585F7" w:rsidR="005D69BA" w:rsidRPr="00756B0A" w:rsidRDefault="0050138E" w:rsidP="005374C2">
      <w:pPr>
        <w:pStyle w:val="ListParagraph"/>
        <w:numPr>
          <w:ilvl w:val="1"/>
          <w:numId w:val="48"/>
        </w:numPr>
        <w:spacing w:line="240" w:lineRule="auto"/>
        <w:jc w:val="both"/>
        <w:rPr>
          <w:lang w:eastAsia="ro-RO"/>
        </w:rPr>
      </w:pPr>
      <w:proofErr w:type="spellStart"/>
      <w:r w:rsidRPr="00756B0A">
        <w:rPr>
          <w:lang w:eastAsia="ro-RO"/>
        </w:rPr>
        <w:t>Вятърен</w:t>
      </w:r>
      <w:proofErr w:type="spellEnd"/>
      <w:r w:rsidRPr="00756B0A">
        <w:rPr>
          <w:lang w:eastAsia="ro-RO"/>
        </w:rPr>
        <w:t xml:space="preserve"> </w:t>
      </w:r>
      <w:proofErr w:type="spellStart"/>
      <w:r w:rsidRPr="00756B0A">
        <w:rPr>
          <w:lang w:eastAsia="ro-RO"/>
        </w:rPr>
        <w:t>парк</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територията</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България, </w:t>
      </w:r>
      <w:proofErr w:type="spellStart"/>
      <w:r w:rsidRPr="00756B0A">
        <w:rPr>
          <w:lang w:eastAsia="ro-RO"/>
        </w:rPr>
        <w:t>намиращ</w:t>
      </w:r>
      <w:proofErr w:type="spellEnd"/>
      <w:r w:rsidRPr="00756B0A">
        <w:rPr>
          <w:lang w:eastAsia="ro-RO"/>
        </w:rPr>
        <w:t xml:space="preserve"> </w:t>
      </w:r>
      <w:proofErr w:type="spellStart"/>
      <w:r w:rsidRPr="00756B0A">
        <w:rPr>
          <w:lang w:eastAsia="ro-RO"/>
        </w:rPr>
        <w:t>се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разстояние</w:t>
      </w:r>
      <w:proofErr w:type="spellEnd"/>
      <w:r w:rsidRPr="00756B0A">
        <w:rPr>
          <w:lang w:eastAsia="ro-RO"/>
        </w:rPr>
        <w:t xml:space="preserve"> 5,6 </w:t>
      </w:r>
      <w:proofErr w:type="spellStart"/>
      <w:r w:rsidRPr="00756B0A">
        <w:rPr>
          <w:lang w:eastAsia="ro-RO"/>
        </w:rPr>
        <w:t>км</w:t>
      </w:r>
      <w:proofErr w:type="spellEnd"/>
      <w:r w:rsidRPr="00756B0A">
        <w:rPr>
          <w:lang w:eastAsia="ro-RO"/>
        </w:rPr>
        <w:t xml:space="preserve"> </w:t>
      </w:r>
      <w:proofErr w:type="spellStart"/>
      <w:r w:rsidRPr="00756B0A">
        <w:rPr>
          <w:lang w:eastAsia="ro-RO"/>
        </w:rPr>
        <w:t>от</w:t>
      </w:r>
      <w:proofErr w:type="spellEnd"/>
      <w:r w:rsidRPr="00756B0A">
        <w:rPr>
          <w:lang w:eastAsia="ro-RO"/>
        </w:rPr>
        <w:t xml:space="preserve"> </w:t>
      </w:r>
      <w:proofErr w:type="spellStart"/>
      <w:r w:rsidRPr="00756B0A">
        <w:rPr>
          <w:lang w:eastAsia="ro-RO"/>
        </w:rPr>
        <w:t>предложения</w:t>
      </w:r>
      <w:proofErr w:type="spellEnd"/>
      <w:r w:rsidRPr="00756B0A">
        <w:rPr>
          <w:lang w:eastAsia="ro-RO"/>
        </w:rPr>
        <w:t xml:space="preserve"> </w:t>
      </w:r>
      <w:proofErr w:type="spellStart"/>
      <w:r w:rsidRPr="00756B0A">
        <w:rPr>
          <w:lang w:eastAsia="ro-RO"/>
        </w:rPr>
        <w:t>план</w:t>
      </w:r>
      <w:proofErr w:type="spellEnd"/>
      <w:r w:rsidRPr="00756B0A">
        <w:rPr>
          <w:lang w:eastAsia="ro-RO"/>
        </w:rPr>
        <w:t xml:space="preserve"> (</w:t>
      </w:r>
      <w:proofErr w:type="spellStart"/>
      <w:r w:rsidRPr="00756B0A">
        <w:rPr>
          <w:lang w:eastAsia="ro-RO"/>
        </w:rPr>
        <w:t>разстоянието</w:t>
      </w:r>
      <w:proofErr w:type="spellEnd"/>
      <w:r w:rsidRPr="00756B0A">
        <w:rPr>
          <w:lang w:eastAsia="ro-RO"/>
        </w:rPr>
        <w:t xml:space="preserve"> </w:t>
      </w:r>
      <w:proofErr w:type="spellStart"/>
      <w:r w:rsidRPr="00756B0A">
        <w:rPr>
          <w:lang w:eastAsia="ro-RO"/>
        </w:rPr>
        <w:t>между</w:t>
      </w:r>
      <w:proofErr w:type="spellEnd"/>
      <w:r w:rsidRPr="00756B0A">
        <w:rPr>
          <w:lang w:eastAsia="ro-RO"/>
        </w:rPr>
        <w:t xml:space="preserve"> </w:t>
      </w:r>
      <w:proofErr w:type="spellStart"/>
      <w:r w:rsidRPr="00756B0A">
        <w:rPr>
          <w:lang w:eastAsia="ro-RO"/>
        </w:rPr>
        <w:t>предложената</w:t>
      </w:r>
      <w:proofErr w:type="spellEnd"/>
      <w:r w:rsidRPr="00756B0A">
        <w:rPr>
          <w:lang w:eastAsia="ro-RO"/>
        </w:rPr>
        <w:t xml:space="preserve"> </w:t>
      </w:r>
      <w:proofErr w:type="spellStart"/>
      <w:r w:rsidRPr="00756B0A">
        <w:rPr>
          <w:lang w:eastAsia="ro-RO"/>
        </w:rPr>
        <w:t>турбина</w:t>
      </w:r>
      <w:proofErr w:type="spellEnd"/>
      <w:r w:rsidRPr="00756B0A">
        <w:rPr>
          <w:lang w:eastAsia="ro-RO"/>
        </w:rPr>
        <w:t xml:space="preserve"> Т3 и </w:t>
      </w:r>
      <w:proofErr w:type="spellStart"/>
      <w:r w:rsidRPr="00756B0A">
        <w:rPr>
          <w:lang w:eastAsia="ro-RO"/>
        </w:rPr>
        <w:t>съществуващата</w:t>
      </w:r>
      <w:proofErr w:type="spellEnd"/>
      <w:r w:rsidRPr="00756B0A">
        <w:rPr>
          <w:lang w:eastAsia="ro-RO"/>
        </w:rPr>
        <w:t xml:space="preserve"> Т6).</w:t>
      </w:r>
    </w:p>
    <w:p w14:paraId="0C857FE9" w14:textId="0392962A" w:rsidR="005D69BA" w:rsidRPr="00756B0A" w:rsidRDefault="0050138E" w:rsidP="005374C2">
      <w:pPr>
        <w:pStyle w:val="ListParagraph"/>
        <w:numPr>
          <w:ilvl w:val="0"/>
          <w:numId w:val="48"/>
        </w:numPr>
        <w:spacing w:line="240" w:lineRule="auto"/>
        <w:jc w:val="both"/>
        <w:rPr>
          <w:b/>
          <w:bCs/>
          <w:i/>
          <w:iCs/>
          <w:lang w:eastAsia="ro-RO"/>
        </w:rPr>
      </w:pPr>
      <w:proofErr w:type="spellStart"/>
      <w:r w:rsidRPr="00756B0A">
        <w:rPr>
          <w:b/>
          <w:bCs/>
          <w:i/>
          <w:iCs/>
          <w:lang w:eastAsia="ro-RO"/>
        </w:rPr>
        <w:t>Предложени</w:t>
      </w:r>
      <w:proofErr w:type="spellEnd"/>
      <w:r w:rsidR="005D69BA" w:rsidRPr="00756B0A">
        <w:rPr>
          <w:b/>
          <w:bCs/>
          <w:i/>
          <w:iCs/>
          <w:lang w:eastAsia="ro-RO"/>
        </w:rPr>
        <w:t>:</w:t>
      </w:r>
    </w:p>
    <w:p w14:paraId="4EA17FE8" w14:textId="32603F09"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Вятърен</w:t>
      </w:r>
      <w:proofErr w:type="spellEnd"/>
      <w:r w:rsidRPr="00756B0A">
        <w:rPr>
          <w:lang w:eastAsia="ro-RO"/>
        </w:rPr>
        <w:t xml:space="preserve"> </w:t>
      </w:r>
      <w:proofErr w:type="spellStart"/>
      <w:r w:rsidRPr="00756B0A">
        <w:rPr>
          <w:lang w:eastAsia="ro-RO"/>
        </w:rPr>
        <w:t>енергиен</w:t>
      </w:r>
      <w:proofErr w:type="spellEnd"/>
      <w:r w:rsidRPr="00756B0A">
        <w:rPr>
          <w:lang w:eastAsia="ro-RO"/>
        </w:rPr>
        <w:t xml:space="preserve"> </w:t>
      </w:r>
      <w:proofErr w:type="spellStart"/>
      <w:r w:rsidRPr="00756B0A">
        <w:rPr>
          <w:lang w:eastAsia="ro-RO"/>
        </w:rPr>
        <w:t>парк</w:t>
      </w:r>
      <w:proofErr w:type="spellEnd"/>
      <w:r w:rsidRPr="00756B0A">
        <w:rPr>
          <w:lang w:eastAsia="ro-RO"/>
        </w:rPr>
        <w:t xml:space="preserve"> 14 ВЕЦ – 92,4 MW, </w:t>
      </w:r>
      <w:proofErr w:type="spellStart"/>
      <w:r w:rsidRPr="00756B0A">
        <w:rPr>
          <w:lang w:eastAsia="ro-RO"/>
        </w:rPr>
        <w:t>трансформаторна</w:t>
      </w:r>
      <w:proofErr w:type="spellEnd"/>
      <w:r w:rsidRPr="00756B0A">
        <w:rPr>
          <w:lang w:eastAsia="ro-RO"/>
        </w:rPr>
        <w:t xml:space="preserve"> </w:t>
      </w:r>
      <w:proofErr w:type="spellStart"/>
      <w:r w:rsidRPr="00756B0A">
        <w:rPr>
          <w:lang w:eastAsia="ro-RO"/>
        </w:rPr>
        <w:t>станция</w:t>
      </w:r>
      <w:proofErr w:type="spellEnd"/>
      <w:r w:rsidRPr="00756B0A">
        <w:rPr>
          <w:lang w:eastAsia="ro-RO"/>
        </w:rPr>
        <w:t xml:space="preserve">, </w:t>
      </w:r>
      <w:proofErr w:type="spellStart"/>
      <w:r w:rsidRPr="00756B0A">
        <w:rPr>
          <w:lang w:eastAsia="ro-RO"/>
        </w:rPr>
        <w:t>електрически</w:t>
      </w:r>
      <w:proofErr w:type="spellEnd"/>
      <w:r w:rsidRPr="00756B0A">
        <w:rPr>
          <w:lang w:eastAsia="ro-RO"/>
        </w:rPr>
        <w:t xml:space="preserve"> </w:t>
      </w:r>
      <w:proofErr w:type="spellStart"/>
      <w:r w:rsidRPr="00756B0A">
        <w:rPr>
          <w:lang w:eastAsia="ro-RO"/>
        </w:rPr>
        <w:t>връзки</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присъединяване</w:t>
      </w:r>
      <w:proofErr w:type="spellEnd"/>
      <w:r w:rsidRPr="00756B0A">
        <w:rPr>
          <w:lang w:eastAsia="ro-RO"/>
        </w:rPr>
        <w:t xml:space="preserve">, </w:t>
      </w:r>
      <w:proofErr w:type="spellStart"/>
      <w:r w:rsidRPr="00756B0A">
        <w:rPr>
          <w:lang w:eastAsia="ro-RO"/>
        </w:rPr>
        <w:t>изграждане</w:t>
      </w:r>
      <w:proofErr w:type="spellEnd"/>
      <w:r w:rsidRPr="00756B0A">
        <w:rPr>
          <w:lang w:eastAsia="ro-RO"/>
        </w:rPr>
        <w:t xml:space="preserve"> и </w:t>
      </w:r>
      <w:proofErr w:type="spellStart"/>
      <w:r w:rsidRPr="00756B0A">
        <w:rPr>
          <w:lang w:eastAsia="ro-RO"/>
        </w:rPr>
        <w:t>модернизация</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пътища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комуникация</w:t>
      </w:r>
      <w:proofErr w:type="spellEnd"/>
      <w:r w:rsidRPr="00756B0A">
        <w:rPr>
          <w:lang w:eastAsia="ro-RO"/>
        </w:rPr>
        <w:t xml:space="preserve"> и </w:t>
      </w:r>
      <w:proofErr w:type="spellStart"/>
      <w:r w:rsidRPr="00756B0A">
        <w:rPr>
          <w:lang w:eastAsia="ro-RO"/>
        </w:rPr>
        <w:t>достъп</w:t>
      </w:r>
      <w:proofErr w:type="spellEnd"/>
      <w:r w:rsidRPr="00756B0A">
        <w:rPr>
          <w:lang w:eastAsia="ro-RO"/>
        </w:rPr>
        <w:t xml:space="preserve"> – </w:t>
      </w:r>
      <w:proofErr w:type="spellStart"/>
      <w:r w:rsidRPr="00756B0A">
        <w:rPr>
          <w:lang w:eastAsia="ro-RO"/>
        </w:rPr>
        <w:t>извън</w:t>
      </w:r>
      <w:proofErr w:type="spellEnd"/>
      <w:r w:rsidRPr="00756B0A">
        <w:rPr>
          <w:lang w:eastAsia="ro-RO"/>
        </w:rPr>
        <w:t xml:space="preserve"> </w:t>
      </w:r>
      <w:proofErr w:type="spellStart"/>
      <w:r w:rsidRPr="00756B0A">
        <w:rPr>
          <w:lang w:eastAsia="ro-RO"/>
        </w:rPr>
        <w:t>регулация</w:t>
      </w:r>
      <w:proofErr w:type="spellEnd"/>
      <w:r w:rsidRPr="00756B0A">
        <w:rPr>
          <w:lang w:eastAsia="ro-RO"/>
        </w:rPr>
        <w:t xml:space="preserve">, с. </w:t>
      </w:r>
      <w:proofErr w:type="spellStart"/>
      <w:r w:rsidRPr="00756B0A">
        <w:rPr>
          <w:lang w:eastAsia="ro-RO"/>
        </w:rPr>
        <w:t>Фантъна</w:t>
      </w:r>
      <w:proofErr w:type="spellEnd"/>
      <w:r w:rsidRPr="00756B0A">
        <w:rPr>
          <w:lang w:eastAsia="ro-RO"/>
        </w:rPr>
        <w:t xml:space="preserve"> Маре,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w:t>
      </w:r>
      <w:proofErr w:type="spellStart"/>
      <w:r w:rsidRPr="00756B0A">
        <w:rPr>
          <w:lang w:eastAsia="ro-RO"/>
        </w:rPr>
        <w:t>окръг</w:t>
      </w:r>
      <w:proofErr w:type="spellEnd"/>
      <w:r w:rsidRPr="00756B0A">
        <w:rPr>
          <w:lang w:eastAsia="ro-RO"/>
        </w:rPr>
        <w:t xml:space="preserve"> </w:t>
      </w:r>
      <w:proofErr w:type="spellStart"/>
      <w:r w:rsidRPr="00756B0A">
        <w:rPr>
          <w:lang w:eastAsia="ro-RO"/>
        </w:rPr>
        <w:t>Констанца</w:t>
      </w:r>
      <w:proofErr w:type="spellEnd"/>
      <w:r w:rsidRPr="00756B0A">
        <w:rPr>
          <w:lang w:eastAsia="ro-RO"/>
        </w:rPr>
        <w:t>.</w:t>
      </w:r>
    </w:p>
    <w:p w14:paraId="4692463A" w14:textId="1C274C59"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Вятърен</w:t>
      </w:r>
      <w:proofErr w:type="spellEnd"/>
      <w:r w:rsidRPr="00756B0A">
        <w:rPr>
          <w:lang w:eastAsia="ro-RO"/>
        </w:rPr>
        <w:t xml:space="preserve"> </w:t>
      </w:r>
      <w:proofErr w:type="spellStart"/>
      <w:r w:rsidRPr="00756B0A">
        <w:rPr>
          <w:lang w:eastAsia="ro-RO"/>
        </w:rPr>
        <w:t>енергиен</w:t>
      </w:r>
      <w:proofErr w:type="spellEnd"/>
      <w:r w:rsidRPr="00756B0A">
        <w:rPr>
          <w:lang w:eastAsia="ro-RO"/>
        </w:rPr>
        <w:t xml:space="preserve"> </w:t>
      </w:r>
      <w:proofErr w:type="spellStart"/>
      <w:r w:rsidRPr="00756B0A">
        <w:rPr>
          <w:lang w:eastAsia="ro-RO"/>
        </w:rPr>
        <w:t>парк</w:t>
      </w:r>
      <w:proofErr w:type="spellEnd"/>
      <w:r w:rsidRPr="00756B0A">
        <w:rPr>
          <w:lang w:eastAsia="ro-RO"/>
        </w:rPr>
        <w:t xml:space="preserve"> 17 ВЕЦ – 112,2 MW, </w:t>
      </w:r>
      <w:proofErr w:type="spellStart"/>
      <w:r w:rsidRPr="00756B0A">
        <w:rPr>
          <w:lang w:eastAsia="ro-RO"/>
        </w:rPr>
        <w:t>трансформаторна</w:t>
      </w:r>
      <w:proofErr w:type="spellEnd"/>
      <w:r w:rsidRPr="00756B0A">
        <w:rPr>
          <w:lang w:eastAsia="ro-RO"/>
        </w:rPr>
        <w:t xml:space="preserve"> </w:t>
      </w:r>
      <w:proofErr w:type="spellStart"/>
      <w:r w:rsidRPr="00756B0A">
        <w:rPr>
          <w:lang w:eastAsia="ro-RO"/>
        </w:rPr>
        <w:t>станция</w:t>
      </w:r>
      <w:proofErr w:type="spellEnd"/>
      <w:r w:rsidRPr="00756B0A">
        <w:rPr>
          <w:lang w:eastAsia="ro-RO"/>
        </w:rPr>
        <w:t xml:space="preserve">, </w:t>
      </w:r>
      <w:proofErr w:type="spellStart"/>
      <w:r w:rsidRPr="00756B0A">
        <w:rPr>
          <w:lang w:eastAsia="ro-RO"/>
        </w:rPr>
        <w:t>електрически</w:t>
      </w:r>
      <w:proofErr w:type="spellEnd"/>
      <w:r w:rsidRPr="00756B0A">
        <w:rPr>
          <w:lang w:eastAsia="ro-RO"/>
        </w:rPr>
        <w:t xml:space="preserve"> </w:t>
      </w:r>
      <w:proofErr w:type="spellStart"/>
      <w:r w:rsidRPr="00756B0A">
        <w:rPr>
          <w:lang w:eastAsia="ro-RO"/>
        </w:rPr>
        <w:t>връзки</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присъединяване</w:t>
      </w:r>
      <w:proofErr w:type="spellEnd"/>
      <w:r w:rsidRPr="00756B0A">
        <w:rPr>
          <w:lang w:eastAsia="ro-RO"/>
        </w:rPr>
        <w:t xml:space="preserve">, </w:t>
      </w:r>
      <w:proofErr w:type="spellStart"/>
      <w:r w:rsidRPr="00756B0A">
        <w:rPr>
          <w:lang w:eastAsia="ro-RO"/>
        </w:rPr>
        <w:t>изграждане</w:t>
      </w:r>
      <w:proofErr w:type="spellEnd"/>
      <w:r w:rsidRPr="00756B0A">
        <w:rPr>
          <w:lang w:eastAsia="ro-RO"/>
        </w:rPr>
        <w:t xml:space="preserve"> и </w:t>
      </w:r>
      <w:proofErr w:type="spellStart"/>
      <w:r w:rsidRPr="00756B0A">
        <w:rPr>
          <w:lang w:eastAsia="ro-RO"/>
        </w:rPr>
        <w:t>модернизация</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пътища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комуникация</w:t>
      </w:r>
      <w:proofErr w:type="spellEnd"/>
      <w:r w:rsidRPr="00756B0A">
        <w:rPr>
          <w:lang w:eastAsia="ro-RO"/>
        </w:rPr>
        <w:t xml:space="preserve"> и </w:t>
      </w:r>
      <w:proofErr w:type="spellStart"/>
      <w:r w:rsidRPr="00756B0A">
        <w:rPr>
          <w:lang w:eastAsia="ro-RO"/>
        </w:rPr>
        <w:t>достъп</w:t>
      </w:r>
      <w:proofErr w:type="spellEnd"/>
      <w:r w:rsidRPr="00756B0A">
        <w:rPr>
          <w:lang w:eastAsia="ro-RO"/>
        </w:rPr>
        <w:t xml:space="preserve"> – </w:t>
      </w:r>
      <w:proofErr w:type="spellStart"/>
      <w:r w:rsidRPr="00756B0A">
        <w:rPr>
          <w:lang w:eastAsia="ro-RO"/>
        </w:rPr>
        <w:t>извън</w:t>
      </w:r>
      <w:proofErr w:type="spellEnd"/>
      <w:r w:rsidRPr="00756B0A">
        <w:rPr>
          <w:lang w:eastAsia="ro-RO"/>
        </w:rPr>
        <w:t xml:space="preserve"> </w:t>
      </w:r>
      <w:proofErr w:type="spellStart"/>
      <w:r w:rsidRPr="00756B0A">
        <w:rPr>
          <w:lang w:eastAsia="ro-RO"/>
        </w:rPr>
        <w:t>регулация</w:t>
      </w:r>
      <w:proofErr w:type="spellEnd"/>
      <w:r w:rsidRPr="00756B0A">
        <w:rPr>
          <w:lang w:eastAsia="ro-RO"/>
        </w:rPr>
        <w:t xml:space="preserve">,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и </w:t>
      </w:r>
      <w:proofErr w:type="spellStart"/>
      <w:r w:rsidRPr="00756B0A">
        <w:rPr>
          <w:lang w:eastAsia="ro-RO"/>
        </w:rPr>
        <w:t>община</w:t>
      </w:r>
      <w:proofErr w:type="spellEnd"/>
      <w:r w:rsidRPr="00756B0A">
        <w:rPr>
          <w:lang w:eastAsia="ro-RO"/>
        </w:rPr>
        <w:t xml:space="preserve"> </w:t>
      </w:r>
      <w:r w:rsidR="001608D2">
        <w:rPr>
          <w:lang w:eastAsia="ro-RO"/>
        </w:rPr>
        <w:t>Черкезу</w:t>
      </w:r>
      <w:r w:rsidRPr="00756B0A">
        <w:rPr>
          <w:lang w:eastAsia="ro-RO"/>
        </w:rPr>
        <w:t xml:space="preserve">, </w:t>
      </w:r>
      <w:proofErr w:type="spellStart"/>
      <w:r w:rsidRPr="00756B0A">
        <w:rPr>
          <w:lang w:eastAsia="ro-RO"/>
        </w:rPr>
        <w:t>окръг</w:t>
      </w:r>
      <w:proofErr w:type="spellEnd"/>
      <w:r w:rsidRPr="00756B0A">
        <w:rPr>
          <w:lang w:eastAsia="ro-RO"/>
        </w:rPr>
        <w:t xml:space="preserve"> </w:t>
      </w:r>
      <w:proofErr w:type="spellStart"/>
      <w:r w:rsidRPr="00756B0A">
        <w:rPr>
          <w:lang w:eastAsia="ro-RO"/>
        </w:rPr>
        <w:t>Констанца</w:t>
      </w:r>
      <w:proofErr w:type="spellEnd"/>
      <w:r w:rsidRPr="00756B0A">
        <w:rPr>
          <w:lang w:eastAsia="ro-RO"/>
        </w:rPr>
        <w:t>.</w:t>
      </w:r>
    </w:p>
    <w:p w14:paraId="42BB6EB3" w14:textId="3D02CF1C"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Вятърен</w:t>
      </w:r>
      <w:proofErr w:type="spellEnd"/>
      <w:r w:rsidRPr="00756B0A">
        <w:rPr>
          <w:lang w:eastAsia="ro-RO"/>
        </w:rPr>
        <w:t xml:space="preserve"> </w:t>
      </w:r>
      <w:proofErr w:type="spellStart"/>
      <w:r w:rsidRPr="00756B0A">
        <w:rPr>
          <w:lang w:eastAsia="ro-RO"/>
        </w:rPr>
        <w:t>парк</w:t>
      </w:r>
      <w:proofErr w:type="spellEnd"/>
      <w:r w:rsidRPr="00756B0A">
        <w:rPr>
          <w:lang w:eastAsia="ro-RO"/>
        </w:rPr>
        <w:t xml:space="preserve"> </w:t>
      </w:r>
      <w:proofErr w:type="spellStart"/>
      <w:r w:rsidRPr="00756B0A">
        <w:rPr>
          <w:lang w:eastAsia="ro-RO"/>
        </w:rPr>
        <w:t>Комана</w:t>
      </w:r>
      <w:proofErr w:type="spellEnd"/>
      <w:r w:rsidRPr="00756B0A">
        <w:rPr>
          <w:lang w:eastAsia="ro-RO"/>
        </w:rPr>
        <w:t xml:space="preserve"> – </w:t>
      </w:r>
      <w:proofErr w:type="spellStart"/>
      <w:r w:rsidRPr="00756B0A">
        <w:rPr>
          <w:lang w:eastAsia="ro-RO"/>
        </w:rPr>
        <w:t>Печинега</w:t>
      </w:r>
      <w:proofErr w:type="spellEnd"/>
      <w:r w:rsidRPr="00756B0A">
        <w:rPr>
          <w:lang w:eastAsia="ro-RO"/>
        </w:rPr>
        <w:t xml:space="preserve"> – </w:t>
      </w:r>
      <w:proofErr w:type="spellStart"/>
      <w:r w:rsidRPr="00756B0A">
        <w:rPr>
          <w:lang w:eastAsia="ro-RO"/>
        </w:rPr>
        <w:t>трасе</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подземни</w:t>
      </w:r>
      <w:proofErr w:type="spellEnd"/>
      <w:r w:rsidRPr="00756B0A">
        <w:rPr>
          <w:lang w:eastAsia="ro-RO"/>
        </w:rPr>
        <w:t xml:space="preserve"> </w:t>
      </w:r>
      <w:proofErr w:type="spellStart"/>
      <w:r w:rsidRPr="00756B0A">
        <w:rPr>
          <w:lang w:eastAsia="ro-RO"/>
        </w:rPr>
        <w:t>електрически</w:t>
      </w:r>
      <w:proofErr w:type="spellEnd"/>
      <w:r w:rsidRPr="00756B0A">
        <w:rPr>
          <w:lang w:eastAsia="ro-RO"/>
        </w:rPr>
        <w:t xml:space="preserve"> </w:t>
      </w:r>
      <w:proofErr w:type="spellStart"/>
      <w:r w:rsidRPr="00756B0A">
        <w:rPr>
          <w:lang w:eastAsia="ro-RO"/>
        </w:rPr>
        <w:t>кабели</w:t>
      </w:r>
      <w:proofErr w:type="spellEnd"/>
      <w:r w:rsidRPr="00756B0A">
        <w:rPr>
          <w:lang w:eastAsia="ro-RO"/>
        </w:rPr>
        <w:t xml:space="preserve"> </w:t>
      </w:r>
      <w:proofErr w:type="spellStart"/>
      <w:r w:rsidRPr="00756B0A">
        <w:rPr>
          <w:lang w:eastAsia="ro-RO"/>
        </w:rPr>
        <w:t>със</w:t>
      </w:r>
      <w:proofErr w:type="spellEnd"/>
      <w:r w:rsidRPr="00756B0A">
        <w:rPr>
          <w:lang w:eastAsia="ro-RO"/>
        </w:rPr>
        <w:t xml:space="preserve"> </w:t>
      </w:r>
      <w:proofErr w:type="spellStart"/>
      <w:r w:rsidRPr="00756B0A">
        <w:rPr>
          <w:lang w:eastAsia="ro-RO"/>
        </w:rPr>
        <w:t>средно</w:t>
      </w:r>
      <w:proofErr w:type="spellEnd"/>
      <w:r w:rsidRPr="00756B0A">
        <w:rPr>
          <w:lang w:eastAsia="ro-RO"/>
        </w:rPr>
        <w:t xml:space="preserve"> </w:t>
      </w:r>
      <w:proofErr w:type="spellStart"/>
      <w:r w:rsidRPr="00756B0A">
        <w:rPr>
          <w:lang w:eastAsia="ro-RO"/>
        </w:rPr>
        <w:t>напрежение</w:t>
      </w:r>
      <w:proofErr w:type="spellEnd"/>
      <w:r w:rsidRPr="00756B0A">
        <w:rPr>
          <w:lang w:eastAsia="ro-RO"/>
        </w:rPr>
        <w:t xml:space="preserve"> и </w:t>
      </w:r>
      <w:proofErr w:type="spellStart"/>
      <w:r w:rsidRPr="00756B0A">
        <w:rPr>
          <w:lang w:eastAsia="ro-RO"/>
        </w:rPr>
        <w:t>оптична</w:t>
      </w:r>
      <w:proofErr w:type="spellEnd"/>
      <w:r w:rsidRPr="00756B0A">
        <w:rPr>
          <w:lang w:eastAsia="ro-RO"/>
        </w:rPr>
        <w:t xml:space="preserve"> </w:t>
      </w:r>
      <w:proofErr w:type="spellStart"/>
      <w:r w:rsidRPr="00756B0A">
        <w:rPr>
          <w:lang w:eastAsia="ro-RO"/>
        </w:rPr>
        <w:t>мрежа</w:t>
      </w:r>
      <w:proofErr w:type="spellEnd"/>
      <w:r w:rsidRPr="00756B0A">
        <w:rPr>
          <w:lang w:eastAsia="ro-RO"/>
        </w:rPr>
        <w:t>.</w:t>
      </w:r>
    </w:p>
    <w:p w14:paraId="32F4F687" w14:textId="3D1F46C4"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lastRenderedPageBreak/>
        <w:t>Изграждане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вятърна</w:t>
      </w:r>
      <w:proofErr w:type="spellEnd"/>
      <w:r w:rsidRPr="00756B0A">
        <w:rPr>
          <w:lang w:eastAsia="ro-RO"/>
        </w:rPr>
        <w:t xml:space="preserve"> </w:t>
      </w:r>
      <w:proofErr w:type="spellStart"/>
      <w:r w:rsidRPr="00756B0A">
        <w:rPr>
          <w:lang w:eastAsia="ro-RO"/>
        </w:rPr>
        <w:t>централа</w:t>
      </w:r>
      <w:proofErr w:type="spellEnd"/>
      <w:r w:rsidRPr="00756B0A">
        <w:rPr>
          <w:lang w:eastAsia="ro-RO"/>
        </w:rPr>
        <w:t xml:space="preserve">, </w:t>
      </w:r>
      <w:proofErr w:type="spellStart"/>
      <w:r w:rsidRPr="00756B0A">
        <w:rPr>
          <w:lang w:eastAsia="ro-RO"/>
        </w:rPr>
        <w:t>включваща</w:t>
      </w:r>
      <w:proofErr w:type="spellEnd"/>
      <w:r w:rsidRPr="00756B0A">
        <w:rPr>
          <w:lang w:eastAsia="ro-RO"/>
        </w:rPr>
        <w:t xml:space="preserve">: </w:t>
      </w:r>
      <w:proofErr w:type="spellStart"/>
      <w:r w:rsidRPr="00756B0A">
        <w:rPr>
          <w:lang w:eastAsia="ro-RO"/>
        </w:rPr>
        <w:t>вятърни</w:t>
      </w:r>
      <w:proofErr w:type="spellEnd"/>
      <w:r w:rsidRPr="00756B0A">
        <w:rPr>
          <w:lang w:eastAsia="ro-RO"/>
        </w:rPr>
        <w:t xml:space="preserve"> </w:t>
      </w:r>
      <w:proofErr w:type="spellStart"/>
      <w:r w:rsidRPr="00756B0A">
        <w:rPr>
          <w:lang w:eastAsia="ro-RO"/>
        </w:rPr>
        <w:t>турбини</w:t>
      </w:r>
      <w:proofErr w:type="spellEnd"/>
      <w:r w:rsidRPr="00756B0A">
        <w:rPr>
          <w:lang w:eastAsia="ro-RO"/>
        </w:rPr>
        <w:t xml:space="preserve">, </w:t>
      </w:r>
      <w:proofErr w:type="spellStart"/>
      <w:r w:rsidRPr="00756B0A">
        <w:rPr>
          <w:lang w:eastAsia="ro-RO"/>
        </w:rPr>
        <w:t>пътища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достъп</w:t>
      </w:r>
      <w:proofErr w:type="spellEnd"/>
      <w:r w:rsidRPr="00756B0A">
        <w:rPr>
          <w:lang w:eastAsia="ro-RO"/>
        </w:rPr>
        <w:t xml:space="preserve"> и </w:t>
      </w:r>
      <w:proofErr w:type="spellStart"/>
      <w:r w:rsidRPr="00756B0A">
        <w:rPr>
          <w:lang w:eastAsia="ro-RO"/>
        </w:rPr>
        <w:t>монтажни</w:t>
      </w:r>
      <w:proofErr w:type="spellEnd"/>
      <w:r w:rsidRPr="00756B0A">
        <w:rPr>
          <w:lang w:eastAsia="ro-RO"/>
        </w:rPr>
        <w:t>/</w:t>
      </w:r>
      <w:proofErr w:type="spellStart"/>
      <w:r w:rsidRPr="00756B0A">
        <w:rPr>
          <w:lang w:eastAsia="ro-RO"/>
        </w:rPr>
        <w:t>обслужващи</w:t>
      </w:r>
      <w:proofErr w:type="spellEnd"/>
      <w:r w:rsidRPr="00756B0A">
        <w:rPr>
          <w:lang w:eastAsia="ro-RO"/>
        </w:rPr>
        <w:t xml:space="preserve"> </w:t>
      </w:r>
      <w:proofErr w:type="spellStart"/>
      <w:r w:rsidRPr="00756B0A">
        <w:rPr>
          <w:lang w:eastAsia="ro-RO"/>
        </w:rPr>
        <w:t>платформи</w:t>
      </w:r>
      <w:proofErr w:type="spellEnd"/>
      <w:r w:rsidRPr="00756B0A">
        <w:rPr>
          <w:lang w:eastAsia="ro-RO"/>
        </w:rPr>
        <w:t xml:space="preserve">, </w:t>
      </w:r>
      <w:proofErr w:type="spellStart"/>
      <w:r w:rsidRPr="00756B0A">
        <w:rPr>
          <w:lang w:eastAsia="ro-RO"/>
        </w:rPr>
        <w:t>собствена</w:t>
      </w:r>
      <w:proofErr w:type="spellEnd"/>
      <w:r w:rsidRPr="00756B0A">
        <w:rPr>
          <w:lang w:eastAsia="ro-RO"/>
        </w:rPr>
        <w:t xml:space="preserve"> </w:t>
      </w:r>
      <w:proofErr w:type="spellStart"/>
      <w:r w:rsidRPr="00756B0A">
        <w:rPr>
          <w:lang w:eastAsia="ro-RO"/>
        </w:rPr>
        <w:t>електрическа</w:t>
      </w:r>
      <w:proofErr w:type="spellEnd"/>
      <w:r w:rsidRPr="00756B0A">
        <w:rPr>
          <w:lang w:eastAsia="ro-RO"/>
        </w:rPr>
        <w:t xml:space="preserve"> </w:t>
      </w:r>
      <w:proofErr w:type="spellStart"/>
      <w:r w:rsidRPr="00756B0A">
        <w:rPr>
          <w:lang w:eastAsia="ro-RO"/>
        </w:rPr>
        <w:t>трансформаторна</w:t>
      </w:r>
      <w:proofErr w:type="spellEnd"/>
      <w:r w:rsidRPr="00756B0A">
        <w:rPr>
          <w:lang w:eastAsia="ro-RO"/>
        </w:rPr>
        <w:t xml:space="preserve"> </w:t>
      </w:r>
      <w:proofErr w:type="spellStart"/>
      <w:r w:rsidRPr="00756B0A">
        <w:rPr>
          <w:lang w:eastAsia="ro-RO"/>
        </w:rPr>
        <w:t>станция</w:t>
      </w:r>
      <w:proofErr w:type="spellEnd"/>
      <w:r w:rsidRPr="00756B0A">
        <w:rPr>
          <w:lang w:eastAsia="ro-RO"/>
        </w:rPr>
        <w:t xml:space="preserve">, </w:t>
      </w:r>
      <w:proofErr w:type="spellStart"/>
      <w:r w:rsidRPr="00756B0A">
        <w:rPr>
          <w:lang w:eastAsia="ro-RO"/>
        </w:rPr>
        <w:t>електрическа</w:t>
      </w:r>
      <w:proofErr w:type="spellEnd"/>
      <w:r w:rsidRPr="00756B0A">
        <w:rPr>
          <w:lang w:eastAsia="ro-RO"/>
        </w:rPr>
        <w:t xml:space="preserve"> </w:t>
      </w:r>
      <w:proofErr w:type="spellStart"/>
      <w:r w:rsidRPr="00756B0A">
        <w:rPr>
          <w:lang w:eastAsia="ro-RO"/>
        </w:rPr>
        <w:t>мрежа</w:t>
      </w:r>
      <w:proofErr w:type="spellEnd"/>
      <w:r w:rsidRPr="00756B0A">
        <w:rPr>
          <w:lang w:eastAsia="ro-RO"/>
        </w:rPr>
        <w:t xml:space="preserve"> </w:t>
      </w:r>
      <w:proofErr w:type="spellStart"/>
      <w:r w:rsidRPr="00756B0A">
        <w:rPr>
          <w:lang w:eastAsia="ro-RO"/>
        </w:rPr>
        <w:t>със</w:t>
      </w:r>
      <w:proofErr w:type="spellEnd"/>
      <w:r w:rsidRPr="00756B0A">
        <w:rPr>
          <w:lang w:eastAsia="ro-RO"/>
        </w:rPr>
        <w:t xml:space="preserve"> </w:t>
      </w:r>
      <w:proofErr w:type="spellStart"/>
      <w:r w:rsidRPr="00756B0A">
        <w:rPr>
          <w:lang w:eastAsia="ro-RO"/>
        </w:rPr>
        <w:t>средно</w:t>
      </w:r>
      <w:proofErr w:type="spellEnd"/>
      <w:r w:rsidRPr="00756B0A">
        <w:rPr>
          <w:lang w:eastAsia="ro-RO"/>
        </w:rPr>
        <w:t xml:space="preserve"> и </w:t>
      </w:r>
      <w:proofErr w:type="spellStart"/>
      <w:r w:rsidRPr="00756B0A">
        <w:rPr>
          <w:lang w:eastAsia="ro-RO"/>
        </w:rPr>
        <w:t>високо</w:t>
      </w:r>
      <w:proofErr w:type="spellEnd"/>
      <w:r w:rsidRPr="00756B0A">
        <w:rPr>
          <w:lang w:eastAsia="ro-RO"/>
        </w:rPr>
        <w:t xml:space="preserve"> </w:t>
      </w:r>
      <w:proofErr w:type="spellStart"/>
      <w:r w:rsidRPr="00756B0A">
        <w:rPr>
          <w:lang w:eastAsia="ro-RO"/>
        </w:rPr>
        <w:t>напрежение</w:t>
      </w:r>
      <w:proofErr w:type="spellEnd"/>
      <w:r w:rsidRPr="00756B0A">
        <w:rPr>
          <w:lang w:eastAsia="ro-RO"/>
        </w:rPr>
        <w:t xml:space="preserve">, </w:t>
      </w:r>
      <w:proofErr w:type="spellStart"/>
      <w:r w:rsidRPr="00756B0A">
        <w:rPr>
          <w:lang w:eastAsia="ro-RO"/>
        </w:rPr>
        <w:t>телекомуникационна</w:t>
      </w:r>
      <w:proofErr w:type="spellEnd"/>
      <w:r w:rsidRPr="00756B0A">
        <w:rPr>
          <w:lang w:eastAsia="ro-RO"/>
        </w:rPr>
        <w:t xml:space="preserve"> </w:t>
      </w:r>
      <w:proofErr w:type="spellStart"/>
      <w:r w:rsidRPr="00756B0A">
        <w:rPr>
          <w:lang w:eastAsia="ro-RO"/>
        </w:rPr>
        <w:t>мрежа</w:t>
      </w:r>
      <w:proofErr w:type="spellEnd"/>
      <w:r w:rsidRPr="00756B0A">
        <w:rPr>
          <w:lang w:eastAsia="ro-RO"/>
        </w:rPr>
        <w:t xml:space="preserve"> –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w:t>
      </w:r>
      <w:proofErr w:type="spellStart"/>
      <w:r w:rsidRPr="00756B0A">
        <w:rPr>
          <w:lang w:eastAsia="ro-RO"/>
        </w:rPr>
        <w:t>окръг</w:t>
      </w:r>
      <w:proofErr w:type="spellEnd"/>
      <w:r w:rsidRPr="00756B0A">
        <w:rPr>
          <w:lang w:eastAsia="ro-RO"/>
        </w:rPr>
        <w:t xml:space="preserve"> </w:t>
      </w:r>
      <w:proofErr w:type="spellStart"/>
      <w:r w:rsidRPr="00756B0A">
        <w:rPr>
          <w:lang w:eastAsia="ro-RO"/>
        </w:rPr>
        <w:t>Констанца</w:t>
      </w:r>
      <w:proofErr w:type="spellEnd"/>
      <w:r w:rsidRPr="00756B0A">
        <w:rPr>
          <w:lang w:eastAsia="ro-RO"/>
        </w:rPr>
        <w:t>.</w:t>
      </w:r>
    </w:p>
    <w:p w14:paraId="45F2D034" w14:textId="3472A8E7"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Събаряне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съществуващи</w:t>
      </w:r>
      <w:proofErr w:type="spellEnd"/>
      <w:r w:rsidRPr="00756B0A">
        <w:rPr>
          <w:lang w:eastAsia="ro-RO"/>
        </w:rPr>
        <w:t xml:space="preserve"> </w:t>
      </w:r>
      <w:proofErr w:type="spellStart"/>
      <w:r w:rsidRPr="00756B0A">
        <w:rPr>
          <w:lang w:eastAsia="ro-RO"/>
        </w:rPr>
        <w:t>конструкции</w:t>
      </w:r>
      <w:proofErr w:type="spellEnd"/>
      <w:r w:rsidRPr="00756B0A">
        <w:rPr>
          <w:lang w:eastAsia="ro-RO"/>
        </w:rPr>
        <w:t xml:space="preserve"> и </w:t>
      </w:r>
      <w:proofErr w:type="spellStart"/>
      <w:r w:rsidRPr="00756B0A">
        <w:rPr>
          <w:lang w:eastAsia="ro-RO"/>
        </w:rPr>
        <w:t>изграждане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фотоволтаична</w:t>
      </w:r>
      <w:proofErr w:type="spellEnd"/>
      <w:r w:rsidRPr="00756B0A">
        <w:rPr>
          <w:lang w:eastAsia="ro-RO"/>
        </w:rPr>
        <w:t xml:space="preserve"> </w:t>
      </w:r>
      <w:proofErr w:type="spellStart"/>
      <w:r w:rsidRPr="00756B0A">
        <w:rPr>
          <w:lang w:eastAsia="ro-RO"/>
        </w:rPr>
        <w:t>централа</w:t>
      </w:r>
      <w:proofErr w:type="spellEnd"/>
      <w:r w:rsidRPr="00756B0A">
        <w:rPr>
          <w:lang w:eastAsia="ro-RO"/>
        </w:rPr>
        <w:t xml:space="preserve"> 3,212 MW, </w:t>
      </w:r>
      <w:proofErr w:type="spellStart"/>
      <w:r w:rsidRPr="00756B0A">
        <w:rPr>
          <w:lang w:eastAsia="ro-RO"/>
        </w:rPr>
        <w:t>присъединяване</w:t>
      </w:r>
      <w:proofErr w:type="spellEnd"/>
      <w:r w:rsidRPr="00756B0A">
        <w:rPr>
          <w:lang w:eastAsia="ro-RO"/>
        </w:rPr>
        <w:t xml:space="preserve"> </w:t>
      </w:r>
      <w:proofErr w:type="spellStart"/>
      <w:r w:rsidRPr="00756B0A">
        <w:rPr>
          <w:lang w:eastAsia="ro-RO"/>
        </w:rPr>
        <w:t>към</w:t>
      </w:r>
      <w:proofErr w:type="spellEnd"/>
      <w:r w:rsidRPr="00756B0A">
        <w:rPr>
          <w:lang w:eastAsia="ro-RO"/>
        </w:rPr>
        <w:t xml:space="preserve"> </w:t>
      </w:r>
      <w:proofErr w:type="spellStart"/>
      <w:r w:rsidRPr="00756B0A">
        <w:rPr>
          <w:lang w:eastAsia="ro-RO"/>
        </w:rPr>
        <w:t>националната</w:t>
      </w:r>
      <w:proofErr w:type="spellEnd"/>
      <w:r w:rsidRPr="00756B0A">
        <w:rPr>
          <w:lang w:eastAsia="ro-RO"/>
        </w:rPr>
        <w:t xml:space="preserve"> </w:t>
      </w:r>
      <w:proofErr w:type="spellStart"/>
      <w:r w:rsidRPr="00756B0A">
        <w:rPr>
          <w:lang w:eastAsia="ro-RO"/>
        </w:rPr>
        <w:t>енергийна</w:t>
      </w:r>
      <w:proofErr w:type="spellEnd"/>
      <w:r w:rsidRPr="00756B0A">
        <w:rPr>
          <w:lang w:eastAsia="ro-RO"/>
        </w:rPr>
        <w:t xml:space="preserve"> </w:t>
      </w:r>
      <w:proofErr w:type="spellStart"/>
      <w:r w:rsidRPr="00756B0A">
        <w:rPr>
          <w:lang w:eastAsia="ro-RO"/>
        </w:rPr>
        <w:t>система</w:t>
      </w:r>
      <w:proofErr w:type="spellEnd"/>
      <w:r w:rsidRPr="00756B0A">
        <w:rPr>
          <w:lang w:eastAsia="ro-RO"/>
        </w:rPr>
        <w:t xml:space="preserve"> (SEN), </w:t>
      </w:r>
      <w:proofErr w:type="spellStart"/>
      <w:r w:rsidRPr="00756B0A">
        <w:rPr>
          <w:lang w:eastAsia="ro-RO"/>
        </w:rPr>
        <w:t>поставяне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PC и PTAB, </w:t>
      </w:r>
      <w:proofErr w:type="spellStart"/>
      <w:r w:rsidRPr="00756B0A">
        <w:rPr>
          <w:lang w:eastAsia="ro-RO"/>
        </w:rPr>
        <w:t>изграждане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вътрешен</w:t>
      </w:r>
      <w:proofErr w:type="spellEnd"/>
      <w:r w:rsidRPr="00756B0A">
        <w:rPr>
          <w:lang w:eastAsia="ro-RO"/>
        </w:rPr>
        <w:t xml:space="preserve"> </w:t>
      </w:r>
      <w:proofErr w:type="spellStart"/>
      <w:r w:rsidRPr="00756B0A">
        <w:rPr>
          <w:lang w:eastAsia="ro-RO"/>
        </w:rPr>
        <w:t>път</w:t>
      </w:r>
      <w:proofErr w:type="spellEnd"/>
      <w:r w:rsidRPr="00756B0A">
        <w:rPr>
          <w:lang w:eastAsia="ro-RO"/>
        </w:rPr>
        <w:t xml:space="preserve"> и </w:t>
      </w:r>
      <w:proofErr w:type="spellStart"/>
      <w:r w:rsidRPr="00756B0A">
        <w:rPr>
          <w:lang w:eastAsia="ro-RO"/>
        </w:rPr>
        <w:t>достъп</w:t>
      </w:r>
      <w:proofErr w:type="spellEnd"/>
      <w:r w:rsidRPr="00756B0A">
        <w:rPr>
          <w:lang w:eastAsia="ro-RO"/>
        </w:rPr>
        <w:t xml:space="preserve">, </w:t>
      </w:r>
      <w:proofErr w:type="spellStart"/>
      <w:r w:rsidRPr="00756B0A">
        <w:rPr>
          <w:lang w:eastAsia="ro-RO"/>
        </w:rPr>
        <w:t>ограждане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терена</w:t>
      </w:r>
      <w:proofErr w:type="spellEnd"/>
      <w:r w:rsidRPr="00756B0A">
        <w:rPr>
          <w:lang w:eastAsia="ro-RO"/>
        </w:rPr>
        <w:t xml:space="preserve"> и </w:t>
      </w:r>
      <w:proofErr w:type="spellStart"/>
      <w:r w:rsidRPr="00756B0A">
        <w:rPr>
          <w:lang w:eastAsia="ro-RO"/>
        </w:rPr>
        <w:t>строителна</w:t>
      </w:r>
      <w:proofErr w:type="spellEnd"/>
      <w:r w:rsidRPr="00756B0A">
        <w:rPr>
          <w:lang w:eastAsia="ro-RO"/>
        </w:rPr>
        <w:t xml:space="preserve"> </w:t>
      </w:r>
      <w:proofErr w:type="spellStart"/>
      <w:r w:rsidRPr="00756B0A">
        <w:rPr>
          <w:lang w:eastAsia="ro-RO"/>
        </w:rPr>
        <w:t>организация</w:t>
      </w:r>
      <w:proofErr w:type="spellEnd"/>
      <w:r w:rsidRPr="00756B0A">
        <w:rPr>
          <w:lang w:eastAsia="ro-RO"/>
        </w:rPr>
        <w:t xml:space="preserve"> – в с. </w:t>
      </w:r>
      <w:proofErr w:type="spellStart"/>
      <w:r w:rsidRPr="00756B0A">
        <w:rPr>
          <w:lang w:eastAsia="ro-RO"/>
        </w:rPr>
        <w:t>Индепенденца</w:t>
      </w:r>
      <w:proofErr w:type="spellEnd"/>
      <w:r w:rsidRPr="00756B0A">
        <w:rPr>
          <w:lang w:eastAsia="ro-RO"/>
        </w:rPr>
        <w:t>.</w:t>
      </w:r>
    </w:p>
    <w:p w14:paraId="616F3904" w14:textId="50499628"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Изграждане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подземна</w:t>
      </w:r>
      <w:proofErr w:type="spellEnd"/>
      <w:r w:rsidRPr="00756B0A">
        <w:rPr>
          <w:lang w:eastAsia="ro-RO"/>
        </w:rPr>
        <w:t xml:space="preserve"> </w:t>
      </w:r>
      <w:proofErr w:type="spellStart"/>
      <w:r w:rsidRPr="00756B0A">
        <w:rPr>
          <w:lang w:eastAsia="ro-RO"/>
        </w:rPr>
        <w:t>оптична</w:t>
      </w:r>
      <w:proofErr w:type="spellEnd"/>
      <w:r w:rsidRPr="00756B0A">
        <w:rPr>
          <w:lang w:eastAsia="ro-RO"/>
        </w:rPr>
        <w:t xml:space="preserve"> </w:t>
      </w:r>
      <w:proofErr w:type="spellStart"/>
      <w:r w:rsidRPr="00756B0A">
        <w:rPr>
          <w:lang w:eastAsia="ro-RO"/>
        </w:rPr>
        <w:t>мрежа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електронни</w:t>
      </w:r>
      <w:proofErr w:type="spellEnd"/>
      <w:r w:rsidRPr="00756B0A">
        <w:rPr>
          <w:lang w:eastAsia="ro-RO"/>
        </w:rPr>
        <w:t xml:space="preserve"> </w:t>
      </w:r>
      <w:proofErr w:type="spellStart"/>
      <w:r w:rsidRPr="00756B0A">
        <w:rPr>
          <w:lang w:eastAsia="ro-RO"/>
        </w:rPr>
        <w:t>комуникационни</w:t>
      </w:r>
      <w:proofErr w:type="spellEnd"/>
      <w:r w:rsidRPr="00756B0A">
        <w:rPr>
          <w:lang w:eastAsia="ro-RO"/>
        </w:rPr>
        <w:t xml:space="preserve"> </w:t>
      </w:r>
      <w:proofErr w:type="spellStart"/>
      <w:r w:rsidRPr="00756B0A">
        <w:rPr>
          <w:lang w:eastAsia="ro-RO"/>
        </w:rPr>
        <w:t>услуги</w:t>
      </w:r>
      <w:proofErr w:type="spellEnd"/>
      <w:r w:rsidRPr="00756B0A">
        <w:rPr>
          <w:lang w:eastAsia="ro-RO"/>
        </w:rPr>
        <w:t xml:space="preserve"> в </w:t>
      </w:r>
      <w:proofErr w:type="spellStart"/>
      <w:r w:rsidRPr="00756B0A">
        <w:rPr>
          <w:lang w:eastAsia="ro-RO"/>
        </w:rPr>
        <w:t>окръг</w:t>
      </w:r>
      <w:proofErr w:type="spellEnd"/>
      <w:r w:rsidRPr="00756B0A">
        <w:rPr>
          <w:lang w:eastAsia="ro-RO"/>
        </w:rPr>
        <w:t xml:space="preserve"> Констанца,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w:t>
      </w:r>
      <w:proofErr w:type="spellStart"/>
      <w:r w:rsidRPr="00756B0A">
        <w:rPr>
          <w:lang w:eastAsia="ro-RO"/>
        </w:rPr>
        <w:t>Думбравени</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17499F50" w14:textId="1957B33D"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Изграждане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подземна</w:t>
      </w:r>
      <w:proofErr w:type="spellEnd"/>
      <w:r w:rsidRPr="00756B0A">
        <w:rPr>
          <w:lang w:eastAsia="ro-RO"/>
        </w:rPr>
        <w:t xml:space="preserve"> </w:t>
      </w:r>
      <w:proofErr w:type="spellStart"/>
      <w:r w:rsidRPr="00756B0A">
        <w:rPr>
          <w:lang w:eastAsia="ro-RO"/>
        </w:rPr>
        <w:t>оптична</w:t>
      </w:r>
      <w:proofErr w:type="spellEnd"/>
      <w:r w:rsidRPr="00756B0A">
        <w:rPr>
          <w:lang w:eastAsia="ro-RO"/>
        </w:rPr>
        <w:t xml:space="preserve"> </w:t>
      </w:r>
      <w:proofErr w:type="spellStart"/>
      <w:r w:rsidRPr="00756B0A">
        <w:rPr>
          <w:lang w:eastAsia="ro-RO"/>
        </w:rPr>
        <w:t>комуникационна</w:t>
      </w:r>
      <w:proofErr w:type="spellEnd"/>
      <w:r w:rsidRPr="00756B0A">
        <w:rPr>
          <w:lang w:eastAsia="ro-RO"/>
        </w:rPr>
        <w:t xml:space="preserve"> </w:t>
      </w:r>
      <w:proofErr w:type="spellStart"/>
      <w:r w:rsidRPr="00756B0A">
        <w:rPr>
          <w:lang w:eastAsia="ro-RO"/>
        </w:rPr>
        <w:t>мрежа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електронни</w:t>
      </w:r>
      <w:proofErr w:type="spellEnd"/>
      <w:r w:rsidRPr="00756B0A">
        <w:rPr>
          <w:lang w:eastAsia="ro-RO"/>
        </w:rPr>
        <w:t xml:space="preserve"> </w:t>
      </w:r>
      <w:proofErr w:type="spellStart"/>
      <w:r w:rsidRPr="00756B0A">
        <w:rPr>
          <w:lang w:eastAsia="ro-RO"/>
        </w:rPr>
        <w:t>услуги</w:t>
      </w:r>
      <w:proofErr w:type="spellEnd"/>
      <w:r w:rsidRPr="00756B0A">
        <w:rPr>
          <w:lang w:eastAsia="ro-RO"/>
        </w:rPr>
        <w:t xml:space="preserve"> – </w:t>
      </w:r>
      <w:proofErr w:type="spellStart"/>
      <w:r w:rsidRPr="00756B0A">
        <w:rPr>
          <w:lang w:eastAsia="ro-RO"/>
        </w:rPr>
        <w:t>Негру</w:t>
      </w:r>
      <w:proofErr w:type="spellEnd"/>
      <w:r w:rsidRPr="00756B0A">
        <w:rPr>
          <w:lang w:eastAsia="ro-RO"/>
        </w:rPr>
        <w:t xml:space="preserve"> </w:t>
      </w:r>
      <w:proofErr w:type="spellStart"/>
      <w:r w:rsidRPr="00756B0A">
        <w:rPr>
          <w:lang w:eastAsia="ro-RO"/>
        </w:rPr>
        <w:t>Водъ</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603F6B42" w14:textId="32A632B3"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Електрозахранване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водоснабдителна</w:t>
      </w:r>
      <w:proofErr w:type="spellEnd"/>
      <w:r w:rsidRPr="00756B0A">
        <w:rPr>
          <w:lang w:eastAsia="ro-RO"/>
        </w:rPr>
        <w:t xml:space="preserve"> </w:t>
      </w:r>
      <w:proofErr w:type="spellStart"/>
      <w:r w:rsidRPr="00756B0A">
        <w:rPr>
          <w:lang w:eastAsia="ro-RO"/>
        </w:rPr>
        <w:t>система</w:t>
      </w:r>
      <w:proofErr w:type="spellEnd"/>
      <w:r w:rsidRPr="00756B0A">
        <w:rPr>
          <w:lang w:eastAsia="ro-RO"/>
        </w:rPr>
        <w:t xml:space="preserve"> в с. </w:t>
      </w:r>
      <w:proofErr w:type="spellStart"/>
      <w:r w:rsidRPr="00756B0A">
        <w:rPr>
          <w:lang w:eastAsia="ro-RO"/>
        </w:rPr>
        <w:t>Фурника</w:t>
      </w:r>
      <w:proofErr w:type="spellEnd"/>
      <w:r w:rsidRPr="00756B0A">
        <w:rPr>
          <w:lang w:eastAsia="ro-RO"/>
        </w:rPr>
        <w:t xml:space="preserve">,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Думбравени</w:t>
      </w:r>
      <w:proofErr w:type="spellEnd"/>
      <w:r w:rsidRPr="00756B0A">
        <w:rPr>
          <w:lang w:eastAsia="ro-RO"/>
        </w:rPr>
        <w:t xml:space="preserve">, </w:t>
      </w:r>
      <w:proofErr w:type="spellStart"/>
      <w:r w:rsidRPr="00756B0A">
        <w:rPr>
          <w:lang w:eastAsia="ro-RO"/>
        </w:rPr>
        <w:t>окръг</w:t>
      </w:r>
      <w:proofErr w:type="spellEnd"/>
      <w:r w:rsidRPr="00756B0A">
        <w:rPr>
          <w:lang w:eastAsia="ro-RO"/>
        </w:rPr>
        <w:t xml:space="preserve"> </w:t>
      </w:r>
      <w:proofErr w:type="spellStart"/>
      <w:r w:rsidRPr="00756B0A">
        <w:rPr>
          <w:lang w:eastAsia="ro-RO"/>
        </w:rPr>
        <w:t>Констанца</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0AD99484" w14:textId="517F3B24"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Релокация</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международен</w:t>
      </w:r>
      <w:proofErr w:type="spellEnd"/>
      <w:r w:rsidRPr="00756B0A">
        <w:rPr>
          <w:lang w:eastAsia="ro-RO"/>
        </w:rPr>
        <w:t xml:space="preserve"> </w:t>
      </w:r>
      <w:proofErr w:type="spellStart"/>
      <w:r w:rsidRPr="00756B0A">
        <w:rPr>
          <w:lang w:eastAsia="ro-RO"/>
        </w:rPr>
        <w:t>газопровод</w:t>
      </w:r>
      <w:proofErr w:type="spellEnd"/>
      <w:r w:rsidRPr="00756B0A">
        <w:rPr>
          <w:lang w:eastAsia="ro-RO"/>
        </w:rPr>
        <w:t xml:space="preserve"> DN 1000T1 </w:t>
      </w:r>
      <w:proofErr w:type="spellStart"/>
      <w:r w:rsidRPr="00756B0A">
        <w:rPr>
          <w:lang w:eastAsia="ro-RO"/>
        </w:rPr>
        <w:t>Исакча</w:t>
      </w:r>
      <w:proofErr w:type="spellEnd"/>
      <w:r w:rsidRPr="00756B0A">
        <w:rPr>
          <w:lang w:eastAsia="ro-RO"/>
        </w:rPr>
        <w:t xml:space="preserve"> – </w:t>
      </w:r>
      <w:proofErr w:type="spellStart"/>
      <w:r w:rsidRPr="00756B0A">
        <w:rPr>
          <w:lang w:eastAsia="ro-RO"/>
        </w:rPr>
        <w:t>Негру</w:t>
      </w:r>
      <w:proofErr w:type="spellEnd"/>
      <w:r w:rsidRPr="00756B0A">
        <w:rPr>
          <w:lang w:eastAsia="ro-RO"/>
        </w:rPr>
        <w:t xml:space="preserve"> </w:t>
      </w:r>
      <w:proofErr w:type="spellStart"/>
      <w:r w:rsidRPr="00756B0A">
        <w:rPr>
          <w:lang w:eastAsia="ro-RO"/>
        </w:rPr>
        <w:t>Водъ</w:t>
      </w:r>
      <w:proofErr w:type="spellEnd"/>
      <w:r w:rsidRPr="00756B0A">
        <w:rPr>
          <w:lang w:eastAsia="ro-RO"/>
        </w:rPr>
        <w:t xml:space="preserve">, в </w:t>
      </w:r>
      <w:proofErr w:type="spellStart"/>
      <w:r w:rsidRPr="00756B0A">
        <w:rPr>
          <w:lang w:eastAsia="ro-RO"/>
        </w:rPr>
        <w:t>района</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кариера</w:t>
      </w:r>
      <w:proofErr w:type="spellEnd"/>
      <w:r w:rsidRPr="00756B0A">
        <w:rPr>
          <w:lang w:eastAsia="ro-RO"/>
        </w:rPr>
        <w:t xml:space="preserve"> ROMCIM, PL </w:t>
      </w:r>
      <w:proofErr w:type="spellStart"/>
      <w:r w:rsidRPr="00756B0A">
        <w:rPr>
          <w:lang w:eastAsia="ro-RO"/>
        </w:rPr>
        <w:t>Меджидия</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5BACABFA" w14:textId="72F985A5"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Общ</w:t>
      </w:r>
      <w:proofErr w:type="spellEnd"/>
      <w:r w:rsidRPr="00756B0A">
        <w:rPr>
          <w:lang w:eastAsia="ro-RO"/>
        </w:rPr>
        <w:t xml:space="preserve"> </w:t>
      </w:r>
      <w:proofErr w:type="spellStart"/>
      <w:r w:rsidRPr="00756B0A">
        <w:rPr>
          <w:lang w:eastAsia="ro-RO"/>
        </w:rPr>
        <w:t>устройствен</w:t>
      </w:r>
      <w:proofErr w:type="spellEnd"/>
      <w:r w:rsidRPr="00756B0A">
        <w:rPr>
          <w:lang w:eastAsia="ro-RO"/>
        </w:rPr>
        <w:t xml:space="preserve"> </w:t>
      </w:r>
      <w:proofErr w:type="spellStart"/>
      <w:r w:rsidRPr="00756B0A">
        <w:rPr>
          <w:lang w:eastAsia="ro-RO"/>
        </w:rPr>
        <w:t>план</w:t>
      </w:r>
      <w:proofErr w:type="spellEnd"/>
      <w:r w:rsidRPr="00756B0A">
        <w:rPr>
          <w:lang w:eastAsia="ro-RO"/>
        </w:rPr>
        <w:t xml:space="preserve"> (ПУП) </w:t>
      </w:r>
      <w:proofErr w:type="spellStart"/>
      <w:r w:rsidRPr="00756B0A">
        <w:rPr>
          <w:lang w:eastAsia="ro-RO"/>
        </w:rPr>
        <w:t>на</w:t>
      </w:r>
      <w:proofErr w:type="spellEnd"/>
      <w:r w:rsidRPr="00756B0A">
        <w:rPr>
          <w:lang w:eastAsia="ro-RO"/>
        </w:rPr>
        <w:t xml:space="preserve">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6988FE1B" w14:textId="77777777" w:rsidR="00913EE6" w:rsidRPr="00756B0A" w:rsidRDefault="00913EE6" w:rsidP="005374C2">
      <w:pPr>
        <w:pStyle w:val="ListParagraph"/>
        <w:numPr>
          <w:ilvl w:val="1"/>
          <w:numId w:val="48"/>
        </w:numPr>
        <w:spacing w:line="240" w:lineRule="auto"/>
        <w:jc w:val="both"/>
        <w:rPr>
          <w:lang w:eastAsia="ro-RO"/>
        </w:rPr>
      </w:pPr>
      <w:proofErr w:type="spellStart"/>
      <w:r w:rsidRPr="00756B0A">
        <w:rPr>
          <w:lang w:eastAsia="ro-RO"/>
        </w:rPr>
        <w:t>Създаване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интелигентна</w:t>
      </w:r>
      <w:proofErr w:type="spellEnd"/>
      <w:r w:rsidRPr="00756B0A">
        <w:rPr>
          <w:lang w:eastAsia="ro-RO"/>
        </w:rPr>
        <w:t xml:space="preserve"> </w:t>
      </w:r>
      <w:proofErr w:type="spellStart"/>
      <w:r w:rsidRPr="00756B0A">
        <w:rPr>
          <w:lang w:eastAsia="ro-RO"/>
        </w:rPr>
        <w:t>мрежа</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w:t>
      </w:r>
      <w:proofErr w:type="spellStart"/>
      <w:r w:rsidRPr="00756B0A">
        <w:rPr>
          <w:lang w:eastAsia="ro-RO"/>
        </w:rPr>
        <w:t>разпределение</w:t>
      </w:r>
      <w:proofErr w:type="spellEnd"/>
      <w:r w:rsidRPr="00756B0A">
        <w:rPr>
          <w:lang w:eastAsia="ro-RO"/>
        </w:rPr>
        <w:t xml:space="preserve"> </w:t>
      </w:r>
      <w:proofErr w:type="spellStart"/>
      <w:r w:rsidRPr="00756B0A">
        <w:rPr>
          <w:lang w:eastAsia="ro-RO"/>
        </w:rPr>
        <w:t>на</w:t>
      </w:r>
      <w:proofErr w:type="spellEnd"/>
      <w:r w:rsidRPr="00756B0A">
        <w:rPr>
          <w:lang w:eastAsia="ro-RO"/>
        </w:rPr>
        <w:t xml:space="preserve"> </w:t>
      </w:r>
      <w:proofErr w:type="spellStart"/>
      <w:r w:rsidRPr="00756B0A">
        <w:rPr>
          <w:lang w:eastAsia="ro-RO"/>
        </w:rPr>
        <w:t>природен</w:t>
      </w:r>
      <w:proofErr w:type="spellEnd"/>
      <w:r w:rsidRPr="00756B0A">
        <w:rPr>
          <w:lang w:eastAsia="ro-RO"/>
        </w:rPr>
        <w:t xml:space="preserve"> </w:t>
      </w:r>
      <w:proofErr w:type="spellStart"/>
      <w:r w:rsidRPr="00756B0A">
        <w:rPr>
          <w:lang w:eastAsia="ro-RO"/>
        </w:rPr>
        <w:t>газ</w:t>
      </w:r>
      <w:proofErr w:type="spellEnd"/>
      <w:r w:rsidRPr="00756B0A">
        <w:rPr>
          <w:lang w:eastAsia="ro-RO"/>
        </w:rPr>
        <w:t xml:space="preserve"> в </w:t>
      </w:r>
      <w:proofErr w:type="spellStart"/>
      <w:r w:rsidRPr="00756B0A">
        <w:rPr>
          <w:lang w:eastAsia="ro-RO"/>
        </w:rPr>
        <w:t>община</w:t>
      </w:r>
      <w:proofErr w:type="spellEnd"/>
      <w:r w:rsidRPr="00756B0A">
        <w:rPr>
          <w:lang w:eastAsia="ro-RO"/>
        </w:rPr>
        <w:t xml:space="preserve"> </w:t>
      </w:r>
      <w:proofErr w:type="spellStart"/>
      <w:r w:rsidRPr="00756B0A">
        <w:rPr>
          <w:lang w:eastAsia="ro-RO"/>
        </w:rPr>
        <w:t>Индепенденца</w:t>
      </w:r>
      <w:proofErr w:type="spellEnd"/>
      <w:r w:rsidRPr="00756B0A">
        <w:rPr>
          <w:lang w:eastAsia="ro-RO"/>
        </w:rPr>
        <w:t xml:space="preserve">, </w:t>
      </w:r>
      <w:proofErr w:type="spellStart"/>
      <w:r w:rsidRPr="00756B0A">
        <w:rPr>
          <w:lang w:eastAsia="ro-RO"/>
        </w:rPr>
        <w:t>окръг</w:t>
      </w:r>
      <w:proofErr w:type="spellEnd"/>
      <w:r w:rsidRPr="00756B0A">
        <w:rPr>
          <w:lang w:eastAsia="ro-RO"/>
        </w:rPr>
        <w:t xml:space="preserve"> </w:t>
      </w:r>
      <w:proofErr w:type="spellStart"/>
      <w:r w:rsidRPr="00756B0A">
        <w:rPr>
          <w:lang w:eastAsia="ro-RO"/>
        </w:rPr>
        <w:t>Констанца</w:t>
      </w:r>
      <w:proofErr w:type="spellEnd"/>
      <w:r w:rsidRPr="00756B0A">
        <w:rPr>
          <w:lang w:eastAsia="ro-RO"/>
        </w:rPr>
        <w:t xml:space="preserve"> (</w:t>
      </w:r>
      <w:proofErr w:type="spellStart"/>
      <w:r w:rsidRPr="00756B0A">
        <w:rPr>
          <w:lang w:eastAsia="ro-RO"/>
        </w:rPr>
        <w:t>предложено</w:t>
      </w:r>
      <w:proofErr w:type="spellEnd"/>
      <w:r w:rsidRPr="00756B0A">
        <w:rPr>
          <w:lang w:eastAsia="ro-RO"/>
        </w:rPr>
        <w:t>)</w:t>
      </w:r>
    </w:p>
    <w:p w14:paraId="73DA5B85" w14:textId="66D4FB70" w:rsidR="00913EE6" w:rsidRPr="00756B0A" w:rsidRDefault="00913EE6" w:rsidP="005374C2">
      <w:pPr>
        <w:pStyle w:val="ListParagraph"/>
        <w:numPr>
          <w:ilvl w:val="1"/>
          <w:numId w:val="48"/>
        </w:numPr>
        <w:spacing w:line="240" w:lineRule="auto"/>
        <w:jc w:val="both"/>
        <w:rPr>
          <w:lang w:val="ro-RO" w:eastAsia="ro-RO"/>
        </w:rPr>
      </w:pPr>
      <w:proofErr w:type="gramStart"/>
      <w:r w:rsidRPr="00756B0A">
        <w:rPr>
          <w:lang w:eastAsia="ro-RO"/>
        </w:rPr>
        <w:t>.</w:t>
      </w:r>
      <w:r w:rsidRPr="00756B0A">
        <w:rPr>
          <w:lang w:val="ro-RO" w:eastAsia="ro-RO"/>
        </w:rPr>
        <w:t>Изграждане</w:t>
      </w:r>
      <w:proofErr w:type="gramEnd"/>
      <w:r w:rsidRPr="00756B0A">
        <w:rPr>
          <w:lang w:val="ro-RO" w:eastAsia="ro-RO"/>
        </w:rPr>
        <w:t xml:space="preserve"> на малък мост (пътно съоръжение) в с. Мовила Верде, ул. „</w:t>
      </w:r>
      <w:proofErr w:type="gramStart"/>
      <w:r w:rsidRPr="00756B0A">
        <w:rPr>
          <w:lang w:val="ro-RO" w:eastAsia="ro-RO"/>
        </w:rPr>
        <w:t>Бисеричий“</w:t>
      </w:r>
      <w:proofErr w:type="gramEnd"/>
      <w:r w:rsidRPr="00756B0A">
        <w:rPr>
          <w:lang w:val="ro-RO" w:eastAsia="ro-RO"/>
        </w:rPr>
        <w:t>, с. Мовила Верде, община Индепенденца, окръг Констанца (предложено).</w:t>
      </w:r>
    </w:p>
    <w:p w14:paraId="1AF5FDD2" w14:textId="14D40F4C" w:rsidR="00913EE6" w:rsidRPr="00756B0A" w:rsidRDefault="00913EE6" w:rsidP="005374C2">
      <w:pPr>
        <w:pStyle w:val="ListParagraph"/>
        <w:numPr>
          <w:ilvl w:val="1"/>
          <w:numId w:val="48"/>
        </w:numPr>
        <w:spacing w:line="240" w:lineRule="auto"/>
        <w:jc w:val="both"/>
        <w:rPr>
          <w:lang w:val="ro-RO" w:eastAsia="ro-RO"/>
        </w:rPr>
      </w:pPr>
      <w:r w:rsidRPr="00756B0A">
        <w:rPr>
          <w:lang w:val="ro-RO" w:eastAsia="ro-RO"/>
        </w:rPr>
        <w:t>Асфалтиране на улиците Комана, Татару и Пелину, етап I, община Комана, окръг Констанца (предложено).</w:t>
      </w:r>
    </w:p>
    <w:p w14:paraId="6A17288B" w14:textId="5531A18C" w:rsidR="00913EE6" w:rsidRPr="00756B0A" w:rsidRDefault="00913EE6" w:rsidP="005374C2">
      <w:pPr>
        <w:pStyle w:val="ListParagraph"/>
        <w:numPr>
          <w:ilvl w:val="1"/>
          <w:numId w:val="48"/>
        </w:numPr>
        <w:spacing w:line="240" w:lineRule="auto"/>
        <w:jc w:val="both"/>
        <w:rPr>
          <w:lang w:val="ro-RO" w:eastAsia="ro-RO"/>
        </w:rPr>
      </w:pPr>
      <w:r w:rsidRPr="00756B0A">
        <w:rPr>
          <w:lang w:val="ro-RO" w:eastAsia="ro-RO"/>
        </w:rPr>
        <w:t>Изграждане на мостове, малки мостове и бетониране на отводнителни канали за дъждовни в</w:t>
      </w:r>
      <w:r w:rsidR="00FB4B80">
        <w:rPr>
          <w:lang w:val="ro-RO" w:eastAsia="ro-RO"/>
        </w:rPr>
        <w:t>оди в с. Крединца, община Кирно</w:t>
      </w:r>
      <w:r w:rsidR="00FB4B80">
        <w:rPr>
          <w:lang w:val="bg-BG" w:eastAsia="ro-RO"/>
        </w:rPr>
        <w:t>дж</w:t>
      </w:r>
      <w:r w:rsidR="00FB4B80">
        <w:rPr>
          <w:lang w:val="ro-RO" w:eastAsia="ro-RO"/>
        </w:rPr>
        <w:t>ен</w:t>
      </w:r>
      <w:r w:rsidRPr="00756B0A">
        <w:rPr>
          <w:lang w:val="ro-RO" w:eastAsia="ro-RO"/>
        </w:rPr>
        <w:t xml:space="preserve"> (предложено).</w:t>
      </w:r>
    </w:p>
    <w:p w14:paraId="157B52BC" w14:textId="14FB9883" w:rsidR="00913EE6" w:rsidRPr="00756B0A" w:rsidRDefault="00913EE6" w:rsidP="005374C2">
      <w:pPr>
        <w:pStyle w:val="ListParagraph"/>
        <w:numPr>
          <w:ilvl w:val="1"/>
          <w:numId w:val="48"/>
        </w:numPr>
        <w:spacing w:line="240" w:lineRule="auto"/>
        <w:jc w:val="both"/>
        <w:rPr>
          <w:lang w:val="ro-RO" w:eastAsia="ro-RO"/>
        </w:rPr>
      </w:pPr>
      <w:r w:rsidRPr="00756B0A">
        <w:rPr>
          <w:lang w:val="ro-RO" w:eastAsia="ro-RO"/>
        </w:rPr>
        <w:t>Модернизация и рехаби</w:t>
      </w:r>
      <w:r w:rsidR="00FB4B80">
        <w:rPr>
          <w:lang w:val="ro-RO" w:eastAsia="ro-RO"/>
        </w:rPr>
        <w:t>литация на улици в община Кирно</w:t>
      </w:r>
      <w:r w:rsidR="00FB4B80">
        <w:rPr>
          <w:lang w:val="bg-BG" w:eastAsia="ro-RO"/>
        </w:rPr>
        <w:t>дж</w:t>
      </w:r>
      <w:r w:rsidR="00FB4B80">
        <w:rPr>
          <w:lang w:val="ro-RO" w:eastAsia="ro-RO"/>
        </w:rPr>
        <w:t>ен</w:t>
      </w:r>
      <w:r w:rsidRPr="00756B0A">
        <w:rPr>
          <w:lang w:val="ro-RO" w:eastAsia="ro-RO"/>
        </w:rPr>
        <w:t>, окръг Констанца (предложено).</w:t>
      </w:r>
    </w:p>
    <w:p w14:paraId="365D1CB0" w14:textId="77777777" w:rsidR="005D06F6" w:rsidRPr="00756B0A" w:rsidRDefault="005D06F6" w:rsidP="005374C2">
      <w:pPr>
        <w:pStyle w:val="ListParagraph"/>
        <w:numPr>
          <w:ilvl w:val="1"/>
          <w:numId w:val="48"/>
        </w:numPr>
        <w:spacing w:line="240" w:lineRule="auto"/>
        <w:jc w:val="both"/>
        <w:rPr>
          <w:lang w:val="ro-RO"/>
        </w:rPr>
        <w:sectPr w:rsidR="005D06F6" w:rsidRPr="00756B0A" w:rsidSect="00FD6E0B">
          <w:pgSz w:w="11906" w:h="16838" w:code="9"/>
          <w:pgMar w:top="1276" w:right="991" w:bottom="851" w:left="1191" w:header="839" w:footer="680" w:gutter="0"/>
          <w:cols w:space="708"/>
          <w:docGrid w:linePitch="360"/>
        </w:sectPr>
      </w:pPr>
    </w:p>
    <w:p w14:paraId="1C7C0B66" w14:textId="35467001" w:rsidR="005D06F6" w:rsidRPr="00756B0A" w:rsidRDefault="001777CA" w:rsidP="001F0A58">
      <w:pPr>
        <w:spacing w:before="120" w:after="120" w:line="240" w:lineRule="auto"/>
        <w:jc w:val="center"/>
        <w:rPr>
          <w:lang w:val="ro-RO"/>
        </w:rPr>
      </w:pPr>
      <w:r w:rsidRPr="00756B0A">
        <w:rPr>
          <w:noProof/>
          <w:lang w:val="ro-RO" w:eastAsia="ro-RO"/>
        </w:rPr>
        <w:lastRenderedPageBreak/>
        <w:drawing>
          <wp:inline distT="0" distB="0" distL="0" distR="0" wp14:anchorId="6A43A230" wp14:editId="3573475C">
            <wp:extent cx="8086725" cy="5716103"/>
            <wp:effectExtent l="0" t="0" r="0" b="0"/>
            <wp:docPr id="5" name="Picture 5" descr="P4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4101#yIS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15148" cy="5736194"/>
                    </a:xfrm>
                    <a:prstGeom prst="rect">
                      <a:avLst/>
                    </a:prstGeom>
                    <a:noFill/>
                    <a:ln>
                      <a:noFill/>
                    </a:ln>
                  </pic:spPr>
                </pic:pic>
              </a:graphicData>
            </a:graphic>
          </wp:inline>
        </w:drawing>
      </w:r>
    </w:p>
    <w:p w14:paraId="4362F35D" w14:textId="4F03DC19" w:rsidR="001777CA" w:rsidRPr="00756B0A" w:rsidRDefault="001777CA" w:rsidP="001F0A58">
      <w:pPr>
        <w:pStyle w:val="Caption"/>
        <w:spacing w:before="0" w:after="0" w:line="240" w:lineRule="auto"/>
        <w:jc w:val="center"/>
        <w:rPr>
          <w:sz w:val="18"/>
          <w:lang w:val="ro-RO"/>
        </w:rPr>
        <w:sectPr w:rsidR="001777CA" w:rsidRPr="00756B0A" w:rsidSect="001777CA">
          <w:pgSz w:w="16838" w:h="11906" w:orient="landscape" w:code="9"/>
          <w:pgMar w:top="1191" w:right="1276" w:bottom="991" w:left="851" w:header="839" w:footer="680" w:gutter="0"/>
          <w:cols w:space="708"/>
          <w:docGrid w:linePitch="360"/>
        </w:sectPr>
      </w:pPr>
      <w:r w:rsidRPr="00756B0A">
        <w:rPr>
          <w:sz w:val="18"/>
          <w:lang w:val="ro-RO"/>
        </w:rPr>
        <w:lastRenderedPageBreak/>
        <w:t xml:space="preserve">Figura nr. </w:t>
      </w:r>
      <w:r w:rsidRPr="00756B0A">
        <w:rPr>
          <w:sz w:val="18"/>
          <w:lang w:val="ro-RO"/>
        </w:rPr>
        <w:fldChar w:fldCharType="begin"/>
      </w:r>
      <w:r w:rsidRPr="00756B0A">
        <w:rPr>
          <w:sz w:val="18"/>
          <w:lang w:val="ro-RO"/>
        </w:rPr>
        <w:instrText xml:space="preserve"> SEQ Figura_nr. \* ARABIC </w:instrText>
      </w:r>
      <w:r w:rsidRPr="00756B0A">
        <w:rPr>
          <w:sz w:val="18"/>
          <w:lang w:val="ro-RO"/>
        </w:rPr>
        <w:fldChar w:fldCharType="separate"/>
      </w:r>
      <w:r w:rsidR="00630BF6" w:rsidRPr="00756B0A">
        <w:rPr>
          <w:noProof/>
          <w:sz w:val="18"/>
          <w:lang w:val="ro-RO"/>
        </w:rPr>
        <w:t>7</w:t>
      </w:r>
      <w:r w:rsidRPr="00756B0A">
        <w:rPr>
          <w:sz w:val="18"/>
          <w:lang w:val="ro-RO"/>
        </w:rPr>
        <w:fldChar w:fldCharType="end"/>
      </w:r>
      <w:r w:rsidRPr="00756B0A">
        <w:rPr>
          <w:sz w:val="18"/>
          <w:lang w:val="ro-RO"/>
        </w:rPr>
        <w:t xml:space="preserve"> </w:t>
      </w:r>
      <w:r w:rsidR="009C0CD6" w:rsidRPr="00756B0A">
        <w:rPr>
          <w:sz w:val="18"/>
          <w:lang w:val="ro-RO"/>
        </w:rPr>
        <w:t xml:space="preserve">Amplasarea </w:t>
      </w:r>
      <w:r w:rsidR="00497AE6" w:rsidRPr="00756B0A">
        <w:rPr>
          <w:sz w:val="18"/>
          <w:lang w:val="ro-RO"/>
        </w:rPr>
        <w:t>proiecte</w:t>
      </w:r>
      <w:r w:rsidR="009C0CD6" w:rsidRPr="00756B0A">
        <w:rPr>
          <w:sz w:val="18"/>
          <w:lang w:val="ro-RO"/>
        </w:rPr>
        <w:t>lor</w:t>
      </w:r>
      <w:r w:rsidR="00497AE6" w:rsidRPr="00756B0A">
        <w:rPr>
          <w:sz w:val="18"/>
          <w:lang w:val="ro-RO"/>
        </w:rPr>
        <w:t xml:space="preserve"> existente sau planificate</w:t>
      </w:r>
      <w:r w:rsidR="005756B4" w:rsidRPr="00756B0A">
        <w:rPr>
          <w:sz w:val="18"/>
          <w:lang w:val="ro-RO"/>
        </w:rPr>
        <w:t xml:space="preserve"> în </w:t>
      </w:r>
      <w:r w:rsidR="008C23BC" w:rsidRPr="00756B0A">
        <w:rPr>
          <w:sz w:val="18"/>
          <w:lang w:val="ro-RO"/>
        </w:rPr>
        <w:t>zona proiectului</w:t>
      </w:r>
      <w:r w:rsidR="005756B4" w:rsidRPr="00756B0A">
        <w:rPr>
          <w:sz w:val="18"/>
          <w:lang w:val="ro-RO"/>
        </w:rPr>
        <w:t xml:space="preserve"> </w:t>
      </w:r>
    </w:p>
    <w:p w14:paraId="7003D9D7" w14:textId="78F7BE29" w:rsidR="00E73AAA" w:rsidRPr="00756B0A" w:rsidRDefault="00913EE6" w:rsidP="001F0A58">
      <w:pPr>
        <w:pStyle w:val="ListParagraph"/>
        <w:numPr>
          <w:ilvl w:val="2"/>
          <w:numId w:val="14"/>
        </w:numPr>
        <w:spacing w:before="240" w:after="240" w:line="240" w:lineRule="auto"/>
        <w:jc w:val="both"/>
        <w:outlineLvl w:val="2"/>
        <w:rPr>
          <w:rFonts w:eastAsia="Times New Roman" w:cs="Times New Roman"/>
          <w:b/>
          <w:bCs/>
          <w:i/>
          <w:iCs/>
          <w:color w:val="00B0F0"/>
          <w:lang w:val="ro-RO"/>
        </w:rPr>
      </w:pPr>
      <w:bookmarkStart w:id="35" w:name="_Toc210289198"/>
      <w:r w:rsidRPr="00756B0A">
        <w:rPr>
          <w:rFonts w:eastAsia="Times New Roman" w:cs="Times New Roman"/>
          <w:b/>
          <w:bCs/>
          <w:i/>
          <w:iCs/>
          <w:color w:val="00B0F0"/>
          <w:lang w:val="ro-RO"/>
        </w:rPr>
        <w:lastRenderedPageBreak/>
        <w:t>Подробности относно алтернативите, които са били разгледани</w:t>
      </w:r>
      <w:bookmarkEnd w:id="35"/>
    </w:p>
    <w:p w14:paraId="1ABE9072" w14:textId="77777777" w:rsidR="00913EE6" w:rsidRPr="008E14FC" w:rsidRDefault="00913EE6" w:rsidP="001F0A58">
      <w:pPr>
        <w:spacing w:after="120" w:line="240" w:lineRule="auto"/>
        <w:jc w:val="both"/>
        <w:rPr>
          <w:lang w:val="ro-RO"/>
        </w:rPr>
      </w:pPr>
      <w:r w:rsidRPr="008E14FC">
        <w:rPr>
          <w:lang w:val="ro-RO"/>
        </w:rPr>
        <w:t>В процеса на изпълнение на проекта са разгледани 4 алтернативи:</w:t>
      </w:r>
    </w:p>
    <w:p w14:paraId="39DD4EC2" w14:textId="77777777" w:rsidR="00913EE6" w:rsidRPr="008E14FC" w:rsidRDefault="00913EE6" w:rsidP="001F0A58">
      <w:pPr>
        <w:spacing w:after="120" w:line="240" w:lineRule="auto"/>
        <w:jc w:val="both"/>
        <w:rPr>
          <w:b/>
          <w:bCs/>
          <w:lang w:val="ro-RO"/>
        </w:rPr>
      </w:pPr>
      <w:r w:rsidRPr="008E14FC">
        <w:rPr>
          <w:b/>
          <w:bCs/>
          <w:lang w:val="ro-RO"/>
        </w:rPr>
        <w:t xml:space="preserve">• Алтернатива „нула“ – </w:t>
      </w:r>
      <w:r w:rsidRPr="008E14FC">
        <w:rPr>
          <w:bCs/>
          <w:lang w:val="ro-RO"/>
        </w:rPr>
        <w:t>без реализиране на проекта</w:t>
      </w:r>
    </w:p>
    <w:p w14:paraId="7A233487" w14:textId="77777777" w:rsidR="00913EE6" w:rsidRPr="008E14FC" w:rsidRDefault="00913EE6" w:rsidP="001F0A58">
      <w:pPr>
        <w:spacing w:after="120" w:line="240" w:lineRule="auto"/>
        <w:jc w:val="both"/>
        <w:rPr>
          <w:bCs/>
          <w:lang w:val="ro-RO"/>
        </w:rPr>
      </w:pPr>
      <w:r w:rsidRPr="008E14FC">
        <w:rPr>
          <w:b/>
          <w:bCs/>
          <w:lang w:val="ro-RO"/>
        </w:rPr>
        <w:t xml:space="preserve">• Алтернатива I – </w:t>
      </w:r>
      <w:r w:rsidRPr="008E14FC">
        <w:rPr>
          <w:bCs/>
          <w:lang w:val="ro-RO"/>
        </w:rPr>
        <w:t>започната през 2011 г. (съставена от 3 вятърни парка) – 117 вятърни турбини, с обща инсталирана мощност 351 MW</w:t>
      </w:r>
    </w:p>
    <w:p w14:paraId="33A306E5" w14:textId="77777777" w:rsidR="00913EE6" w:rsidRPr="008E14FC" w:rsidRDefault="00913EE6" w:rsidP="001F0A58">
      <w:pPr>
        <w:spacing w:after="120" w:line="240" w:lineRule="auto"/>
        <w:jc w:val="both"/>
        <w:rPr>
          <w:bCs/>
          <w:lang w:val="ro-RO"/>
        </w:rPr>
      </w:pPr>
      <w:r w:rsidRPr="008E14FC">
        <w:rPr>
          <w:b/>
          <w:bCs/>
          <w:lang w:val="ro-RO"/>
        </w:rPr>
        <w:t xml:space="preserve">• Алтернатива II – започната през 2022 г. – </w:t>
      </w:r>
      <w:r w:rsidRPr="008E14FC">
        <w:rPr>
          <w:bCs/>
          <w:lang w:val="ro-RO"/>
        </w:rPr>
        <w:t>48 вятърни турбини, с обща инсталирана мощност 316,8 MW</w:t>
      </w:r>
    </w:p>
    <w:p w14:paraId="5A9BE99D" w14:textId="77777777" w:rsidR="00913EE6" w:rsidRPr="00756B0A" w:rsidRDefault="00913EE6" w:rsidP="001F0A58">
      <w:pPr>
        <w:spacing w:after="120" w:line="240" w:lineRule="auto"/>
        <w:jc w:val="both"/>
        <w:rPr>
          <w:bCs/>
          <w:lang w:val="bg-BG"/>
        </w:rPr>
      </w:pPr>
      <w:r w:rsidRPr="008E14FC">
        <w:rPr>
          <w:b/>
          <w:bCs/>
          <w:lang w:val="ro-RO"/>
        </w:rPr>
        <w:t xml:space="preserve">• Алтернатива III – </w:t>
      </w:r>
      <w:r w:rsidRPr="008E14FC">
        <w:rPr>
          <w:bCs/>
          <w:lang w:val="ro-RO"/>
        </w:rPr>
        <w:t>започната през 2023 г. след получаване на становището на TRANSGAZ SA № 34618/948/10.05.2023, в резултат на което са отпаднали 2 турбини T17 и T23; така новият вятърен парк ще включва 46 вятърни турбини с обща инсталирана мощност 303,6 MW.</w:t>
      </w:r>
    </w:p>
    <w:p w14:paraId="44BF79AF" w14:textId="77777777" w:rsidR="00913EE6" w:rsidRPr="00756B0A" w:rsidRDefault="00913EE6" w:rsidP="001F0A58">
      <w:pPr>
        <w:spacing w:after="120" w:line="240" w:lineRule="auto"/>
        <w:jc w:val="both"/>
        <w:rPr>
          <w:lang w:val="ro-RO" w:eastAsia="ro-RO"/>
        </w:rPr>
      </w:pPr>
      <w:r w:rsidRPr="00756B0A">
        <w:rPr>
          <w:lang w:val="ro-RO" w:eastAsia="ro-RO"/>
        </w:rPr>
        <w:t>По-долу са представени предимствата и недостатъците на всяка алтернатива и обосновката за избор на оптималната алтернатива.</w:t>
      </w:r>
    </w:p>
    <w:p w14:paraId="00AC1767" w14:textId="77777777" w:rsidR="00913EE6" w:rsidRPr="00756B0A" w:rsidRDefault="00913EE6" w:rsidP="001F0A58">
      <w:pPr>
        <w:spacing w:after="120" w:line="240" w:lineRule="auto"/>
        <w:jc w:val="both"/>
        <w:rPr>
          <w:vanish/>
          <w:lang w:val="ro-RO" w:eastAsia="ro-RO"/>
        </w:rPr>
      </w:pPr>
      <w:r w:rsidRPr="00756B0A">
        <w:rPr>
          <w:vanish/>
          <w:lang w:val="ro-RO" w:eastAsia="ro-RO"/>
        </w:rPr>
        <w:t>Top of Form</w:t>
      </w:r>
    </w:p>
    <w:p w14:paraId="5F36243C" w14:textId="77777777" w:rsidR="00913EE6" w:rsidRPr="00756B0A" w:rsidRDefault="00913EE6" w:rsidP="001F0A58">
      <w:pPr>
        <w:spacing w:after="120" w:line="240" w:lineRule="auto"/>
        <w:jc w:val="both"/>
        <w:rPr>
          <w:lang w:val="bg-BG" w:eastAsia="ro-RO"/>
        </w:rPr>
      </w:pPr>
    </w:p>
    <w:p w14:paraId="3B18E9B0" w14:textId="77777777" w:rsidR="00913EE6" w:rsidRPr="00756B0A" w:rsidRDefault="00913EE6" w:rsidP="001F0A58">
      <w:pPr>
        <w:spacing w:after="120" w:line="240" w:lineRule="auto"/>
        <w:jc w:val="both"/>
        <w:rPr>
          <w:vanish/>
          <w:lang w:val="ro-RO" w:eastAsia="ro-RO"/>
        </w:rPr>
      </w:pPr>
      <w:r w:rsidRPr="00756B0A">
        <w:rPr>
          <w:vanish/>
          <w:lang w:val="ro-RO" w:eastAsia="ro-RO"/>
        </w:rPr>
        <w:t>Bottom of Form</w:t>
      </w:r>
    </w:p>
    <w:p w14:paraId="729CB8C5" w14:textId="455C89FC" w:rsidR="00CB01A2" w:rsidRPr="00756B0A" w:rsidRDefault="00913EE6" w:rsidP="001F0A58">
      <w:pPr>
        <w:spacing w:after="120" w:line="240" w:lineRule="auto"/>
        <w:jc w:val="both"/>
        <w:rPr>
          <w:lang w:val="ro-RO" w:eastAsia="ro-RO"/>
        </w:rPr>
      </w:pPr>
      <w:r w:rsidRPr="008E14FC">
        <w:rPr>
          <w:b/>
          <w:bCs/>
          <w:color w:val="00B0F0"/>
          <w:lang w:val="ro-RO" w:eastAsia="ro-RO"/>
        </w:rPr>
        <w:t>Алтернатива „нула</w:t>
      </w:r>
      <w:r w:rsidR="00CB01A2" w:rsidRPr="00756B0A">
        <w:rPr>
          <w:b/>
          <w:bCs/>
          <w:color w:val="00B0F0"/>
          <w:lang w:val="ro-RO" w:eastAsia="ro-RO"/>
        </w:rPr>
        <w:t>”</w:t>
      </w:r>
      <w:r w:rsidR="00CB01A2" w:rsidRPr="00756B0A">
        <w:rPr>
          <w:color w:val="00B0F0"/>
          <w:lang w:val="ro-RO" w:eastAsia="ro-RO"/>
        </w:rPr>
        <w:t xml:space="preserve"> </w:t>
      </w:r>
      <w:r w:rsidRPr="008E14FC">
        <w:rPr>
          <w:lang w:val="ro-RO" w:eastAsia="ro-RO"/>
        </w:rPr>
        <w:t>е разгледана като референтен елемент, спрямо който се сравняват останалите алтернативи за различните елементи на разглеждания проект. Основните форми на въздействие, свързани с приемането на алтернатива „нула“, са:</w:t>
      </w:r>
      <w:r w:rsidR="00CB01A2" w:rsidRPr="00756B0A">
        <w:rPr>
          <w:lang w:val="ro-RO" w:eastAsia="ro-RO"/>
        </w:rPr>
        <w:t xml:space="preserve">: </w:t>
      </w:r>
    </w:p>
    <w:p w14:paraId="59D9D66A" w14:textId="67C1A5BC" w:rsidR="00913EE6" w:rsidRPr="00756B0A" w:rsidRDefault="00913EE6" w:rsidP="001F0A58">
      <w:pPr>
        <w:spacing w:after="120" w:line="240" w:lineRule="auto"/>
        <w:ind w:left="1304"/>
        <w:jc w:val="both"/>
        <w:rPr>
          <w:lang w:val="bg-BG" w:eastAsia="ro-RO"/>
        </w:rPr>
      </w:pPr>
      <w:r w:rsidRPr="008E14FC">
        <w:rPr>
          <w:lang w:val="ro-RO" w:eastAsia="ro-RO"/>
        </w:rPr>
        <w:t>• Загуба на възможността за оползотворяване на високия вятърен потенциал в тази зона;</w:t>
      </w:r>
      <w:r w:rsidRPr="008E14FC">
        <w:rPr>
          <w:lang w:val="ro-RO" w:eastAsia="ro-RO"/>
        </w:rPr>
        <w:br/>
        <w:t xml:space="preserve">• Загуба на възможности за работни места (оценени на 30 ÷ 75 пряко наети </w:t>
      </w:r>
      <w:r w:rsidR="001432A8" w:rsidRPr="008E14FC">
        <w:rPr>
          <w:lang w:val="ro-RO" w:eastAsia="ro-RO"/>
        </w:rPr>
        <w:t>индивиди</w:t>
      </w:r>
      <w:r w:rsidRPr="008E14FC">
        <w:rPr>
          <w:lang w:val="ro-RO" w:eastAsia="ro-RO"/>
        </w:rPr>
        <w:t xml:space="preserve"> в етапа преди строителството и по време на строителството);</w:t>
      </w:r>
      <w:r w:rsidRPr="008E14FC">
        <w:rPr>
          <w:lang w:val="ro-RO" w:eastAsia="ro-RO"/>
        </w:rPr>
        <w:br/>
        <w:t>• Загуба на икономически възможности, които биха подпомогнали местната общност в социално-икономическото ѝ развитие и решаването на екологични проблеми;</w:t>
      </w:r>
      <w:r w:rsidRPr="008E14FC">
        <w:rPr>
          <w:lang w:val="ro-RO" w:eastAsia="ro-RO"/>
        </w:rPr>
        <w:br/>
        <w:t>• Загуба на интереса на частни инвеститори към бъдещи индустриални проекти за развитие в региона и в Румъния;</w:t>
      </w:r>
      <w:r w:rsidRPr="008E14FC">
        <w:rPr>
          <w:lang w:val="ro-RO" w:eastAsia="ro-RO"/>
        </w:rPr>
        <w:br/>
        <w:t>• Загуба на подкрепата за разработването на надеждна алтернатива за производство на електроенергия в съответствие с политиките на европейско и национално ниво;</w:t>
      </w:r>
      <w:r w:rsidRPr="008E14FC">
        <w:rPr>
          <w:lang w:val="ro-RO" w:eastAsia="ro-RO"/>
        </w:rPr>
        <w:br/>
        <w:t>• Неизпълнение на национално поети цели за декарбонизация на енергийния сектор и за насърчаване на възобновяемите източници на енергия за Румъния, неутрална по отношение на емисиите на парникови газове до 2050 г.</w:t>
      </w:r>
    </w:p>
    <w:p w14:paraId="10D5B771" w14:textId="3DC7603B" w:rsidR="00CB01A2" w:rsidRPr="00756B0A" w:rsidRDefault="00F314AD" w:rsidP="001F0A58">
      <w:pPr>
        <w:spacing w:after="120" w:line="240" w:lineRule="auto"/>
        <w:jc w:val="both"/>
        <w:rPr>
          <w:lang w:val="bg-BG" w:eastAsia="ro-RO"/>
        </w:rPr>
      </w:pPr>
      <w:r w:rsidRPr="008E14FC">
        <w:rPr>
          <w:b/>
          <w:bCs/>
          <w:color w:val="00B0F0"/>
          <w:lang w:val="bg-BG" w:eastAsia="ro-RO"/>
        </w:rPr>
        <w:t xml:space="preserve">Алтернатива </w:t>
      </w:r>
      <w:r w:rsidRPr="00756B0A">
        <w:rPr>
          <w:b/>
          <w:bCs/>
          <w:color w:val="00B0F0"/>
          <w:lang w:eastAsia="ro-RO"/>
        </w:rPr>
        <w:t>I</w:t>
      </w:r>
      <w:r w:rsidR="00CB01A2" w:rsidRPr="00756B0A">
        <w:rPr>
          <w:lang w:val="ro-RO" w:eastAsia="ro-RO"/>
        </w:rPr>
        <w:t xml:space="preserve"> </w:t>
      </w:r>
      <w:r w:rsidRPr="008E14FC">
        <w:rPr>
          <w:lang w:val="bg-BG" w:eastAsia="ro-RO"/>
        </w:rPr>
        <w:t xml:space="preserve">се състои в изграждането на три вятърни паркове, съставени от 117 вятърни турбини по 3 </w:t>
      </w:r>
      <w:r w:rsidRPr="00756B0A">
        <w:rPr>
          <w:lang w:eastAsia="ro-RO"/>
        </w:rPr>
        <w:t>MW</w:t>
      </w:r>
      <w:r w:rsidRPr="008E14FC">
        <w:rPr>
          <w:lang w:val="bg-BG" w:eastAsia="ro-RO"/>
        </w:rPr>
        <w:t xml:space="preserve"> на турбина, като общата мощност на парка е 351 </w:t>
      </w:r>
      <w:r w:rsidRPr="00756B0A">
        <w:rPr>
          <w:lang w:eastAsia="ro-RO"/>
        </w:rPr>
        <w:t>MW</w:t>
      </w:r>
      <w:r w:rsidRPr="008E14FC">
        <w:rPr>
          <w:lang w:val="bg-BG" w:eastAsia="ro-RO"/>
        </w:rPr>
        <w:t xml:space="preserve"> и включва 3 трансформаторни станции.</w:t>
      </w:r>
    </w:p>
    <w:p w14:paraId="71EB2DEF" w14:textId="3C0A0632" w:rsidR="00CB01A2" w:rsidRPr="00756B0A" w:rsidRDefault="00F314AD" w:rsidP="001F0A58">
      <w:pPr>
        <w:spacing w:after="120" w:line="240" w:lineRule="auto"/>
        <w:jc w:val="both"/>
        <w:rPr>
          <w:lang w:val="ro-RO" w:eastAsia="ro-RO"/>
        </w:rPr>
      </w:pPr>
      <w:r w:rsidRPr="008E14FC">
        <w:rPr>
          <w:lang w:val="bg-BG" w:eastAsia="ro-RO"/>
        </w:rPr>
        <w:t xml:space="preserve">За този вариант е необходим общ терен с площ от 473,09 ха (според решенията от етапа на класификация, издадени през 2013 г.: </w:t>
      </w:r>
      <w:r w:rsidRPr="00756B0A">
        <w:rPr>
          <w:lang w:eastAsia="ro-RO"/>
        </w:rPr>
        <w:t>DEI</w:t>
      </w:r>
      <w:r w:rsidRPr="008E14FC">
        <w:rPr>
          <w:lang w:val="bg-BG" w:eastAsia="ro-RO"/>
        </w:rPr>
        <w:t xml:space="preserve"> 14866/29.04.2013, </w:t>
      </w:r>
      <w:r w:rsidRPr="00756B0A">
        <w:rPr>
          <w:lang w:eastAsia="ro-RO"/>
        </w:rPr>
        <w:t>DEI</w:t>
      </w:r>
      <w:r w:rsidRPr="008E14FC">
        <w:rPr>
          <w:lang w:val="bg-BG" w:eastAsia="ro-RO"/>
        </w:rPr>
        <w:t xml:space="preserve"> 14867/22.04.2013, </w:t>
      </w:r>
      <w:r w:rsidRPr="00756B0A">
        <w:rPr>
          <w:lang w:eastAsia="ro-RO"/>
        </w:rPr>
        <w:t>DEI</w:t>
      </w:r>
      <w:r w:rsidRPr="008E14FC">
        <w:rPr>
          <w:lang w:val="bg-BG" w:eastAsia="ro-RO"/>
        </w:rPr>
        <w:t xml:space="preserve"> 14868/22.04.2013), от които 3,90 ха са окончателно заети от строежи и 469,19 ха временно от строителни работи. В този вариант земята с текущо земеделско предназначение – обработваема земя, трябва да бъде преобразувана в категория „технически и комунални съоръжения“, което включва изваждането от аграрния оборот на 5 ха обработваема земя</w:t>
      </w:r>
      <w:r w:rsidR="00CB01A2" w:rsidRPr="00756B0A">
        <w:rPr>
          <w:lang w:val="ro-RO" w:eastAsia="ro-RO"/>
        </w:rPr>
        <w:t>.</w:t>
      </w:r>
    </w:p>
    <w:p w14:paraId="664E1964" w14:textId="5EF81E58" w:rsidR="00CB01A2" w:rsidRPr="00756B0A" w:rsidRDefault="00B22D3A" w:rsidP="001F0A58">
      <w:pPr>
        <w:spacing w:after="120" w:line="240" w:lineRule="auto"/>
        <w:ind w:left="284"/>
        <w:jc w:val="both"/>
        <w:rPr>
          <w:lang w:val="ro-RO" w:eastAsia="ro-RO"/>
        </w:rPr>
      </w:pPr>
      <w:r w:rsidRPr="008E14FC">
        <w:rPr>
          <w:b/>
          <w:bCs/>
          <w:i/>
          <w:iCs/>
          <w:color w:val="00B0F0"/>
          <w:lang w:val="ro-RO" w:eastAsia="ro-RO"/>
        </w:rPr>
        <w:t>Предимството</w:t>
      </w:r>
      <w:r w:rsidR="00CB01A2" w:rsidRPr="00756B0A">
        <w:rPr>
          <w:b/>
          <w:bCs/>
          <w:i/>
          <w:iCs/>
          <w:color w:val="00B0F0"/>
          <w:lang w:val="ro-RO" w:eastAsia="ro-RO"/>
        </w:rPr>
        <w:t xml:space="preserve"> </w:t>
      </w:r>
      <w:r w:rsidRPr="008E14FC">
        <w:rPr>
          <w:lang w:val="ro-RO" w:eastAsia="ro-RO"/>
        </w:rPr>
        <w:t>на тази алтернатива е общата мощност от 351 MW на трите вятърни парка, които ще заменят еквивалентна мощност електроенергия, произведена от изкопаеми горива, като по този начин ще допринесат за изпълнението на националните и европейските ангажименти за декарбонизация на енергийния сектор и за диверсификацията на източниците на производство на енергия, осигурявайки енергийна независимост.</w:t>
      </w:r>
      <w:r w:rsidR="00CB01A2" w:rsidRPr="00756B0A">
        <w:rPr>
          <w:lang w:val="ro-RO" w:eastAsia="ro-RO"/>
        </w:rPr>
        <w:t>.</w:t>
      </w:r>
    </w:p>
    <w:p w14:paraId="5D30FD00" w14:textId="7ED9E1BF" w:rsidR="00CB01A2" w:rsidRPr="00756B0A" w:rsidRDefault="00B22D3A" w:rsidP="001F0A58">
      <w:pPr>
        <w:spacing w:after="120" w:line="240" w:lineRule="auto"/>
        <w:ind w:left="284"/>
        <w:jc w:val="both"/>
        <w:rPr>
          <w:lang w:val="ro-RO" w:eastAsia="ro-RO"/>
        </w:rPr>
      </w:pPr>
      <w:r w:rsidRPr="008E14FC">
        <w:rPr>
          <w:b/>
          <w:bCs/>
          <w:i/>
          <w:iCs/>
          <w:color w:val="00B0F0"/>
          <w:lang w:val="ro-RO" w:eastAsia="ro-RO"/>
        </w:rPr>
        <w:t xml:space="preserve">Недостатъкът </w:t>
      </w:r>
      <w:r w:rsidRPr="008E14FC">
        <w:rPr>
          <w:lang w:val="ro-RO" w:eastAsia="ro-RO"/>
        </w:rPr>
        <w:t>на Алтернатива I се състои в големия брой предвидени в проекта вятърни турбини, което предполага висока гъстота на разполагане на турбините с ефекти върху населените места чрез увеличаване на нивото на шум, засилване на феномена на засенчване и претоварване на природния пейзаж.</w:t>
      </w:r>
    </w:p>
    <w:p w14:paraId="3B66C384" w14:textId="686BD817" w:rsidR="00CB01A2" w:rsidRPr="00756B0A" w:rsidRDefault="00B22D3A" w:rsidP="001F0A58">
      <w:pPr>
        <w:spacing w:after="120" w:line="240" w:lineRule="auto"/>
        <w:ind w:left="284"/>
        <w:jc w:val="both"/>
        <w:rPr>
          <w:lang w:val="ro-RO" w:eastAsia="ro-RO"/>
        </w:rPr>
      </w:pPr>
      <w:r w:rsidRPr="008E14FC">
        <w:rPr>
          <w:lang w:val="ro-RO" w:eastAsia="ro-RO"/>
        </w:rPr>
        <w:t>Към това се добавя и площта земя, засегната от изграждането на нови пътища, основи и платформи за 117-те вятърни турбини и трите трансформаторни станции.</w:t>
      </w:r>
    </w:p>
    <w:p w14:paraId="7067629C" w14:textId="54336E8A" w:rsidR="00CB01A2" w:rsidRPr="00756B0A" w:rsidRDefault="00B22D3A" w:rsidP="001F0A58">
      <w:pPr>
        <w:spacing w:after="120" w:line="240" w:lineRule="auto"/>
        <w:ind w:left="284"/>
        <w:jc w:val="both"/>
        <w:rPr>
          <w:lang w:val="ro-RO" w:eastAsia="ro-RO"/>
        </w:rPr>
      </w:pPr>
      <w:r w:rsidRPr="00756B0A">
        <w:rPr>
          <w:lang w:val="ro-RO" w:eastAsia="ro-RO"/>
        </w:rPr>
        <w:t>Освен това, през 2011 г., когато е изготвен Докладът за подходяща оценка за трите парка около населеното място Чер</w:t>
      </w:r>
      <w:r w:rsidRPr="00756B0A">
        <w:rPr>
          <w:lang w:val="bg-BG" w:eastAsia="ro-RO"/>
        </w:rPr>
        <w:t>к</w:t>
      </w:r>
      <w:r w:rsidRPr="00756B0A">
        <w:rPr>
          <w:lang w:val="ro-RO" w:eastAsia="ro-RO"/>
        </w:rPr>
        <w:t>езу, от който произлиза разглеждания проект, обектът ROSPA0166 не е бил обявен за защитена територия, а Докладът за подходяща оценка не е базиран на оценка спрямо целите за опазване на обектите Natura 2000, тъй като по това време специфичните цели за опазване не са били определени. Основният извод от този Доклад за подходяща оценка беше, че разполагането на вятърни турбини в зоната на интерес, вече антропизирана зона, ще има незначително въздействие върху растителността, флората и местната фауна.</w:t>
      </w:r>
    </w:p>
    <w:p w14:paraId="493EFBB3" w14:textId="454775A2" w:rsidR="00CB01A2" w:rsidRPr="00756B0A" w:rsidRDefault="00B22D3A" w:rsidP="001F0A58">
      <w:pPr>
        <w:spacing w:after="120" w:line="240" w:lineRule="auto"/>
        <w:jc w:val="both"/>
        <w:rPr>
          <w:lang w:val="bg-BG" w:eastAsia="ro-RO"/>
        </w:rPr>
      </w:pPr>
      <w:r w:rsidRPr="008E14FC">
        <w:rPr>
          <w:b/>
          <w:bCs/>
          <w:color w:val="00B0F0"/>
          <w:lang w:val="ro-RO" w:eastAsia="ro-RO"/>
        </w:rPr>
        <w:lastRenderedPageBreak/>
        <w:t xml:space="preserve">Алтернатива II </w:t>
      </w:r>
      <w:r w:rsidRPr="008E14FC">
        <w:rPr>
          <w:lang w:val="ro-RO" w:eastAsia="ro-RO"/>
        </w:rPr>
        <w:t>се състои в изграждането на вятърен парк, съставен от 48 вятърни турбини с мощност 6,6 MW на турбина, като общата мощност на парка е 316,8 MW, и 4 трансформаторни станции.</w:t>
      </w:r>
    </w:p>
    <w:p w14:paraId="104AD3C7" w14:textId="0CD793A2" w:rsidR="00CB01A2" w:rsidRPr="00756B0A" w:rsidRDefault="00B22D3A" w:rsidP="001F0A58">
      <w:pPr>
        <w:spacing w:after="120" w:line="240" w:lineRule="auto"/>
        <w:jc w:val="both"/>
        <w:rPr>
          <w:lang w:val="bg-BG" w:eastAsia="ro-RO"/>
        </w:rPr>
      </w:pPr>
      <w:r w:rsidRPr="008E14FC">
        <w:rPr>
          <w:lang w:val="bg-BG" w:eastAsia="ro-RO"/>
        </w:rPr>
        <w:t>За този вариант е необходима обща площ от 3 027,77 ха, от които 309,34 ха са окончателно заети от строежи, а 2 718,43 ха временно са заети от строителни работи. При този вариант земята с настоящо земеделско предназначение – обработваема, трябва да бъде променена в категория „техническо-строителни съоръжения“, което предполага изваждането от аграрния оборот на 309,34 ха обработваема земя.</w:t>
      </w:r>
    </w:p>
    <w:p w14:paraId="21AB334A" w14:textId="6C6DD569" w:rsidR="00CB01A2" w:rsidRPr="00756B0A" w:rsidRDefault="00B22D3A" w:rsidP="001F0A58">
      <w:pPr>
        <w:spacing w:after="120" w:line="240" w:lineRule="auto"/>
        <w:ind w:left="284"/>
        <w:jc w:val="both"/>
        <w:rPr>
          <w:lang w:val="bg-BG" w:eastAsia="ro-RO"/>
        </w:rPr>
      </w:pPr>
      <w:r w:rsidRPr="008E14FC">
        <w:rPr>
          <w:b/>
          <w:bCs/>
          <w:i/>
          <w:iCs/>
          <w:color w:val="00B0F0"/>
          <w:lang w:val="bg-BG" w:eastAsia="ro-RO"/>
        </w:rPr>
        <w:t>Предимството</w:t>
      </w:r>
      <w:r w:rsidR="00CB01A2" w:rsidRPr="00756B0A">
        <w:rPr>
          <w:b/>
          <w:bCs/>
          <w:i/>
          <w:iCs/>
          <w:color w:val="00B0F0"/>
          <w:lang w:val="ro-RO" w:eastAsia="ro-RO"/>
        </w:rPr>
        <w:t xml:space="preserve"> </w:t>
      </w:r>
      <w:r w:rsidRPr="008E14FC">
        <w:rPr>
          <w:lang w:val="bg-BG" w:eastAsia="ro-RO"/>
        </w:rPr>
        <w:t>на тази алтернатива е значително по-малкият брой турбини, което минимизира недостатъците на първия вариант, както и разположението на турбините на по-големи разстояния една от друга.</w:t>
      </w:r>
    </w:p>
    <w:p w14:paraId="3FDB67FD" w14:textId="1C715B6D" w:rsidR="00CB01A2" w:rsidRPr="00756B0A" w:rsidRDefault="00B22D3A" w:rsidP="001F0A58">
      <w:pPr>
        <w:spacing w:after="120" w:line="240" w:lineRule="auto"/>
        <w:ind w:left="284"/>
        <w:jc w:val="both"/>
        <w:rPr>
          <w:lang w:val="bg-BG" w:eastAsia="ro-RO"/>
        </w:rPr>
      </w:pPr>
      <w:r w:rsidRPr="008E14FC">
        <w:rPr>
          <w:lang w:val="bg-BG" w:eastAsia="ro-RO"/>
        </w:rPr>
        <w:t>С намаляването на броя на турбините, предвидени в проекта, разстоянието между вятърните централи се увеличава над 600 м, спрямо около 350 м при вариант</w:t>
      </w:r>
      <w:r w:rsidRPr="00756B0A">
        <w:rPr>
          <w:lang w:eastAsia="ro-RO"/>
        </w:rPr>
        <w:t>a</w:t>
      </w:r>
      <w:r w:rsidRPr="008E14FC">
        <w:rPr>
          <w:lang w:val="bg-BG" w:eastAsia="ro-RO"/>
        </w:rPr>
        <w:t>, одобрен през 2011 г., а по-ниската гъстота води до по-балансирано използване на природните ресурси и намалява натиска върху биологичното разнообразие както по време на изпълнението на проекта, така и през периода на функциониране на вятърния парк.</w:t>
      </w:r>
    </w:p>
    <w:p w14:paraId="5F312109" w14:textId="1BF103F9" w:rsidR="00CB01A2" w:rsidRPr="00756B0A" w:rsidRDefault="00B22D3A" w:rsidP="001F0A58">
      <w:pPr>
        <w:spacing w:after="120" w:line="240" w:lineRule="auto"/>
        <w:ind w:left="284"/>
        <w:jc w:val="both"/>
        <w:rPr>
          <w:lang w:val="bg-BG" w:eastAsia="ro-RO"/>
        </w:rPr>
      </w:pPr>
      <w:r w:rsidRPr="008E14FC">
        <w:rPr>
          <w:b/>
          <w:bCs/>
          <w:i/>
          <w:iCs/>
          <w:color w:val="00B0F0"/>
          <w:lang w:val="bg-BG" w:eastAsia="ro-RO"/>
        </w:rPr>
        <w:t>Недостатъкът</w:t>
      </w:r>
      <w:r w:rsidR="00CB01A2" w:rsidRPr="00756B0A">
        <w:rPr>
          <w:b/>
          <w:bCs/>
          <w:i/>
          <w:iCs/>
          <w:color w:val="00B0F0"/>
          <w:lang w:val="ro-RO" w:eastAsia="ro-RO"/>
        </w:rPr>
        <w:t xml:space="preserve"> </w:t>
      </w:r>
      <w:r w:rsidRPr="008E14FC">
        <w:rPr>
          <w:lang w:val="bg-BG" w:eastAsia="ro-RO"/>
        </w:rPr>
        <w:t xml:space="preserve">на Алтернатива </w:t>
      </w:r>
      <w:r w:rsidRPr="00756B0A">
        <w:rPr>
          <w:lang w:eastAsia="ro-RO"/>
        </w:rPr>
        <w:t>II</w:t>
      </w:r>
      <w:r w:rsidRPr="008E14FC">
        <w:rPr>
          <w:lang w:val="bg-BG" w:eastAsia="ro-RO"/>
        </w:rPr>
        <w:t xml:space="preserve"> е по-ниската мощност на енергийния парк и несъвместимостта на разположението на турбините </w:t>
      </w:r>
      <w:r w:rsidRPr="00756B0A">
        <w:rPr>
          <w:lang w:eastAsia="ro-RO"/>
        </w:rPr>
        <w:t>T</w:t>
      </w:r>
      <w:r w:rsidRPr="008E14FC">
        <w:rPr>
          <w:lang w:val="bg-BG" w:eastAsia="ro-RO"/>
        </w:rPr>
        <w:t xml:space="preserve">17 и </w:t>
      </w:r>
      <w:r w:rsidRPr="00756B0A">
        <w:rPr>
          <w:lang w:eastAsia="ro-RO"/>
        </w:rPr>
        <w:t>T</w:t>
      </w:r>
      <w:r w:rsidRPr="008E14FC">
        <w:rPr>
          <w:lang w:val="bg-BG" w:eastAsia="ro-RO"/>
        </w:rPr>
        <w:t xml:space="preserve">23 с магистралната мрежа за транспорт на природен газ, което доведе до появата на Алтернатива </w:t>
      </w:r>
      <w:r w:rsidRPr="00756B0A">
        <w:rPr>
          <w:lang w:eastAsia="ro-RO"/>
        </w:rPr>
        <w:t>III</w:t>
      </w:r>
      <w:r w:rsidRPr="008E14FC">
        <w:rPr>
          <w:lang w:val="bg-BG" w:eastAsia="ro-RO"/>
        </w:rPr>
        <w:t>.</w:t>
      </w:r>
    </w:p>
    <w:p w14:paraId="7ACD4516" w14:textId="6BB2B577" w:rsidR="00CB01A2" w:rsidRPr="00756B0A" w:rsidRDefault="00B22D3A" w:rsidP="001F0A58">
      <w:pPr>
        <w:spacing w:after="120" w:line="240" w:lineRule="auto"/>
        <w:jc w:val="both"/>
        <w:rPr>
          <w:lang w:val="bg-BG" w:eastAsia="ro-RO"/>
        </w:rPr>
      </w:pPr>
      <w:r w:rsidRPr="008E14FC">
        <w:rPr>
          <w:b/>
          <w:bCs/>
          <w:color w:val="00B0F0"/>
          <w:lang w:val="bg-BG" w:eastAsia="ro-RO"/>
        </w:rPr>
        <w:t xml:space="preserve">Алтернатива </w:t>
      </w:r>
      <w:r w:rsidRPr="00756B0A">
        <w:rPr>
          <w:b/>
          <w:bCs/>
          <w:color w:val="00B0F0"/>
          <w:lang w:eastAsia="ro-RO"/>
        </w:rPr>
        <w:t>III</w:t>
      </w:r>
      <w:r w:rsidRPr="008E14FC">
        <w:rPr>
          <w:b/>
          <w:bCs/>
          <w:color w:val="00B0F0"/>
          <w:lang w:val="bg-BG" w:eastAsia="ro-RO"/>
        </w:rPr>
        <w:t xml:space="preserve"> </w:t>
      </w:r>
      <w:r w:rsidRPr="008E14FC">
        <w:rPr>
          <w:lang w:val="bg-BG" w:eastAsia="ro-RO"/>
        </w:rPr>
        <w:t xml:space="preserve">се състои в изграждането на вятърен парк, съставен от 46 вятърни турбини с мощност 6,6 </w:t>
      </w:r>
      <w:r w:rsidRPr="00756B0A">
        <w:rPr>
          <w:lang w:eastAsia="ro-RO"/>
        </w:rPr>
        <w:t>MW</w:t>
      </w:r>
      <w:r w:rsidRPr="008E14FC">
        <w:rPr>
          <w:lang w:val="bg-BG" w:eastAsia="ro-RO"/>
        </w:rPr>
        <w:t xml:space="preserve"> на турбина, като общата мощност на парка е 303,6 </w:t>
      </w:r>
      <w:r w:rsidRPr="00756B0A">
        <w:rPr>
          <w:lang w:eastAsia="ro-RO"/>
        </w:rPr>
        <w:t>MW</w:t>
      </w:r>
      <w:r w:rsidRPr="008E14FC">
        <w:rPr>
          <w:lang w:val="bg-BG" w:eastAsia="ro-RO"/>
        </w:rPr>
        <w:t>, и 2 трансформаторни станции.</w:t>
      </w:r>
    </w:p>
    <w:p w14:paraId="2FE04FA2" w14:textId="554D8E74" w:rsidR="00CB01A2" w:rsidRPr="00756B0A" w:rsidRDefault="00B22D3A" w:rsidP="001F0A58">
      <w:pPr>
        <w:spacing w:after="120" w:line="240" w:lineRule="auto"/>
        <w:jc w:val="both"/>
        <w:rPr>
          <w:lang w:val="bg-BG" w:eastAsia="ro-RO"/>
        </w:rPr>
      </w:pPr>
      <w:r w:rsidRPr="008E14FC">
        <w:rPr>
          <w:lang w:val="bg-BG" w:eastAsia="ro-RO"/>
        </w:rPr>
        <w:t>За този вариант е необходима обща площ от 3 027,77 ха, от които 292,52 ха са окончателно заети от строежи, а 2 735,25 ха временно са заети от строителни работи. При този вариант земята с настоящо земеделско предназначение – обработваема, трябва да бъде променена в категория „техническо-строителни съоръжения“, което предполага изваждането от аграрния оборот на 100 ха обработваема земя.</w:t>
      </w:r>
    </w:p>
    <w:p w14:paraId="49F10017" w14:textId="041E4373" w:rsidR="00B22D3A" w:rsidRPr="00756B0A" w:rsidRDefault="00B22D3A" w:rsidP="001F0A58">
      <w:pPr>
        <w:spacing w:after="120" w:line="240" w:lineRule="auto"/>
        <w:ind w:left="284"/>
        <w:jc w:val="both"/>
        <w:rPr>
          <w:lang w:val="bg-BG" w:eastAsia="ro-RO"/>
        </w:rPr>
      </w:pPr>
      <w:r w:rsidRPr="008E14FC">
        <w:rPr>
          <w:b/>
          <w:bCs/>
          <w:i/>
          <w:iCs/>
          <w:color w:val="00B0F0"/>
          <w:lang w:val="bg-BG" w:eastAsia="ro-RO"/>
        </w:rPr>
        <w:t>Предимството</w:t>
      </w:r>
      <w:r w:rsidR="00CB01A2" w:rsidRPr="00756B0A">
        <w:rPr>
          <w:b/>
          <w:bCs/>
          <w:i/>
          <w:iCs/>
          <w:color w:val="00B0F0"/>
          <w:lang w:val="ro-RO" w:eastAsia="ro-RO"/>
        </w:rPr>
        <w:t xml:space="preserve"> </w:t>
      </w:r>
      <w:r w:rsidRPr="008E14FC">
        <w:rPr>
          <w:lang w:val="bg-BG" w:eastAsia="ro-RO"/>
        </w:rPr>
        <w:t xml:space="preserve">на тази алтернатива е съвместимостта с мрежата за транспорт на природен газ, като към това се добавят предимствата на Алтернатива </w:t>
      </w:r>
      <w:r w:rsidRPr="00756B0A">
        <w:rPr>
          <w:lang w:eastAsia="ro-RO"/>
        </w:rPr>
        <w:t>II</w:t>
      </w:r>
      <w:r w:rsidRPr="008E14FC">
        <w:rPr>
          <w:lang w:val="bg-BG" w:eastAsia="ro-RO"/>
        </w:rPr>
        <w:t>, свързани с по-малкия брой вятърни турбини и по-ниската им плътност.</w:t>
      </w:r>
    </w:p>
    <w:p w14:paraId="1C5684AA" w14:textId="537E3BA4" w:rsidR="00CB01A2" w:rsidRPr="00756B0A" w:rsidRDefault="00B22D3A" w:rsidP="001F0A58">
      <w:pPr>
        <w:spacing w:after="120" w:line="240" w:lineRule="auto"/>
        <w:ind w:left="284"/>
        <w:jc w:val="both"/>
        <w:rPr>
          <w:lang w:val="bg-BG" w:eastAsia="ro-RO"/>
        </w:rPr>
      </w:pPr>
      <w:r w:rsidRPr="008E14FC">
        <w:rPr>
          <w:b/>
          <w:bCs/>
          <w:i/>
          <w:iCs/>
          <w:color w:val="00B0F0"/>
          <w:lang w:val="bg-BG" w:eastAsia="ro-RO"/>
        </w:rPr>
        <w:t>Недостатъкът</w:t>
      </w:r>
      <w:r w:rsidR="00CB01A2" w:rsidRPr="00756B0A">
        <w:rPr>
          <w:b/>
          <w:bCs/>
          <w:i/>
          <w:iCs/>
          <w:color w:val="00B0F0"/>
          <w:lang w:val="ro-RO" w:eastAsia="ro-RO"/>
        </w:rPr>
        <w:t xml:space="preserve"> </w:t>
      </w:r>
      <w:r w:rsidRPr="008E14FC">
        <w:rPr>
          <w:lang w:val="bg-BG" w:eastAsia="ro-RO"/>
        </w:rPr>
        <w:t xml:space="preserve">на Алтернатива </w:t>
      </w:r>
      <w:r w:rsidRPr="00756B0A">
        <w:rPr>
          <w:lang w:eastAsia="ro-RO"/>
        </w:rPr>
        <w:t>III</w:t>
      </w:r>
      <w:r w:rsidRPr="008E14FC">
        <w:rPr>
          <w:lang w:val="bg-BG" w:eastAsia="ro-RO"/>
        </w:rPr>
        <w:t xml:space="preserve"> е по-ниската мощност на произведената електроенергия.</w:t>
      </w:r>
    </w:p>
    <w:p w14:paraId="75E7D430" w14:textId="77777777" w:rsidR="00B34EC9" w:rsidRPr="00756B0A" w:rsidRDefault="00B34EC9" w:rsidP="001F0A58">
      <w:pPr>
        <w:spacing w:after="120" w:line="240" w:lineRule="auto"/>
        <w:jc w:val="both"/>
        <w:rPr>
          <w:lang w:val="bg-BG" w:eastAsia="ro-RO"/>
        </w:rPr>
      </w:pPr>
      <w:r w:rsidRPr="008E14FC">
        <w:rPr>
          <w:lang w:val="bg-BG" w:eastAsia="ro-RO"/>
        </w:rPr>
        <w:t xml:space="preserve">След анализа на алтернативите, </w:t>
      </w:r>
      <w:r w:rsidRPr="008E14FC">
        <w:rPr>
          <w:b/>
          <w:bCs/>
          <w:color w:val="009DF0" w:themeColor="text2"/>
          <w:lang w:val="bg-BG" w:eastAsia="ro-RO"/>
        </w:rPr>
        <w:t xml:space="preserve">Алтернатива </w:t>
      </w:r>
      <w:r w:rsidRPr="00756B0A">
        <w:rPr>
          <w:b/>
          <w:bCs/>
          <w:color w:val="009DF0" w:themeColor="text2"/>
          <w:lang w:eastAsia="ro-RO"/>
        </w:rPr>
        <w:t>III</w:t>
      </w:r>
      <w:r w:rsidRPr="008E14FC">
        <w:rPr>
          <w:lang w:val="bg-BG" w:eastAsia="ro-RO"/>
        </w:rPr>
        <w:t xml:space="preserve"> оптимална се счита по следните съображения:</w:t>
      </w:r>
    </w:p>
    <w:p w14:paraId="7C742E85" w14:textId="77777777" w:rsidR="00B34EC9" w:rsidRPr="00756B0A" w:rsidRDefault="00B34EC9" w:rsidP="001F0A58">
      <w:pPr>
        <w:spacing w:after="120" w:line="240" w:lineRule="auto"/>
        <w:rPr>
          <w:lang w:val="ro-RO"/>
        </w:rPr>
      </w:pPr>
      <w:r w:rsidRPr="00756B0A">
        <w:rPr>
          <w:lang w:val="ro-RO"/>
        </w:rPr>
        <w:t>• минимизиране на отрицателните въздействия върху околната среда чрез намаляване на броя на вятърните турбини;</w:t>
      </w:r>
      <w:r w:rsidRPr="00756B0A">
        <w:rPr>
          <w:lang w:val="ro-RO"/>
        </w:rPr>
        <w:br/>
        <w:t>• по-ефективно използване на въздушните потоци чрез оптимално разполагане на турбините една спрямо друга, на по-големи разстояния, което води до работа при оптимални условия и повишаване на ефективността на вятърния парк.</w:t>
      </w:r>
    </w:p>
    <w:p w14:paraId="18B23FED" w14:textId="7ED9969E" w:rsidR="00CB01A2" w:rsidRPr="00756B0A" w:rsidRDefault="00CB01A2" w:rsidP="001F0A58">
      <w:pPr>
        <w:spacing w:after="120" w:line="240" w:lineRule="auto"/>
        <w:jc w:val="both"/>
        <w:rPr>
          <w:b/>
          <w:bCs/>
        </w:rPr>
      </w:pPr>
      <w:r w:rsidRPr="00756B0A">
        <w:rPr>
          <w:lang w:val="ro-RO"/>
        </w:rPr>
        <w:t>.</w:t>
      </w:r>
    </w:p>
    <w:p w14:paraId="7398E7B2" w14:textId="77470FD7" w:rsidR="00B34EC9" w:rsidRPr="00756B0A" w:rsidRDefault="005E5EEF" w:rsidP="001F0A58">
      <w:pPr>
        <w:pStyle w:val="ListParagraph"/>
        <w:numPr>
          <w:ilvl w:val="2"/>
          <w:numId w:val="14"/>
        </w:numPr>
        <w:spacing w:before="240" w:after="240" w:line="240" w:lineRule="auto"/>
        <w:ind w:left="1843" w:hanging="1134"/>
        <w:jc w:val="both"/>
        <w:outlineLvl w:val="2"/>
        <w:rPr>
          <w:rFonts w:eastAsia="Times New Roman"/>
          <w:b/>
          <w:bCs/>
          <w:i/>
          <w:iCs/>
          <w:color w:val="00B0F0"/>
          <w:lang w:val="ro-RO"/>
        </w:rPr>
      </w:pPr>
      <w:r w:rsidRPr="00756B0A">
        <w:rPr>
          <w:rFonts w:eastAsia="Times New Roman" w:cs="Times New Roman"/>
          <w:b/>
          <w:bCs/>
          <w:i/>
          <w:iCs/>
          <w:color w:val="00B0F0"/>
          <w:lang w:val="ro-RO"/>
        </w:rPr>
        <w:t xml:space="preserve"> </w:t>
      </w:r>
      <w:bookmarkStart w:id="36" w:name="_Toc210289199"/>
      <w:r w:rsidR="00B34EC9" w:rsidRPr="00756B0A">
        <w:rPr>
          <w:rFonts w:eastAsia="Times New Roman"/>
          <w:b/>
          <w:bCs/>
          <w:i/>
          <w:iCs/>
          <w:color w:val="00B0F0"/>
          <w:lang w:val="ro-RO"/>
        </w:rPr>
        <w:t>Други дейности, които могат да възникнат в резултат на проекта</w:t>
      </w:r>
      <w:bookmarkEnd w:id="36"/>
    </w:p>
    <w:p w14:paraId="5DAA3109" w14:textId="475DC69A" w:rsidR="00ED2310" w:rsidRPr="00756B0A" w:rsidRDefault="00ED2310" w:rsidP="001F0A58">
      <w:pPr>
        <w:pStyle w:val="ListParagraph"/>
        <w:spacing w:before="240" w:after="240" w:line="240" w:lineRule="auto"/>
        <w:ind w:left="1843"/>
        <w:jc w:val="both"/>
        <w:outlineLvl w:val="2"/>
        <w:rPr>
          <w:rFonts w:eastAsia="Times New Roman" w:cs="Times New Roman"/>
          <w:b/>
          <w:bCs/>
          <w:i/>
          <w:iCs/>
          <w:color w:val="00B0F0"/>
          <w:lang w:val="ro-RO"/>
        </w:rPr>
      </w:pPr>
    </w:p>
    <w:p w14:paraId="593371CA" w14:textId="77777777" w:rsidR="00B34EC9" w:rsidRPr="00756B0A" w:rsidRDefault="00B34EC9" w:rsidP="001F0A58">
      <w:pPr>
        <w:spacing w:after="120" w:line="240" w:lineRule="auto"/>
        <w:jc w:val="both"/>
        <w:rPr>
          <w:lang w:val="ro-RO"/>
        </w:rPr>
      </w:pPr>
      <w:r w:rsidRPr="00756B0A">
        <w:rPr>
          <w:lang w:val="ro-RO"/>
        </w:rPr>
        <w:t>Изпълнението на проекта няма да доведе до възникването на други дейности в района. Въпреки това, реализирането на проекта допринася за постигането на целите на Енергийна стратегия на Румъния за развитие на енергийния сектор при условия на устойчивост и икономически растеж, като се вземат предвид целите на ЕС за 2030 г. Развитието на енергийния сектор от възобновяеми източници е стратегическа цел за националната енергийна сигурност и за икономическото развитие.</w:t>
      </w:r>
    </w:p>
    <w:p w14:paraId="25A13D3C" w14:textId="77777777" w:rsidR="00B34EC9" w:rsidRPr="00756B0A" w:rsidRDefault="00B34EC9" w:rsidP="001F0A58">
      <w:pPr>
        <w:spacing w:after="120" w:line="240" w:lineRule="auto"/>
        <w:jc w:val="both"/>
        <w:rPr>
          <w:lang w:val="ro-RO"/>
        </w:rPr>
      </w:pPr>
      <w:r w:rsidRPr="00756B0A">
        <w:rPr>
          <w:lang w:val="ro-RO"/>
        </w:rPr>
        <w:t>На местно ниво, в резултат на реализирането на проекта ще се създадат нови работни места, особено по време на строителния период, както и впоследствие по време на фазата на експлоатация и поддръжка на вятърния парк.</w:t>
      </w:r>
    </w:p>
    <w:p w14:paraId="65280FEB" w14:textId="1BF0B46F" w:rsidR="00ED2310" w:rsidRPr="00756B0A" w:rsidRDefault="00B34EC9" w:rsidP="001F0A58">
      <w:pPr>
        <w:pStyle w:val="ListParagraph"/>
        <w:numPr>
          <w:ilvl w:val="2"/>
          <w:numId w:val="14"/>
        </w:numPr>
        <w:spacing w:before="240" w:after="240" w:line="240" w:lineRule="auto"/>
        <w:ind w:left="1843" w:hanging="1134"/>
        <w:jc w:val="both"/>
        <w:outlineLvl w:val="2"/>
        <w:rPr>
          <w:rFonts w:eastAsia="Times New Roman" w:cs="Times New Roman"/>
          <w:b/>
          <w:bCs/>
          <w:i/>
          <w:iCs/>
          <w:color w:val="00B0F0"/>
          <w:lang w:val="ro-RO"/>
        </w:rPr>
      </w:pPr>
      <w:bookmarkStart w:id="37" w:name="_Toc210289200"/>
      <w:proofErr w:type="spellStart"/>
      <w:r w:rsidRPr="00756B0A">
        <w:rPr>
          <w:rFonts w:eastAsia="Times New Roman" w:cs="Times New Roman"/>
          <w:b/>
          <w:bCs/>
          <w:i/>
          <w:iCs/>
          <w:color w:val="00B0F0"/>
        </w:rPr>
        <w:t>Други</w:t>
      </w:r>
      <w:proofErr w:type="spellEnd"/>
      <w:r w:rsidRPr="00756B0A">
        <w:rPr>
          <w:rFonts w:eastAsia="Times New Roman" w:cs="Times New Roman"/>
          <w:b/>
          <w:bCs/>
          <w:i/>
          <w:iCs/>
          <w:color w:val="00B0F0"/>
        </w:rPr>
        <w:t xml:space="preserve"> </w:t>
      </w:r>
      <w:proofErr w:type="spellStart"/>
      <w:r w:rsidRPr="00756B0A">
        <w:rPr>
          <w:rFonts w:eastAsia="Times New Roman" w:cs="Times New Roman"/>
          <w:b/>
          <w:bCs/>
          <w:i/>
          <w:iCs/>
          <w:color w:val="00B0F0"/>
        </w:rPr>
        <w:t>разрешителни</w:t>
      </w:r>
      <w:proofErr w:type="spellEnd"/>
      <w:r w:rsidRPr="00756B0A">
        <w:rPr>
          <w:rFonts w:eastAsia="Times New Roman" w:cs="Times New Roman"/>
          <w:b/>
          <w:bCs/>
          <w:i/>
          <w:iCs/>
          <w:color w:val="00B0F0"/>
        </w:rPr>
        <w:t xml:space="preserve">, </w:t>
      </w:r>
      <w:proofErr w:type="spellStart"/>
      <w:r w:rsidRPr="00756B0A">
        <w:rPr>
          <w:rFonts w:eastAsia="Times New Roman" w:cs="Times New Roman"/>
          <w:b/>
          <w:bCs/>
          <w:i/>
          <w:iCs/>
          <w:color w:val="00B0F0"/>
        </w:rPr>
        <w:t>изисквани</w:t>
      </w:r>
      <w:proofErr w:type="spellEnd"/>
      <w:r w:rsidRPr="00756B0A">
        <w:rPr>
          <w:rFonts w:eastAsia="Times New Roman" w:cs="Times New Roman"/>
          <w:b/>
          <w:bCs/>
          <w:i/>
          <w:iCs/>
          <w:color w:val="00B0F0"/>
        </w:rPr>
        <w:t xml:space="preserve"> </w:t>
      </w:r>
      <w:proofErr w:type="spellStart"/>
      <w:r w:rsidRPr="00756B0A">
        <w:rPr>
          <w:rFonts w:eastAsia="Times New Roman" w:cs="Times New Roman"/>
          <w:b/>
          <w:bCs/>
          <w:i/>
          <w:iCs/>
          <w:color w:val="00B0F0"/>
        </w:rPr>
        <w:t>за</w:t>
      </w:r>
      <w:proofErr w:type="spellEnd"/>
      <w:r w:rsidRPr="00756B0A">
        <w:rPr>
          <w:rFonts w:eastAsia="Times New Roman" w:cs="Times New Roman"/>
          <w:b/>
          <w:bCs/>
          <w:i/>
          <w:iCs/>
          <w:color w:val="00B0F0"/>
        </w:rPr>
        <w:t xml:space="preserve"> </w:t>
      </w:r>
      <w:proofErr w:type="spellStart"/>
      <w:r w:rsidRPr="00756B0A">
        <w:rPr>
          <w:rFonts w:eastAsia="Times New Roman" w:cs="Times New Roman"/>
          <w:b/>
          <w:bCs/>
          <w:i/>
          <w:iCs/>
          <w:color w:val="00B0F0"/>
        </w:rPr>
        <w:t>проекта</w:t>
      </w:r>
      <w:bookmarkEnd w:id="37"/>
      <w:proofErr w:type="spellEnd"/>
    </w:p>
    <w:p w14:paraId="627F9558" w14:textId="2F35B495" w:rsidR="00843C04" w:rsidRPr="00756B0A" w:rsidRDefault="00B34EC9" w:rsidP="001F0A58">
      <w:pPr>
        <w:spacing w:before="120" w:after="120" w:line="240" w:lineRule="auto"/>
        <w:jc w:val="both"/>
        <w:rPr>
          <w:lang w:val="bg-BG"/>
        </w:rPr>
      </w:pPr>
      <w:r w:rsidRPr="008E14FC">
        <w:rPr>
          <w:lang w:val="ro-RO"/>
        </w:rPr>
        <w:t>Уведомленията и разрешителните, изисквани за проекта съгласно Урбанистичните сертификати № 40 от 30.03.2022 г., № 74 от 22.06.2022 г. и № 210 от 14.12.2023 г., издадени от Областния съвет на Васлуй, са следните:</w:t>
      </w:r>
    </w:p>
    <w:p w14:paraId="663DE403" w14:textId="197C4298" w:rsidR="00B34EC9" w:rsidRPr="00756B0A" w:rsidRDefault="00B34EC9"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 xml:space="preserve">• </w:t>
      </w:r>
      <w:r w:rsidRPr="00454C20">
        <w:rPr>
          <w:rFonts w:eastAsia="Times New Roman" w:cs="Times New Roman"/>
          <w:lang w:val="ro-RO" w:eastAsia="ro-RO"/>
        </w:rPr>
        <w:t>Водоснабдяване – RAJA SA Констанца или алтернативната система, използвана при липса на обществена мрежа;</w:t>
      </w:r>
      <w:r w:rsidRPr="00454C20">
        <w:rPr>
          <w:rFonts w:eastAsia="Times New Roman" w:cs="Times New Roman"/>
          <w:lang w:val="ro-RO" w:eastAsia="ro-RO"/>
        </w:rPr>
        <w:br/>
        <w:t>• Захранване с електроенергия – E-Distribuție Dobrogea SA;</w:t>
      </w:r>
      <w:r w:rsidRPr="00454C20">
        <w:rPr>
          <w:rFonts w:eastAsia="Times New Roman" w:cs="Times New Roman"/>
          <w:lang w:val="ro-RO" w:eastAsia="ro-RO"/>
        </w:rPr>
        <w:br/>
      </w:r>
      <w:r w:rsidRPr="00454C20">
        <w:rPr>
          <w:rFonts w:eastAsia="Times New Roman" w:cs="Times New Roman"/>
          <w:lang w:val="ro-RO" w:eastAsia="ro-RO"/>
        </w:rPr>
        <w:lastRenderedPageBreak/>
        <w:t>• Телефония – Telekom România Comunication SA / Orange România SA / RCS&amp;RDS;</w:t>
      </w:r>
      <w:r w:rsidRPr="00454C20">
        <w:rPr>
          <w:rFonts w:eastAsia="Times New Roman" w:cs="Times New Roman"/>
          <w:lang w:val="ro-RO" w:eastAsia="ro-RO"/>
        </w:rPr>
        <w:br/>
        <w:t>• Отпадъци – Оператор за събиране на строителни отпадъци;</w:t>
      </w:r>
      <w:r w:rsidRPr="00454C20">
        <w:rPr>
          <w:rFonts w:eastAsia="Times New Roman" w:cs="Times New Roman"/>
          <w:lang w:val="ro-RO" w:eastAsia="ro-RO"/>
        </w:rPr>
        <w:br/>
        <w:t>• Кадастър и имотна публичност – Офис Констанца;</w:t>
      </w:r>
      <w:r w:rsidRPr="00454C20">
        <w:rPr>
          <w:rFonts w:eastAsia="Times New Roman" w:cs="Times New Roman"/>
          <w:lang w:val="ro-RO" w:eastAsia="ro-RO"/>
        </w:rPr>
        <w:br/>
        <w:t>• Областна дирекция „Култура“ – Констанца;</w:t>
      </w:r>
      <w:r w:rsidRPr="00454C20">
        <w:rPr>
          <w:rFonts w:eastAsia="Times New Roman" w:cs="Times New Roman"/>
          <w:lang w:val="ro-RO" w:eastAsia="ro-RO"/>
        </w:rPr>
        <w:br/>
        <w:t>• M.A.D.R. – Дирекция „Селско стопанство“ на област Констанца;</w:t>
      </w:r>
      <w:r w:rsidRPr="00454C20">
        <w:rPr>
          <w:rFonts w:eastAsia="Times New Roman" w:cs="Times New Roman"/>
          <w:lang w:val="ro-RO" w:eastAsia="ro-RO"/>
        </w:rPr>
        <w:br/>
        <w:t>• A.N.I.F. – Териториален клон I.F. Констанца;</w:t>
      </w:r>
      <w:r w:rsidRPr="00454C20">
        <w:rPr>
          <w:rFonts w:eastAsia="Times New Roman" w:cs="Times New Roman"/>
          <w:lang w:val="ro-RO" w:eastAsia="ro-RO"/>
        </w:rPr>
        <w:br/>
        <w:t>• M.A.I., S.R.I., M.A.P.N – Генерален щаб на отбраната;</w:t>
      </w:r>
      <w:r w:rsidRPr="00454C20">
        <w:rPr>
          <w:rFonts w:eastAsia="Times New Roman" w:cs="Times New Roman"/>
          <w:lang w:val="ro-RO" w:eastAsia="ro-RO"/>
        </w:rPr>
        <w:br/>
        <w:t>• Специална телекомуникационна служба;</w:t>
      </w:r>
      <w:r w:rsidRPr="00454C20">
        <w:rPr>
          <w:rFonts w:eastAsia="Times New Roman" w:cs="Times New Roman"/>
          <w:lang w:val="ro-RO" w:eastAsia="ro-RO"/>
        </w:rPr>
        <w:br/>
        <w:t>• Румънска гражданска авиационна администрация;</w:t>
      </w:r>
      <w:r w:rsidRPr="00454C20">
        <w:rPr>
          <w:rFonts w:eastAsia="Times New Roman" w:cs="Times New Roman"/>
          <w:lang w:val="ro-RO" w:eastAsia="ro-RO"/>
        </w:rPr>
        <w:br/>
        <w:t>• R.A.J.D.P. Констанца;</w:t>
      </w:r>
      <w:r w:rsidRPr="00454C20">
        <w:rPr>
          <w:rFonts w:eastAsia="Times New Roman" w:cs="Times New Roman"/>
          <w:lang w:val="ro-RO" w:eastAsia="ro-RO"/>
        </w:rPr>
        <w:br/>
        <w:t>• S.N.T.G.N. Transgaz SA Mediaș – Териториално управление Констанца;</w:t>
      </w:r>
      <w:r w:rsidRPr="00454C20">
        <w:rPr>
          <w:rFonts w:eastAsia="Times New Roman" w:cs="Times New Roman"/>
          <w:lang w:val="ro-RO" w:eastAsia="ro-RO"/>
        </w:rPr>
        <w:br/>
        <w:t>• C.N.T.E.E. Transelectrica SA – S.T. Констанца;</w:t>
      </w:r>
      <w:r w:rsidRPr="00454C20">
        <w:rPr>
          <w:rFonts w:eastAsia="Times New Roman" w:cs="Times New Roman"/>
          <w:lang w:val="ro-RO" w:eastAsia="ro-RO"/>
        </w:rPr>
        <w:br/>
        <w:t>• Agricover Credit IFN SA – вписване на ипотечно право;</w:t>
      </w:r>
      <w:r w:rsidRPr="00454C20">
        <w:rPr>
          <w:rFonts w:eastAsia="Times New Roman" w:cs="Times New Roman"/>
          <w:lang w:val="ro-RO" w:eastAsia="ro-RO"/>
        </w:rPr>
        <w:br/>
        <w:t xml:space="preserve">• Съгласие на частни собственици – физически/юридически </w:t>
      </w:r>
      <w:r w:rsidR="001432A8" w:rsidRPr="00454C20">
        <w:rPr>
          <w:rFonts w:eastAsia="Times New Roman" w:cs="Times New Roman"/>
          <w:lang w:val="ro-RO" w:eastAsia="ro-RO"/>
        </w:rPr>
        <w:t>индивиди</w:t>
      </w:r>
      <w:r w:rsidRPr="00454C20">
        <w:rPr>
          <w:rFonts w:eastAsia="Times New Roman" w:cs="Times New Roman"/>
          <w:lang w:val="ro-RO" w:eastAsia="ro-RO"/>
        </w:rPr>
        <w:t>;</w:t>
      </w:r>
      <w:r w:rsidRPr="00454C20">
        <w:rPr>
          <w:rFonts w:eastAsia="Times New Roman" w:cs="Times New Roman"/>
          <w:lang w:val="ro-RO" w:eastAsia="ro-RO"/>
        </w:rPr>
        <w:br/>
        <w:t>• Геотехническо проучване;</w:t>
      </w:r>
      <w:r w:rsidRPr="00454C20">
        <w:rPr>
          <w:rFonts w:eastAsia="Times New Roman" w:cs="Times New Roman"/>
          <w:lang w:val="ro-RO" w:eastAsia="ro-RO"/>
        </w:rPr>
        <w:br/>
        <w:t>• Проучване за съвместимост с други обекти и дейности;</w:t>
      </w:r>
      <w:r w:rsidRPr="00454C20">
        <w:rPr>
          <w:rFonts w:eastAsia="Times New Roman" w:cs="Times New Roman"/>
          <w:lang w:val="ro-RO" w:eastAsia="ro-RO"/>
        </w:rPr>
        <w:br/>
        <w:t>• Доклади за проверка на проекта за изискванията за качество в съответствие с разпоредбите на Закон № 10/1995 (преиздаден) относно качеството на строителството;</w:t>
      </w:r>
      <w:r w:rsidRPr="00454C20">
        <w:rPr>
          <w:rFonts w:eastAsia="Times New Roman" w:cs="Times New Roman"/>
          <w:lang w:val="ro-RO" w:eastAsia="ro-RO"/>
        </w:rPr>
        <w:br/>
        <w:t>• План на ситуацията на топографска/кадастрална основа, изготвен в проекционна система Стереографик 1970, заверен от кадастралния офис, във формат .pdf и .dwg или .dxf;</w:t>
      </w:r>
      <w:r w:rsidRPr="00454C20">
        <w:rPr>
          <w:rFonts w:eastAsia="Times New Roman" w:cs="Times New Roman"/>
          <w:lang w:val="ro-RO" w:eastAsia="ro-RO"/>
        </w:rPr>
        <w:br/>
        <w:t xml:space="preserve">• </w:t>
      </w:r>
      <w:r w:rsidRPr="00454C20">
        <w:rPr>
          <w:rFonts w:eastAsia="Times New Roman" w:cs="Times New Roman"/>
          <w:lang w:val="bg-BG" w:eastAsia="ro-RO"/>
        </w:rPr>
        <w:t>Становище</w:t>
      </w:r>
      <w:r w:rsidRPr="00454C20">
        <w:rPr>
          <w:rFonts w:eastAsia="Times New Roman" w:cs="Times New Roman"/>
          <w:lang w:val="ro-RO" w:eastAsia="ro-RO"/>
        </w:rPr>
        <w:t>/административен акт на компетентния орган за опазване на околната среда.</w:t>
      </w:r>
    </w:p>
    <w:p w14:paraId="4973805C" w14:textId="483C028D" w:rsidR="00B34EC9" w:rsidRPr="00756B0A" w:rsidRDefault="00B34EC9" w:rsidP="001F0A58">
      <w:pPr>
        <w:pStyle w:val="Heading1"/>
        <w:numPr>
          <w:ilvl w:val="0"/>
          <w:numId w:val="14"/>
        </w:numPr>
        <w:spacing w:before="240" w:after="240" w:line="240" w:lineRule="auto"/>
        <w:ind w:left="720" w:hanging="363"/>
        <w:jc w:val="both"/>
        <w:rPr>
          <w:rFonts w:eastAsia="Times New Roman" w:cs="Arial"/>
          <w:b/>
          <w:color w:val="00B0F0"/>
          <w:sz w:val="18"/>
          <w:szCs w:val="18"/>
          <w:lang w:val="ro-RO" w:eastAsia="da-DK"/>
        </w:rPr>
      </w:pPr>
      <w:bookmarkStart w:id="38" w:name="_Toc210289201"/>
      <w:r w:rsidRPr="00756B0A">
        <w:rPr>
          <w:rFonts w:eastAsia="Times New Roman" w:cs="Arial"/>
          <w:b/>
          <w:color w:val="00B0F0"/>
          <w:sz w:val="18"/>
          <w:szCs w:val="18"/>
          <w:lang w:val="ro-RO" w:eastAsia="da-DK"/>
        </w:rPr>
        <w:t>Описание на необходимите дейности по събаряне</w:t>
      </w:r>
      <w:bookmarkEnd w:id="38"/>
    </w:p>
    <w:p w14:paraId="45C2E302" w14:textId="0AC8CA8E" w:rsidR="000A3E10" w:rsidRPr="00756B0A" w:rsidRDefault="000A3E10" w:rsidP="001F0A58">
      <w:pPr>
        <w:pStyle w:val="Heading1"/>
        <w:keepLines w:val="0"/>
        <w:suppressAutoHyphens w:val="0"/>
        <w:spacing w:before="240" w:after="240" w:line="240" w:lineRule="auto"/>
        <w:ind w:left="720"/>
        <w:contextualSpacing w:val="0"/>
        <w:jc w:val="both"/>
        <w:rPr>
          <w:rFonts w:eastAsia="Times New Roman" w:cs="Arial"/>
          <w:b/>
          <w:color w:val="00B0F0"/>
          <w:sz w:val="18"/>
          <w:szCs w:val="18"/>
          <w:lang w:val="ro-RO" w:eastAsia="da-DK"/>
        </w:rPr>
      </w:pPr>
    </w:p>
    <w:p w14:paraId="5504398E" w14:textId="19057612" w:rsidR="007F1DE7" w:rsidRPr="00756B0A" w:rsidRDefault="00B34EC9" w:rsidP="001F0A58">
      <w:pPr>
        <w:pStyle w:val="ListParagraph"/>
        <w:numPr>
          <w:ilvl w:val="1"/>
          <w:numId w:val="14"/>
        </w:numPr>
        <w:spacing w:before="240" w:after="240" w:line="240" w:lineRule="auto"/>
        <w:ind w:left="777"/>
        <w:jc w:val="both"/>
        <w:outlineLvl w:val="1"/>
        <w:rPr>
          <w:rFonts w:cs="Arial"/>
          <w:noProof/>
          <w:color w:val="000000"/>
          <w:lang w:val="ro-RO"/>
        </w:rPr>
      </w:pPr>
      <w:bookmarkStart w:id="39" w:name="_Toc210289202"/>
      <w:r w:rsidRPr="008E14FC">
        <w:rPr>
          <w:rFonts w:eastAsia="Times New Roman" w:cs="Times New Roman"/>
          <w:b/>
          <w:bCs/>
          <w:color w:val="00B0F0"/>
          <w:lang w:val="ro-RO"/>
        </w:rPr>
        <w:t>План за изпълнение на дейностите по събаряне, възстановяване и последващо използване на земята</w:t>
      </w:r>
      <w:bookmarkEnd w:id="39"/>
    </w:p>
    <w:p w14:paraId="2937DCD3" w14:textId="7DD10861" w:rsidR="00B34EC9" w:rsidRPr="00756B0A" w:rsidRDefault="00E16A2C" w:rsidP="001F0A58">
      <w:pPr>
        <w:spacing w:after="120" w:line="240" w:lineRule="auto"/>
        <w:jc w:val="both"/>
        <w:rPr>
          <w:lang w:val="ro-RO"/>
        </w:rPr>
      </w:pPr>
      <w:r w:rsidRPr="00756B0A">
        <w:rPr>
          <w:lang w:val="ro-RO"/>
        </w:rPr>
        <w:t xml:space="preserve"> </w:t>
      </w:r>
      <w:r w:rsidR="00B34EC9" w:rsidRPr="00756B0A">
        <w:rPr>
          <w:lang w:val="ro-RO"/>
        </w:rPr>
        <w:t>Проектът не предвижда извършването на дейности по събаряне на съществуващи обекти. Площта от приблизително 114,71 ха ще се използва изключително за изграждане на вятърен парк, основи, технологични платформи, достъпни пътища, вътрешна електрическа мрежа, трансформаторни станции 33-110 kV и организация на строителната площадка.</w:t>
      </w:r>
    </w:p>
    <w:p w14:paraId="56ED4C10" w14:textId="1B489295" w:rsidR="00363018" w:rsidRPr="00756B0A" w:rsidRDefault="00B34EC9" w:rsidP="001F0A58">
      <w:pPr>
        <w:spacing w:after="120" w:line="240" w:lineRule="auto"/>
        <w:jc w:val="both"/>
        <w:rPr>
          <w:lang w:val="ro-RO"/>
        </w:rPr>
      </w:pPr>
      <w:r w:rsidRPr="00756B0A">
        <w:rPr>
          <w:lang w:val="ro-RO"/>
        </w:rPr>
        <w:t>В края на експлоатационния период, необходимите дейности ще бъдат демонтаж/събаряне на строежите, нивелиране на почвата и след това връщане на земята в аграрния оборот или оставянето ѝ в естествено състояние, в зависимост от споразумението с собственика на земята.</w:t>
      </w:r>
    </w:p>
    <w:p w14:paraId="160BD3DC" w14:textId="48CFB325" w:rsidR="0084309C"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0" w:name="_Toc210289203"/>
      <w:r w:rsidRPr="008E14FC">
        <w:rPr>
          <w:rFonts w:eastAsia="Times New Roman" w:cs="Times New Roman"/>
          <w:b/>
          <w:bCs/>
          <w:color w:val="00B0F0"/>
          <w:lang w:val="ro-RO"/>
        </w:rPr>
        <w:t>Описание на дейностите по възстановяване на площадката</w:t>
      </w:r>
      <w:bookmarkEnd w:id="40"/>
    </w:p>
    <w:p w14:paraId="51C66EE9" w14:textId="4996676F" w:rsidR="00200D36" w:rsidRPr="00756B0A" w:rsidRDefault="00200D36" w:rsidP="001F0A58">
      <w:pPr>
        <w:spacing w:after="120" w:line="240" w:lineRule="auto"/>
        <w:jc w:val="both"/>
        <w:rPr>
          <w:lang w:val="ro-RO"/>
        </w:rPr>
      </w:pPr>
      <w:r w:rsidRPr="00756B0A">
        <w:rPr>
          <w:lang w:val="ro-RO"/>
        </w:rPr>
        <w:t>След завършването на строителните дейности, Изпълнителят ще осигури възстановяването на естествената среда в зоните, временно заети, но които не са засегнати от интервенциите по проекта. Зоните, засегнати от строителните дейности, ще бъдат приведени в състояние, което осигурява ландшафтна интеграция на елементите, подлежащи на възстановяване.</w:t>
      </w:r>
    </w:p>
    <w:p w14:paraId="0AF68C5C" w14:textId="407E6937" w:rsidR="000A44A1" w:rsidRPr="00756B0A" w:rsidRDefault="00200D36" w:rsidP="001F0A58">
      <w:pPr>
        <w:spacing w:after="120" w:line="240" w:lineRule="auto"/>
        <w:jc w:val="both"/>
        <w:rPr>
          <w:lang w:val="ro-RO"/>
        </w:rPr>
      </w:pPr>
      <w:r w:rsidRPr="00756B0A">
        <w:rPr>
          <w:lang w:val="ro-RO"/>
        </w:rPr>
        <w:t>Тези дейности ще се извършват чрез почистване на района (пълно отстраняване на отпадъците, произтичащи от специфичните дейности на строителните фронтове, включително битови отпадъци), засаждане на видове от характерната за района растителност и др. Работите по възстановяване имат както цел да осигурят ландшафтното възстановяване на засегнатите зони, така и цел да намалят риска от проникване и установяване на чужди инвазивни растителни видове на засегнатите площи, което би застрашило зоните в близост до предложения проект.</w:t>
      </w:r>
    </w:p>
    <w:p w14:paraId="77D72E35" w14:textId="02506B22" w:rsidR="0084309C"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1" w:name="_Toc210289204"/>
      <w:r w:rsidRPr="008E14FC">
        <w:rPr>
          <w:rFonts w:eastAsia="Times New Roman" w:cs="Times New Roman"/>
          <w:b/>
          <w:bCs/>
          <w:color w:val="00B0F0"/>
          <w:lang w:val="ro-RO"/>
        </w:rPr>
        <w:t>Нови достъпни пътища или промени на съществуващите, при необходимост</w:t>
      </w:r>
      <w:bookmarkEnd w:id="41"/>
    </w:p>
    <w:p w14:paraId="0A5A84F0" w14:textId="77777777" w:rsidR="00200D36" w:rsidRPr="008E14FC" w:rsidRDefault="00200D36" w:rsidP="001F0A58">
      <w:pPr>
        <w:spacing w:after="120" w:line="240" w:lineRule="auto"/>
        <w:jc w:val="both"/>
        <w:rPr>
          <w:lang w:val="ro-RO"/>
        </w:rPr>
      </w:pPr>
      <w:r w:rsidRPr="008E14FC">
        <w:rPr>
          <w:lang w:val="ro-RO"/>
        </w:rPr>
        <w:t>Като се има предвид, че за изпълнението на проекта не са необходими дейности по събаряне, не се изискват и нови достъпни пътища или промени на съществуващите.</w:t>
      </w:r>
    </w:p>
    <w:p w14:paraId="468FC558" w14:textId="5375944A" w:rsidR="009079C2" w:rsidRPr="00756B0A" w:rsidRDefault="00200D36" w:rsidP="001F0A58">
      <w:pPr>
        <w:spacing w:after="120" w:line="240" w:lineRule="auto"/>
        <w:jc w:val="both"/>
        <w:rPr>
          <w:rFonts w:cs="Arial"/>
          <w:noProof/>
          <w:color w:val="000000"/>
          <w:lang w:val="ro-RO"/>
        </w:rPr>
      </w:pPr>
      <w:r w:rsidRPr="008E14FC">
        <w:rPr>
          <w:rFonts w:eastAsia="Times New Roman" w:cs="Times New Roman"/>
          <w:b/>
          <w:bCs/>
          <w:color w:val="00B0F0"/>
          <w:lang w:val="ro-RO"/>
        </w:rPr>
        <w:t>Използвани методи при събаряне</w:t>
      </w:r>
    </w:p>
    <w:p w14:paraId="27587A95" w14:textId="604A48A7" w:rsidR="00B01CFC" w:rsidRPr="00756B0A" w:rsidRDefault="00200D36" w:rsidP="001F0A58">
      <w:pPr>
        <w:spacing w:after="120" w:line="240" w:lineRule="auto"/>
        <w:jc w:val="both"/>
        <w:rPr>
          <w:lang w:val="ro-RO"/>
        </w:rPr>
      </w:pPr>
      <w:r w:rsidRPr="008E14FC">
        <w:rPr>
          <w:lang w:val="ro-RO"/>
        </w:rPr>
        <w:t>Не е приложимо. Проектът не предвижда дейности по събаряне на съществуващи обекти. Демонтажните дейности в края на експлоатационния период ще се извършват механизирано. Ако е необходимо извеждането от експлоатация на вятърния парк, това ще включва основно следните дейности:</w:t>
      </w:r>
    </w:p>
    <w:p w14:paraId="330363BB" w14:textId="434DE322" w:rsidR="00835055" w:rsidRPr="00756B0A" w:rsidRDefault="00200D36" w:rsidP="005374C2">
      <w:pPr>
        <w:numPr>
          <w:ilvl w:val="0"/>
          <w:numId w:val="50"/>
        </w:numPr>
        <w:spacing w:after="120" w:line="240" w:lineRule="auto"/>
        <w:contextualSpacing/>
        <w:jc w:val="both"/>
        <w:rPr>
          <w:lang w:val="ro-RO"/>
        </w:rPr>
      </w:pPr>
      <w:r w:rsidRPr="008E14FC">
        <w:rPr>
          <w:lang w:val="ro-RO"/>
        </w:rPr>
        <w:t xml:space="preserve">Дейности по организация на строителната площадка – подобни на етапа на изпълнение на строителните работи за вятърния парк. Избраното място ще се използва временно и ще бъде възстановено в първоначалното си състояние след завършване на работите; демонтаж на </w:t>
      </w:r>
      <w:r w:rsidRPr="008E14FC">
        <w:rPr>
          <w:lang w:val="ro-RO"/>
        </w:rPr>
        <w:lastRenderedPageBreak/>
        <w:t>турбините и тяхното изваждане от площадката;</w:t>
      </w:r>
      <w:r w:rsidRPr="008E14FC">
        <w:rPr>
          <w:lang w:val="ro-RO"/>
        </w:rPr>
        <w:br/>
        <w:t>• Събаряне на основите до дълбочина, която позволява възобновяване на земеделските дейности (около 1 м дълбочина от нивото на почвата) и запълване с почва в демонтираната зона;</w:t>
      </w:r>
      <w:r w:rsidRPr="008E14FC">
        <w:rPr>
          <w:lang w:val="ro-RO"/>
        </w:rPr>
        <w:br/>
        <w:t>• Изкопаване на подземните електрически кабели и тяхното изваждане от площадката;</w:t>
      </w:r>
      <w:r w:rsidRPr="008E14FC">
        <w:rPr>
          <w:lang w:val="ro-RO"/>
        </w:rPr>
        <w:br/>
        <w:t>• Извеждане от експлоатация на трансформаторните станции – демонтаж на оборудването и инсталациите и тяхното изваждане от площадката; извеждане от експлоатация на технологичните платформи и достъпните пътища вътре в парцелите с цел предаването им обратно в аграрния оборот;</w:t>
      </w:r>
      <w:r w:rsidRPr="008E14FC">
        <w:rPr>
          <w:lang w:val="ro-RO"/>
        </w:rPr>
        <w:br/>
        <w:t>• Дейности по възстановяване на площадката в засегнатите зони.</w:t>
      </w:r>
      <w:r w:rsidR="00835055" w:rsidRPr="00756B0A">
        <w:rPr>
          <w:lang w:val="ro-RO"/>
        </w:rPr>
        <w:t>.</w:t>
      </w:r>
    </w:p>
    <w:p w14:paraId="54DBF5C4" w14:textId="2FE18720" w:rsidR="009079C2"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2" w:name="_Toc210289205"/>
      <w:r w:rsidRPr="008E14FC">
        <w:rPr>
          <w:rFonts w:eastAsia="Times New Roman" w:cs="Times New Roman"/>
          <w:b/>
          <w:bCs/>
          <w:color w:val="00B0F0"/>
          <w:lang w:val="ro-RO"/>
        </w:rPr>
        <w:t>Подробности относно алтернативите, които са били разгледани</w:t>
      </w:r>
      <w:bookmarkEnd w:id="42"/>
    </w:p>
    <w:p w14:paraId="69D602E8" w14:textId="77777777" w:rsidR="00CD6CF4" w:rsidRPr="00756B0A" w:rsidRDefault="00CD6CF4" w:rsidP="001F0A58">
      <w:pPr>
        <w:pStyle w:val="ListParagraph"/>
        <w:spacing w:line="240" w:lineRule="auto"/>
        <w:rPr>
          <w:rFonts w:cs="Arial"/>
          <w:noProof/>
          <w:color w:val="000000"/>
          <w:lang w:val="ro-RO"/>
        </w:rPr>
      </w:pPr>
    </w:p>
    <w:p w14:paraId="5AC79070" w14:textId="635D38A6" w:rsidR="00CD6CF4" w:rsidRPr="00756B0A" w:rsidRDefault="00200D36" w:rsidP="001F0A58">
      <w:pPr>
        <w:spacing w:after="120" w:line="240" w:lineRule="auto"/>
        <w:jc w:val="both"/>
        <w:rPr>
          <w:lang w:val="ro-RO"/>
        </w:rPr>
      </w:pPr>
      <w:r w:rsidRPr="008E14FC">
        <w:rPr>
          <w:lang w:val="ro-RO"/>
        </w:rPr>
        <w:t xml:space="preserve">Не са разглеждани алтернативи за събаряне. </w:t>
      </w:r>
      <w:proofErr w:type="spellStart"/>
      <w:r w:rsidRPr="00756B0A">
        <w:t>Не</w:t>
      </w:r>
      <w:proofErr w:type="spellEnd"/>
      <w:r w:rsidRPr="00756B0A">
        <w:t xml:space="preserve"> е </w:t>
      </w:r>
      <w:proofErr w:type="spellStart"/>
      <w:r w:rsidRPr="00756B0A">
        <w:t>приложимо</w:t>
      </w:r>
      <w:proofErr w:type="spellEnd"/>
      <w:r w:rsidRPr="00756B0A">
        <w:t>.</w:t>
      </w:r>
    </w:p>
    <w:p w14:paraId="3DCAA859" w14:textId="61DD377B" w:rsidR="009079C2"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3" w:name="_Toc210289206"/>
      <w:r w:rsidRPr="008E14FC">
        <w:rPr>
          <w:rFonts w:eastAsia="Times New Roman" w:cs="Times New Roman"/>
          <w:b/>
          <w:bCs/>
          <w:color w:val="00B0F0"/>
          <w:lang w:val="ro-RO"/>
        </w:rPr>
        <w:t>Други дейности, които могат да възникнат в резултат на събарянето</w:t>
      </w:r>
      <w:bookmarkEnd w:id="43"/>
    </w:p>
    <w:p w14:paraId="58902B79" w14:textId="11A89107" w:rsidR="00C76CFB" w:rsidRPr="00756B0A" w:rsidRDefault="00200D36" w:rsidP="001F0A58">
      <w:pPr>
        <w:spacing w:line="240" w:lineRule="auto"/>
        <w:rPr>
          <w:rFonts w:cs="Arial"/>
          <w:noProof/>
          <w:color w:val="000000"/>
          <w:lang w:val="ro-RO"/>
        </w:rPr>
      </w:pPr>
      <w:r w:rsidRPr="008E14FC">
        <w:rPr>
          <w:rFonts w:cs="Arial"/>
          <w:noProof/>
          <w:color w:val="000000"/>
          <w:lang w:val="ro-RO"/>
        </w:rPr>
        <w:t>Не е приложимо, като се има предвид, че настоящият проект не предвижда дейности по събаряне.</w:t>
      </w:r>
      <w:r w:rsidR="00E01D4F" w:rsidRPr="00756B0A">
        <w:rPr>
          <w:rFonts w:cs="Arial"/>
          <w:noProof/>
          <w:color w:val="000000"/>
          <w:lang w:val="ro-RO"/>
        </w:rPr>
        <w:br w:type="page"/>
      </w:r>
    </w:p>
    <w:p w14:paraId="2A9462CC" w14:textId="2E8547C9" w:rsidR="00064C6B" w:rsidRPr="00756B0A" w:rsidRDefault="00200D36" w:rsidP="001F0A58">
      <w:pPr>
        <w:pStyle w:val="Heading1"/>
        <w:keepLines w:val="0"/>
        <w:numPr>
          <w:ilvl w:val="0"/>
          <w:numId w:val="14"/>
        </w:numPr>
        <w:suppressAutoHyphens w:val="0"/>
        <w:spacing w:before="240" w:after="240" w:line="240" w:lineRule="auto"/>
        <w:ind w:left="720" w:hanging="363"/>
        <w:contextualSpacing w:val="0"/>
        <w:jc w:val="both"/>
        <w:rPr>
          <w:rFonts w:eastAsia="Times New Roman" w:cs="Arial"/>
          <w:b/>
          <w:color w:val="00B0F0"/>
          <w:sz w:val="18"/>
          <w:szCs w:val="18"/>
          <w:lang w:val="ro-RO" w:eastAsia="da-DK"/>
        </w:rPr>
      </w:pPr>
      <w:bookmarkStart w:id="44" w:name="_Toc210289207"/>
      <w:proofErr w:type="spellStart"/>
      <w:r w:rsidRPr="00756B0A">
        <w:rPr>
          <w:rFonts w:eastAsia="Times New Roman" w:cs="Arial"/>
          <w:b/>
          <w:color w:val="00B0F0"/>
          <w:sz w:val="18"/>
          <w:szCs w:val="18"/>
          <w:lang w:eastAsia="da-DK"/>
        </w:rPr>
        <w:lastRenderedPageBreak/>
        <w:t>Описание</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на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местоположението</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на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проекта</w:t>
      </w:r>
      <w:bookmarkEnd w:id="44"/>
      <w:proofErr w:type="spellEnd"/>
    </w:p>
    <w:p w14:paraId="52FC221D" w14:textId="54A5AEAC" w:rsidR="00836CAC"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5" w:name="_Toc210289208"/>
      <w:r w:rsidRPr="008E14FC">
        <w:rPr>
          <w:rFonts w:eastAsia="Times New Roman" w:cs="Times New Roman"/>
          <w:b/>
          <w:bCs/>
          <w:color w:val="00B0F0"/>
          <w:lang w:val="ro-RO"/>
        </w:rPr>
        <w:t>Разстояние от границите за проектите, които попадат под действие на Конвенцията относно оценката на въздействието върху околната среда в трансграничен контекст, приета в Еспоо на 25 февруари 1991 г., ратифицирана с Закон № 22/2001, с последващите изменения</w:t>
      </w:r>
      <w:bookmarkEnd w:id="45"/>
    </w:p>
    <w:p w14:paraId="150C776D" w14:textId="1A36B592" w:rsidR="00C226B3" w:rsidRPr="00756B0A" w:rsidRDefault="00200D36" w:rsidP="001F0A58">
      <w:pPr>
        <w:spacing w:after="120" w:line="240" w:lineRule="auto"/>
        <w:jc w:val="both"/>
        <w:rPr>
          <w:rFonts w:cs="Arial"/>
          <w:noProof/>
          <w:color w:val="000000"/>
          <w:lang w:val="ro-RO"/>
        </w:rPr>
      </w:pPr>
      <w:r w:rsidRPr="00756B0A">
        <w:rPr>
          <w:rFonts w:cs="Arial"/>
          <w:noProof/>
          <w:color w:val="000000"/>
          <w:lang w:val="ro-RO"/>
        </w:rPr>
        <w:t>Като се има предвид, че проектът има обща граница с Република България, се отбелязва, че проектът попада под действие на Конвенцията относно оценката на въздействието върху околната среда в трансграничен контекст, приета в Еспоо на 25 февруари 1991 г., ратифицирана с Закон № 22/2001, с последващите изменения, като е класифициран в приложение 1, т. 22</w:t>
      </w:r>
      <w:r w:rsidR="0052416D" w:rsidRPr="00756B0A">
        <w:rPr>
          <w:rFonts w:cs="Arial"/>
          <w:noProof/>
          <w:color w:val="000000"/>
          <w:lang w:val="ro-RO"/>
        </w:rPr>
        <w:t>.</w:t>
      </w:r>
      <w:r w:rsidR="003A11F8" w:rsidRPr="00756B0A">
        <w:rPr>
          <w:rFonts w:cs="Arial"/>
          <w:noProof/>
          <w:color w:val="000000"/>
          <w:lang w:val="ro-RO"/>
        </w:rPr>
        <w:t xml:space="preserve"> </w:t>
      </w:r>
    </w:p>
    <w:p w14:paraId="53899E14" w14:textId="4035C308" w:rsidR="00836CAC" w:rsidRPr="00756B0A" w:rsidRDefault="00200D36" w:rsidP="001F0A58">
      <w:pPr>
        <w:pStyle w:val="ListParagraph"/>
        <w:numPr>
          <w:ilvl w:val="1"/>
          <w:numId w:val="14"/>
        </w:numPr>
        <w:spacing w:before="240" w:after="240" w:line="240" w:lineRule="auto"/>
        <w:ind w:left="777"/>
        <w:jc w:val="both"/>
        <w:outlineLvl w:val="1"/>
        <w:rPr>
          <w:rFonts w:cs="Arial"/>
          <w:noProof/>
          <w:color w:val="000000"/>
          <w:lang w:val="ro-RO"/>
        </w:rPr>
      </w:pPr>
      <w:bookmarkStart w:id="46" w:name="_Toc210289209"/>
      <w:r w:rsidRPr="008E14FC">
        <w:rPr>
          <w:rFonts w:eastAsia="Times New Roman" w:cs="Times New Roman"/>
          <w:b/>
          <w:bCs/>
          <w:color w:val="00B0F0"/>
          <w:lang w:val="ro-RO"/>
        </w:rPr>
        <w:t>Локализация на площадката във връзка с културното наследство според Актуализирания списък на историческите паметници, одобрен със Заповед № 2 314/2004 на министъра на културата и вероизповеданията, с последващите изменения, и Националния археологически регистър, предвиден в Правителствената наредба № 43/2000 относно защитата на археологическото наследство и обявяването на някои археологически обекти за зони с национален интерес, преиздадена, с последващите изменения и допълнения</w:t>
      </w:r>
      <w:bookmarkEnd w:id="46"/>
    </w:p>
    <w:p w14:paraId="7F288D6B" w14:textId="60E3BEC0" w:rsidR="00422172" w:rsidRPr="00756B0A" w:rsidRDefault="00200D36" w:rsidP="001F0A58">
      <w:pPr>
        <w:spacing w:after="120" w:line="240" w:lineRule="auto"/>
        <w:jc w:val="both"/>
        <w:rPr>
          <w:rFonts w:cs="Arial"/>
          <w:noProof/>
          <w:color w:val="000000"/>
          <w:lang w:val="ro-RO"/>
        </w:rPr>
      </w:pPr>
      <w:r w:rsidRPr="008E14FC">
        <w:rPr>
          <w:rFonts w:cs="Arial"/>
          <w:noProof/>
          <w:color w:val="000000"/>
          <w:lang w:val="ro-RO"/>
        </w:rPr>
        <w:t>Съгласно Списъка на историческите паметници за 2015 г. в окръг Констанца, одобрен със Заповед № 2361/2010, в района на предложения проект е идентифициран следният обект с историческо значение.</w:t>
      </w:r>
    </w:p>
    <w:p w14:paraId="649F21E7" w14:textId="3C5EB513" w:rsidR="00082E90" w:rsidRPr="00756B0A" w:rsidRDefault="00200D36" w:rsidP="001F0A58">
      <w:pPr>
        <w:pStyle w:val="Caption"/>
        <w:spacing w:after="0" w:line="240" w:lineRule="auto"/>
        <w:jc w:val="both"/>
        <w:rPr>
          <w:color w:val="00B0F0"/>
          <w:sz w:val="18"/>
          <w:lang w:val="ro-RO"/>
        </w:rPr>
      </w:pPr>
      <w:r w:rsidRPr="008E14FC">
        <w:rPr>
          <w:color w:val="00B0F0"/>
          <w:sz w:val="18"/>
          <w:lang w:val="ro-RO"/>
        </w:rPr>
        <w:t>Таб</w:t>
      </w:r>
      <w:r w:rsidR="001432A8" w:rsidRPr="008E14FC">
        <w:rPr>
          <w:color w:val="00B0F0"/>
          <w:sz w:val="18"/>
          <w:lang w:val="ro-RO"/>
        </w:rPr>
        <w:t>индивиди</w:t>
      </w:r>
      <w:r w:rsidRPr="008E14FC">
        <w:rPr>
          <w:color w:val="00B0F0"/>
          <w:sz w:val="18"/>
          <w:lang w:val="ro-RO"/>
        </w:rPr>
        <w:t xml:space="preserve"> 2. Обекти с значение в района на площадката</w:t>
      </w:r>
    </w:p>
    <w:tbl>
      <w:tblPr>
        <w:tblW w:w="0" w:type="auto"/>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2265"/>
        <w:gridCol w:w="2265"/>
        <w:gridCol w:w="3120"/>
        <w:gridCol w:w="1412"/>
      </w:tblGrid>
      <w:tr w:rsidR="00507A7F" w:rsidRPr="00756B0A" w14:paraId="22068DB0" w14:textId="77777777" w:rsidTr="0063554B">
        <w:tc>
          <w:tcPr>
            <w:tcW w:w="2265" w:type="dxa"/>
            <w:shd w:val="clear" w:color="auto" w:fill="00B0F0"/>
          </w:tcPr>
          <w:p w14:paraId="6FF073B6" w14:textId="77777777" w:rsidR="00507A7F" w:rsidRPr="00756B0A" w:rsidRDefault="00507A7F" w:rsidP="001F0A58">
            <w:pPr>
              <w:spacing w:line="240" w:lineRule="auto"/>
              <w:jc w:val="center"/>
              <w:rPr>
                <w:rFonts w:eastAsia="Calibri"/>
                <w:b/>
                <w:bCs/>
                <w:color w:val="FFFFFF"/>
              </w:rPr>
            </w:pPr>
            <w:r w:rsidRPr="00756B0A">
              <w:rPr>
                <w:rFonts w:eastAsia="Calibri"/>
                <w:b/>
                <w:bCs/>
                <w:color w:val="FFFFFF"/>
              </w:rPr>
              <w:t>Cod LMI</w:t>
            </w:r>
          </w:p>
        </w:tc>
        <w:tc>
          <w:tcPr>
            <w:tcW w:w="2265" w:type="dxa"/>
            <w:shd w:val="clear" w:color="auto" w:fill="00B0F0"/>
          </w:tcPr>
          <w:p w14:paraId="76941316" w14:textId="45DDAB31" w:rsidR="00507A7F" w:rsidRPr="00756B0A" w:rsidRDefault="00A503A1" w:rsidP="001F0A58">
            <w:pPr>
              <w:spacing w:line="240" w:lineRule="auto"/>
              <w:jc w:val="center"/>
              <w:rPr>
                <w:rFonts w:eastAsia="Calibri"/>
                <w:b/>
                <w:bCs/>
                <w:color w:val="FFFFFF"/>
              </w:rPr>
            </w:pPr>
            <w:proofErr w:type="spellStart"/>
            <w:r w:rsidRPr="00756B0A">
              <w:rPr>
                <w:rFonts w:eastAsia="Calibri"/>
                <w:b/>
                <w:bCs/>
                <w:color w:val="FFFFFF"/>
              </w:rPr>
              <w:t>Населено</w:t>
            </w:r>
            <w:proofErr w:type="spellEnd"/>
            <w:r w:rsidRPr="00756B0A">
              <w:rPr>
                <w:rFonts w:eastAsia="Calibri"/>
                <w:b/>
                <w:bCs/>
                <w:color w:val="FFFFFF"/>
              </w:rPr>
              <w:t xml:space="preserve"> </w:t>
            </w:r>
            <w:proofErr w:type="spellStart"/>
            <w:r w:rsidRPr="00756B0A">
              <w:rPr>
                <w:rFonts w:eastAsia="Calibri"/>
                <w:b/>
                <w:bCs/>
                <w:color w:val="FFFFFF"/>
              </w:rPr>
              <w:t>място</w:t>
            </w:r>
            <w:proofErr w:type="spellEnd"/>
          </w:p>
        </w:tc>
        <w:tc>
          <w:tcPr>
            <w:tcW w:w="3120" w:type="dxa"/>
            <w:shd w:val="clear" w:color="auto" w:fill="00B0F0"/>
          </w:tcPr>
          <w:p w14:paraId="29AD2A81" w14:textId="74CC1B08" w:rsidR="00507A7F" w:rsidRPr="00756B0A" w:rsidRDefault="00A503A1" w:rsidP="001F0A58">
            <w:pPr>
              <w:spacing w:line="240" w:lineRule="auto"/>
              <w:jc w:val="center"/>
              <w:rPr>
                <w:rFonts w:eastAsia="Calibri"/>
                <w:b/>
                <w:bCs/>
                <w:color w:val="FFFFFF"/>
              </w:rPr>
            </w:pPr>
            <w:proofErr w:type="spellStart"/>
            <w:r w:rsidRPr="00756B0A">
              <w:rPr>
                <w:rFonts w:eastAsia="Calibri"/>
                <w:b/>
                <w:bCs/>
                <w:color w:val="FFFFFF"/>
              </w:rPr>
              <w:t>Наименование</w:t>
            </w:r>
            <w:proofErr w:type="spellEnd"/>
          </w:p>
        </w:tc>
        <w:tc>
          <w:tcPr>
            <w:tcW w:w="1412" w:type="dxa"/>
            <w:shd w:val="clear" w:color="auto" w:fill="00B0F0"/>
          </w:tcPr>
          <w:p w14:paraId="734465E9" w14:textId="207CD113" w:rsidR="00507A7F" w:rsidRPr="00756B0A" w:rsidRDefault="00A503A1" w:rsidP="001F0A58">
            <w:pPr>
              <w:spacing w:line="240" w:lineRule="auto"/>
              <w:jc w:val="center"/>
              <w:rPr>
                <w:rFonts w:eastAsia="Calibri"/>
                <w:b/>
                <w:bCs/>
                <w:color w:val="FFFFFF"/>
              </w:rPr>
            </w:pPr>
            <w:proofErr w:type="spellStart"/>
            <w:r w:rsidRPr="00756B0A">
              <w:rPr>
                <w:rFonts w:eastAsia="Calibri"/>
                <w:b/>
                <w:bCs/>
                <w:color w:val="FFFFFF"/>
              </w:rPr>
              <w:t>Датировка</w:t>
            </w:r>
            <w:proofErr w:type="spellEnd"/>
          </w:p>
        </w:tc>
      </w:tr>
      <w:tr w:rsidR="00507A7F" w:rsidRPr="00756B0A" w14:paraId="79E8D989" w14:textId="77777777" w:rsidTr="0063554B">
        <w:tc>
          <w:tcPr>
            <w:tcW w:w="2265" w:type="dxa"/>
          </w:tcPr>
          <w:p w14:paraId="70765E18" w14:textId="77777777" w:rsidR="00507A7F" w:rsidRPr="00756B0A" w:rsidRDefault="00507A7F" w:rsidP="001F0A58">
            <w:pPr>
              <w:spacing w:line="240" w:lineRule="auto"/>
              <w:rPr>
                <w:rFonts w:eastAsia="Calibri"/>
                <w:b/>
                <w:bCs/>
              </w:rPr>
            </w:pPr>
            <w:r w:rsidRPr="00756B0A">
              <w:rPr>
                <w:rFonts w:eastAsia="Calibri"/>
                <w:b/>
                <w:bCs/>
              </w:rPr>
              <w:t>CT-IV-m-B-02967</w:t>
            </w:r>
          </w:p>
        </w:tc>
        <w:tc>
          <w:tcPr>
            <w:tcW w:w="2265" w:type="dxa"/>
          </w:tcPr>
          <w:p w14:paraId="37206C73" w14:textId="3EB07342" w:rsidR="00507A7F" w:rsidRPr="00756B0A" w:rsidRDefault="00A503A1" w:rsidP="001F0A58">
            <w:pPr>
              <w:spacing w:line="240" w:lineRule="auto"/>
              <w:rPr>
                <w:rFonts w:eastAsia="Calibri"/>
              </w:rPr>
            </w:pPr>
            <w:proofErr w:type="spellStart"/>
            <w:r w:rsidRPr="00756B0A">
              <w:rPr>
                <w:rFonts w:eastAsia="Calibri"/>
              </w:rPr>
              <w:t>село</w:t>
            </w:r>
            <w:proofErr w:type="spellEnd"/>
            <w:r w:rsidRPr="00756B0A">
              <w:rPr>
                <w:rFonts w:eastAsia="Calibri"/>
              </w:rPr>
              <w:t xml:space="preserve"> ВИРОАГА; </w:t>
            </w:r>
            <w:proofErr w:type="spellStart"/>
            <w:r w:rsidRPr="00756B0A">
              <w:rPr>
                <w:rFonts w:eastAsia="Calibri"/>
              </w:rPr>
              <w:t>община</w:t>
            </w:r>
            <w:proofErr w:type="spellEnd"/>
            <w:r w:rsidRPr="00756B0A">
              <w:rPr>
                <w:rFonts w:eastAsia="Calibri"/>
              </w:rPr>
              <w:br/>
              <w:t>ЧЕРKЕЗУ</w:t>
            </w:r>
          </w:p>
        </w:tc>
        <w:tc>
          <w:tcPr>
            <w:tcW w:w="3120" w:type="dxa"/>
          </w:tcPr>
          <w:p w14:paraId="71ED3943" w14:textId="025B41AE" w:rsidR="00507A7F" w:rsidRPr="00756B0A" w:rsidRDefault="00A503A1" w:rsidP="001F0A58">
            <w:pPr>
              <w:spacing w:line="240" w:lineRule="auto"/>
              <w:rPr>
                <w:rFonts w:eastAsia="Calibri"/>
                <w:lang w:val="ro-RO"/>
              </w:rPr>
            </w:pPr>
            <w:r w:rsidRPr="00756B0A">
              <w:rPr>
                <w:rFonts w:eastAsia="Calibri"/>
                <w:lang w:val="ro-RO"/>
              </w:rPr>
              <w:t>Обелиск в памет на героите от Първата световна война</w:t>
            </w:r>
          </w:p>
        </w:tc>
        <w:tc>
          <w:tcPr>
            <w:tcW w:w="1412" w:type="dxa"/>
          </w:tcPr>
          <w:p w14:paraId="34BAB61A" w14:textId="77777777" w:rsidR="00507A7F" w:rsidRPr="00756B0A" w:rsidRDefault="00507A7F" w:rsidP="001F0A58">
            <w:pPr>
              <w:spacing w:line="240" w:lineRule="auto"/>
              <w:rPr>
                <w:rFonts w:eastAsia="Calibri"/>
              </w:rPr>
            </w:pPr>
            <w:r w:rsidRPr="00756B0A">
              <w:rPr>
                <w:rFonts w:eastAsia="Calibri"/>
              </w:rPr>
              <w:t>1936</w:t>
            </w:r>
          </w:p>
        </w:tc>
      </w:tr>
    </w:tbl>
    <w:p w14:paraId="1D78D38F" w14:textId="6D07D2B4" w:rsidR="0056283A" w:rsidRPr="00756B0A" w:rsidRDefault="00A503A1" w:rsidP="001F0A58">
      <w:pPr>
        <w:spacing w:after="120" w:line="240" w:lineRule="auto"/>
        <w:ind w:right="-20"/>
        <w:jc w:val="both"/>
        <w:rPr>
          <w:rFonts w:eastAsia="Verdana" w:cs="Verdana"/>
        </w:rPr>
      </w:pPr>
      <w:proofErr w:type="spellStart"/>
      <w:r w:rsidRPr="00756B0A">
        <w:rPr>
          <w:rFonts w:eastAsia="Verdana" w:cs="Verdana"/>
        </w:rPr>
        <w:t>Също</w:t>
      </w:r>
      <w:proofErr w:type="spellEnd"/>
      <w:r w:rsidRPr="00756B0A">
        <w:rPr>
          <w:rFonts w:eastAsia="Verdana" w:cs="Verdana"/>
        </w:rPr>
        <w:t xml:space="preserve"> </w:t>
      </w:r>
      <w:proofErr w:type="spellStart"/>
      <w:r w:rsidRPr="00756B0A">
        <w:rPr>
          <w:rFonts w:eastAsia="Verdana" w:cs="Verdana"/>
        </w:rPr>
        <w:t>така</w:t>
      </w:r>
      <w:proofErr w:type="spellEnd"/>
      <w:r w:rsidRPr="00756B0A">
        <w:rPr>
          <w:rFonts w:eastAsia="Verdana" w:cs="Verdana"/>
        </w:rPr>
        <w:t xml:space="preserve">, в </w:t>
      </w:r>
      <w:proofErr w:type="spellStart"/>
      <w:r w:rsidRPr="00756B0A">
        <w:rPr>
          <w:rFonts w:eastAsia="Verdana" w:cs="Verdana"/>
        </w:rPr>
        <w:t>зоната</w:t>
      </w:r>
      <w:proofErr w:type="spellEnd"/>
      <w:r w:rsidRPr="00756B0A">
        <w:rPr>
          <w:rFonts w:eastAsia="Verdana" w:cs="Verdana"/>
        </w:rPr>
        <w:t xml:space="preserve"> </w:t>
      </w:r>
      <w:proofErr w:type="spellStart"/>
      <w:r w:rsidRPr="00756B0A">
        <w:rPr>
          <w:rFonts w:eastAsia="Verdana" w:cs="Verdana"/>
        </w:rPr>
        <w:t>има</w:t>
      </w:r>
      <w:proofErr w:type="spellEnd"/>
      <w:r w:rsidRPr="00756B0A">
        <w:rPr>
          <w:rFonts w:eastAsia="Verdana" w:cs="Verdana"/>
        </w:rPr>
        <w:t xml:space="preserve"> </w:t>
      </w:r>
      <w:proofErr w:type="spellStart"/>
      <w:r w:rsidRPr="00756B0A">
        <w:rPr>
          <w:rFonts w:eastAsia="Verdana" w:cs="Verdana"/>
        </w:rPr>
        <w:t>археологически</w:t>
      </w:r>
      <w:proofErr w:type="spellEnd"/>
      <w:r w:rsidRPr="00756B0A">
        <w:rPr>
          <w:rFonts w:eastAsia="Verdana" w:cs="Verdana"/>
        </w:rPr>
        <w:t xml:space="preserve"> </w:t>
      </w:r>
      <w:proofErr w:type="spellStart"/>
      <w:r w:rsidRPr="00756B0A">
        <w:rPr>
          <w:rFonts w:eastAsia="Verdana" w:cs="Verdana"/>
        </w:rPr>
        <w:t>обекти</w:t>
      </w:r>
      <w:proofErr w:type="spellEnd"/>
      <w:r w:rsidRPr="00756B0A">
        <w:rPr>
          <w:rFonts w:eastAsia="Verdana" w:cs="Verdana"/>
        </w:rPr>
        <w:t xml:space="preserve">, </w:t>
      </w:r>
      <w:proofErr w:type="spellStart"/>
      <w:r w:rsidRPr="00756B0A">
        <w:rPr>
          <w:rFonts w:eastAsia="Verdana" w:cs="Verdana"/>
        </w:rPr>
        <w:t>които</w:t>
      </w:r>
      <w:proofErr w:type="spellEnd"/>
      <w:r w:rsidRPr="00756B0A">
        <w:rPr>
          <w:rFonts w:eastAsia="Verdana" w:cs="Verdana"/>
        </w:rPr>
        <w:t xml:space="preserve"> </w:t>
      </w:r>
      <w:proofErr w:type="spellStart"/>
      <w:r w:rsidRPr="00756B0A">
        <w:rPr>
          <w:rFonts w:eastAsia="Verdana" w:cs="Verdana"/>
        </w:rPr>
        <w:t>не</w:t>
      </w:r>
      <w:proofErr w:type="spellEnd"/>
      <w:r w:rsidRPr="00756B0A">
        <w:rPr>
          <w:rFonts w:eastAsia="Verdana" w:cs="Verdana"/>
        </w:rPr>
        <w:t xml:space="preserve"> </w:t>
      </w:r>
      <w:proofErr w:type="spellStart"/>
      <w:r w:rsidRPr="00756B0A">
        <w:rPr>
          <w:rFonts w:eastAsia="Verdana" w:cs="Verdana"/>
        </w:rPr>
        <w:t>са</w:t>
      </w:r>
      <w:proofErr w:type="spellEnd"/>
      <w:r w:rsidRPr="00756B0A">
        <w:rPr>
          <w:rFonts w:eastAsia="Verdana" w:cs="Verdana"/>
        </w:rPr>
        <w:t xml:space="preserve"> </w:t>
      </w:r>
      <w:proofErr w:type="spellStart"/>
      <w:r w:rsidRPr="00756B0A">
        <w:rPr>
          <w:rFonts w:eastAsia="Verdana" w:cs="Verdana"/>
        </w:rPr>
        <w:t>включени</w:t>
      </w:r>
      <w:proofErr w:type="spellEnd"/>
      <w:r w:rsidRPr="00756B0A">
        <w:rPr>
          <w:rFonts w:eastAsia="Verdana" w:cs="Verdana"/>
        </w:rPr>
        <w:t xml:space="preserve"> в </w:t>
      </w:r>
      <w:proofErr w:type="spellStart"/>
      <w:r w:rsidRPr="00756B0A">
        <w:rPr>
          <w:rFonts w:eastAsia="Verdana" w:cs="Verdana"/>
        </w:rPr>
        <w:t>Списъка</w:t>
      </w:r>
      <w:proofErr w:type="spellEnd"/>
      <w:r w:rsidRPr="00756B0A">
        <w:rPr>
          <w:rFonts w:eastAsia="Verdana" w:cs="Verdana"/>
        </w:rPr>
        <w:t xml:space="preserve"> </w:t>
      </w:r>
      <w:proofErr w:type="spellStart"/>
      <w:r w:rsidRPr="00756B0A">
        <w:rPr>
          <w:rFonts w:eastAsia="Verdana" w:cs="Verdana"/>
        </w:rPr>
        <w:t>на</w:t>
      </w:r>
      <w:proofErr w:type="spellEnd"/>
      <w:r w:rsidRPr="00756B0A">
        <w:rPr>
          <w:rFonts w:eastAsia="Verdana" w:cs="Verdana"/>
        </w:rPr>
        <w:t xml:space="preserve"> </w:t>
      </w:r>
      <w:proofErr w:type="spellStart"/>
      <w:r w:rsidRPr="00756B0A">
        <w:rPr>
          <w:rFonts w:eastAsia="Verdana" w:cs="Verdana"/>
        </w:rPr>
        <w:t>историческите</w:t>
      </w:r>
      <w:proofErr w:type="spellEnd"/>
      <w:r w:rsidRPr="00756B0A">
        <w:rPr>
          <w:rFonts w:eastAsia="Verdana" w:cs="Verdana"/>
        </w:rPr>
        <w:t xml:space="preserve"> </w:t>
      </w:r>
      <w:proofErr w:type="spellStart"/>
      <w:r w:rsidRPr="00756B0A">
        <w:rPr>
          <w:rFonts w:eastAsia="Verdana" w:cs="Verdana"/>
        </w:rPr>
        <w:t>паметници</w:t>
      </w:r>
      <w:proofErr w:type="spellEnd"/>
      <w:r w:rsidRPr="00756B0A">
        <w:rPr>
          <w:rFonts w:eastAsia="Verdana" w:cs="Verdana"/>
        </w:rPr>
        <w:t xml:space="preserve">, </w:t>
      </w:r>
      <w:proofErr w:type="spellStart"/>
      <w:r w:rsidRPr="00756B0A">
        <w:rPr>
          <w:rFonts w:eastAsia="Verdana" w:cs="Verdana"/>
        </w:rPr>
        <w:t>но</w:t>
      </w:r>
      <w:proofErr w:type="spellEnd"/>
      <w:r w:rsidRPr="00756B0A">
        <w:rPr>
          <w:rFonts w:eastAsia="Verdana" w:cs="Verdana"/>
        </w:rPr>
        <w:t xml:space="preserve"> </w:t>
      </w:r>
      <w:proofErr w:type="spellStart"/>
      <w:r w:rsidRPr="00756B0A">
        <w:rPr>
          <w:rFonts w:eastAsia="Verdana" w:cs="Verdana"/>
        </w:rPr>
        <w:t>са</w:t>
      </w:r>
      <w:proofErr w:type="spellEnd"/>
      <w:r w:rsidRPr="00756B0A">
        <w:rPr>
          <w:rFonts w:eastAsia="Verdana" w:cs="Verdana"/>
        </w:rPr>
        <w:t xml:space="preserve"> </w:t>
      </w:r>
      <w:proofErr w:type="spellStart"/>
      <w:r w:rsidRPr="00756B0A">
        <w:rPr>
          <w:rFonts w:eastAsia="Verdana" w:cs="Verdana"/>
        </w:rPr>
        <w:t>идентифицирани</w:t>
      </w:r>
      <w:proofErr w:type="spellEnd"/>
      <w:r w:rsidRPr="00756B0A">
        <w:rPr>
          <w:rFonts w:eastAsia="Verdana" w:cs="Verdana"/>
        </w:rPr>
        <w:t xml:space="preserve"> с </w:t>
      </w:r>
      <w:proofErr w:type="spellStart"/>
      <w:r w:rsidRPr="00756B0A">
        <w:rPr>
          <w:rFonts w:eastAsia="Verdana" w:cs="Verdana"/>
        </w:rPr>
        <w:t>помощта</w:t>
      </w:r>
      <w:proofErr w:type="spellEnd"/>
      <w:r w:rsidRPr="00756B0A">
        <w:rPr>
          <w:rFonts w:eastAsia="Verdana" w:cs="Verdana"/>
        </w:rPr>
        <w:t xml:space="preserve"> </w:t>
      </w:r>
      <w:proofErr w:type="spellStart"/>
      <w:r w:rsidRPr="00756B0A">
        <w:rPr>
          <w:rFonts w:eastAsia="Verdana" w:cs="Verdana"/>
        </w:rPr>
        <w:t>на</w:t>
      </w:r>
      <w:proofErr w:type="spellEnd"/>
      <w:r w:rsidRPr="00756B0A">
        <w:rPr>
          <w:rFonts w:eastAsia="Verdana" w:cs="Verdana"/>
        </w:rPr>
        <w:t xml:space="preserve"> </w:t>
      </w:r>
      <w:proofErr w:type="spellStart"/>
      <w:r w:rsidRPr="00756B0A">
        <w:rPr>
          <w:rFonts w:eastAsia="Verdana" w:cs="Verdana"/>
        </w:rPr>
        <w:t>Националния</w:t>
      </w:r>
      <w:proofErr w:type="spellEnd"/>
      <w:r w:rsidRPr="00756B0A">
        <w:rPr>
          <w:rFonts w:eastAsia="Verdana" w:cs="Verdana"/>
        </w:rPr>
        <w:t xml:space="preserve"> </w:t>
      </w:r>
      <w:proofErr w:type="spellStart"/>
      <w:r w:rsidRPr="00756B0A">
        <w:rPr>
          <w:rFonts w:eastAsia="Verdana" w:cs="Verdana"/>
        </w:rPr>
        <w:t>археологически</w:t>
      </w:r>
      <w:proofErr w:type="spellEnd"/>
      <w:r w:rsidRPr="00756B0A">
        <w:rPr>
          <w:rFonts w:eastAsia="Verdana" w:cs="Verdana"/>
        </w:rPr>
        <w:t xml:space="preserve"> </w:t>
      </w:r>
      <w:proofErr w:type="spellStart"/>
      <w:r w:rsidRPr="00756B0A">
        <w:rPr>
          <w:rFonts w:eastAsia="Verdana" w:cs="Verdana"/>
        </w:rPr>
        <w:t>регистър</w:t>
      </w:r>
      <w:proofErr w:type="spellEnd"/>
      <w:r w:rsidRPr="00756B0A">
        <w:rPr>
          <w:rFonts w:eastAsia="Verdana" w:cs="Verdana"/>
        </w:rPr>
        <w:t xml:space="preserve">. </w:t>
      </w:r>
      <w:proofErr w:type="spellStart"/>
      <w:r w:rsidRPr="00756B0A">
        <w:rPr>
          <w:rFonts w:eastAsia="Verdana" w:cs="Verdana"/>
        </w:rPr>
        <w:t>Те</w:t>
      </w:r>
      <w:proofErr w:type="spellEnd"/>
      <w:r w:rsidRPr="00756B0A">
        <w:rPr>
          <w:rFonts w:eastAsia="Verdana" w:cs="Verdana"/>
        </w:rPr>
        <w:t xml:space="preserve"> </w:t>
      </w:r>
      <w:proofErr w:type="spellStart"/>
      <w:r w:rsidRPr="00756B0A">
        <w:rPr>
          <w:rFonts w:eastAsia="Verdana" w:cs="Verdana"/>
        </w:rPr>
        <w:t>са</w:t>
      </w:r>
      <w:proofErr w:type="spellEnd"/>
      <w:r w:rsidR="0056283A" w:rsidRPr="00756B0A">
        <w:rPr>
          <w:rFonts w:eastAsia="Verdana" w:cs="Verdana"/>
        </w:rPr>
        <w:t>:</w:t>
      </w:r>
    </w:p>
    <w:p w14:paraId="5E50C42F" w14:textId="765B14C2" w:rsidR="00507A7F" w:rsidRPr="00756B0A" w:rsidRDefault="00A503A1" w:rsidP="001F0A58">
      <w:pPr>
        <w:spacing w:line="240" w:lineRule="auto"/>
        <w:rPr>
          <w:lang w:val="ro-RO"/>
        </w:rPr>
      </w:pPr>
      <w:r w:rsidRPr="00756B0A">
        <w:rPr>
          <w:rFonts w:eastAsia="Verdana" w:cs="Verdana"/>
          <w:highlight w:val="yellow"/>
        </w:rPr>
        <w:t xml:space="preserve">• </w:t>
      </w:r>
      <w:r w:rsidRPr="00454C20">
        <w:rPr>
          <w:rFonts w:eastAsia="Verdana" w:cs="Verdana"/>
        </w:rPr>
        <w:t xml:space="preserve">Villa rustica </w:t>
      </w:r>
      <w:proofErr w:type="spellStart"/>
      <w:r w:rsidRPr="00454C20">
        <w:rPr>
          <w:rFonts w:eastAsia="Verdana" w:cs="Verdana"/>
        </w:rPr>
        <w:t>от</w:t>
      </w:r>
      <w:proofErr w:type="spellEnd"/>
      <w:r w:rsidRPr="00454C20">
        <w:rPr>
          <w:rFonts w:eastAsia="Verdana" w:cs="Verdana"/>
        </w:rPr>
        <w:t xml:space="preserve"> </w:t>
      </w:r>
      <w:proofErr w:type="spellStart"/>
      <w:r w:rsidRPr="00454C20">
        <w:rPr>
          <w:rFonts w:eastAsia="Verdana" w:cs="Verdana"/>
        </w:rPr>
        <w:t>Вироага</w:t>
      </w:r>
      <w:proofErr w:type="spellEnd"/>
      <w:r w:rsidRPr="00454C20">
        <w:rPr>
          <w:rFonts w:eastAsia="Verdana" w:cs="Verdana"/>
        </w:rPr>
        <w:t xml:space="preserve"> – </w:t>
      </w:r>
      <w:proofErr w:type="spellStart"/>
      <w:r w:rsidRPr="00454C20">
        <w:rPr>
          <w:rFonts w:eastAsia="Verdana" w:cs="Verdana"/>
        </w:rPr>
        <w:t>код</w:t>
      </w:r>
      <w:proofErr w:type="spellEnd"/>
      <w:r w:rsidRPr="00454C20">
        <w:rPr>
          <w:rFonts w:eastAsia="Verdana" w:cs="Verdana"/>
        </w:rPr>
        <w:t xml:space="preserve"> RAN 61201.01 - </w:t>
      </w:r>
      <w:proofErr w:type="spellStart"/>
      <w:r w:rsidRPr="00454C20">
        <w:rPr>
          <w:rFonts w:eastAsia="Verdana" w:cs="Verdana"/>
        </w:rPr>
        <w:t>село</w:t>
      </w:r>
      <w:proofErr w:type="spellEnd"/>
      <w:r w:rsidRPr="00454C20">
        <w:rPr>
          <w:rFonts w:eastAsia="Verdana" w:cs="Verdana"/>
        </w:rPr>
        <w:t xml:space="preserve"> </w:t>
      </w:r>
      <w:proofErr w:type="spellStart"/>
      <w:r w:rsidRPr="00454C20">
        <w:rPr>
          <w:rFonts w:eastAsia="Verdana" w:cs="Verdana"/>
        </w:rPr>
        <w:t>Вироага</w:t>
      </w:r>
      <w:proofErr w:type="spellEnd"/>
      <w:r w:rsidRPr="00454C20">
        <w:rPr>
          <w:rFonts w:eastAsia="Verdana" w:cs="Verdana"/>
        </w:rPr>
        <w:t xml:space="preserve">, </w:t>
      </w:r>
      <w:proofErr w:type="spellStart"/>
      <w:r w:rsidRPr="00454C20">
        <w:rPr>
          <w:rFonts w:eastAsia="Verdana" w:cs="Verdana"/>
        </w:rPr>
        <w:t>община</w:t>
      </w:r>
      <w:proofErr w:type="spellEnd"/>
      <w:r w:rsidRPr="00454C20">
        <w:rPr>
          <w:rFonts w:eastAsia="Verdana" w:cs="Verdana"/>
        </w:rPr>
        <w:t xml:space="preserve"> </w:t>
      </w:r>
      <w:proofErr w:type="spellStart"/>
      <w:r w:rsidRPr="00454C20">
        <w:rPr>
          <w:rFonts w:eastAsia="Verdana" w:cs="Verdana"/>
        </w:rPr>
        <w:t>Чер</w:t>
      </w:r>
      <w:proofErr w:type="spellEnd"/>
      <w:r w:rsidRPr="00454C20">
        <w:rPr>
          <w:rFonts w:eastAsia="Verdana" w:cs="Verdana"/>
          <w:lang w:val="bg-BG"/>
        </w:rPr>
        <w:t>к</w:t>
      </w:r>
      <w:proofErr w:type="spellStart"/>
      <w:r w:rsidR="00353F06" w:rsidRPr="00454C20">
        <w:rPr>
          <w:rFonts w:eastAsia="Verdana" w:cs="Verdana"/>
        </w:rPr>
        <w:t>езу</w:t>
      </w:r>
      <w:proofErr w:type="spellEnd"/>
      <w:r w:rsidR="00353F06" w:rsidRPr="00454C20">
        <w:rPr>
          <w:rFonts w:eastAsia="Verdana" w:cs="Verdana"/>
        </w:rPr>
        <w:br/>
        <w:t xml:space="preserve">• </w:t>
      </w:r>
      <w:proofErr w:type="spellStart"/>
      <w:r w:rsidR="00353F06" w:rsidRPr="00454C20">
        <w:rPr>
          <w:rFonts w:eastAsia="Verdana" w:cs="Verdana"/>
        </w:rPr>
        <w:t>Tumulul</w:t>
      </w:r>
      <w:proofErr w:type="spellEnd"/>
      <w:r w:rsidR="00353F06" w:rsidRPr="00454C20">
        <w:rPr>
          <w:rFonts w:eastAsia="Verdana" w:cs="Verdana"/>
        </w:rPr>
        <w:t xml:space="preserve"> </w:t>
      </w:r>
      <w:proofErr w:type="spellStart"/>
      <w:r w:rsidR="00353F06" w:rsidRPr="00454C20">
        <w:rPr>
          <w:rFonts w:eastAsia="Verdana" w:cs="Verdana"/>
        </w:rPr>
        <w:t>от</w:t>
      </w:r>
      <w:proofErr w:type="spellEnd"/>
      <w:r w:rsidR="00353F06" w:rsidRPr="00454C20">
        <w:rPr>
          <w:rFonts w:eastAsia="Verdana" w:cs="Verdana"/>
        </w:rPr>
        <w:t xml:space="preserve"> </w:t>
      </w:r>
      <w:proofErr w:type="spellStart"/>
      <w:r w:rsidR="00353F06" w:rsidRPr="00454C20">
        <w:rPr>
          <w:rFonts w:eastAsia="Verdana" w:cs="Verdana"/>
        </w:rPr>
        <w:t>Къ</w:t>
      </w:r>
      <w:proofErr w:type="spellEnd"/>
      <w:r w:rsidR="00353F06" w:rsidRPr="00454C20">
        <w:rPr>
          <w:rFonts w:eastAsia="Verdana" w:cs="Verdana"/>
          <w:lang w:val="bg-BG"/>
        </w:rPr>
        <w:t>счоа</w:t>
      </w:r>
      <w:proofErr w:type="spellStart"/>
      <w:r w:rsidRPr="00454C20">
        <w:rPr>
          <w:rFonts w:eastAsia="Verdana" w:cs="Verdana"/>
        </w:rPr>
        <w:t>реле</w:t>
      </w:r>
      <w:proofErr w:type="spellEnd"/>
      <w:r w:rsidRPr="00454C20">
        <w:rPr>
          <w:rFonts w:eastAsia="Verdana" w:cs="Verdana"/>
        </w:rPr>
        <w:t xml:space="preserve"> – </w:t>
      </w:r>
      <w:proofErr w:type="spellStart"/>
      <w:r w:rsidRPr="00454C20">
        <w:rPr>
          <w:rFonts w:eastAsia="Verdana" w:cs="Verdana"/>
        </w:rPr>
        <w:t>код</w:t>
      </w:r>
      <w:proofErr w:type="spellEnd"/>
      <w:r w:rsidRPr="00454C20">
        <w:rPr>
          <w:rFonts w:eastAsia="Verdana" w:cs="Verdana"/>
        </w:rPr>
        <w:t xml:space="preserve"> RAN 61185.03 - </w:t>
      </w:r>
      <w:proofErr w:type="spellStart"/>
      <w:r w:rsidRPr="00454C20">
        <w:rPr>
          <w:rFonts w:eastAsia="Verdana" w:cs="Verdana"/>
        </w:rPr>
        <w:t>Мовила</w:t>
      </w:r>
      <w:proofErr w:type="spellEnd"/>
      <w:r w:rsidRPr="00454C20">
        <w:rPr>
          <w:rFonts w:eastAsia="Verdana" w:cs="Verdana"/>
        </w:rPr>
        <w:t xml:space="preserve"> </w:t>
      </w:r>
      <w:proofErr w:type="spellStart"/>
      <w:r w:rsidRPr="00454C20">
        <w:rPr>
          <w:rFonts w:eastAsia="Verdana" w:cs="Verdana"/>
        </w:rPr>
        <w:t>Баку</w:t>
      </w:r>
      <w:proofErr w:type="spellEnd"/>
      <w:r w:rsidRPr="00454C20">
        <w:rPr>
          <w:rFonts w:eastAsia="Verdana" w:cs="Verdana"/>
        </w:rPr>
        <w:t xml:space="preserve"> - </w:t>
      </w:r>
      <w:proofErr w:type="spellStart"/>
      <w:r w:rsidRPr="00454C20">
        <w:rPr>
          <w:rFonts w:eastAsia="Verdana" w:cs="Verdana"/>
        </w:rPr>
        <w:t>село</w:t>
      </w:r>
      <w:proofErr w:type="spellEnd"/>
      <w:r w:rsidRPr="00454C20">
        <w:rPr>
          <w:rFonts w:eastAsia="Verdana" w:cs="Verdana"/>
        </w:rPr>
        <w:t xml:space="preserve"> </w:t>
      </w:r>
      <w:proofErr w:type="spellStart"/>
      <w:r w:rsidR="00353F06" w:rsidRPr="00454C20">
        <w:rPr>
          <w:rFonts w:eastAsia="Verdana" w:cs="Verdana"/>
        </w:rPr>
        <w:t>Къ</w:t>
      </w:r>
      <w:proofErr w:type="spellEnd"/>
      <w:r w:rsidR="00353F06" w:rsidRPr="00454C20">
        <w:rPr>
          <w:rFonts w:eastAsia="Verdana" w:cs="Verdana"/>
          <w:lang w:val="bg-BG"/>
        </w:rPr>
        <w:t>счоа</w:t>
      </w:r>
      <w:proofErr w:type="spellStart"/>
      <w:r w:rsidR="00353F06" w:rsidRPr="00454C20">
        <w:rPr>
          <w:rFonts w:eastAsia="Verdana" w:cs="Verdana"/>
        </w:rPr>
        <w:t>реле</w:t>
      </w:r>
      <w:proofErr w:type="spellEnd"/>
      <w:r w:rsidRPr="00454C20">
        <w:rPr>
          <w:rFonts w:eastAsia="Verdana" w:cs="Verdana"/>
        </w:rPr>
        <w:t xml:space="preserve">, </w:t>
      </w:r>
      <w:proofErr w:type="spellStart"/>
      <w:r w:rsidRPr="00454C20">
        <w:rPr>
          <w:rFonts w:eastAsia="Verdana" w:cs="Verdana"/>
        </w:rPr>
        <w:t>община</w:t>
      </w:r>
      <w:proofErr w:type="spellEnd"/>
      <w:r w:rsidRPr="00454C20">
        <w:rPr>
          <w:rFonts w:eastAsia="Verdana" w:cs="Verdana"/>
        </w:rPr>
        <w:t xml:space="preserve"> </w:t>
      </w:r>
      <w:proofErr w:type="spellStart"/>
      <w:r w:rsidRPr="00454C20">
        <w:rPr>
          <w:rFonts w:eastAsia="Verdana" w:cs="Verdana"/>
        </w:rPr>
        <w:t>Чер</w:t>
      </w:r>
      <w:proofErr w:type="spellEnd"/>
      <w:r w:rsidRPr="00454C20">
        <w:rPr>
          <w:rFonts w:eastAsia="Verdana" w:cs="Verdana"/>
          <w:lang w:val="bg-BG"/>
        </w:rPr>
        <w:t>к</w:t>
      </w:r>
      <w:proofErr w:type="spellStart"/>
      <w:r w:rsidRPr="00454C20">
        <w:rPr>
          <w:rFonts w:eastAsia="Verdana" w:cs="Verdana"/>
        </w:rPr>
        <w:t>езу</w:t>
      </w:r>
      <w:proofErr w:type="spellEnd"/>
      <w:r w:rsidRPr="00454C20">
        <w:rPr>
          <w:rFonts w:eastAsia="Verdana" w:cs="Verdana"/>
        </w:rPr>
        <w:br/>
        <w:t xml:space="preserve">• </w:t>
      </w:r>
      <w:proofErr w:type="spellStart"/>
      <w:r w:rsidRPr="00454C20">
        <w:rPr>
          <w:rFonts w:eastAsia="Verdana" w:cs="Verdana"/>
        </w:rPr>
        <w:t>Легионерският</w:t>
      </w:r>
      <w:proofErr w:type="spellEnd"/>
      <w:r w:rsidRPr="00454C20">
        <w:rPr>
          <w:rFonts w:eastAsia="Verdana" w:cs="Verdana"/>
        </w:rPr>
        <w:t xml:space="preserve"> </w:t>
      </w:r>
      <w:proofErr w:type="spellStart"/>
      <w:r w:rsidRPr="00454C20">
        <w:rPr>
          <w:rFonts w:eastAsia="Verdana" w:cs="Verdana"/>
        </w:rPr>
        <w:t>каструм</w:t>
      </w:r>
      <w:proofErr w:type="spellEnd"/>
      <w:r w:rsidRPr="00454C20">
        <w:rPr>
          <w:rFonts w:eastAsia="Verdana" w:cs="Verdana"/>
        </w:rPr>
        <w:t xml:space="preserve"> </w:t>
      </w:r>
      <w:proofErr w:type="spellStart"/>
      <w:r w:rsidRPr="00454C20">
        <w:rPr>
          <w:rFonts w:eastAsia="Verdana" w:cs="Verdana"/>
        </w:rPr>
        <w:t>от</w:t>
      </w:r>
      <w:proofErr w:type="spellEnd"/>
      <w:r w:rsidRPr="00454C20">
        <w:rPr>
          <w:rFonts w:eastAsia="Verdana" w:cs="Verdana"/>
        </w:rPr>
        <w:t xml:space="preserve"> </w:t>
      </w:r>
      <w:proofErr w:type="spellStart"/>
      <w:r w:rsidR="00353F06" w:rsidRPr="00454C20">
        <w:rPr>
          <w:rFonts w:eastAsia="Verdana" w:cs="Verdana"/>
        </w:rPr>
        <w:t>Къ</w:t>
      </w:r>
      <w:proofErr w:type="spellEnd"/>
      <w:r w:rsidR="00353F06" w:rsidRPr="00454C20">
        <w:rPr>
          <w:rFonts w:eastAsia="Verdana" w:cs="Verdana"/>
          <w:lang w:val="bg-BG"/>
        </w:rPr>
        <w:t>счоа</w:t>
      </w:r>
      <w:proofErr w:type="spellStart"/>
      <w:r w:rsidR="00353F06" w:rsidRPr="00454C20">
        <w:rPr>
          <w:rFonts w:eastAsia="Verdana" w:cs="Verdana"/>
        </w:rPr>
        <w:t>реле</w:t>
      </w:r>
      <w:proofErr w:type="spellEnd"/>
      <w:r w:rsidRPr="00454C20">
        <w:rPr>
          <w:rFonts w:eastAsia="Verdana" w:cs="Verdana"/>
        </w:rPr>
        <w:t xml:space="preserve"> – </w:t>
      </w:r>
      <w:proofErr w:type="spellStart"/>
      <w:r w:rsidRPr="00454C20">
        <w:rPr>
          <w:rFonts w:eastAsia="Verdana" w:cs="Verdana"/>
        </w:rPr>
        <w:t>код</w:t>
      </w:r>
      <w:proofErr w:type="spellEnd"/>
      <w:r w:rsidRPr="00454C20">
        <w:rPr>
          <w:rFonts w:eastAsia="Verdana" w:cs="Verdana"/>
        </w:rPr>
        <w:t xml:space="preserve"> RAN 61185.01 - </w:t>
      </w:r>
      <w:proofErr w:type="spellStart"/>
      <w:r w:rsidRPr="00454C20">
        <w:rPr>
          <w:rFonts w:eastAsia="Verdana" w:cs="Verdana"/>
        </w:rPr>
        <w:t>село</w:t>
      </w:r>
      <w:proofErr w:type="spellEnd"/>
      <w:r w:rsidRPr="00454C20">
        <w:rPr>
          <w:rFonts w:eastAsia="Verdana" w:cs="Verdana"/>
        </w:rPr>
        <w:t xml:space="preserve"> </w:t>
      </w:r>
      <w:proofErr w:type="spellStart"/>
      <w:r w:rsidR="00353F06" w:rsidRPr="00454C20">
        <w:rPr>
          <w:rFonts w:eastAsia="Verdana" w:cs="Verdana"/>
        </w:rPr>
        <w:t>Къ</w:t>
      </w:r>
      <w:proofErr w:type="spellEnd"/>
      <w:r w:rsidR="00353F06" w:rsidRPr="00454C20">
        <w:rPr>
          <w:rFonts w:eastAsia="Verdana" w:cs="Verdana"/>
          <w:lang w:val="bg-BG"/>
        </w:rPr>
        <w:t>счоа</w:t>
      </w:r>
      <w:proofErr w:type="spellStart"/>
      <w:r w:rsidR="00353F06" w:rsidRPr="00454C20">
        <w:rPr>
          <w:rFonts w:eastAsia="Verdana" w:cs="Verdana"/>
        </w:rPr>
        <w:t>реле</w:t>
      </w:r>
      <w:proofErr w:type="spellEnd"/>
      <w:r w:rsidRPr="00454C20">
        <w:rPr>
          <w:rFonts w:eastAsia="Verdana" w:cs="Verdana"/>
        </w:rPr>
        <w:t xml:space="preserve">, </w:t>
      </w:r>
      <w:proofErr w:type="spellStart"/>
      <w:r w:rsidRPr="00454C20">
        <w:rPr>
          <w:rFonts w:eastAsia="Verdana" w:cs="Verdana"/>
        </w:rPr>
        <w:t>община</w:t>
      </w:r>
      <w:proofErr w:type="spellEnd"/>
      <w:r w:rsidRPr="00454C20">
        <w:rPr>
          <w:rFonts w:eastAsia="Verdana" w:cs="Verdana"/>
        </w:rPr>
        <w:t xml:space="preserve"> </w:t>
      </w:r>
      <w:proofErr w:type="spellStart"/>
      <w:r w:rsidRPr="00454C20">
        <w:rPr>
          <w:rFonts w:eastAsia="Verdana" w:cs="Verdana"/>
        </w:rPr>
        <w:t>Чер</w:t>
      </w:r>
      <w:proofErr w:type="spellEnd"/>
      <w:r w:rsidRPr="00454C20">
        <w:rPr>
          <w:rFonts w:eastAsia="Verdana" w:cs="Verdana"/>
          <w:lang w:val="bg-BG"/>
        </w:rPr>
        <w:t>к</w:t>
      </w:r>
      <w:proofErr w:type="spellStart"/>
      <w:r w:rsidRPr="00454C20">
        <w:rPr>
          <w:rFonts w:eastAsia="Verdana" w:cs="Verdana"/>
        </w:rPr>
        <w:t>езу</w:t>
      </w:r>
      <w:proofErr w:type="spellEnd"/>
    </w:p>
    <w:p w14:paraId="52724EA2" w14:textId="77777777" w:rsidR="0085798E" w:rsidRPr="00756B0A" w:rsidRDefault="0085798E" w:rsidP="001F0A58">
      <w:pPr>
        <w:spacing w:line="240" w:lineRule="auto"/>
        <w:rPr>
          <w:lang w:val="ro-RO"/>
        </w:rPr>
      </w:pPr>
    </w:p>
    <w:p w14:paraId="4BCD6374" w14:textId="77777777" w:rsidR="0085798E" w:rsidRPr="00756B0A" w:rsidRDefault="0085798E" w:rsidP="001F0A58">
      <w:pPr>
        <w:spacing w:line="240" w:lineRule="auto"/>
        <w:rPr>
          <w:lang w:val="ro-RO"/>
        </w:rPr>
      </w:pPr>
    </w:p>
    <w:p w14:paraId="75ED717B" w14:textId="77777777" w:rsidR="0085798E" w:rsidRPr="00756B0A" w:rsidRDefault="0085798E" w:rsidP="001F0A58">
      <w:pPr>
        <w:spacing w:line="240" w:lineRule="auto"/>
        <w:rPr>
          <w:lang w:val="ro-RO"/>
        </w:rPr>
      </w:pPr>
    </w:p>
    <w:p w14:paraId="52022E36" w14:textId="77777777" w:rsidR="0085798E" w:rsidRPr="00756B0A" w:rsidRDefault="0085798E" w:rsidP="001F0A58">
      <w:pPr>
        <w:spacing w:line="240" w:lineRule="auto"/>
        <w:rPr>
          <w:lang w:val="ro-RO"/>
        </w:rPr>
      </w:pPr>
    </w:p>
    <w:p w14:paraId="5DD034D3" w14:textId="77777777" w:rsidR="0085798E" w:rsidRPr="00756B0A" w:rsidRDefault="0085798E" w:rsidP="001F0A58">
      <w:pPr>
        <w:spacing w:line="240" w:lineRule="auto"/>
        <w:rPr>
          <w:lang w:val="ro-RO"/>
        </w:rPr>
      </w:pPr>
    </w:p>
    <w:p w14:paraId="3EE0005A" w14:textId="77777777" w:rsidR="0085798E" w:rsidRPr="00756B0A" w:rsidRDefault="0085798E" w:rsidP="001F0A58">
      <w:pPr>
        <w:spacing w:line="240" w:lineRule="auto"/>
        <w:rPr>
          <w:lang w:val="ro-RO"/>
        </w:rPr>
      </w:pPr>
    </w:p>
    <w:p w14:paraId="18D848A5" w14:textId="77777777" w:rsidR="0085798E" w:rsidRPr="00756B0A" w:rsidRDefault="0085798E" w:rsidP="001F0A58">
      <w:pPr>
        <w:spacing w:line="240" w:lineRule="auto"/>
        <w:rPr>
          <w:lang w:val="ro-RO"/>
        </w:rPr>
      </w:pPr>
    </w:p>
    <w:p w14:paraId="6E71494E" w14:textId="77777777" w:rsidR="0085798E" w:rsidRPr="00756B0A" w:rsidRDefault="0085798E" w:rsidP="001F0A58">
      <w:pPr>
        <w:spacing w:line="240" w:lineRule="auto"/>
        <w:rPr>
          <w:lang w:val="ro-RO"/>
        </w:rPr>
      </w:pPr>
    </w:p>
    <w:p w14:paraId="6AB9DF1B" w14:textId="77777777" w:rsidR="0085798E" w:rsidRPr="00756B0A" w:rsidRDefault="0085798E" w:rsidP="001F0A58">
      <w:pPr>
        <w:spacing w:line="240" w:lineRule="auto"/>
        <w:rPr>
          <w:lang w:val="ro-RO"/>
        </w:rPr>
        <w:sectPr w:rsidR="0085798E" w:rsidRPr="00756B0A" w:rsidSect="00FD6E0B">
          <w:headerReference w:type="default" r:id="rId37"/>
          <w:pgSz w:w="11906" w:h="16838" w:code="9"/>
          <w:pgMar w:top="1276" w:right="991" w:bottom="851" w:left="1191" w:header="839" w:footer="680" w:gutter="0"/>
          <w:cols w:space="708"/>
          <w:docGrid w:linePitch="360"/>
        </w:sectPr>
      </w:pPr>
    </w:p>
    <w:p w14:paraId="3FC07FDF" w14:textId="2B828742" w:rsidR="0085798E" w:rsidRPr="00756B0A" w:rsidRDefault="00496418" w:rsidP="001F0A58">
      <w:pPr>
        <w:spacing w:line="240" w:lineRule="auto"/>
        <w:jc w:val="center"/>
        <w:rPr>
          <w:lang w:val="ro-RO"/>
        </w:rPr>
      </w:pPr>
      <w:r w:rsidRPr="00756B0A">
        <w:rPr>
          <w:noProof/>
          <w:lang w:val="ro-RO" w:eastAsia="ro-RO"/>
        </w:rPr>
        <w:lastRenderedPageBreak/>
        <w:drawing>
          <wp:inline distT="0" distB="0" distL="0" distR="0" wp14:anchorId="498BB1E3" wp14:editId="09DF0991">
            <wp:extent cx="8255318" cy="5838825"/>
            <wp:effectExtent l="0" t="0" r="0" b="0"/>
            <wp:docPr id="45" name="Picture 45" descr="P16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1678#yIS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75284" cy="5852946"/>
                    </a:xfrm>
                    <a:prstGeom prst="rect">
                      <a:avLst/>
                    </a:prstGeom>
                    <a:noFill/>
                    <a:ln>
                      <a:noFill/>
                    </a:ln>
                  </pic:spPr>
                </pic:pic>
              </a:graphicData>
            </a:graphic>
          </wp:inline>
        </w:drawing>
      </w:r>
    </w:p>
    <w:p w14:paraId="3598503B" w14:textId="08780571" w:rsidR="00557173" w:rsidRPr="00756B0A" w:rsidRDefault="00A503A1" w:rsidP="001F0A58">
      <w:pPr>
        <w:pStyle w:val="Caption"/>
        <w:spacing w:before="0" w:after="0" w:line="240" w:lineRule="auto"/>
        <w:jc w:val="center"/>
        <w:rPr>
          <w:sz w:val="18"/>
          <w:lang w:val="ro-RO"/>
        </w:rPr>
      </w:pPr>
      <w:r w:rsidRPr="008E14FC">
        <w:rPr>
          <w:sz w:val="18"/>
          <w:lang w:val="ro-RO"/>
        </w:rPr>
        <w:t>Фигура № 8 Местоположението на историческите паметници във връзка с елементите на проекта</w:t>
      </w:r>
    </w:p>
    <w:p w14:paraId="2EFF4910" w14:textId="77777777" w:rsidR="0085798E" w:rsidRPr="00756B0A" w:rsidRDefault="0085798E" w:rsidP="001F0A58">
      <w:pPr>
        <w:spacing w:line="240" w:lineRule="auto"/>
        <w:rPr>
          <w:lang w:val="ro-RO"/>
        </w:rPr>
        <w:sectPr w:rsidR="0085798E" w:rsidRPr="00756B0A" w:rsidSect="00C01E5F">
          <w:pgSz w:w="16838" w:h="11906" w:orient="landscape" w:code="9"/>
          <w:pgMar w:top="1191" w:right="1276" w:bottom="991" w:left="851" w:header="839" w:footer="680" w:gutter="0"/>
          <w:cols w:space="708"/>
          <w:docGrid w:linePitch="360"/>
        </w:sectPr>
      </w:pPr>
    </w:p>
    <w:p w14:paraId="4BD62E53" w14:textId="6E113256" w:rsidR="00DE2834" w:rsidRPr="00756B0A" w:rsidRDefault="00D22877" w:rsidP="001F0A58">
      <w:pPr>
        <w:pStyle w:val="ListParagraph"/>
        <w:numPr>
          <w:ilvl w:val="1"/>
          <w:numId w:val="14"/>
        </w:numPr>
        <w:spacing w:before="240" w:after="240" w:line="240" w:lineRule="auto"/>
        <w:ind w:left="777"/>
        <w:jc w:val="both"/>
        <w:outlineLvl w:val="1"/>
        <w:rPr>
          <w:rFonts w:cs="Arial"/>
          <w:noProof/>
          <w:color w:val="000000"/>
          <w:lang w:val="ro-RO"/>
        </w:rPr>
      </w:pPr>
      <w:bookmarkStart w:id="47" w:name="_Toc210289210"/>
      <w:r w:rsidRPr="008E14FC">
        <w:rPr>
          <w:rFonts w:eastAsia="Times New Roman" w:cs="Times New Roman"/>
          <w:b/>
          <w:bCs/>
          <w:color w:val="00B0F0"/>
          <w:lang w:val="ro-RO"/>
        </w:rPr>
        <w:lastRenderedPageBreak/>
        <w:t>Карти, снимки на площадката, които могат да предоставят информация относно физическите характеристики на околната среда, както естествени, така и изкуствени, и друга информация</w:t>
      </w:r>
      <w:bookmarkEnd w:id="47"/>
    </w:p>
    <w:p w14:paraId="10B73843" w14:textId="6EF471BE" w:rsidR="00A07110" w:rsidRPr="00756B0A" w:rsidRDefault="00D22877" w:rsidP="001F0A58">
      <w:pPr>
        <w:spacing w:after="120" w:line="240" w:lineRule="auto"/>
        <w:jc w:val="both"/>
        <w:rPr>
          <w:rFonts w:cs="Arial"/>
          <w:noProof/>
          <w:color w:val="000000"/>
          <w:lang w:val="bg-BG"/>
        </w:rPr>
      </w:pPr>
      <w:r w:rsidRPr="00756B0A">
        <w:rPr>
          <w:rFonts w:cs="Arial"/>
          <w:noProof/>
          <w:color w:val="000000"/>
          <w:lang w:val="ro-RO"/>
        </w:rPr>
        <w:t>Проектът ще се реализира изключително върху земи, които в момента имат предназначение за земеделие – обработваема земя, пасища, общински пътища и пътища за експлоатация. В следващите фигури са представени няколко изображения на площадката, върху която се предлага изпълнението на проекта.</w:t>
      </w:r>
    </w:p>
    <w:tbl>
      <w:tblPr>
        <w:tblW w:w="10530" w:type="dxa"/>
        <w:tblInd w:w="-365" w:type="dxa"/>
        <w:tblLayout w:type="fixed"/>
        <w:tblCellMar>
          <w:left w:w="0" w:type="dxa"/>
          <w:right w:w="0" w:type="dxa"/>
        </w:tblCellMar>
        <w:tblLook w:val="01E0" w:firstRow="1" w:lastRow="1" w:firstColumn="1" w:lastColumn="1" w:noHBand="0" w:noVBand="0"/>
      </w:tblPr>
      <w:tblGrid>
        <w:gridCol w:w="5544"/>
        <w:gridCol w:w="4986"/>
      </w:tblGrid>
      <w:tr w:rsidR="008E53CC" w:rsidRPr="00756B0A" w14:paraId="4E5D556B" w14:textId="77777777" w:rsidTr="0063554B">
        <w:trPr>
          <w:trHeight w:val="2857"/>
        </w:trPr>
        <w:tc>
          <w:tcPr>
            <w:tcW w:w="5544" w:type="dxa"/>
          </w:tcPr>
          <w:p w14:paraId="02888FB2" w14:textId="77777777" w:rsidR="008E53CC" w:rsidRPr="00756B0A" w:rsidRDefault="008E53CC" w:rsidP="001F0A58">
            <w:pPr>
              <w:widowControl w:val="0"/>
              <w:autoSpaceDE w:val="0"/>
              <w:autoSpaceDN w:val="0"/>
              <w:spacing w:line="240" w:lineRule="auto"/>
              <w:ind w:left="103"/>
              <w:rPr>
                <w:rFonts w:eastAsia="Verdana" w:cs="Verdana"/>
                <w:lang w:val="ro-RO"/>
              </w:rPr>
            </w:pPr>
            <w:r w:rsidRPr="00756B0A">
              <w:rPr>
                <w:rFonts w:eastAsia="Times New Roman" w:cs="Times New Roman"/>
                <w:noProof/>
                <w:lang w:val="ro-RO" w:eastAsia="ro-RO"/>
              </w:rPr>
              <w:drawing>
                <wp:inline distT="0" distB="0" distL="0" distR="0" wp14:anchorId="42D37A73" wp14:editId="768FFED8">
                  <wp:extent cx="3152775" cy="2364952"/>
                  <wp:effectExtent l="0" t="0" r="0" b="0"/>
                  <wp:docPr id="1034030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6818" cy="2375486"/>
                          </a:xfrm>
                          <a:prstGeom prst="rect">
                            <a:avLst/>
                          </a:prstGeom>
                          <a:noFill/>
                          <a:ln>
                            <a:noFill/>
                          </a:ln>
                        </pic:spPr>
                      </pic:pic>
                    </a:graphicData>
                  </a:graphic>
                </wp:inline>
              </w:drawing>
            </w:r>
          </w:p>
        </w:tc>
        <w:tc>
          <w:tcPr>
            <w:tcW w:w="4986" w:type="dxa"/>
          </w:tcPr>
          <w:p w14:paraId="4BFD456D" w14:textId="77777777" w:rsidR="008E53CC" w:rsidRPr="00756B0A" w:rsidRDefault="008E53CC" w:rsidP="001F0A58">
            <w:pPr>
              <w:widowControl w:val="0"/>
              <w:autoSpaceDE w:val="0"/>
              <w:autoSpaceDN w:val="0"/>
              <w:spacing w:line="240" w:lineRule="auto"/>
              <w:rPr>
                <w:rFonts w:eastAsia="Verdana" w:cs="Verdana"/>
                <w:lang w:val="ro-RO"/>
              </w:rPr>
            </w:pPr>
            <w:r w:rsidRPr="00756B0A">
              <w:rPr>
                <w:rFonts w:eastAsia="Times New Roman" w:cs="Times New Roman"/>
                <w:noProof/>
                <w:lang w:val="ro-RO" w:eastAsia="ro-RO"/>
              </w:rPr>
              <w:drawing>
                <wp:inline distT="0" distB="0" distL="0" distR="0" wp14:anchorId="0BFF220E" wp14:editId="55CA3326">
                  <wp:extent cx="3111500" cy="2333625"/>
                  <wp:effectExtent l="0" t="0" r="0" b="9525"/>
                  <wp:docPr id="12335001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inline>
              </w:drawing>
            </w:r>
          </w:p>
        </w:tc>
      </w:tr>
      <w:tr w:rsidR="008E53CC" w:rsidRPr="00756B0A" w14:paraId="43DE50ED" w14:textId="77777777" w:rsidTr="0063554B">
        <w:trPr>
          <w:trHeight w:val="2909"/>
        </w:trPr>
        <w:tc>
          <w:tcPr>
            <w:tcW w:w="5544" w:type="dxa"/>
          </w:tcPr>
          <w:p w14:paraId="6DA2CD26" w14:textId="77777777" w:rsidR="008E53CC" w:rsidRPr="00756B0A" w:rsidRDefault="008E53CC" w:rsidP="001F0A58">
            <w:pPr>
              <w:widowControl w:val="0"/>
              <w:autoSpaceDE w:val="0"/>
              <w:autoSpaceDN w:val="0"/>
              <w:spacing w:before="1" w:line="240" w:lineRule="auto"/>
              <w:rPr>
                <w:rFonts w:eastAsia="Verdana" w:cs="Verdana"/>
                <w:b/>
                <w:lang w:val="ro-RO"/>
              </w:rPr>
            </w:pPr>
          </w:p>
          <w:p w14:paraId="19A51E7F" w14:textId="77777777" w:rsidR="008E53CC" w:rsidRPr="00756B0A" w:rsidRDefault="008E53CC" w:rsidP="001F0A58">
            <w:pPr>
              <w:widowControl w:val="0"/>
              <w:autoSpaceDE w:val="0"/>
              <w:autoSpaceDN w:val="0"/>
              <w:spacing w:line="240" w:lineRule="auto"/>
              <w:ind w:left="50"/>
              <w:rPr>
                <w:rFonts w:eastAsia="Verdana" w:cs="Verdana"/>
                <w:lang w:val="ro-RO"/>
              </w:rPr>
            </w:pPr>
            <w:r w:rsidRPr="00756B0A">
              <w:rPr>
                <w:rFonts w:eastAsia="Times New Roman" w:cs="Times New Roman"/>
                <w:noProof/>
                <w:lang w:val="ro-RO" w:eastAsia="ro-RO"/>
              </w:rPr>
              <w:drawing>
                <wp:inline distT="0" distB="0" distL="0" distR="0" wp14:anchorId="49191E42" wp14:editId="11D0ED53">
                  <wp:extent cx="3139733" cy="2461384"/>
                  <wp:effectExtent l="0" t="0" r="3810" b="0"/>
                  <wp:docPr id="997182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7818" cy="2467722"/>
                          </a:xfrm>
                          <a:prstGeom prst="rect">
                            <a:avLst/>
                          </a:prstGeom>
                          <a:noFill/>
                          <a:ln>
                            <a:noFill/>
                          </a:ln>
                        </pic:spPr>
                      </pic:pic>
                    </a:graphicData>
                  </a:graphic>
                </wp:inline>
              </w:drawing>
            </w:r>
          </w:p>
        </w:tc>
        <w:tc>
          <w:tcPr>
            <w:tcW w:w="4986" w:type="dxa"/>
          </w:tcPr>
          <w:p w14:paraId="6E8FB2FE" w14:textId="77777777" w:rsidR="008E53CC" w:rsidRPr="00756B0A" w:rsidRDefault="008E53CC" w:rsidP="001F0A58">
            <w:pPr>
              <w:widowControl w:val="0"/>
              <w:autoSpaceDE w:val="0"/>
              <w:autoSpaceDN w:val="0"/>
              <w:spacing w:before="1" w:after="1" w:line="240" w:lineRule="auto"/>
              <w:rPr>
                <w:rFonts w:eastAsia="Verdana" w:cs="Verdana"/>
                <w:b/>
                <w:lang w:val="ro-RO"/>
              </w:rPr>
            </w:pPr>
          </w:p>
          <w:p w14:paraId="19D2B7B5" w14:textId="77777777" w:rsidR="008E53CC" w:rsidRPr="00756B0A" w:rsidRDefault="008E53CC" w:rsidP="001F0A58">
            <w:pPr>
              <w:widowControl w:val="0"/>
              <w:autoSpaceDE w:val="0"/>
              <w:autoSpaceDN w:val="0"/>
              <w:spacing w:line="240" w:lineRule="auto"/>
              <w:ind w:right="-29"/>
              <w:rPr>
                <w:rFonts w:eastAsia="Verdana" w:cs="Verdana"/>
                <w:lang w:val="ro-RO"/>
              </w:rPr>
            </w:pPr>
            <w:r w:rsidRPr="00756B0A">
              <w:rPr>
                <w:rFonts w:eastAsia="Times New Roman" w:cs="Times New Roman"/>
                <w:noProof/>
                <w:lang w:val="ro-RO" w:eastAsia="ro-RO"/>
              </w:rPr>
              <w:drawing>
                <wp:inline distT="0" distB="0" distL="0" distR="0" wp14:anchorId="24051E7B" wp14:editId="736F1040">
                  <wp:extent cx="3345180" cy="2508885"/>
                  <wp:effectExtent l="0" t="0" r="7620" b="5715"/>
                  <wp:docPr id="1577421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2196" cy="2521647"/>
                          </a:xfrm>
                          <a:prstGeom prst="rect">
                            <a:avLst/>
                          </a:prstGeom>
                          <a:noFill/>
                          <a:ln>
                            <a:noFill/>
                          </a:ln>
                        </pic:spPr>
                      </pic:pic>
                    </a:graphicData>
                  </a:graphic>
                </wp:inline>
              </w:drawing>
            </w:r>
          </w:p>
        </w:tc>
      </w:tr>
    </w:tbl>
    <w:p w14:paraId="309508E1" w14:textId="46445DD4" w:rsidR="00DD798C" w:rsidRPr="00756B0A" w:rsidRDefault="00D22877" w:rsidP="001F0A58">
      <w:pPr>
        <w:pStyle w:val="Caption"/>
        <w:spacing w:before="0" w:after="0" w:line="240" w:lineRule="auto"/>
        <w:jc w:val="center"/>
        <w:rPr>
          <w:sz w:val="18"/>
          <w:lang w:val="bg-BG"/>
        </w:rPr>
      </w:pPr>
      <w:r w:rsidRPr="00756B0A">
        <w:rPr>
          <w:sz w:val="18"/>
          <w:lang w:val="ro-RO"/>
        </w:rPr>
        <w:t>Фигура № 9 Изображения на съществуващото състояние на района на проекта</w:t>
      </w:r>
    </w:p>
    <w:p w14:paraId="06CFC7D7" w14:textId="77777777" w:rsidR="00DD798C" w:rsidRPr="00756B0A" w:rsidRDefault="00DD798C" w:rsidP="001F0A58">
      <w:pPr>
        <w:pStyle w:val="Caption"/>
        <w:spacing w:before="0" w:after="0" w:line="240" w:lineRule="auto"/>
        <w:jc w:val="center"/>
        <w:rPr>
          <w:sz w:val="18"/>
          <w:lang w:val="ro-RO"/>
        </w:rPr>
      </w:pPr>
    </w:p>
    <w:p w14:paraId="5DFA3D13" w14:textId="77777777" w:rsidR="00DD798C" w:rsidRPr="00756B0A" w:rsidRDefault="00DD798C" w:rsidP="001F0A58">
      <w:pPr>
        <w:pStyle w:val="Caption"/>
        <w:spacing w:before="0" w:after="0" w:line="240" w:lineRule="auto"/>
        <w:jc w:val="center"/>
        <w:rPr>
          <w:sz w:val="18"/>
          <w:lang w:val="ro-RO"/>
        </w:rPr>
      </w:pPr>
    </w:p>
    <w:p w14:paraId="5221BECB" w14:textId="77777777" w:rsidR="00DD798C" w:rsidRPr="00756B0A" w:rsidRDefault="00DD798C" w:rsidP="001F0A58">
      <w:pPr>
        <w:pStyle w:val="Caption"/>
        <w:spacing w:before="0" w:after="0" w:line="240" w:lineRule="auto"/>
        <w:jc w:val="center"/>
        <w:rPr>
          <w:sz w:val="18"/>
          <w:lang w:val="ro-RO"/>
        </w:rPr>
      </w:pPr>
    </w:p>
    <w:p w14:paraId="2BEF822D" w14:textId="082154C3" w:rsidR="00BC198D" w:rsidRPr="00756B0A" w:rsidRDefault="008671F3" w:rsidP="001F0A58">
      <w:pPr>
        <w:pStyle w:val="ListParagraph"/>
        <w:numPr>
          <w:ilvl w:val="2"/>
          <w:numId w:val="14"/>
        </w:numPr>
        <w:spacing w:before="240" w:after="240" w:line="240" w:lineRule="auto"/>
        <w:jc w:val="both"/>
        <w:outlineLvl w:val="2"/>
        <w:rPr>
          <w:b/>
          <w:bCs/>
          <w:color w:val="00B0F0"/>
          <w:lang w:val="ro-RO"/>
        </w:rPr>
      </w:pPr>
      <w:r w:rsidRPr="00756B0A">
        <w:rPr>
          <w:b/>
          <w:bCs/>
          <w:color w:val="00B0F0"/>
          <w:lang w:val="ro-RO"/>
        </w:rPr>
        <w:t xml:space="preserve"> </w:t>
      </w:r>
      <w:bookmarkStart w:id="48" w:name="_Toc210289211"/>
      <w:r w:rsidR="00D22877" w:rsidRPr="008E14FC">
        <w:rPr>
          <w:b/>
          <w:bCs/>
          <w:color w:val="00B0F0"/>
          <w:lang w:val="ro-RO"/>
        </w:rPr>
        <w:t>Настоящо и планирано предназначение на земята както на площадката, така и в прилежащите зони</w:t>
      </w:r>
      <w:bookmarkEnd w:id="48"/>
    </w:p>
    <w:p w14:paraId="58F4AE8F" w14:textId="77777777" w:rsidR="003551C9" w:rsidRPr="00756B0A" w:rsidRDefault="003551C9" w:rsidP="001F0A58">
      <w:pPr>
        <w:pStyle w:val="ListParagraph"/>
        <w:suppressAutoHyphens/>
        <w:autoSpaceDN w:val="0"/>
        <w:spacing w:line="240" w:lineRule="auto"/>
        <w:ind w:left="714"/>
        <w:contextualSpacing w:val="0"/>
        <w:jc w:val="both"/>
        <w:rPr>
          <w:lang w:val="ro-RO"/>
        </w:rPr>
      </w:pPr>
    </w:p>
    <w:p w14:paraId="5AD662A8" w14:textId="77777777" w:rsidR="00D22877" w:rsidRPr="00756B0A" w:rsidRDefault="00D22877" w:rsidP="001F0A58">
      <w:pPr>
        <w:pStyle w:val="ListParagraph"/>
        <w:suppressAutoHyphens/>
        <w:autoSpaceDN w:val="0"/>
        <w:spacing w:line="240" w:lineRule="auto"/>
        <w:ind w:left="714"/>
        <w:jc w:val="both"/>
        <w:rPr>
          <w:rFonts w:cs="Arial"/>
          <w:noProof/>
          <w:color w:val="000000"/>
          <w:lang w:val="ro-RO"/>
        </w:rPr>
      </w:pPr>
      <w:r w:rsidRPr="00756B0A">
        <w:rPr>
          <w:rFonts w:cs="Arial"/>
          <w:noProof/>
          <w:color w:val="000000"/>
          <w:lang w:val="ro-RO"/>
        </w:rPr>
        <w:t>Съгласно Урбанистичния сертификат № 129 от 28.11.2022 г., земите, свързани с инвестицията, имат предназначение за земеделие – обработваема земя и предложено предназначение „земи извън урбанизираната територия (TDE) – земеделски и зона за производство на електроенергия – вятърен парк и свързани с него строежи.“</w:t>
      </w:r>
    </w:p>
    <w:p w14:paraId="6D93AF7B" w14:textId="77777777" w:rsidR="00D22877" w:rsidRPr="00756B0A" w:rsidRDefault="00D22877" w:rsidP="001F0A58">
      <w:pPr>
        <w:pStyle w:val="ListParagraph"/>
        <w:suppressAutoHyphens/>
        <w:autoSpaceDN w:val="0"/>
        <w:spacing w:line="240" w:lineRule="auto"/>
        <w:ind w:left="714"/>
        <w:jc w:val="both"/>
        <w:rPr>
          <w:rFonts w:cs="Arial"/>
          <w:noProof/>
          <w:color w:val="000000"/>
          <w:lang w:val="ro-RO"/>
        </w:rPr>
      </w:pPr>
      <w:r w:rsidRPr="00756B0A">
        <w:rPr>
          <w:rFonts w:cs="Arial"/>
          <w:noProof/>
          <w:color w:val="000000"/>
          <w:lang w:val="ro-RO"/>
        </w:rPr>
        <w:t>Земите в близост до проекта се използват за земеделски цели.</w:t>
      </w:r>
    </w:p>
    <w:p w14:paraId="057CC5B3" w14:textId="77777777" w:rsidR="00DD798C" w:rsidRPr="00756B0A" w:rsidRDefault="00DD798C" w:rsidP="001F0A58">
      <w:pPr>
        <w:pStyle w:val="ListParagraph"/>
        <w:suppressAutoHyphens/>
        <w:autoSpaceDN w:val="0"/>
        <w:spacing w:line="240" w:lineRule="auto"/>
        <w:ind w:left="714"/>
        <w:contextualSpacing w:val="0"/>
        <w:jc w:val="both"/>
        <w:rPr>
          <w:lang w:val="ro-RO"/>
        </w:rPr>
      </w:pPr>
    </w:p>
    <w:p w14:paraId="0BD0A1C1" w14:textId="459598B0" w:rsidR="00173FF7" w:rsidRPr="00756B0A" w:rsidRDefault="00A030F3" w:rsidP="001F0A58">
      <w:pPr>
        <w:pStyle w:val="ListParagraph"/>
        <w:numPr>
          <w:ilvl w:val="2"/>
          <w:numId w:val="14"/>
        </w:numPr>
        <w:spacing w:before="240" w:after="240" w:line="240" w:lineRule="auto"/>
        <w:jc w:val="both"/>
        <w:outlineLvl w:val="2"/>
        <w:rPr>
          <w:rFonts w:cs="Arial"/>
          <w:noProof/>
          <w:color w:val="000000"/>
          <w:lang w:val="ro-RO"/>
        </w:rPr>
      </w:pPr>
      <w:r w:rsidRPr="00756B0A">
        <w:rPr>
          <w:b/>
          <w:bCs/>
          <w:color w:val="00B0F0"/>
          <w:lang w:val="ro-RO"/>
        </w:rPr>
        <w:t xml:space="preserve"> </w:t>
      </w:r>
      <w:bookmarkStart w:id="49" w:name="_Toc210289212"/>
      <w:r w:rsidR="00D22877" w:rsidRPr="008E14FC">
        <w:rPr>
          <w:b/>
          <w:bCs/>
          <w:color w:val="00B0F0"/>
          <w:lang w:val="ro-RO"/>
        </w:rPr>
        <w:t>Информация относно политики за зониране и използване на земята</w:t>
      </w:r>
      <w:bookmarkEnd w:id="49"/>
    </w:p>
    <w:p w14:paraId="50AA26B7" w14:textId="55BCC43D" w:rsidR="007569CE" w:rsidRPr="00756B0A" w:rsidRDefault="00F319CE" w:rsidP="001F0A58">
      <w:pPr>
        <w:spacing w:after="120" w:line="240" w:lineRule="auto"/>
        <w:jc w:val="both"/>
        <w:rPr>
          <w:lang w:val="bg-BG" w:eastAsia="ro-RO"/>
        </w:rPr>
      </w:pPr>
      <w:r w:rsidRPr="00756B0A">
        <w:rPr>
          <w:rFonts w:cs="Arial"/>
          <w:noProof/>
          <w:color w:val="000000"/>
          <w:lang w:val="ro-RO"/>
        </w:rPr>
        <w:t xml:space="preserve">Съгласно Урбанистичния сертификат, проектът ще се реализира в извън урбанизираната територия на населените места върху земи с предназначение за земеделие – обработваема земя. Освен това, за </w:t>
      </w:r>
      <w:r w:rsidRPr="00756B0A">
        <w:rPr>
          <w:rFonts w:cs="Arial"/>
          <w:noProof/>
          <w:color w:val="000000"/>
          <w:lang w:val="ro-RO"/>
        </w:rPr>
        <w:lastRenderedPageBreak/>
        <w:t>проекта, разгледан в настоящото изложение, е изготвен следният подробен устройствен план: „Вятърен енергиен парк 48 (46) вятърни централи около 316,8 MW (303,6 MW), трансформаторни станции, електропреносни мрежи, изграждане и модернизация на пътища за комуникация и достъп“.</w:t>
      </w:r>
    </w:p>
    <w:p w14:paraId="2D342C53" w14:textId="62431F27" w:rsidR="00A030F3" w:rsidRPr="00756B0A" w:rsidRDefault="00F319CE" w:rsidP="001F0A58">
      <w:pPr>
        <w:pStyle w:val="ListParagraph"/>
        <w:numPr>
          <w:ilvl w:val="2"/>
          <w:numId w:val="14"/>
        </w:numPr>
        <w:spacing w:before="240" w:after="240" w:line="240" w:lineRule="auto"/>
        <w:jc w:val="both"/>
        <w:outlineLvl w:val="2"/>
        <w:rPr>
          <w:rFonts w:cs="Arial"/>
          <w:noProof/>
          <w:color w:val="000000"/>
          <w:lang w:val="ro-RO"/>
        </w:rPr>
      </w:pPr>
      <w:bookmarkStart w:id="50" w:name="_Toc210289213"/>
      <w:proofErr w:type="spellStart"/>
      <w:r w:rsidRPr="00756B0A">
        <w:rPr>
          <w:b/>
          <w:bCs/>
          <w:color w:val="00B0F0"/>
        </w:rPr>
        <w:t>Информация</w:t>
      </w:r>
      <w:proofErr w:type="spellEnd"/>
      <w:r w:rsidRPr="00756B0A">
        <w:rPr>
          <w:b/>
          <w:bCs/>
          <w:color w:val="00B0F0"/>
        </w:rPr>
        <w:t xml:space="preserve"> </w:t>
      </w:r>
      <w:proofErr w:type="spellStart"/>
      <w:r w:rsidRPr="00756B0A">
        <w:rPr>
          <w:b/>
          <w:bCs/>
          <w:color w:val="00B0F0"/>
        </w:rPr>
        <w:t>относно</w:t>
      </w:r>
      <w:proofErr w:type="spellEnd"/>
      <w:r w:rsidRPr="00756B0A">
        <w:rPr>
          <w:b/>
          <w:bCs/>
          <w:color w:val="00B0F0"/>
        </w:rPr>
        <w:t xml:space="preserve"> </w:t>
      </w:r>
      <w:proofErr w:type="spellStart"/>
      <w:r w:rsidRPr="00756B0A">
        <w:rPr>
          <w:b/>
          <w:bCs/>
          <w:color w:val="00B0F0"/>
        </w:rPr>
        <w:t>чувствителните</w:t>
      </w:r>
      <w:proofErr w:type="spellEnd"/>
      <w:r w:rsidRPr="00756B0A">
        <w:rPr>
          <w:b/>
          <w:bCs/>
          <w:color w:val="00B0F0"/>
        </w:rPr>
        <w:t xml:space="preserve"> </w:t>
      </w:r>
      <w:proofErr w:type="spellStart"/>
      <w:r w:rsidRPr="00756B0A">
        <w:rPr>
          <w:b/>
          <w:bCs/>
          <w:color w:val="00B0F0"/>
        </w:rPr>
        <w:t>зони</w:t>
      </w:r>
      <w:bookmarkEnd w:id="50"/>
      <w:proofErr w:type="spellEnd"/>
    </w:p>
    <w:p w14:paraId="6724CAFB" w14:textId="69C5F167" w:rsidR="007854EB" w:rsidRPr="00756B0A" w:rsidRDefault="00F319CE" w:rsidP="001F0A58">
      <w:pPr>
        <w:spacing w:before="120" w:after="120" w:line="240" w:lineRule="auto"/>
        <w:jc w:val="both"/>
        <w:rPr>
          <w:rFonts w:cs="Verdana"/>
          <w:lang w:val="ro-RO"/>
        </w:rPr>
      </w:pPr>
      <w:r w:rsidRPr="008E14FC">
        <w:rPr>
          <w:lang w:val="ro-RO"/>
        </w:rPr>
        <w:t>Чувствителните зони в района на проекта, които изискват по-внимателен анализ по отношение на потенциалните въздействия на проекта върху тях, са: защитените природни територии, повърхностните водни басейни, населените места, екологичните коридори и горските зони</w:t>
      </w:r>
      <w:r w:rsidR="00C92218" w:rsidRPr="00756B0A">
        <w:rPr>
          <w:rFonts w:cs="Verdana"/>
          <w:lang w:val="ro-RO"/>
        </w:rPr>
        <w:t>.</w:t>
      </w:r>
    </w:p>
    <w:p w14:paraId="21ABDEBE" w14:textId="7966BE54" w:rsidR="003C412D" w:rsidRPr="00756B0A" w:rsidRDefault="00F319CE" w:rsidP="001F0A58">
      <w:pPr>
        <w:spacing w:before="120" w:after="120" w:line="240" w:lineRule="auto"/>
        <w:jc w:val="both"/>
        <w:rPr>
          <w:rFonts w:cs="Verdana"/>
          <w:b/>
          <w:bCs/>
          <w:lang w:val="ro-RO"/>
        </w:rPr>
      </w:pPr>
      <w:r w:rsidRPr="008E14FC">
        <w:rPr>
          <w:rFonts w:cs="Verdana"/>
          <w:b/>
          <w:bCs/>
          <w:lang w:val="ro-RO"/>
        </w:rPr>
        <w:t>Защитени територии</w:t>
      </w:r>
    </w:p>
    <w:p w14:paraId="3F3A4AA4" w14:textId="3BDE5BD3" w:rsidR="00C57592" w:rsidRPr="00756B0A" w:rsidRDefault="00F319CE" w:rsidP="001F0A58">
      <w:pPr>
        <w:spacing w:before="120" w:after="120" w:line="240" w:lineRule="auto"/>
        <w:jc w:val="both"/>
        <w:rPr>
          <w:rFonts w:cs="Verdana"/>
          <w:lang w:val="ro-RO"/>
        </w:rPr>
      </w:pPr>
      <w:bookmarkStart w:id="51" w:name="_Hlk197524195"/>
      <w:r w:rsidRPr="008E14FC">
        <w:rPr>
          <w:rFonts w:cs="Verdana"/>
          <w:lang w:val="ro-RO"/>
        </w:rPr>
        <w:t>В близост до проекта, на разстояние по-малко от 5 км, са идентифицирани 3 природн</w:t>
      </w:r>
      <w:bookmarkStart w:id="52" w:name="_Hlk197427368"/>
      <w:r w:rsidRPr="008E14FC">
        <w:rPr>
          <w:rFonts w:cs="Verdana"/>
          <w:lang w:val="ro-RO"/>
        </w:rPr>
        <w:t>и територии с общностен интерес</w:t>
      </w:r>
      <w:r w:rsidR="004046B6" w:rsidRPr="00756B0A">
        <w:rPr>
          <w:rFonts w:cs="Verdana"/>
          <w:lang w:val="ro-RO"/>
        </w:rPr>
        <w:t>:</w:t>
      </w:r>
      <w:bookmarkEnd w:id="52"/>
    </w:p>
    <w:p w14:paraId="59608CAB" w14:textId="1669D797" w:rsidR="00AB418D" w:rsidRPr="008E14FC" w:rsidRDefault="00AB418D" w:rsidP="001F0A58">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1 територия на територията на Румъни</w:t>
      </w:r>
      <w:r w:rsidR="00353F06" w:rsidRPr="008E14FC">
        <w:rPr>
          <w:rFonts w:eastAsia="Times New Roman" w:cs="Calibri"/>
          <w:lang w:val="ro-RO" w:eastAsia="en-GB"/>
        </w:rPr>
        <w:t>я – ROSAC0071 (ROSCI0071) Думбр</w:t>
      </w:r>
      <w:r w:rsidR="00353F06">
        <w:rPr>
          <w:rFonts w:eastAsia="Times New Roman" w:cs="Calibri"/>
          <w:lang w:val="bg-BG" w:eastAsia="en-GB"/>
        </w:rPr>
        <w:t>ъ</w:t>
      </w:r>
      <w:r w:rsidR="00353F06" w:rsidRPr="008E14FC">
        <w:rPr>
          <w:rFonts w:eastAsia="Times New Roman" w:cs="Calibri"/>
          <w:lang w:val="ro-RO" w:eastAsia="en-GB"/>
        </w:rPr>
        <w:t>вен – Вал</w:t>
      </w:r>
      <w:r w:rsidR="00353F06">
        <w:rPr>
          <w:rFonts w:eastAsia="Times New Roman" w:cs="Calibri"/>
          <w:lang w:val="bg-BG" w:eastAsia="en-GB"/>
        </w:rPr>
        <w:t>я</w:t>
      </w:r>
      <w:r w:rsidRPr="008E14FC">
        <w:rPr>
          <w:rFonts w:eastAsia="Times New Roman" w:cs="Calibri"/>
          <w:lang w:val="ro-RO" w:eastAsia="en-GB"/>
        </w:rPr>
        <w:t xml:space="preserve"> Урлуя – езеро Ведероаса, на разстояние около 2,79 км от границата на проекта;</w:t>
      </w:r>
    </w:p>
    <w:p w14:paraId="0FCB41F4" w14:textId="4E38570E" w:rsidR="003775D9" w:rsidRPr="008E14FC" w:rsidRDefault="00AB418D" w:rsidP="001F0A58">
      <w:pPr>
        <w:pStyle w:val="ListParagraph"/>
        <w:numPr>
          <w:ilvl w:val="0"/>
          <w:numId w:val="42"/>
        </w:numPr>
        <w:shd w:val="clear" w:color="auto" w:fill="FFFFFF"/>
        <w:spacing w:after="120" w:line="240" w:lineRule="auto"/>
        <w:jc w:val="both"/>
        <w:rPr>
          <w:rFonts w:eastAsia="Times New Roman" w:cs="Calibri"/>
          <w:lang w:val="bg-BG" w:eastAsia="en-GB"/>
        </w:rPr>
      </w:pPr>
      <w:r w:rsidRPr="00756B0A">
        <w:rPr>
          <w:rFonts w:eastAsia="Times New Roman" w:cs="Calibri"/>
          <w:lang w:val="bg-BG" w:eastAsia="en-GB"/>
        </w:rPr>
        <w:t xml:space="preserve"> </w:t>
      </w:r>
      <w:r w:rsidRPr="008E14FC">
        <w:rPr>
          <w:rFonts w:eastAsia="Times New Roman" w:cs="Calibri"/>
          <w:lang w:val="bg-BG" w:eastAsia="en-GB"/>
        </w:rPr>
        <w:t xml:space="preserve">2 територии на територията на България – </w:t>
      </w:r>
      <w:r w:rsidRPr="00756B0A">
        <w:rPr>
          <w:rFonts w:eastAsia="Times New Roman" w:cs="Calibri"/>
          <w:lang w:eastAsia="en-GB"/>
        </w:rPr>
        <w:t>BG</w:t>
      </w:r>
      <w:r w:rsidRPr="008E14FC">
        <w:rPr>
          <w:rFonts w:eastAsia="Times New Roman" w:cs="Calibri"/>
          <w:lang w:val="bg-BG" w:eastAsia="en-GB"/>
        </w:rPr>
        <w:t>0000569 Кардам (България), на разстояние около 410 м от границата на прое</w:t>
      </w:r>
      <w:r w:rsidR="00353F06" w:rsidRPr="008E14FC">
        <w:rPr>
          <w:rFonts w:eastAsia="Times New Roman" w:cs="Calibri"/>
          <w:lang w:val="bg-BG" w:eastAsia="en-GB"/>
        </w:rPr>
        <w:t xml:space="preserve">кта, и </w:t>
      </w:r>
      <w:r w:rsidR="00353F06">
        <w:rPr>
          <w:rFonts w:eastAsia="Times New Roman" w:cs="Calibri"/>
          <w:lang w:eastAsia="en-GB"/>
        </w:rPr>
        <w:t>BG</w:t>
      </w:r>
      <w:r w:rsidR="00353F06" w:rsidRPr="008E14FC">
        <w:rPr>
          <w:rFonts w:eastAsia="Times New Roman" w:cs="Calibri"/>
          <w:lang w:val="bg-BG" w:eastAsia="en-GB"/>
        </w:rPr>
        <w:t>0000570 Изворово – Кра</w:t>
      </w:r>
      <w:r w:rsidR="00353F06">
        <w:rPr>
          <w:rFonts w:eastAsia="Times New Roman" w:cs="Calibri"/>
          <w:lang w:val="bg-BG" w:eastAsia="en-GB"/>
        </w:rPr>
        <w:t>и</w:t>
      </w:r>
      <w:r w:rsidRPr="008E14FC">
        <w:rPr>
          <w:rFonts w:eastAsia="Times New Roman" w:cs="Calibri"/>
          <w:lang w:val="bg-BG" w:eastAsia="en-GB"/>
        </w:rPr>
        <w:t>ще, на разстояние около 3,64 км от границата на проекта</w:t>
      </w:r>
      <w:r w:rsidR="003775D9" w:rsidRPr="008E14FC">
        <w:rPr>
          <w:rFonts w:eastAsia="Times New Roman" w:cs="Calibri"/>
          <w:lang w:val="bg-BG" w:eastAsia="en-GB"/>
        </w:rPr>
        <w:t>).</w:t>
      </w:r>
      <w:bookmarkEnd w:id="51"/>
    </w:p>
    <w:p w14:paraId="2F4AD72E" w14:textId="132DC111" w:rsidR="004C4364" w:rsidRPr="008E14FC" w:rsidRDefault="00AB418D" w:rsidP="001F0A58">
      <w:pPr>
        <w:shd w:val="clear" w:color="auto" w:fill="FFFFFF"/>
        <w:spacing w:after="120" w:line="240" w:lineRule="auto"/>
        <w:jc w:val="both"/>
        <w:rPr>
          <w:rFonts w:eastAsia="Times New Roman" w:cs="Calibri"/>
          <w:lang w:val="bg-BG" w:eastAsia="en-GB"/>
        </w:rPr>
      </w:pPr>
      <w:r w:rsidRPr="008E14FC">
        <w:rPr>
          <w:rFonts w:eastAsia="Times New Roman" w:cs="Calibri"/>
          <w:lang w:val="bg-BG" w:eastAsia="en-GB"/>
        </w:rPr>
        <w:t>В зоната на изпълнение на проекта, на разстояние между 5 и 20 км, се намират 5 защитени природни територии</w:t>
      </w:r>
      <w:r w:rsidR="004C4364" w:rsidRPr="008E14FC">
        <w:rPr>
          <w:rFonts w:eastAsia="Times New Roman" w:cs="Calibri"/>
          <w:lang w:val="bg-BG" w:eastAsia="en-GB"/>
        </w:rPr>
        <w:t>:</w:t>
      </w:r>
    </w:p>
    <w:p w14:paraId="652DC3E5" w14:textId="3F6FAB78" w:rsidR="004C4364" w:rsidRPr="008E14FC" w:rsidRDefault="00AB418D" w:rsidP="001F0A58">
      <w:pPr>
        <w:pStyle w:val="ListParagraph"/>
        <w:numPr>
          <w:ilvl w:val="0"/>
          <w:numId w:val="42"/>
        </w:numPr>
        <w:shd w:val="clear" w:color="auto" w:fill="FFFFFF"/>
        <w:spacing w:after="120" w:line="240" w:lineRule="auto"/>
        <w:jc w:val="both"/>
        <w:rPr>
          <w:rFonts w:eastAsia="Times New Roman" w:cs="Calibri"/>
          <w:lang w:val="bg-BG" w:eastAsia="en-GB"/>
        </w:rPr>
      </w:pPr>
      <w:r w:rsidRPr="008E14FC">
        <w:rPr>
          <w:rFonts w:eastAsia="Times New Roman" w:cs="Calibri"/>
          <w:lang w:val="bg-BG" w:eastAsia="en-GB"/>
        </w:rPr>
        <w:t>5 защитени природни територии за защита на птиците:</w:t>
      </w:r>
      <w:r w:rsidR="004C4364" w:rsidRPr="008E14FC">
        <w:rPr>
          <w:rFonts w:eastAsia="Times New Roman" w:cs="Calibri"/>
          <w:lang w:val="bg-BG" w:eastAsia="en-GB"/>
        </w:rPr>
        <w:t>:</w:t>
      </w:r>
    </w:p>
    <w:p w14:paraId="3A5FCA23" w14:textId="126EF55E" w:rsidR="00AB418D" w:rsidRPr="008E14FC" w:rsidRDefault="00353F06" w:rsidP="001F0A58">
      <w:pPr>
        <w:pStyle w:val="ListParagraph"/>
        <w:numPr>
          <w:ilvl w:val="1"/>
          <w:numId w:val="42"/>
        </w:numPr>
        <w:shd w:val="clear" w:color="auto" w:fill="FFFFFF"/>
        <w:spacing w:after="120" w:line="240" w:lineRule="auto"/>
        <w:jc w:val="both"/>
        <w:rPr>
          <w:rFonts w:eastAsia="Times New Roman" w:cs="Calibri"/>
          <w:lang w:val="bg-BG" w:eastAsia="en-GB"/>
        </w:rPr>
      </w:pPr>
      <w:r>
        <w:rPr>
          <w:rFonts w:eastAsia="Times New Roman" w:cs="Calibri"/>
          <w:lang w:eastAsia="en-GB"/>
        </w:rPr>
        <w:t>ROSPA</w:t>
      </w:r>
      <w:r w:rsidRPr="008E14FC">
        <w:rPr>
          <w:rFonts w:eastAsia="Times New Roman" w:cs="Calibri"/>
          <w:lang w:val="bg-BG" w:eastAsia="en-GB"/>
        </w:rPr>
        <w:t>0166 Плопен</w:t>
      </w:r>
      <w:r w:rsidR="00AB418D" w:rsidRPr="008E14FC">
        <w:rPr>
          <w:rFonts w:eastAsia="Times New Roman" w:cs="Calibri"/>
          <w:lang w:val="bg-BG" w:eastAsia="en-GB"/>
        </w:rPr>
        <w:t>-</w:t>
      </w:r>
      <w:r w:rsidR="00AB418D" w:rsidRPr="00756B0A">
        <w:rPr>
          <w:rFonts w:eastAsia="Times New Roman" w:cs="Calibri"/>
          <w:lang w:val="bg-BG" w:eastAsia="en-GB"/>
        </w:rPr>
        <w:t>К</w:t>
      </w:r>
      <w:r w:rsidR="00FB4B80" w:rsidRPr="008E14FC">
        <w:rPr>
          <w:rFonts w:eastAsia="Times New Roman" w:cs="Calibri"/>
          <w:lang w:val="bg-BG" w:eastAsia="en-GB"/>
        </w:rPr>
        <w:t>ирно</w:t>
      </w:r>
      <w:r w:rsidR="00FB4B80">
        <w:rPr>
          <w:rFonts w:eastAsia="Times New Roman" w:cs="Calibri"/>
          <w:lang w:val="bg-BG" w:eastAsia="en-GB"/>
        </w:rPr>
        <w:t>дж</w:t>
      </w:r>
      <w:r w:rsidR="00FB4B80" w:rsidRPr="008E14FC">
        <w:rPr>
          <w:rFonts w:eastAsia="Times New Roman" w:cs="Calibri"/>
          <w:lang w:val="bg-BG" w:eastAsia="en-GB"/>
        </w:rPr>
        <w:t>ен</w:t>
      </w:r>
      <w:r w:rsidR="00AB418D" w:rsidRPr="008E14FC">
        <w:rPr>
          <w:rFonts w:eastAsia="Times New Roman" w:cs="Calibri"/>
          <w:lang w:val="bg-BG" w:eastAsia="en-GB"/>
        </w:rPr>
        <w:t xml:space="preserve"> на разстояние 6,21 км от границата на проекта</w:t>
      </w:r>
    </w:p>
    <w:p w14:paraId="07DA6E7F" w14:textId="4F202C83" w:rsidR="00AB418D" w:rsidRPr="008E14FC" w:rsidRDefault="00353F06" w:rsidP="001F0A58">
      <w:pPr>
        <w:pStyle w:val="ListParagraph"/>
        <w:numPr>
          <w:ilvl w:val="1"/>
          <w:numId w:val="42"/>
        </w:numPr>
        <w:shd w:val="clear" w:color="auto" w:fill="FFFFFF"/>
        <w:spacing w:after="120" w:line="240" w:lineRule="auto"/>
        <w:jc w:val="both"/>
        <w:rPr>
          <w:rFonts w:eastAsia="Times New Roman" w:cs="Calibri"/>
          <w:lang w:val="bg-BG" w:eastAsia="en-GB"/>
        </w:rPr>
      </w:pPr>
      <w:r>
        <w:rPr>
          <w:rFonts w:eastAsia="Times New Roman" w:cs="Calibri"/>
          <w:lang w:eastAsia="en-GB"/>
        </w:rPr>
        <w:t>ROSPA</w:t>
      </w:r>
      <w:r w:rsidRPr="008E14FC">
        <w:rPr>
          <w:rFonts w:eastAsia="Times New Roman" w:cs="Calibri"/>
          <w:lang w:val="bg-BG" w:eastAsia="en-GB"/>
        </w:rPr>
        <w:t>0036 Думбр</w:t>
      </w:r>
      <w:r>
        <w:rPr>
          <w:rFonts w:eastAsia="Times New Roman" w:cs="Calibri"/>
          <w:lang w:val="bg-BG" w:eastAsia="en-GB"/>
        </w:rPr>
        <w:t>ъ</w:t>
      </w:r>
      <w:r w:rsidRPr="008E14FC">
        <w:rPr>
          <w:rFonts w:eastAsia="Times New Roman" w:cs="Calibri"/>
          <w:lang w:val="bg-BG" w:eastAsia="en-GB"/>
        </w:rPr>
        <w:t>вен</w:t>
      </w:r>
      <w:r w:rsidR="00AB418D" w:rsidRPr="008E14FC">
        <w:rPr>
          <w:rFonts w:eastAsia="Times New Roman" w:cs="Calibri"/>
          <w:lang w:val="bg-BG" w:eastAsia="en-GB"/>
        </w:rPr>
        <w:t xml:space="preserve"> на разстояние 7,07 км от границата на проекта</w:t>
      </w:r>
    </w:p>
    <w:p w14:paraId="61CDA014" w14:textId="7E7736C8" w:rsidR="00AB418D" w:rsidRPr="008E14FC" w:rsidRDefault="00353F06" w:rsidP="001F0A58">
      <w:pPr>
        <w:pStyle w:val="ListParagraph"/>
        <w:numPr>
          <w:ilvl w:val="1"/>
          <w:numId w:val="42"/>
        </w:numPr>
        <w:shd w:val="clear" w:color="auto" w:fill="FFFFFF"/>
        <w:spacing w:after="120" w:line="240" w:lineRule="auto"/>
        <w:jc w:val="both"/>
        <w:rPr>
          <w:rFonts w:eastAsia="Times New Roman" w:cs="Calibri"/>
          <w:lang w:val="bg-BG" w:eastAsia="en-GB"/>
        </w:rPr>
      </w:pPr>
      <w:r>
        <w:rPr>
          <w:rFonts w:eastAsia="Times New Roman" w:cs="Calibri"/>
          <w:lang w:eastAsia="en-GB"/>
        </w:rPr>
        <w:t>ROSPA</w:t>
      </w:r>
      <w:r w:rsidRPr="008E14FC">
        <w:rPr>
          <w:rFonts w:eastAsia="Times New Roman" w:cs="Calibri"/>
          <w:lang w:val="bg-BG" w:eastAsia="en-GB"/>
        </w:rPr>
        <w:t>0094 Гор</w:t>
      </w:r>
      <w:r>
        <w:rPr>
          <w:rFonts w:eastAsia="Times New Roman" w:cs="Calibri"/>
          <w:lang w:eastAsia="en-GB"/>
        </w:rPr>
        <w:t>a</w:t>
      </w:r>
      <w:r w:rsidRPr="008E14FC">
        <w:rPr>
          <w:rFonts w:eastAsia="Times New Roman" w:cs="Calibri"/>
          <w:lang w:val="bg-BG" w:eastAsia="en-GB"/>
        </w:rPr>
        <w:t xml:space="preserve"> Хаджен</w:t>
      </w:r>
      <w:r w:rsidR="00AB418D" w:rsidRPr="008E14FC">
        <w:rPr>
          <w:rFonts w:eastAsia="Times New Roman" w:cs="Calibri"/>
          <w:lang w:val="bg-BG" w:eastAsia="en-GB"/>
        </w:rPr>
        <w:t xml:space="preserve"> на разстояние 18,39 км от границата на проекта</w:t>
      </w:r>
    </w:p>
    <w:p w14:paraId="288303F9" w14:textId="7402BCCD" w:rsidR="00AB418D" w:rsidRPr="008E14FC" w:rsidRDefault="00353F06" w:rsidP="001F0A58">
      <w:pPr>
        <w:pStyle w:val="ListParagraph"/>
        <w:numPr>
          <w:ilvl w:val="1"/>
          <w:numId w:val="42"/>
        </w:numPr>
        <w:shd w:val="clear" w:color="auto" w:fill="FFFFFF"/>
        <w:spacing w:after="120" w:line="240" w:lineRule="auto"/>
        <w:jc w:val="both"/>
        <w:rPr>
          <w:rFonts w:eastAsia="Times New Roman" w:cs="Calibri"/>
          <w:lang w:val="bg-BG" w:eastAsia="en-GB"/>
        </w:rPr>
      </w:pPr>
      <w:r>
        <w:rPr>
          <w:rFonts w:eastAsia="Times New Roman" w:cs="Calibri"/>
          <w:lang w:eastAsia="en-GB"/>
        </w:rPr>
        <w:t>ROSPA</w:t>
      </w:r>
      <w:r w:rsidRPr="008E14FC">
        <w:rPr>
          <w:rFonts w:eastAsia="Times New Roman" w:cs="Calibri"/>
          <w:lang w:val="bg-BG" w:eastAsia="en-GB"/>
        </w:rPr>
        <w:t>0151 Ч</w:t>
      </w:r>
      <w:r w:rsidR="00AB418D" w:rsidRPr="008E14FC">
        <w:rPr>
          <w:rFonts w:eastAsia="Times New Roman" w:cs="Calibri"/>
          <w:lang w:val="bg-BG" w:eastAsia="en-GB"/>
        </w:rPr>
        <w:t>объница-Османча на разстояние 18,55 км от границата на проекта</w:t>
      </w:r>
    </w:p>
    <w:p w14:paraId="23F66095" w14:textId="0F30ACA7" w:rsidR="004C4364" w:rsidRPr="008E14FC" w:rsidRDefault="00AB418D" w:rsidP="001F0A58">
      <w:pPr>
        <w:pStyle w:val="ListParagraph"/>
        <w:numPr>
          <w:ilvl w:val="1"/>
          <w:numId w:val="42"/>
        </w:numPr>
        <w:shd w:val="clear" w:color="auto" w:fill="FFFFFF"/>
        <w:spacing w:after="120" w:line="240" w:lineRule="auto"/>
        <w:jc w:val="both"/>
        <w:rPr>
          <w:rFonts w:eastAsia="Times New Roman" w:cs="Calibri"/>
          <w:lang w:val="bg-BG" w:eastAsia="en-GB"/>
        </w:rPr>
      </w:pPr>
      <w:r w:rsidRPr="008E14FC">
        <w:rPr>
          <w:rFonts w:eastAsia="Times New Roman" w:cs="Calibri"/>
          <w:lang w:val="bg-BG" w:eastAsia="en-GB"/>
        </w:rPr>
        <w:t xml:space="preserve"> </w:t>
      </w:r>
      <w:r w:rsidRPr="00756B0A">
        <w:rPr>
          <w:rFonts w:eastAsia="Times New Roman" w:cs="Calibri"/>
          <w:lang w:eastAsia="en-GB"/>
        </w:rPr>
        <w:t>ROSPA</w:t>
      </w:r>
      <w:r w:rsidRPr="008E14FC">
        <w:rPr>
          <w:rFonts w:eastAsia="Times New Roman" w:cs="Calibri"/>
          <w:lang w:val="bg-BG" w:eastAsia="en-GB"/>
        </w:rPr>
        <w:t>0001 Алиман – Адамклиси на разстояние 19,12 км от границата на проекта</w:t>
      </w:r>
      <w:r w:rsidR="004C4364" w:rsidRPr="00756B0A">
        <w:rPr>
          <w:rFonts w:eastAsia="Times New Roman" w:cs="Calibri"/>
          <w:lang w:eastAsia="en-GB"/>
        </w:rPr>
        <w:t>de</w:t>
      </w:r>
      <w:r w:rsidR="004C4364" w:rsidRPr="008E14FC">
        <w:rPr>
          <w:rFonts w:eastAsia="Times New Roman" w:cs="Calibri"/>
          <w:lang w:val="bg-BG" w:eastAsia="en-GB"/>
        </w:rPr>
        <w:t xml:space="preserve"> 19,12 </w:t>
      </w:r>
      <w:r w:rsidR="00B37C86" w:rsidRPr="008E14FC">
        <w:rPr>
          <w:rFonts w:eastAsia="Times New Roman" w:cs="Calibri"/>
          <w:lang w:val="bg-BG" w:eastAsia="en-GB"/>
        </w:rPr>
        <w:t>км</w:t>
      </w:r>
      <w:r w:rsidR="004C4364" w:rsidRPr="008E14FC">
        <w:rPr>
          <w:rFonts w:eastAsia="Times New Roman" w:cs="Calibri"/>
          <w:lang w:val="bg-BG" w:eastAsia="en-GB"/>
        </w:rPr>
        <w:t xml:space="preserve"> </w:t>
      </w:r>
      <w:r w:rsidR="004C4364" w:rsidRPr="00756B0A">
        <w:rPr>
          <w:rFonts w:eastAsia="Times New Roman" w:cs="Calibri"/>
          <w:lang w:eastAsia="en-GB"/>
        </w:rPr>
        <w:t>fa</w:t>
      </w:r>
      <w:r w:rsidR="004C4364" w:rsidRPr="008E14FC">
        <w:rPr>
          <w:rFonts w:eastAsia="Times New Roman" w:cs="Calibri"/>
          <w:lang w:val="bg-BG" w:eastAsia="en-GB"/>
        </w:rPr>
        <w:t xml:space="preserve">ță </w:t>
      </w:r>
      <w:r w:rsidR="004C4364" w:rsidRPr="00756B0A">
        <w:rPr>
          <w:rFonts w:eastAsia="Times New Roman" w:cs="Calibri"/>
          <w:lang w:eastAsia="en-GB"/>
        </w:rPr>
        <w:t>de</w:t>
      </w:r>
      <w:r w:rsidR="004C4364" w:rsidRPr="008E14FC">
        <w:rPr>
          <w:rFonts w:eastAsia="Times New Roman" w:cs="Calibri"/>
          <w:lang w:val="bg-BG" w:eastAsia="en-GB"/>
        </w:rPr>
        <w:t xml:space="preserve"> </w:t>
      </w:r>
      <w:proofErr w:type="spellStart"/>
      <w:r w:rsidR="004C4364" w:rsidRPr="00756B0A">
        <w:rPr>
          <w:rFonts w:eastAsia="Times New Roman" w:cs="Calibri"/>
          <w:lang w:eastAsia="en-GB"/>
        </w:rPr>
        <w:t>limita</w:t>
      </w:r>
      <w:proofErr w:type="spellEnd"/>
      <w:r w:rsidR="004C4364" w:rsidRPr="008E14FC">
        <w:rPr>
          <w:rFonts w:eastAsia="Times New Roman" w:cs="Calibri"/>
          <w:lang w:val="bg-BG" w:eastAsia="en-GB"/>
        </w:rPr>
        <w:t xml:space="preserve"> </w:t>
      </w:r>
      <w:proofErr w:type="spellStart"/>
      <w:r w:rsidR="00FF10A8" w:rsidRPr="00756B0A">
        <w:rPr>
          <w:rFonts w:eastAsia="Times New Roman" w:cs="Calibri"/>
          <w:lang w:eastAsia="en-GB"/>
        </w:rPr>
        <w:t>proiect</w:t>
      </w:r>
      <w:r w:rsidR="00FF1A92" w:rsidRPr="00756B0A">
        <w:rPr>
          <w:rFonts w:eastAsia="Times New Roman" w:cs="Calibri"/>
          <w:lang w:eastAsia="en-GB"/>
        </w:rPr>
        <w:t>ului</w:t>
      </w:r>
      <w:proofErr w:type="spellEnd"/>
    </w:p>
    <w:p w14:paraId="3DE3EA61" w14:textId="0C0A593D" w:rsidR="004C4364" w:rsidRPr="008E14FC" w:rsidRDefault="00E0100D" w:rsidP="001F0A58">
      <w:pPr>
        <w:pStyle w:val="ListParagraph"/>
        <w:numPr>
          <w:ilvl w:val="0"/>
          <w:numId w:val="42"/>
        </w:numPr>
        <w:shd w:val="clear" w:color="auto" w:fill="FFFFFF"/>
        <w:spacing w:after="120" w:line="240" w:lineRule="auto"/>
        <w:jc w:val="both"/>
        <w:rPr>
          <w:rFonts w:eastAsia="Times New Roman" w:cs="Calibri"/>
          <w:lang w:val="bg-BG" w:eastAsia="en-GB"/>
        </w:rPr>
      </w:pPr>
      <w:r w:rsidRPr="008E14FC">
        <w:rPr>
          <w:rFonts w:eastAsia="Times New Roman" w:cs="Calibri"/>
          <w:lang w:val="bg-BG" w:eastAsia="en-GB"/>
        </w:rPr>
        <w:t>2 защитени природни територии с общностен интерес:</w:t>
      </w:r>
    </w:p>
    <w:p w14:paraId="67BC5934" w14:textId="321D1C24" w:rsidR="00E0100D" w:rsidRPr="008E14FC" w:rsidRDefault="00353F06" w:rsidP="001F0A58">
      <w:pPr>
        <w:pStyle w:val="ListParagraph"/>
        <w:numPr>
          <w:ilvl w:val="1"/>
          <w:numId w:val="42"/>
        </w:numPr>
        <w:shd w:val="clear" w:color="auto" w:fill="FFFFFF"/>
        <w:spacing w:after="120" w:line="240" w:lineRule="auto"/>
        <w:jc w:val="both"/>
        <w:rPr>
          <w:rFonts w:eastAsia="Times New Roman" w:cs="Calibri"/>
          <w:lang w:val="bg-BG" w:eastAsia="en-GB"/>
        </w:rPr>
      </w:pPr>
      <w:r>
        <w:rPr>
          <w:rFonts w:eastAsia="Times New Roman" w:cs="Calibri"/>
          <w:lang w:eastAsia="en-GB"/>
        </w:rPr>
        <w:t>ROSAC</w:t>
      </w:r>
      <w:r w:rsidRPr="008E14FC">
        <w:rPr>
          <w:rFonts w:eastAsia="Times New Roman" w:cs="Calibri"/>
          <w:lang w:val="bg-BG" w:eastAsia="en-GB"/>
        </w:rPr>
        <w:t>0157 Гор</w:t>
      </w:r>
      <w:r>
        <w:rPr>
          <w:rFonts w:eastAsia="Times New Roman" w:cs="Calibri"/>
          <w:lang w:eastAsia="en-GB"/>
        </w:rPr>
        <w:t>a</w:t>
      </w:r>
      <w:r w:rsidRPr="008E14FC">
        <w:rPr>
          <w:rFonts w:eastAsia="Times New Roman" w:cs="Calibri"/>
          <w:lang w:val="bg-BG" w:eastAsia="en-GB"/>
        </w:rPr>
        <w:t xml:space="preserve"> Хаджен – К</w:t>
      </w:r>
      <w:r>
        <w:rPr>
          <w:rFonts w:eastAsia="Times New Roman" w:cs="Calibri"/>
          <w:lang w:val="bg-BG" w:eastAsia="en-GB"/>
        </w:rPr>
        <w:t>о</w:t>
      </w:r>
      <w:r w:rsidRPr="008E14FC">
        <w:rPr>
          <w:rFonts w:eastAsia="Times New Roman" w:cs="Calibri"/>
          <w:lang w:val="bg-BG" w:eastAsia="en-GB"/>
        </w:rPr>
        <w:t>тул Въи</w:t>
      </w:r>
      <w:r>
        <w:rPr>
          <w:rFonts w:eastAsia="Times New Roman" w:cs="Calibri"/>
          <w:lang w:val="bg-BG" w:eastAsia="en-GB"/>
        </w:rPr>
        <w:t>й</w:t>
      </w:r>
      <w:r w:rsidR="00E0100D" w:rsidRPr="008E14FC">
        <w:rPr>
          <w:rFonts w:eastAsia="Times New Roman" w:cs="Calibri"/>
          <w:lang w:val="bg-BG" w:eastAsia="en-GB"/>
        </w:rPr>
        <w:t xml:space="preserve"> на разстояние 13,81 км от границата на проекта</w:t>
      </w:r>
    </w:p>
    <w:p w14:paraId="73952286" w14:textId="5D6E0F21" w:rsidR="004C4364" w:rsidRPr="008E14FC" w:rsidRDefault="00E0100D" w:rsidP="001F0A58">
      <w:pPr>
        <w:pStyle w:val="ListParagraph"/>
        <w:numPr>
          <w:ilvl w:val="1"/>
          <w:numId w:val="42"/>
        </w:numPr>
        <w:shd w:val="clear" w:color="auto" w:fill="FFFFFF"/>
        <w:spacing w:after="120" w:line="240" w:lineRule="auto"/>
        <w:jc w:val="both"/>
        <w:rPr>
          <w:rFonts w:eastAsia="Times New Roman" w:cs="Calibri"/>
          <w:lang w:val="bg-BG" w:eastAsia="en-GB"/>
        </w:rPr>
      </w:pPr>
      <w:r w:rsidRPr="00756B0A">
        <w:rPr>
          <w:rFonts w:eastAsia="Times New Roman" w:cs="Calibri"/>
          <w:lang w:eastAsia="en-GB"/>
        </w:rPr>
        <w:t>BG</w:t>
      </w:r>
      <w:r w:rsidRPr="008E14FC">
        <w:rPr>
          <w:rFonts w:eastAsia="Times New Roman" w:cs="Calibri"/>
          <w:lang w:val="bg-BG" w:eastAsia="en-GB"/>
        </w:rPr>
        <w:t>0000130 Крайморска Добруджа (България) на разстояние 11 км от границата на проекта</w:t>
      </w:r>
    </w:p>
    <w:p w14:paraId="733B60C9" w14:textId="77777777" w:rsidR="00E0100D" w:rsidRPr="00756B0A" w:rsidRDefault="00E0100D" w:rsidP="001F0A58">
      <w:pPr>
        <w:tabs>
          <w:tab w:val="left" w:pos="1582"/>
        </w:tabs>
        <w:spacing w:before="120" w:after="120" w:line="240" w:lineRule="auto"/>
        <w:jc w:val="both"/>
        <w:rPr>
          <w:rFonts w:cs="Verdana"/>
          <w:b/>
          <w:bCs/>
          <w:lang w:val="ro-RO"/>
        </w:rPr>
      </w:pPr>
      <w:r w:rsidRPr="00756B0A">
        <w:rPr>
          <w:rFonts w:cs="Verdana"/>
          <w:b/>
          <w:bCs/>
          <w:lang w:val="ro-RO"/>
        </w:rPr>
        <w:t>Повърхностни водни течения</w:t>
      </w:r>
    </w:p>
    <w:p w14:paraId="47FCE453" w14:textId="77777777" w:rsidR="00E0100D" w:rsidRPr="00756B0A" w:rsidRDefault="00E0100D" w:rsidP="001F0A58">
      <w:pPr>
        <w:tabs>
          <w:tab w:val="left" w:pos="1582"/>
        </w:tabs>
        <w:spacing w:before="120" w:after="120" w:line="240" w:lineRule="auto"/>
        <w:jc w:val="both"/>
        <w:rPr>
          <w:rFonts w:cs="Verdana"/>
          <w:bCs/>
          <w:lang w:val="ro-RO"/>
        </w:rPr>
      </w:pPr>
      <w:r w:rsidRPr="00756B0A">
        <w:rPr>
          <w:rFonts w:cs="Verdana"/>
          <w:bCs/>
          <w:lang w:val="ro-RO"/>
        </w:rPr>
        <w:t>Вътрешните електропроводи пресичат 2 повърхностни водни течения (по два пъти всяко), а именно: Черчез, кадастрален код XIV_1.40.1.1, и Мъгура, кадастрален код XIV_1.40.1.1.</w:t>
      </w:r>
    </w:p>
    <w:p w14:paraId="4BD00DCE" w14:textId="77777777" w:rsidR="00E0100D" w:rsidRPr="00756B0A" w:rsidRDefault="00E0100D" w:rsidP="001F0A58">
      <w:pPr>
        <w:tabs>
          <w:tab w:val="left" w:pos="1582"/>
        </w:tabs>
        <w:spacing w:before="120" w:after="120" w:line="240" w:lineRule="auto"/>
        <w:jc w:val="both"/>
        <w:rPr>
          <w:rFonts w:cs="Verdana"/>
          <w:bCs/>
          <w:lang w:val="ro-RO"/>
        </w:rPr>
      </w:pPr>
    </w:p>
    <w:p w14:paraId="4D7946EB" w14:textId="77777777" w:rsidR="00E0100D" w:rsidRPr="00756B0A" w:rsidRDefault="00E0100D" w:rsidP="001F0A58">
      <w:pPr>
        <w:tabs>
          <w:tab w:val="left" w:pos="1582"/>
        </w:tabs>
        <w:spacing w:before="120" w:after="120" w:line="240" w:lineRule="auto"/>
        <w:jc w:val="both"/>
        <w:rPr>
          <w:rFonts w:cs="Verdana"/>
          <w:bCs/>
          <w:lang w:val="bg-BG"/>
        </w:rPr>
      </w:pPr>
      <w:r w:rsidRPr="00756B0A">
        <w:rPr>
          <w:rFonts w:cs="Verdana"/>
          <w:bCs/>
          <w:lang w:val="ro-RO"/>
        </w:rPr>
        <w:t>Повече подробности за водните тела са представени и анализирани в глава 14 на настоящото изложение.</w:t>
      </w:r>
    </w:p>
    <w:p w14:paraId="2CDD8855" w14:textId="426D94A9" w:rsidR="002B77FA" w:rsidRPr="00756B0A" w:rsidRDefault="00E0100D" w:rsidP="001F0A58">
      <w:pPr>
        <w:tabs>
          <w:tab w:val="left" w:pos="1582"/>
        </w:tabs>
        <w:spacing w:before="120" w:after="120" w:line="240" w:lineRule="auto"/>
        <w:jc w:val="both"/>
        <w:rPr>
          <w:rFonts w:cs="Verdana"/>
          <w:b/>
          <w:bCs/>
          <w:lang w:val="ro-RO"/>
        </w:rPr>
      </w:pPr>
      <w:r w:rsidRPr="008E14FC">
        <w:rPr>
          <w:rFonts w:cs="Verdana"/>
          <w:b/>
          <w:bCs/>
          <w:lang w:val="bg-BG"/>
        </w:rPr>
        <w:t>Населени места</w:t>
      </w:r>
      <w:r w:rsidR="00AB418D" w:rsidRPr="00756B0A">
        <w:rPr>
          <w:rFonts w:cs="Verdana"/>
          <w:b/>
          <w:bCs/>
          <w:lang w:val="ro-RO"/>
        </w:rPr>
        <w:tab/>
      </w:r>
    </w:p>
    <w:p w14:paraId="4A3D17EF" w14:textId="1BF21935" w:rsidR="00071DF5" w:rsidRPr="00756B0A" w:rsidRDefault="00E0100D" w:rsidP="001F0A58">
      <w:pPr>
        <w:spacing w:before="120" w:after="120" w:line="240" w:lineRule="auto"/>
        <w:jc w:val="both"/>
        <w:rPr>
          <w:rFonts w:cs="Verdana"/>
          <w:lang w:val="ro-RO"/>
        </w:rPr>
      </w:pPr>
      <w:bookmarkStart w:id="53" w:name="_Hlk197525729"/>
      <w:r w:rsidRPr="008E14FC">
        <w:rPr>
          <w:rFonts w:cs="Verdana"/>
          <w:lang w:val="bg-BG"/>
        </w:rPr>
        <w:t xml:space="preserve">Вятърният парк е предвиден да се реализира в извън урбанизираната територия на община </w:t>
      </w:r>
      <w:r w:rsidR="001608D2" w:rsidRPr="008E14FC">
        <w:rPr>
          <w:rFonts w:cs="Verdana"/>
          <w:lang w:val="bg-BG"/>
        </w:rPr>
        <w:t>Черкезу</w:t>
      </w:r>
      <w:r w:rsidRPr="008E14FC">
        <w:rPr>
          <w:rFonts w:cs="Verdana"/>
          <w:lang w:val="bg-BG"/>
        </w:rPr>
        <w:t xml:space="preserve">, като най-близките населени места са: </w:t>
      </w:r>
      <w:r w:rsidRPr="00756B0A">
        <w:rPr>
          <w:rFonts w:cs="Verdana"/>
        </w:rPr>
        <w:t>T</w:t>
      </w:r>
      <w:r w:rsidRPr="008E14FC">
        <w:rPr>
          <w:rFonts w:cs="Verdana"/>
          <w:lang w:val="bg-BG"/>
        </w:rPr>
        <w:t xml:space="preserve">32 на 1,1 км от Вироага, </w:t>
      </w:r>
      <w:r w:rsidRPr="00756B0A">
        <w:rPr>
          <w:rFonts w:cs="Verdana"/>
        </w:rPr>
        <w:t>T</w:t>
      </w:r>
      <w:r w:rsidRPr="008E14FC">
        <w:rPr>
          <w:rFonts w:cs="Verdana"/>
          <w:lang w:val="bg-BG"/>
        </w:rPr>
        <w:t xml:space="preserve">5 на 1 км от </w:t>
      </w:r>
      <w:r w:rsidR="001608D2" w:rsidRPr="008E14FC">
        <w:rPr>
          <w:rFonts w:cs="Verdana"/>
          <w:lang w:val="bg-BG"/>
        </w:rPr>
        <w:t>Черкезу</w:t>
      </w:r>
      <w:r w:rsidRPr="008E14FC">
        <w:rPr>
          <w:rFonts w:cs="Verdana"/>
          <w:lang w:val="bg-BG"/>
        </w:rPr>
        <w:t xml:space="preserve">, </w:t>
      </w:r>
      <w:r w:rsidRPr="00756B0A">
        <w:rPr>
          <w:rFonts w:cs="Verdana"/>
        </w:rPr>
        <w:t>T</w:t>
      </w:r>
      <w:r w:rsidRPr="008E14FC">
        <w:rPr>
          <w:rFonts w:cs="Verdana"/>
          <w:lang w:val="bg-BG"/>
        </w:rPr>
        <w:t xml:space="preserve">35 на 1 км от Мъгура, </w:t>
      </w:r>
      <w:r w:rsidRPr="00756B0A">
        <w:rPr>
          <w:rFonts w:cs="Verdana"/>
        </w:rPr>
        <w:t>T</w:t>
      </w:r>
      <w:r w:rsidRPr="008E14FC">
        <w:rPr>
          <w:rFonts w:cs="Verdana"/>
          <w:lang w:val="bg-BG"/>
        </w:rPr>
        <w:t xml:space="preserve">3 на 1,56 км от българското село Йовков, </w:t>
      </w:r>
      <w:r w:rsidRPr="00756B0A">
        <w:rPr>
          <w:rFonts w:cs="Verdana"/>
        </w:rPr>
        <w:t>T</w:t>
      </w:r>
      <w:r w:rsidRPr="008E14FC">
        <w:rPr>
          <w:rFonts w:cs="Verdana"/>
          <w:lang w:val="bg-BG"/>
        </w:rPr>
        <w:t>47 на</w:t>
      </w:r>
      <w:r w:rsidR="00353F06" w:rsidRPr="008E14FC">
        <w:rPr>
          <w:rFonts w:cs="Verdana"/>
          <w:lang w:val="bg-BG"/>
        </w:rPr>
        <w:t xml:space="preserve"> 2,1 км от българското село Кра</w:t>
      </w:r>
      <w:r w:rsidR="00353F06">
        <w:rPr>
          <w:rFonts w:cs="Verdana"/>
          <w:lang w:val="bg-BG"/>
        </w:rPr>
        <w:t>и</w:t>
      </w:r>
      <w:r w:rsidRPr="008E14FC">
        <w:rPr>
          <w:rFonts w:cs="Verdana"/>
          <w:lang w:val="bg-BG"/>
        </w:rPr>
        <w:t xml:space="preserve">ще, </w:t>
      </w:r>
      <w:r w:rsidRPr="00756B0A">
        <w:rPr>
          <w:rFonts w:cs="Verdana"/>
        </w:rPr>
        <w:t>T</w:t>
      </w:r>
      <w:r w:rsidRPr="008E14FC">
        <w:rPr>
          <w:rFonts w:cs="Verdana"/>
          <w:lang w:val="bg-BG"/>
        </w:rPr>
        <w:t>9 на 3,98 км от Негру Водъ</w:t>
      </w:r>
      <w:r w:rsidR="007F5AC5" w:rsidRPr="00756B0A">
        <w:rPr>
          <w:rFonts w:cs="Verdana"/>
          <w:lang w:val="ro-RO"/>
        </w:rPr>
        <w:t>.</w:t>
      </w:r>
    </w:p>
    <w:bookmarkEnd w:id="53"/>
    <w:p w14:paraId="5FFE20A4" w14:textId="77777777" w:rsidR="00E0100D" w:rsidRPr="00756B0A" w:rsidRDefault="00E0100D" w:rsidP="001F0A58">
      <w:pPr>
        <w:spacing w:before="120" w:after="120" w:line="240" w:lineRule="auto"/>
        <w:jc w:val="both"/>
        <w:rPr>
          <w:rFonts w:cs="Verdana"/>
          <w:b/>
          <w:bCs/>
          <w:lang w:val="bg-BG"/>
        </w:rPr>
      </w:pPr>
      <w:r w:rsidRPr="008E14FC">
        <w:rPr>
          <w:rFonts w:cs="Verdana"/>
          <w:b/>
          <w:bCs/>
          <w:lang w:val="ro-RO"/>
        </w:rPr>
        <w:t>Културно значими зони</w:t>
      </w:r>
    </w:p>
    <w:p w14:paraId="4A44FA25" w14:textId="38B56CAB" w:rsidR="00EF4305" w:rsidRPr="00756B0A" w:rsidRDefault="00E0100D" w:rsidP="001F0A58">
      <w:pPr>
        <w:spacing w:before="120" w:after="120" w:line="240" w:lineRule="auto"/>
        <w:rPr>
          <w:rFonts w:cs="Verdana"/>
          <w:lang w:val="ro-RO"/>
        </w:rPr>
      </w:pPr>
      <w:r w:rsidRPr="008E14FC">
        <w:rPr>
          <w:rFonts w:cs="Verdana"/>
          <w:lang w:val="ro-RO"/>
        </w:rPr>
        <w:t>Проектът не пресича нито един исторически паметник; на</w:t>
      </w:r>
      <w:r w:rsidR="00353F06" w:rsidRPr="008E14FC">
        <w:rPr>
          <w:rFonts w:cs="Verdana"/>
          <w:lang w:val="ro-RO"/>
        </w:rPr>
        <w:t>й-близкият обект, Tumulul от Къ</w:t>
      </w:r>
      <w:r w:rsidR="00353F06">
        <w:rPr>
          <w:rFonts w:cs="Verdana"/>
          <w:lang w:val="bg-BG"/>
        </w:rPr>
        <w:t>счоареле</w:t>
      </w:r>
      <w:r w:rsidRPr="008E14FC">
        <w:rPr>
          <w:rFonts w:cs="Verdana"/>
          <w:lang w:val="ro-RO"/>
        </w:rPr>
        <w:t xml:space="preserve"> – Мовила Баку, се намира на около 636 м от T27 и на около 1 км от T30. Легионерският каструм се намира на около 742,26 м от турбина T27.</w:t>
      </w:r>
      <w:r w:rsidRPr="008E14FC">
        <w:rPr>
          <w:rFonts w:cs="Verdana"/>
          <w:lang w:val="ro-RO"/>
        </w:rPr>
        <w:br/>
        <w:t>Подробното представяне на културно значимите зони е дадено в секция 5.2 на настоящото изложение</w:t>
      </w:r>
      <w:r w:rsidR="00E82FA2" w:rsidRPr="00756B0A">
        <w:rPr>
          <w:rFonts w:cs="Verdana"/>
          <w:lang w:val="ro-RO"/>
        </w:rPr>
        <w:t>.</w:t>
      </w:r>
    </w:p>
    <w:p w14:paraId="63A91404" w14:textId="77777777" w:rsidR="006C62EA" w:rsidRPr="00756B0A" w:rsidRDefault="006C62EA" w:rsidP="001F0A58">
      <w:pPr>
        <w:spacing w:before="120" w:after="120" w:line="240" w:lineRule="auto"/>
        <w:jc w:val="both"/>
        <w:rPr>
          <w:rFonts w:cs="Verdana"/>
          <w:b/>
          <w:bCs/>
          <w:lang w:val="bg-BG"/>
        </w:rPr>
      </w:pPr>
      <w:r w:rsidRPr="008E14FC">
        <w:rPr>
          <w:rFonts w:cs="Verdana"/>
          <w:b/>
          <w:bCs/>
          <w:lang w:val="ro-RO"/>
        </w:rPr>
        <w:t>Екологични коридори</w:t>
      </w:r>
    </w:p>
    <w:p w14:paraId="154D4D66" w14:textId="46D6C45D" w:rsidR="007854EB" w:rsidRPr="00756B0A" w:rsidRDefault="006C62EA" w:rsidP="001F0A58">
      <w:pPr>
        <w:spacing w:before="120" w:after="120" w:line="240" w:lineRule="auto"/>
        <w:jc w:val="both"/>
        <w:rPr>
          <w:rFonts w:cs="Verdana"/>
          <w:lang w:val="bg-BG"/>
        </w:rPr>
      </w:pPr>
      <w:r w:rsidRPr="008E14FC">
        <w:rPr>
          <w:rFonts w:cs="Verdana"/>
          <w:lang w:val="ro-RO"/>
        </w:rPr>
        <w:t>Най-близките екологични коридори за видра се намират на около 14 км разстояние.</w:t>
      </w:r>
    </w:p>
    <w:p w14:paraId="05B7B5DA" w14:textId="7202B2DD" w:rsidR="00DE2834" w:rsidRPr="00756B0A" w:rsidRDefault="006C62EA" w:rsidP="001F0A58">
      <w:pPr>
        <w:pStyle w:val="ListParagraph"/>
        <w:numPr>
          <w:ilvl w:val="1"/>
          <w:numId w:val="14"/>
        </w:numPr>
        <w:spacing w:before="240" w:after="240" w:line="240" w:lineRule="auto"/>
        <w:ind w:left="777"/>
        <w:jc w:val="both"/>
        <w:outlineLvl w:val="1"/>
        <w:rPr>
          <w:rFonts w:cs="Arial"/>
          <w:noProof/>
          <w:color w:val="000000"/>
          <w:lang w:val="ro-RO"/>
        </w:rPr>
      </w:pPr>
      <w:bookmarkStart w:id="54" w:name="_Toc210289214"/>
      <w:r w:rsidRPr="008E14FC">
        <w:rPr>
          <w:rFonts w:eastAsia="Times New Roman" w:cs="Times New Roman"/>
          <w:b/>
          <w:bCs/>
          <w:color w:val="00B0F0"/>
          <w:lang w:val="bg-BG"/>
        </w:rPr>
        <w:t>Географските координати на площадката на проекта, които ще бъдат представени под формата на вектор в дигитален формат с географска референция, в националната проекционна система Стерео 1970</w:t>
      </w:r>
      <w:bookmarkEnd w:id="54"/>
    </w:p>
    <w:p w14:paraId="146902D4" w14:textId="188FB04C" w:rsidR="00940815" w:rsidRPr="00756B0A" w:rsidRDefault="006C62EA" w:rsidP="001F0A58">
      <w:pPr>
        <w:spacing w:after="120" w:line="240" w:lineRule="auto"/>
        <w:jc w:val="both"/>
        <w:rPr>
          <w:lang w:val="ro-RO"/>
        </w:rPr>
      </w:pPr>
      <w:r w:rsidRPr="008E14FC">
        <w:rPr>
          <w:lang w:val="ro-RO"/>
        </w:rPr>
        <w:t>Координатите STEREO 70 на проекта са представени в Excel и Shapefile формат в Приложение B на настоящото изложение</w:t>
      </w:r>
      <w:r w:rsidR="00940815" w:rsidRPr="00756B0A">
        <w:rPr>
          <w:lang w:val="ro-RO"/>
        </w:rPr>
        <w:t>.</w:t>
      </w:r>
    </w:p>
    <w:p w14:paraId="08EFE550" w14:textId="04E9C67D" w:rsidR="0020362B" w:rsidRPr="00756B0A" w:rsidRDefault="006C62EA" w:rsidP="001F0A58">
      <w:pPr>
        <w:pStyle w:val="ListParagraph"/>
        <w:numPr>
          <w:ilvl w:val="1"/>
          <w:numId w:val="14"/>
        </w:numPr>
        <w:spacing w:before="240" w:after="240" w:line="240" w:lineRule="auto"/>
        <w:ind w:left="777"/>
        <w:jc w:val="both"/>
        <w:outlineLvl w:val="1"/>
        <w:rPr>
          <w:rFonts w:cs="Arial"/>
          <w:noProof/>
          <w:color w:val="000000"/>
          <w:lang w:val="ro-RO"/>
        </w:rPr>
      </w:pPr>
      <w:bookmarkStart w:id="55" w:name="_Toc210289215"/>
      <w:r w:rsidRPr="008E14FC">
        <w:rPr>
          <w:rFonts w:eastAsia="Times New Roman" w:cs="Times New Roman"/>
          <w:b/>
          <w:bCs/>
          <w:color w:val="00B0F0"/>
          <w:lang w:val="ro-RO"/>
        </w:rPr>
        <w:lastRenderedPageBreak/>
        <w:t>Подробности относно всяка разглеждана алтернатива за местоположението</w:t>
      </w:r>
      <w:bookmarkEnd w:id="55"/>
    </w:p>
    <w:p w14:paraId="4DB264C9" w14:textId="396BEDC2" w:rsidR="006C62EA" w:rsidRPr="00756B0A" w:rsidRDefault="006C62EA" w:rsidP="001F0A58">
      <w:pPr>
        <w:spacing w:before="120" w:after="120" w:line="240" w:lineRule="auto"/>
        <w:jc w:val="both"/>
        <w:rPr>
          <w:rFonts w:cs="Arial"/>
          <w:noProof/>
          <w:color w:val="000000"/>
          <w:lang w:val="bg-BG"/>
        </w:rPr>
      </w:pPr>
      <w:r w:rsidRPr="008E14FC">
        <w:rPr>
          <w:rFonts w:cs="Arial"/>
          <w:noProof/>
          <w:color w:val="000000"/>
          <w:lang w:val="ro-RO"/>
        </w:rPr>
        <w:t>От гледна точка на местоположението, то е избрано през 2011 г. въз основа на общите карти на вятъра за Румъния, които показаха, че окръг Констанца се намира в зона с много добър потенциал и постоянна скорост на вятъра от 6,65 м/с. Община Чер</w:t>
      </w:r>
      <w:r w:rsidRPr="00756B0A">
        <w:rPr>
          <w:rFonts w:cs="Arial"/>
          <w:noProof/>
          <w:color w:val="000000"/>
          <w:lang w:val="bg-BG"/>
        </w:rPr>
        <w:t>к</w:t>
      </w:r>
      <w:r w:rsidRPr="008E14FC">
        <w:rPr>
          <w:rFonts w:cs="Arial"/>
          <w:noProof/>
          <w:color w:val="000000"/>
          <w:lang w:val="ro-RO"/>
        </w:rPr>
        <w:t>езу беше избрана поради наличието на равнинен релеф, ориентиран общо благоприятно към NNV-S</w:t>
      </w:r>
    </w:p>
    <w:p w14:paraId="7CA1570F" w14:textId="321505AE" w:rsidR="00C24B08" w:rsidRPr="00756B0A" w:rsidRDefault="006C62EA" w:rsidP="001F0A58">
      <w:pPr>
        <w:spacing w:before="120" w:after="120" w:line="240" w:lineRule="auto"/>
        <w:jc w:val="both"/>
        <w:rPr>
          <w:rFonts w:cs="Arial"/>
          <w:noProof/>
          <w:color w:val="000000"/>
          <w:lang w:val="ro-RO"/>
        </w:rPr>
      </w:pPr>
      <w:r w:rsidRPr="00756B0A">
        <w:rPr>
          <w:rFonts w:cs="Arial"/>
          <w:noProof/>
          <w:color w:val="000000"/>
          <w:lang w:val="ro-RO"/>
        </w:rPr>
        <w:t>При определянето на местоположенията на вятърните турбини са взети предвид следните аспекти</w:t>
      </w:r>
      <w:r w:rsidR="00C24B08" w:rsidRPr="00756B0A">
        <w:rPr>
          <w:rFonts w:cs="Arial"/>
          <w:noProof/>
          <w:color w:val="000000"/>
          <w:lang w:val="ro-RO"/>
        </w:rPr>
        <w:t xml:space="preserve">: </w:t>
      </w:r>
    </w:p>
    <w:p w14:paraId="15427DEE" w14:textId="0F1478C6" w:rsidR="006C62EA" w:rsidRPr="008E14FC" w:rsidRDefault="006C62EA" w:rsidP="005374C2">
      <w:pPr>
        <w:pStyle w:val="ListParagraph"/>
        <w:numPr>
          <w:ilvl w:val="0"/>
          <w:numId w:val="51"/>
        </w:numPr>
        <w:spacing w:after="120" w:line="240" w:lineRule="auto"/>
        <w:ind w:right="-20"/>
        <w:jc w:val="both"/>
        <w:rPr>
          <w:rFonts w:eastAsia="Verdana" w:cs="Verdana"/>
          <w:lang w:val="ro-RO"/>
        </w:rPr>
      </w:pPr>
      <w:r w:rsidRPr="008E14FC">
        <w:rPr>
          <w:rFonts w:eastAsia="Verdana" w:cs="Verdana"/>
          <w:lang w:val="ro-RO"/>
        </w:rPr>
        <w:t>възможността за лесно сключване на договори с частни земевладелци;</w:t>
      </w:r>
    </w:p>
    <w:p w14:paraId="32E5D805" w14:textId="1D21EBA1" w:rsidR="006C62EA" w:rsidRPr="00756B0A" w:rsidRDefault="006C62EA" w:rsidP="005374C2">
      <w:pPr>
        <w:pStyle w:val="ListParagraph"/>
        <w:numPr>
          <w:ilvl w:val="0"/>
          <w:numId w:val="51"/>
        </w:numPr>
        <w:spacing w:after="120" w:line="240" w:lineRule="auto"/>
        <w:ind w:right="-20"/>
        <w:jc w:val="both"/>
        <w:rPr>
          <w:rFonts w:eastAsia="Verdana" w:cs="Verdana"/>
        </w:rPr>
      </w:pPr>
      <w:proofErr w:type="spellStart"/>
      <w:r w:rsidRPr="00756B0A">
        <w:rPr>
          <w:rFonts w:eastAsia="Verdana" w:cs="Verdana"/>
        </w:rPr>
        <w:t>логистична</w:t>
      </w:r>
      <w:proofErr w:type="spellEnd"/>
      <w:r w:rsidRPr="00756B0A">
        <w:rPr>
          <w:rFonts w:eastAsia="Verdana" w:cs="Verdana"/>
        </w:rPr>
        <w:t>/</w:t>
      </w:r>
      <w:proofErr w:type="spellStart"/>
      <w:r w:rsidRPr="00756B0A">
        <w:rPr>
          <w:rFonts w:eastAsia="Verdana" w:cs="Verdana"/>
        </w:rPr>
        <w:t>транспортна</w:t>
      </w:r>
      <w:proofErr w:type="spellEnd"/>
      <w:r w:rsidRPr="00756B0A">
        <w:rPr>
          <w:rFonts w:eastAsia="Verdana" w:cs="Verdana"/>
        </w:rPr>
        <w:t xml:space="preserve"> </w:t>
      </w:r>
      <w:proofErr w:type="spellStart"/>
      <w:r w:rsidRPr="00756B0A">
        <w:rPr>
          <w:rFonts w:eastAsia="Verdana" w:cs="Verdana"/>
        </w:rPr>
        <w:t>достъпност</w:t>
      </w:r>
      <w:proofErr w:type="spellEnd"/>
      <w:r w:rsidRPr="00756B0A">
        <w:rPr>
          <w:rFonts w:eastAsia="Verdana" w:cs="Verdana"/>
        </w:rPr>
        <w:t>;</w:t>
      </w:r>
    </w:p>
    <w:p w14:paraId="369D1960" w14:textId="2F4F9088" w:rsidR="006C62EA" w:rsidRPr="00756B0A" w:rsidRDefault="006C62EA" w:rsidP="005374C2">
      <w:pPr>
        <w:pStyle w:val="ListParagraph"/>
        <w:numPr>
          <w:ilvl w:val="0"/>
          <w:numId w:val="51"/>
        </w:numPr>
        <w:spacing w:after="120" w:line="240" w:lineRule="auto"/>
        <w:ind w:right="-20"/>
        <w:jc w:val="both"/>
        <w:rPr>
          <w:rFonts w:eastAsia="Verdana" w:cs="Verdana"/>
        </w:rPr>
      </w:pPr>
      <w:proofErr w:type="spellStart"/>
      <w:r w:rsidRPr="00756B0A">
        <w:rPr>
          <w:rFonts w:eastAsia="Verdana" w:cs="Verdana"/>
        </w:rPr>
        <w:t>енергиен</w:t>
      </w:r>
      <w:proofErr w:type="spellEnd"/>
      <w:r w:rsidRPr="00756B0A">
        <w:rPr>
          <w:rFonts w:eastAsia="Verdana" w:cs="Verdana"/>
        </w:rPr>
        <w:t xml:space="preserve"> </w:t>
      </w:r>
      <w:proofErr w:type="spellStart"/>
      <w:r w:rsidRPr="00756B0A">
        <w:rPr>
          <w:rFonts w:eastAsia="Verdana" w:cs="Verdana"/>
        </w:rPr>
        <w:t>потенциал</w:t>
      </w:r>
      <w:proofErr w:type="spellEnd"/>
      <w:r w:rsidRPr="00756B0A">
        <w:rPr>
          <w:rFonts w:eastAsia="Verdana" w:cs="Verdana"/>
        </w:rPr>
        <w:t xml:space="preserve"> (</w:t>
      </w:r>
      <w:proofErr w:type="spellStart"/>
      <w:r w:rsidRPr="00756B0A">
        <w:rPr>
          <w:rFonts w:eastAsia="Verdana" w:cs="Verdana"/>
        </w:rPr>
        <w:t>изчислен</w:t>
      </w:r>
      <w:proofErr w:type="spellEnd"/>
      <w:r w:rsidRPr="00756B0A">
        <w:rPr>
          <w:rFonts w:eastAsia="Verdana" w:cs="Verdana"/>
        </w:rPr>
        <w:t xml:space="preserve"> с </w:t>
      </w:r>
      <w:proofErr w:type="spellStart"/>
      <w:r w:rsidRPr="00756B0A">
        <w:rPr>
          <w:rFonts w:eastAsia="Verdana" w:cs="Verdana"/>
        </w:rPr>
        <w:t>помощта</w:t>
      </w:r>
      <w:proofErr w:type="spellEnd"/>
      <w:r w:rsidRPr="00756B0A">
        <w:rPr>
          <w:rFonts w:eastAsia="Verdana" w:cs="Verdana"/>
        </w:rPr>
        <w:t xml:space="preserve"> </w:t>
      </w:r>
      <w:proofErr w:type="spellStart"/>
      <w:r w:rsidRPr="00756B0A">
        <w:rPr>
          <w:rFonts w:eastAsia="Verdana" w:cs="Verdana"/>
        </w:rPr>
        <w:t>на</w:t>
      </w:r>
      <w:proofErr w:type="spellEnd"/>
      <w:r w:rsidRPr="00756B0A">
        <w:rPr>
          <w:rFonts w:eastAsia="Verdana" w:cs="Verdana"/>
        </w:rPr>
        <w:t xml:space="preserve"> </w:t>
      </w:r>
      <w:proofErr w:type="spellStart"/>
      <w:r w:rsidRPr="00756B0A">
        <w:rPr>
          <w:rFonts w:eastAsia="Verdana" w:cs="Verdana"/>
        </w:rPr>
        <w:t>програмата</w:t>
      </w:r>
      <w:proofErr w:type="spellEnd"/>
      <w:r w:rsidRPr="00756B0A">
        <w:rPr>
          <w:rFonts w:eastAsia="Verdana" w:cs="Verdana"/>
        </w:rPr>
        <w:t xml:space="preserve"> </w:t>
      </w:r>
      <w:proofErr w:type="spellStart"/>
      <w:r w:rsidRPr="00756B0A">
        <w:rPr>
          <w:rFonts w:eastAsia="Verdana" w:cs="Verdana"/>
        </w:rPr>
        <w:t>windPRO</w:t>
      </w:r>
      <w:proofErr w:type="spellEnd"/>
      <w:r w:rsidRPr="00756B0A">
        <w:rPr>
          <w:rFonts w:eastAsia="Verdana" w:cs="Verdana"/>
        </w:rPr>
        <w:t>);</w:t>
      </w:r>
    </w:p>
    <w:p w14:paraId="43E33E62" w14:textId="52490AC9" w:rsidR="006C62EA" w:rsidRPr="00756B0A" w:rsidRDefault="006C62EA" w:rsidP="005374C2">
      <w:pPr>
        <w:pStyle w:val="ListParagraph"/>
        <w:numPr>
          <w:ilvl w:val="0"/>
          <w:numId w:val="51"/>
        </w:numPr>
        <w:spacing w:after="120" w:line="240" w:lineRule="auto"/>
        <w:ind w:right="-20"/>
        <w:jc w:val="both"/>
        <w:rPr>
          <w:rFonts w:eastAsia="Verdana" w:cs="Verdana"/>
        </w:rPr>
      </w:pPr>
      <w:proofErr w:type="spellStart"/>
      <w:r w:rsidRPr="00756B0A">
        <w:rPr>
          <w:rFonts w:eastAsia="Verdana" w:cs="Verdana"/>
        </w:rPr>
        <w:t>разстояния</w:t>
      </w:r>
      <w:proofErr w:type="spellEnd"/>
      <w:r w:rsidRPr="00756B0A">
        <w:rPr>
          <w:rFonts w:eastAsia="Verdana" w:cs="Verdana"/>
        </w:rPr>
        <w:t xml:space="preserve"> </w:t>
      </w:r>
      <w:proofErr w:type="spellStart"/>
      <w:r w:rsidRPr="00756B0A">
        <w:rPr>
          <w:rFonts w:eastAsia="Verdana" w:cs="Verdana"/>
        </w:rPr>
        <w:t>до</w:t>
      </w:r>
      <w:proofErr w:type="spellEnd"/>
      <w:r w:rsidRPr="00756B0A">
        <w:rPr>
          <w:rFonts w:eastAsia="Verdana" w:cs="Verdana"/>
        </w:rPr>
        <w:t xml:space="preserve"> </w:t>
      </w:r>
      <w:proofErr w:type="spellStart"/>
      <w:r w:rsidRPr="00756B0A">
        <w:rPr>
          <w:rFonts w:eastAsia="Verdana" w:cs="Verdana"/>
        </w:rPr>
        <w:t>населени</w:t>
      </w:r>
      <w:proofErr w:type="spellEnd"/>
      <w:r w:rsidRPr="00756B0A">
        <w:rPr>
          <w:rFonts w:eastAsia="Verdana" w:cs="Verdana"/>
        </w:rPr>
        <w:t xml:space="preserve"> </w:t>
      </w:r>
      <w:proofErr w:type="spellStart"/>
      <w:r w:rsidRPr="00756B0A">
        <w:rPr>
          <w:rFonts w:eastAsia="Verdana" w:cs="Verdana"/>
        </w:rPr>
        <w:t>места</w:t>
      </w:r>
      <w:proofErr w:type="spellEnd"/>
      <w:r w:rsidRPr="00756B0A">
        <w:rPr>
          <w:rFonts w:eastAsia="Verdana" w:cs="Verdana"/>
        </w:rPr>
        <w:t xml:space="preserve">; </w:t>
      </w:r>
      <w:proofErr w:type="spellStart"/>
      <w:r w:rsidRPr="00756B0A">
        <w:rPr>
          <w:rFonts w:eastAsia="Verdana" w:cs="Verdana"/>
        </w:rPr>
        <w:t>разстояния</w:t>
      </w:r>
      <w:proofErr w:type="spellEnd"/>
      <w:r w:rsidRPr="00756B0A">
        <w:rPr>
          <w:rFonts w:eastAsia="Verdana" w:cs="Verdana"/>
        </w:rPr>
        <w:t xml:space="preserve"> </w:t>
      </w:r>
      <w:proofErr w:type="spellStart"/>
      <w:r w:rsidRPr="00756B0A">
        <w:rPr>
          <w:rFonts w:eastAsia="Verdana" w:cs="Verdana"/>
        </w:rPr>
        <w:t>от</w:t>
      </w:r>
      <w:proofErr w:type="spellEnd"/>
      <w:r w:rsidRPr="00756B0A">
        <w:rPr>
          <w:rFonts w:eastAsia="Verdana" w:cs="Verdana"/>
        </w:rPr>
        <w:t xml:space="preserve"> </w:t>
      </w:r>
      <w:proofErr w:type="spellStart"/>
      <w:r w:rsidRPr="00756B0A">
        <w:rPr>
          <w:rFonts w:eastAsia="Verdana" w:cs="Verdana"/>
        </w:rPr>
        <w:t>мрежата</w:t>
      </w:r>
      <w:proofErr w:type="spellEnd"/>
      <w:r w:rsidRPr="00756B0A">
        <w:rPr>
          <w:rFonts w:eastAsia="Verdana" w:cs="Verdana"/>
        </w:rPr>
        <w:t xml:space="preserve"> </w:t>
      </w:r>
      <w:proofErr w:type="spellStart"/>
      <w:r w:rsidRPr="00756B0A">
        <w:rPr>
          <w:rFonts w:eastAsia="Verdana" w:cs="Verdana"/>
        </w:rPr>
        <w:t>на</w:t>
      </w:r>
      <w:proofErr w:type="spellEnd"/>
      <w:r w:rsidRPr="00756B0A">
        <w:rPr>
          <w:rFonts w:eastAsia="Verdana" w:cs="Verdana"/>
        </w:rPr>
        <w:t xml:space="preserve"> </w:t>
      </w:r>
      <w:proofErr w:type="spellStart"/>
      <w:r w:rsidRPr="00756B0A">
        <w:rPr>
          <w:rFonts w:eastAsia="Verdana" w:cs="Verdana"/>
        </w:rPr>
        <w:t>защитените</w:t>
      </w:r>
      <w:proofErr w:type="spellEnd"/>
      <w:r w:rsidRPr="00756B0A">
        <w:rPr>
          <w:rFonts w:eastAsia="Verdana" w:cs="Verdana"/>
        </w:rPr>
        <w:t xml:space="preserve"> </w:t>
      </w:r>
      <w:proofErr w:type="spellStart"/>
      <w:r w:rsidRPr="00756B0A">
        <w:rPr>
          <w:rFonts w:eastAsia="Verdana" w:cs="Verdana"/>
        </w:rPr>
        <w:t>територии</w:t>
      </w:r>
      <w:proofErr w:type="spellEnd"/>
      <w:r w:rsidRPr="00756B0A">
        <w:rPr>
          <w:rFonts w:eastAsia="Verdana" w:cs="Verdana"/>
        </w:rPr>
        <w:t xml:space="preserve"> / Natura 2000;</w:t>
      </w:r>
    </w:p>
    <w:p w14:paraId="11CB7D0B" w14:textId="54BE7483" w:rsidR="00C24B08" w:rsidRPr="00756B0A" w:rsidRDefault="006C62EA" w:rsidP="005374C2">
      <w:pPr>
        <w:pStyle w:val="ListParagraph"/>
        <w:numPr>
          <w:ilvl w:val="0"/>
          <w:numId w:val="51"/>
        </w:numPr>
        <w:spacing w:after="120" w:line="240" w:lineRule="auto"/>
        <w:ind w:right="-20"/>
        <w:jc w:val="both"/>
        <w:rPr>
          <w:rFonts w:eastAsia="Verdana" w:cs="Verdana"/>
        </w:rPr>
        <w:sectPr w:rsidR="00C24B08" w:rsidRPr="00756B0A" w:rsidSect="00FD6E0B">
          <w:pgSz w:w="11906" w:h="16838" w:code="9"/>
          <w:pgMar w:top="1276" w:right="991" w:bottom="851" w:left="1191" w:header="839" w:footer="680" w:gutter="0"/>
          <w:cols w:space="708"/>
          <w:docGrid w:linePitch="360"/>
        </w:sectPr>
      </w:pPr>
      <w:proofErr w:type="spellStart"/>
      <w:r w:rsidRPr="00756B0A">
        <w:rPr>
          <w:rFonts w:eastAsia="Verdana" w:cs="Verdana"/>
        </w:rPr>
        <w:t>разстояния</w:t>
      </w:r>
      <w:proofErr w:type="spellEnd"/>
      <w:r w:rsidRPr="00756B0A">
        <w:rPr>
          <w:rFonts w:eastAsia="Verdana" w:cs="Verdana"/>
        </w:rPr>
        <w:t xml:space="preserve"> в </w:t>
      </w:r>
      <w:proofErr w:type="spellStart"/>
      <w:r w:rsidRPr="00756B0A">
        <w:rPr>
          <w:rFonts w:eastAsia="Verdana" w:cs="Verdana"/>
        </w:rPr>
        <w:t>близост</w:t>
      </w:r>
      <w:proofErr w:type="spellEnd"/>
      <w:r w:rsidRPr="00756B0A">
        <w:rPr>
          <w:rFonts w:eastAsia="Verdana" w:cs="Verdana"/>
        </w:rPr>
        <w:t xml:space="preserve"> </w:t>
      </w:r>
      <w:proofErr w:type="spellStart"/>
      <w:r w:rsidRPr="00756B0A">
        <w:rPr>
          <w:rFonts w:eastAsia="Verdana" w:cs="Verdana"/>
        </w:rPr>
        <w:t>до</w:t>
      </w:r>
      <w:proofErr w:type="spellEnd"/>
      <w:r w:rsidRPr="00756B0A">
        <w:rPr>
          <w:rFonts w:eastAsia="Verdana" w:cs="Verdana"/>
        </w:rPr>
        <w:t xml:space="preserve"> </w:t>
      </w:r>
      <w:proofErr w:type="spellStart"/>
      <w:r w:rsidRPr="00756B0A">
        <w:rPr>
          <w:rFonts w:eastAsia="Verdana" w:cs="Verdana"/>
        </w:rPr>
        <w:t>енергийната</w:t>
      </w:r>
      <w:proofErr w:type="spellEnd"/>
      <w:r w:rsidRPr="00756B0A">
        <w:rPr>
          <w:rFonts w:eastAsia="Verdana" w:cs="Verdana"/>
        </w:rPr>
        <w:t xml:space="preserve"> </w:t>
      </w:r>
      <w:proofErr w:type="spellStart"/>
      <w:r w:rsidRPr="00756B0A">
        <w:rPr>
          <w:rFonts w:eastAsia="Verdana" w:cs="Verdana"/>
        </w:rPr>
        <w:t>мрежа</w:t>
      </w:r>
      <w:proofErr w:type="spellEnd"/>
      <w:r w:rsidRPr="00756B0A">
        <w:rPr>
          <w:rFonts w:eastAsia="Verdana" w:cs="Verdana"/>
        </w:rPr>
        <w:t>.</w:t>
      </w:r>
    </w:p>
    <w:p w14:paraId="284622E2" w14:textId="091846E0" w:rsidR="002D6290" w:rsidRPr="00756B0A" w:rsidRDefault="006C62EA" w:rsidP="001F0A58">
      <w:pPr>
        <w:pStyle w:val="Heading1"/>
        <w:keepLines w:val="0"/>
        <w:numPr>
          <w:ilvl w:val="0"/>
          <w:numId w:val="14"/>
        </w:numPr>
        <w:suppressAutoHyphens w:val="0"/>
        <w:spacing w:before="240" w:after="240" w:line="240" w:lineRule="auto"/>
        <w:ind w:left="720" w:hanging="363"/>
        <w:contextualSpacing w:val="0"/>
        <w:jc w:val="both"/>
        <w:rPr>
          <w:rFonts w:eastAsia="Times New Roman" w:cs="Arial"/>
          <w:b/>
          <w:color w:val="00B0F0"/>
          <w:sz w:val="18"/>
          <w:szCs w:val="18"/>
          <w:lang w:val="ro-RO" w:eastAsia="da-DK"/>
        </w:rPr>
      </w:pPr>
      <w:bookmarkStart w:id="56" w:name="_Toc210289216"/>
      <w:proofErr w:type="spellStart"/>
      <w:r w:rsidRPr="00756B0A">
        <w:rPr>
          <w:rFonts w:eastAsia="Times New Roman" w:cs="Arial"/>
          <w:b/>
          <w:color w:val="00B0F0"/>
          <w:sz w:val="18"/>
          <w:szCs w:val="18"/>
          <w:lang w:eastAsia="da-DK"/>
        </w:rPr>
        <w:lastRenderedPageBreak/>
        <w:t>Описание</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на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всички</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съществени</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въздействия</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на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проекта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върху</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околната</w:t>
      </w:r>
      <w:proofErr w:type="spellEnd"/>
      <w:r w:rsidRPr="00756B0A">
        <w:rPr>
          <w:rFonts w:eastAsia="Times New Roman" w:cs="Arial"/>
          <w:b/>
          <w:color w:val="00B0F0"/>
          <w:sz w:val="18"/>
          <w:szCs w:val="18"/>
          <w:lang w:eastAsia="da-DK"/>
        </w:rPr>
        <w:t xml:space="preserve"> </w:t>
      </w:r>
      <w:proofErr w:type="spellStart"/>
      <w:r w:rsidRPr="00756B0A">
        <w:rPr>
          <w:rFonts w:eastAsia="Times New Roman" w:cs="Arial"/>
          <w:b/>
          <w:color w:val="00B0F0"/>
          <w:sz w:val="18"/>
          <w:szCs w:val="18"/>
          <w:lang w:eastAsia="da-DK"/>
        </w:rPr>
        <w:t>среда</w:t>
      </w:r>
      <w:bookmarkEnd w:id="56"/>
      <w:proofErr w:type="spellEnd"/>
      <w:r w:rsidRPr="00756B0A">
        <w:rPr>
          <w:rFonts w:eastAsia="Times New Roman" w:cs="Arial"/>
          <w:b/>
          <w:color w:val="00B0F0"/>
          <w:sz w:val="18"/>
          <w:szCs w:val="18"/>
          <w:lang w:val="bg-BG" w:eastAsia="da-DK"/>
        </w:rPr>
        <w:t xml:space="preserve"> </w:t>
      </w:r>
    </w:p>
    <w:p w14:paraId="25B4FE3D" w14:textId="40C106D5" w:rsidR="002D6290" w:rsidRPr="00756B0A" w:rsidRDefault="006C62EA" w:rsidP="001F0A58">
      <w:pPr>
        <w:pStyle w:val="ListParagraph"/>
        <w:numPr>
          <w:ilvl w:val="1"/>
          <w:numId w:val="14"/>
        </w:numPr>
        <w:spacing w:before="240" w:after="240" w:line="240" w:lineRule="auto"/>
        <w:ind w:left="777"/>
        <w:jc w:val="both"/>
        <w:outlineLvl w:val="1"/>
        <w:rPr>
          <w:rFonts w:cs="Arial"/>
          <w:noProof/>
          <w:color w:val="000000"/>
          <w:lang w:val="ro-RO"/>
        </w:rPr>
      </w:pPr>
      <w:bookmarkStart w:id="57" w:name="_Toc210289217"/>
      <w:r w:rsidRPr="008E14FC">
        <w:rPr>
          <w:rFonts w:eastAsia="Times New Roman" w:cs="Times New Roman"/>
          <w:b/>
          <w:bCs/>
          <w:color w:val="00B0F0"/>
          <w:lang w:val="ro-RO"/>
        </w:rPr>
        <w:t>Източници на замърсители и инсталации за задържане, отвеждане и разсейване на замърсителите в околната среда</w:t>
      </w:r>
      <w:bookmarkEnd w:id="57"/>
    </w:p>
    <w:p w14:paraId="2D621498" w14:textId="709E661A" w:rsidR="00F31DA9" w:rsidRPr="00756B0A" w:rsidRDefault="006C62EA" w:rsidP="001F0A58">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58" w:name="_Toc210289218"/>
      <w:proofErr w:type="spellStart"/>
      <w:r w:rsidRPr="00756B0A">
        <w:rPr>
          <w:rFonts w:eastAsia="Times New Roman" w:cs="Times New Roman"/>
          <w:b/>
          <w:bCs/>
          <w:color w:val="00B0F0"/>
        </w:rPr>
        <w:t>Защита</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на</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качеството</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на</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водите</w:t>
      </w:r>
      <w:bookmarkEnd w:id="58"/>
      <w:proofErr w:type="spellEnd"/>
    </w:p>
    <w:p w14:paraId="5D0F1A43" w14:textId="04C8BCA1" w:rsidR="006E016A" w:rsidRPr="00756B0A" w:rsidRDefault="000D00EF" w:rsidP="001F0A58">
      <w:pPr>
        <w:pStyle w:val="H4-NOTTOC"/>
        <w:spacing w:line="240" w:lineRule="auto"/>
        <w:rPr>
          <w:rFonts w:eastAsia="Times New Roman"/>
          <w:color w:val="00B0F0"/>
          <w:lang w:val="ro-RO"/>
        </w:rPr>
      </w:pPr>
      <w:bookmarkStart w:id="59" w:name="_Hlk197420831"/>
      <w:r w:rsidRPr="008E14FC">
        <w:rPr>
          <w:rFonts w:eastAsia="Times New Roman"/>
          <w:color w:val="00B0F0"/>
          <w:lang w:val="ro-RO"/>
        </w:rPr>
        <w:t>Източници на замърсители за водите, място на отвеждане или емисар</w:t>
      </w:r>
    </w:p>
    <w:bookmarkEnd w:id="59"/>
    <w:p w14:paraId="3782AE9B" w14:textId="77777777" w:rsidR="00B953DB" w:rsidRPr="00756B0A" w:rsidRDefault="00B953DB" w:rsidP="001F0A58">
      <w:pPr>
        <w:spacing w:before="120" w:after="120" w:line="240" w:lineRule="auto"/>
        <w:jc w:val="both"/>
        <w:rPr>
          <w:rFonts w:cs="Arial"/>
          <w:noProof/>
          <w:color w:val="000000"/>
          <w:lang w:val="ro-RO"/>
        </w:rPr>
      </w:pPr>
      <w:r w:rsidRPr="00756B0A">
        <w:rPr>
          <w:rFonts w:cs="Arial"/>
          <w:noProof/>
          <w:color w:val="000000"/>
          <w:lang w:val="ro-RO"/>
        </w:rPr>
        <w:t>Вътрешните електропроводи пресичат 2 повърхностни водни течения.</w:t>
      </w:r>
    </w:p>
    <w:p w14:paraId="30BB4D92" w14:textId="0DA25556" w:rsidR="00B953DB" w:rsidRPr="00756B0A" w:rsidRDefault="00B953DB" w:rsidP="001F0A58">
      <w:pPr>
        <w:spacing w:before="120" w:after="120" w:line="240" w:lineRule="auto"/>
        <w:jc w:val="both"/>
        <w:rPr>
          <w:rFonts w:cs="Arial"/>
          <w:noProof/>
          <w:color w:val="000000"/>
          <w:lang w:val="bg-BG"/>
        </w:rPr>
      </w:pPr>
      <w:r w:rsidRPr="00756B0A">
        <w:rPr>
          <w:rFonts w:cs="Arial"/>
          <w:noProof/>
          <w:color w:val="000000"/>
          <w:lang w:val="ro-RO"/>
        </w:rPr>
        <w:t>Изпълнението на проекта не предвижда водовземания от повърхностни води, сондажи за подземни води или зауствания в повърхностни водни тела.</w:t>
      </w:r>
    </w:p>
    <w:p w14:paraId="6DBAA5FE" w14:textId="0D22195E" w:rsidR="003539BB" w:rsidRPr="00756B0A" w:rsidRDefault="00B953DB" w:rsidP="001F0A58">
      <w:pPr>
        <w:spacing w:before="120" w:after="120" w:line="240" w:lineRule="auto"/>
        <w:jc w:val="both"/>
        <w:rPr>
          <w:rFonts w:cs="Arial"/>
          <w:noProof/>
          <w:color w:val="000000"/>
          <w:lang w:val="ro-RO"/>
        </w:rPr>
      </w:pPr>
      <w:r w:rsidRPr="00756B0A">
        <w:rPr>
          <w:rFonts w:cs="Arial"/>
          <w:b/>
          <w:noProof/>
          <w:color w:val="000000"/>
          <w:lang w:val="ro-RO"/>
        </w:rPr>
        <w:t xml:space="preserve">В етапа на </w:t>
      </w:r>
      <w:r w:rsidRPr="00756B0A">
        <w:rPr>
          <w:rFonts w:cs="Arial"/>
          <w:b/>
          <w:noProof/>
          <w:color w:val="000000"/>
          <w:lang w:val="bg-BG"/>
        </w:rPr>
        <w:t>изпълнение</w:t>
      </w:r>
      <w:r w:rsidRPr="00756B0A">
        <w:rPr>
          <w:rFonts w:cs="Arial"/>
          <w:b/>
          <w:noProof/>
          <w:color w:val="000000"/>
          <w:lang w:val="ro-RO"/>
        </w:rPr>
        <w:t xml:space="preserve"> </w:t>
      </w:r>
      <w:r w:rsidRPr="00756B0A">
        <w:rPr>
          <w:rFonts w:cs="Arial"/>
          <w:noProof/>
          <w:color w:val="000000"/>
          <w:lang w:val="ro-RO"/>
        </w:rPr>
        <w:t>основните потенциални източници на замърсяване на водите са:</w:t>
      </w:r>
      <w:r w:rsidR="00636CAB" w:rsidRPr="00756B0A">
        <w:rPr>
          <w:rFonts w:cs="Arial"/>
          <w:noProof/>
          <w:color w:val="000000"/>
          <w:lang w:val="ro-RO"/>
        </w:rPr>
        <w:t>:</w:t>
      </w:r>
    </w:p>
    <w:p w14:paraId="324650AA" w14:textId="77777777" w:rsidR="00B953DB" w:rsidRPr="00756B0A" w:rsidRDefault="00B953DB" w:rsidP="001F0A58">
      <w:pPr>
        <w:spacing w:after="120" w:line="240" w:lineRule="auto"/>
        <w:ind w:left="1304" w:right="-20"/>
        <w:jc w:val="both"/>
        <w:rPr>
          <w:rFonts w:eastAsia="Verdana" w:cs="Verdana"/>
          <w:lang w:val="bg-BG"/>
        </w:rPr>
      </w:pPr>
      <w:r w:rsidRPr="008E14FC">
        <w:rPr>
          <w:rFonts w:eastAsia="Verdana" w:cs="Verdana"/>
          <w:lang w:val="ro-RO"/>
        </w:rPr>
        <w:t>• Земни работи – образуване на почвени частици, които чрез оттичане могат да достигнат до повърхностните води. При по-големи количества суспензии те могат да се натрупат в теченията, като променят мътността на водата и оказват въздействие върху флората и фауната;</w:t>
      </w:r>
      <w:r w:rsidRPr="008E14FC">
        <w:rPr>
          <w:rFonts w:eastAsia="Verdana" w:cs="Verdana"/>
          <w:lang w:val="ro-RO"/>
        </w:rPr>
        <w:br/>
        <w:t>• Строителен трафик към и от работните площадки или зоните, от които се доставят строителните материали;</w:t>
      </w:r>
      <w:r w:rsidRPr="008E14FC">
        <w:rPr>
          <w:rFonts w:eastAsia="Verdana" w:cs="Verdana"/>
          <w:lang w:val="ro-RO"/>
        </w:rPr>
        <w:br/>
        <w:t>• Случайни разливи на химикали, горива и масла от работата на машините, използвани при строителството, или вследствие на неправилно маневриране на транспортни средства;</w:t>
      </w:r>
      <w:r w:rsidRPr="008E14FC">
        <w:rPr>
          <w:rFonts w:eastAsia="Verdana" w:cs="Verdana"/>
          <w:lang w:val="ro-RO"/>
        </w:rPr>
        <w:br/>
        <w:t>• Неправилно съхранение и управление на отпадъците от строителните дейности;</w:t>
      </w:r>
      <w:r w:rsidRPr="008E14FC">
        <w:rPr>
          <w:rFonts w:eastAsia="Verdana" w:cs="Verdana"/>
          <w:lang w:val="ro-RO"/>
        </w:rPr>
        <w:br/>
        <w:t>• Неправилно съхранение и управление на отпадъчните води от санитарните възли на строителната площадка, като управлението им ще се извършва чрез лицензирани оператори.</w:t>
      </w:r>
    </w:p>
    <w:p w14:paraId="3A8C927F" w14:textId="77777777" w:rsidR="00B953DB" w:rsidRPr="00756B0A" w:rsidRDefault="00B953DB"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Посочва се, че строителната площадка не е предвидена в близост до повърхностни водни течения, като рискът от замърсяване, свързан с горните източници, е много нисък.</w:t>
      </w:r>
    </w:p>
    <w:p w14:paraId="3DDCF185" w14:textId="77777777" w:rsidR="00B953DB" w:rsidRPr="00756B0A" w:rsidRDefault="00B953DB"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В експлоатационния етап на проекта няма да има преки източници на емисии във водите. Проектът не предвижда заустване на води в подземни или повърхностни водни тела. Единствените потенциални източници на замърсяване са случайни и могат да възникнат при разливи на вещества, използвани при поддръжката на турбините или на трансформаторната станция (главно масла и други смазочни вещества за механичните части на турбините).</w:t>
      </w:r>
    </w:p>
    <w:p w14:paraId="602A5DEC" w14:textId="77777777" w:rsidR="00B953DB" w:rsidRPr="00756B0A" w:rsidRDefault="00B953DB"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В етапа на извеждане от експлоатация основните източници са свързани със строителната организация и зоните за временно складиране на материалите от демонтажните дейности. Основните потенциални замърсители на подземните води могат да бъдат свързани с временното съхранение и неправилното управление на отпадъците от демонтажа, по-специално използваните масла, събрани от генераторите на вятърните турбини.</w:t>
      </w:r>
    </w:p>
    <w:p w14:paraId="54620212" w14:textId="77777777" w:rsidR="00B953DB" w:rsidRPr="00756B0A" w:rsidRDefault="00B953DB"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Потенциалните източници, които могат да породят отрицателни ефекти върху повърхностните и подземните води в този етап, са подобни на тези от етапа на строителство.</w:t>
      </w:r>
    </w:p>
    <w:p w14:paraId="040832F1" w14:textId="77777777" w:rsidR="00B953DB" w:rsidRPr="008E14FC" w:rsidRDefault="00B953DB" w:rsidP="001F0A58">
      <w:pPr>
        <w:pStyle w:val="H4-NOTTOC"/>
        <w:spacing w:line="240" w:lineRule="auto"/>
        <w:rPr>
          <w:rFonts w:eastAsia="Verdana" w:cs="Verdana"/>
          <w:lang w:val="ro-RO"/>
        </w:rPr>
      </w:pPr>
      <w:r w:rsidRPr="008E14FC">
        <w:rPr>
          <w:rFonts w:eastAsia="Times New Roman"/>
          <w:color w:val="00B0F0"/>
          <w:lang w:val="ro-RO"/>
        </w:rPr>
        <w:t xml:space="preserve">Станции и съоръжения за пречистване или предварително пречистване на отпадъчните води, предвидени                  </w:t>
      </w:r>
    </w:p>
    <w:p w14:paraId="2487E692" w14:textId="4A225E9D" w:rsidR="00162338" w:rsidRPr="008E14FC" w:rsidRDefault="00B953DB" w:rsidP="001F0A58">
      <w:pPr>
        <w:pStyle w:val="H4-NOTTOC"/>
        <w:numPr>
          <w:ilvl w:val="0"/>
          <w:numId w:val="0"/>
        </w:numPr>
        <w:spacing w:line="240" w:lineRule="auto"/>
        <w:rPr>
          <w:rFonts w:eastAsia="Verdana" w:cs="Verdana"/>
          <w:lang w:val="ro-RO"/>
        </w:rPr>
      </w:pPr>
      <w:r w:rsidRPr="008E14FC">
        <w:rPr>
          <w:rFonts w:eastAsia="Verdana" w:cs="Verdana"/>
          <w:lang w:val="ro-RO"/>
        </w:rPr>
        <w:t>Проектът не предвижда съоръжения за пречистване или предварително пречистване на отпадъчни води във всеки от неговите етапи. В етапа на изпълнение, в строителния лагер ще бъдат предвидени екологични тоалетни, които ще се почистват периодично от икономическия оператор, предоставящ тези съоръжения.</w:t>
      </w:r>
    </w:p>
    <w:p w14:paraId="4217C8A2" w14:textId="655B2127" w:rsidR="006F7A59" w:rsidRPr="00756B0A" w:rsidRDefault="00B953DB" w:rsidP="001F0A58">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0" w:name="_Toc210289219"/>
      <w:proofErr w:type="spellStart"/>
      <w:r w:rsidRPr="00756B0A">
        <w:rPr>
          <w:rFonts w:eastAsia="Times New Roman" w:cs="Times New Roman"/>
          <w:b/>
          <w:bCs/>
          <w:color w:val="00B0F0"/>
        </w:rPr>
        <w:t>Опазване</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качеството</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на</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въздуха</w:t>
      </w:r>
      <w:bookmarkEnd w:id="60"/>
      <w:proofErr w:type="spellEnd"/>
      <w:r w:rsidR="008054A3" w:rsidRPr="00756B0A">
        <w:rPr>
          <w:rFonts w:eastAsia="Times New Roman" w:cs="Times New Roman"/>
          <w:b/>
          <w:bCs/>
          <w:color w:val="00B0F0"/>
        </w:rPr>
        <w:t xml:space="preserve"> </w:t>
      </w:r>
    </w:p>
    <w:p w14:paraId="69A5A78D" w14:textId="1C82D95F" w:rsidR="00D87DCB" w:rsidRPr="00756B0A" w:rsidRDefault="007E6398" w:rsidP="001F0A58">
      <w:pPr>
        <w:pStyle w:val="H4-NOTTOC"/>
        <w:spacing w:line="240" w:lineRule="auto"/>
        <w:rPr>
          <w:rFonts w:eastAsia="Times New Roman"/>
          <w:color w:val="00B0F0"/>
          <w:lang w:val="ro-RO"/>
        </w:rPr>
      </w:pPr>
      <w:r w:rsidRPr="008E14FC">
        <w:rPr>
          <w:rFonts w:eastAsia="Times New Roman"/>
          <w:color w:val="00B0F0"/>
          <w:lang w:val="ro-RO"/>
        </w:rPr>
        <w:t>Източници на замърсители на въздуха, замърсители, включително източници на миризми</w:t>
      </w:r>
    </w:p>
    <w:p w14:paraId="2B0700E7" w14:textId="77777777" w:rsidR="006D0CFD" w:rsidRPr="00756B0A" w:rsidRDefault="006D0CFD" w:rsidP="001F0A58">
      <w:pPr>
        <w:spacing w:after="120" w:line="240" w:lineRule="auto"/>
        <w:ind w:right="-20"/>
        <w:jc w:val="both"/>
        <w:rPr>
          <w:rFonts w:eastAsia="Times New Roman" w:cs="Times New Roman"/>
          <w:b/>
          <w:bCs/>
          <w:color w:val="00B0F0"/>
          <w:lang w:val="ro-RO"/>
        </w:rPr>
      </w:pPr>
    </w:p>
    <w:p w14:paraId="3C0B32D5" w14:textId="77777777" w:rsidR="007E6398" w:rsidRPr="008E14FC" w:rsidRDefault="007E6398" w:rsidP="001F0A58">
      <w:pPr>
        <w:spacing w:before="120" w:line="240" w:lineRule="auto"/>
        <w:jc w:val="both"/>
        <w:rPr>
          <w:lang w:val="ro-RO"/>
        </w:rPr>
      </w:pPr>
      <w:r w:rsidRPr="008E14FC">
        <w:rPr>
          <w:lang w:val="ro-RO"/>
        </w:rPr>
        <w:t>В етапа на изпълнение основните източници на замърсители на въздуха са представени от:</w:t>
      </w:r>
    </w:p>
    <w:p w14:paraId="319AE7F3" w14:textId="77777777" w:rsidR="007E6398" w:rsidRPr="008E14FC" w:rsidRDefault="007E6398" w:rsidP="001F0A58">
      <w:pPr>
        <w:tabs>
          <w:tab w:val="left" w:pos="1720"/>
        </w:tabs>
        <w:spacing w:before="120" w:line="240" w:lineRule="auto"/>
        <w:ind w:left="1304"/>
        <w:jc w:val="both"/>
        <w:rPr>
          <w:lang w:val="ro-RO"/>
        </w:rPr>
      </w:pPr>
      <w:r w:rsidRPr="008E14FC">
        <w:rPr>
          <w:lang w:val="ro-RO"/>
        </w:rPr>
        <w:t>• Дейностите по манипулиране на почвени маси (отнемане на хумусен слой, изкопи, насипи, нивелиране, товарене, разтоварване, транспорт), както и на строителни материали (пясък, чакъл, баласт) – стационарни неорганизирани източници. Замърсители: прахови частици във въздуха и утаими прахове;</w:t>
      </w:r>
      <w:r w:rsidRPr="008E14FC">
        <w:rPr>
          <w:lang w:val="ro-RO"/>
        </w:rPr>
        <w:br/>
      </w:r>
      <w:r w:rsidRPr="008E14FC">
        <w:rPr>
          <w:lang w:val="ro-RO"/>
        </w:rPr>
        <w:lastRenderedPageBreak/>
        <w:t>• Временното складиране на прахообразни материали (пясък, почва), които могат да бъдат разнасяни от вятъра – стационарни неорганизирани източници. Замърсители: прахови частици във въздуха и утаими прахове;</w:t>
      </w:r>
      <w:r w:rsidRPr="008E14FC">
        <w:rPr>
          <w:lang w:val="ro-RO"/>
        </w:rPr>
        <w:br/>
        <w:t>• Ветровата ерозия от нарушени или лишени от растителност земни повърхности – стационарни неорганизирани източници. Замърсители: прахови частици;</w:t>
      </w:r>
      <w:r w:rsidRPr="008E14FC">
        <w:rPr>
          <w:lang w:val="ro-RO"/>
        </w:rPr>
        <w:br/>
        <w:t>• Дизеловите генератори за осигуряване на електрозахранване в строителния лагер и на работните фронтове – стационарни организирани източници. Замърсители: NO₂, SO₂, CO, прахове;</w:t>
      </w:r>
      <w:r w:rsidRPr="008E14FC">
        <w:rPr>
          <w:lang w:val="ro-RO"/>
        </w:rPr>
        <w:br/>
        <w:t>• Подвижните източници на емисии (превозни средства и строителна техника, използвани за подготовка на терена, както и за транспорт на материали и оборудване по време на строителните дейности) – стационарни организирани източници. Замърсители: NO</w:t>
      </w:r>
      <w:r w:rsidRPr="008E14FC">
        <w:rPr>
          <w:rFonts w:ascii="Arial" w:hAnsi="Arial" w:cs="Arial"/>
          <w:lang w:val="ro-RO"/>
        </w:rPr>
        <w:t>ₓ</w:t>
      </w:r>
      <w:r w:rsidRPr="008E14FC">
        <w:rPr>
          <w:lang w:val="ro-RO"/>
        </w:rPr>
        <w:t>, SO</w:t>
      </w:r>
      <w:r w:rsidRPr="008E14FC">
        <w:rPr>
          <w:rFonts w:ascii="Arial" w:hAnsi="Arial" w:cs="Arial"/>
          <w:lang w:val="ro-RO"/>
        </w:rPr>
        <w:t>ₓ</w:t>
      </w:r>
      <w:r w:rsidRPr="008E14FC">
        <w:rPr>
          <w:lang w:val="ro-RO"/>
        </w:rPr>
        <w:t xml:space="preserve">, CO, </w:t>
      </w:r>
      <w:r w:rsidRPr="008E14FC">
        <w:rPr>
          <w:rFonts w:cs="Verdana"/>
          <w:lang w:val="ro-RO"/>
        </w:rPr>
        <w:t>прахови</w:t>
      </w:r>
      <w:r w:rsidRPr="008E14FC">
        <w:rPr>
          <w:lang w:val="ro-RO"/>
        </w:rPr>
        <w:t xml:space="preserve"> </w:t>
      </w:r>
      <w:r w:rsidRPr="008E14FC">
        <w:rPr>
          <w:rFonts w:cs="Verdana"/>
          <w:lang w:val="ro-RO"/>
        </w:rPr>
        <w:t>частици</w:t>
      </w:r>
      <w:r w:rsidRPr="008E14FC">
        <w:rPr>
          <w:lang w:val="ro-RO"/>
        </w:rPr>
        <w:t xml:space="preserve"> </w:t>
      </w:r>
      <w:r w:rsidRPr="008E14FC">
        <w:rPr>
          <w:rFonts w:cs="Verdana"/>
          <w:lang w:val="ro-RO"/>
        </w:rPr>
        <w:t>във</w:t>
      </w:r>
      <w:r w:rsidRPr="008E14FC">
        <w:rPr>
          <w:lang w:val="ro-RO"/>
        </w:rPr>
        <w:t xml:space="preserve"> </w:t>
      </w:r>
      <w:r w:rsidRPr="008E14FC">
        <w:rPr>
          <w:rFonts w:cs="Verdana"/>
          <w:lang w:val="ro-RO"/>
        </w:rPr>
        <w:t>въздуха</w:t>
      </w:r>
      <w:r w:rsidRPr="008E14FC">
        <w:rPr>
          <w:lang w:val="ro-RO"/>
        </w:rPr>
        <w:t xml:space="preserve">, </w:t>
      </w:r>
      <w:r w:rsidRPr="008E14FC">
        <w:rPr>
          <w:rFonts w:cs="Verdana"/>
          <w:lang w:val="ro-RO"/>
        </w:rPr>
        <w:t>частици</w:t>
      </w:r>
      <w:r w:rsidRPr="008E14FC">
        <w:rPr>
          <w:lang w:val="ro-RO"/>
        </w:rPr>
        <w:t xml:space="preserve"> </w:t>
      </w:r>
      <w:r w:rsidRPr="008E14FC">
        <w:rPr>
          <w:rFonts w:cs="Verdana"/>
          <w:lang w:val="ro-RO"/>
        </w:rPr>
        <w:t>с</w:t>
      </w:r>
      <w:r w:rsidRPr="008E14FC">
        <w:rPr>
          <w:lang w:val="ro-RO"/>
        </w:rPr>
        <w:t xml:space="preserve"> </w:t>
      </w:r>
      <w:r w:rsidRPr="008E14FC">
        <w:rPr>
          <w:rFonts w:cs="Verdana"/>
          <w:lang w:val="ro-RO"/>
        </w:rPr>
        <w:t>тежки</w:t>
      </w:r>
      <w:r w:rsidRPr="008E14FC">
        <w:rPr>
          <w:lang w:val="ro-RO"/>
        </w:rPr>
        <w:t xml:space="preserve"> </w:t>
      </w:r>
      <w:r w:rsidRPr="008E14FC">
        <w:rPr>
          <w:rFonts w:cs="Verdana"/>
          <w:lang w:val="ro-RO"/>
        </w:rPr>
        <w:t>метали</w:t>
      </w:r>
      <w:r w:rsidRPr="008E14FC">
        <w:rPr>
          <w:lang w:val="ro-RO"/>
        </w:rPr>
        <w:t>;</w:t>
      </w:r>
      <w:r w:rsidRPr="008E14FC">
        <w:rPr>
          <w:lang w:val="ro-RO"/>
        </w:rPr>
        <w:br/>
        <w:t>• Дейностите по манипулиране и монтаж на компонентите на вятърните турбини – стационарни неорганизирани източници.</w:t>
      </w:r>
    </w:p>
    <w:p w14:paraId="7F1FB4D8"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Неорганизираните стационарни източници на замърсяване на атмосферата ще се появят по време на изпълнението на дейностите, предвидени за реализирането на обекта, и ще бъдат представени от дейностите по манипулиране на почвени маси (изкопни работи, отнемане на почвения слой, товарене – разтоварване, транспорт), както и от дейностите по манипулиране и монтаж на компонентите на вятърните турбини. Прахът, генериран при манипулирането на материалите и при вятърната ерозия, е предимно с естествен произход (почвени частици, минерален прах).</w:t>
      </w:r>
    </w:p>
    <w:p w14:paraId="7E69BEC5"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Специфичните за строителния период източници ще бъдат основно открити повърхностни източници. Тяхното функциониране ще бъде периодично, в зависимост от работното време и графика на изпълнение на строителните дейности.</w:t>
      </w:r>
    </w:p>
    <w:p w14:paraId="39C898F5"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В периода на експлоатация на обекта няма да съществуват източници на емисии на атмосферни замърсители. Спорадично могат да се извършват дейности по поддръжка. Тези дейности ще бъдат генератори на емисии на атмосферни замърсители, основно от превозните средства, използвани за придвижване на персонала, но приносът им е незначителен.</w:t>
      </w:r>
    </w:p>
    <w:p w14:paraId="5FA0BF8D"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В периода на извеждане от експлоатация, източниците на емисии ще бъдат сходни с тези, посочени в етапа на изпълнение.</w:t>
      </w:r>
    </w:p>
    <w:p w14:paraId="7019D6D1" w14:textId="41D36CFD" w:rsidR="001807F1" w:rsidRPr="00756B0A" w:rsidRDefault="003A6C64" w:rsidP="001F0A58">
      <w:pPr>
        <w:pStyle w:val="H4-NOTTOC"/>
        <w:spacing w:line="240" w:lineRule="auto"/>
        <w:rPr>
          <w:rFonts w:eastAsia="Times New Roman"/>
          <w:color w:val="00B0F0"/>
          <w:lang w:val="ro-RO"/>
        </w:rPr>
      </w:pPr>
      <w:r w:rsidRPr="00756B0A">
        <w:rPr>
          <w:rFonts w:eastAsia="Times New Roman"/>
          <w:color w:val="00B0F0"/>
          <w:lang w:val="ro-RO"/>
        </w:rPr>
        <w:t>Instalaţiile pentru reţinerea şi dispersia poluanţilor în atmosferă</w:t>
      </w:r>
    </w:p>
    <w:p w14:paraId="3F8ED5A3"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lang w:val="ro-RO" w:eastAsia="ro-RO"/>
        </w:rPr>
        <w:t>В етапа на изпълнение на проекта не се генерират значителни количества атмосферни замърсители. Източниците на замърсяване през строителния период са открити и свободни. Поради това не е необходимо предвиждането на съоръжения за улавяне, пречистване или отвеждане в атмосферата на замърсен въздух/отработени газове. В случай че, през периоди без валежи и при по-високи скорости на вятъра, от повърхности без растителност се генерират по-големи количества прах, ще се предвиди овлажняване на тези участъци.</w:t>
      </w:r>
    </w:p>
    <w:p w14:paraId="65A69BC3"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b/>
          <w:lang w:val="ro-RO" w:eastAsia="ro-RO"/>
        </w:rPr>
        <w:t>В периода на експлоатация</w:t>
      </w:r>
      <w:r w:rsidRPr="00756B0A">
        <w:rPr>
          <w:rFonts w:eastAsia="Times New Roman" w:cs="Times New Roman"/>
          <w:lang w:val="ro-RO" w:eastAsia="ro-RO"/>
        </w:rPr>
        <w:t xml:space="preserve"> такива съоръжения не са необходими.</w:t>
      </w:r>
    </w:p>
    <w:p w14:paraId="43B287F8" w14:textId="77777777" w:rsidR="007E6398" w:rsidRPr="00756B0A" w:rsidRDefault="007E6398" w:rsidP="001F0A58">
      <w:pPr>
        <w:spacing w:before="100" w:beforeAutospacing="1" w:after="100" w:afterAutospacing="1" w:line="240" w:lineRule="auto"/>
        <w:jc w:val="both"/>
        <w:rPr>
          <w:rFonts w:eastAsia="Times New Roman" w:cs="Times New Roman"/>
          <w:lang w:val="ro-RO" w:eastAsia="ro-RO"/>
        </w:rPr>
      </w:pPr>
      <w:r w:rsidRPr="00756B0A">
        <w:rPr>
          <w:rFonts w:eastAsia="Times New Roman" w:cs="Times New Roman"/>
          <w:b/>
          <w:lang w:val="ro-RO" w:eastAsia="ro-RO"/>
        </w:rPr>
        <w:t>В етапа на извеждане от експлоатация</w:t>
      </w:r>
      <w:r w:rsidRPr="00756B0A">
        <w:rPr>
          <w:rFonts w:eastAsia="Times New Roman" w:cs="Times New Roman"/>
          <w:lang w:val="ro-RO" w:eastAsia="ro-RO"/>
        </w:rPr>
        <w:t xml:space="preserve"> количествата атмосферни замърсители ще бъдат сходни с тези от етапа на изпълнение, поради което не се предвиждат допълнителни мерки.</w:t>
      </w:r>
    </w:p>
    <w:p w14:paraId="01974786" w14:textId="7CA90C9F" w:rsidR="006F7A59" w:rsidRPr="00756B0A" w:rsidRDefault="007E6398" w:rsidP="001F0A58">
      <w:pPr>
        <w:pStyle w:val="ListParagraph"/>
        <w:numPr>
          <w:ilvl w:val="2"/>
          <w:numId w:val="14"/>
        </w:numPr>
        <w:spacing w:before="240" w:after="240" w:line="240" w:lineRule="auto"/>
        <w:jc w:val="both"/>
        <w:outlineLvl w:val="2"/>
        <w:rPr>
          <w:rFonts w:eastAsia="Times New Roman" w:cs="Times New Roman"/>
          <w:b/>
          <w:bCs/>
          <w:color w:val="00B0F0"/>
          <w:lang w:val="ro-RO"/>
        </w:rPr>
      </w:pPr>
      <w:bookmarkStart w:id="61" w:name="_Toc210289220"/>
      <w:r w:rsidRPr="00756B0A">
        <w:rPr>
          <w:rFonts w:eastAsia="Times New Roman" w:cs="Times New Roman"/>
          <w:b/>
          <w:bCs/>
          <w:color w:val="00B0F0"/>
          <w:lang w:val="ro-RO"/>
        </w:rPr>
        <w:t>Защита срещу шум и вибрации</w:t>
      </w:r>
      <w:bookmarkEnd w:id="61"/>
    </w:p>
    <w:p w14:paraId="293D000F" w14:textId="67FA4D55" w:rsidR="001774F0" w:rsidRPr="00756B0A" w:rsidRDefault="007E6398" w:rsidP="001F0A58">
      <w:pPr>
        <w:pStyle w:val="H4-NOTTOC"/>
        <w:spacing w:line="240" w:lineRule="auto"/>
        <w:rPr>
          <w:rFonts w:eastAsia="Times New Roman"/>
          <w:color w:val="00B0F0"/>
          <w:lang w:val="ro-RO"/>
        </w:rPr>
      </w:pPr>
      <w:proofErr w:type="spellStart"/>
      <w:r w:rsidRPr="00756B0A">
        <w:rPr>
          <w:rFonts w:eastAsia="Times New Roman"/>
          <w:color w:val="00B0F0"/>
        </w:rPr>
        <w:t>Източници</w:t>
      </w:r>
      <w:proofErr w:type="spellEnd"/>
      <w:r w:rsidRPr="00756B0A">
        <w:rPr>
          <w:rFonts w:eastAsia="Times New Roman"/>
          <w:color w:val="00B0F0"/>
        </w:rPr>
        <w:t xml:space="preserve"> </w:t>
      </w:r>
      <w:proofErr w:type="spellStart"/>
      <w:r w:rsidRPr="00756B0A">
        <w:rPr>
          <w:rFonts w:eastAsia="Times New Roman"/>
          <w:color w:val="00B0F0"/>
        </w:rPr>
        <w:t>на</w:t>
      </w:r>
      <w:proofErr w:type="spellEnd"/>
      <w:r w:rsidRPr="00756B0A">
        <w:rPr>
          <w:rFonts w:eastAsia="Times New Roman"/>
          <w:color w:val="00B0F0"/>
        </w:rPr>
        <w:t xml:space="preserve"> </w:t>
      </w:r>
      <w:proofErr w:type="spellStart"/>
      <w:r w:rsidRPr="00756B0A">
        <w:rPr>
          <w:rFonts w:eastAsia="Times New Roman"/>
          <w:color w:val="00B0F0"/>
        </w:rPr>
        <w:t>шум</w:t>
      </w:r>
      <w:proofErr w:type="spellEnd"/>
      <w:r w:rsidRPr="00756B0A">
        <w:rPr>
          <w:rFonts w:eastAsia="Times New Roman"/>
          <w:color w:val="00B0F0"/>
        </w:rPr>
        <w:t xml:space="preserve"> и </w:t>
      </w:r>
      <w:proofErr w:type="spellStart"/>
      <w:r w:rsidRPr="00756B0A">
        <w:rPr>
          <w:rFonts w:eastAsia="Times New Roman"/>
          <w:color w:val="00B0F0"/>
        </w:rPr>
        <w:t>вибрации</w:t>
      </w:r>
      <w:proofErr w:type="spellEnd"/>
    </w:p>
    <w:p w14:paraId="480E39AF" w14:textId="77777777" w:rsidR="007E6398" w:rsidRPr="00756B0A" w:rsidRDefault="007E6398" w:rsidP="001F0A58">
      <w:pPr>
        <w:spacing w:before="120" w:after="120" w:line="240" w:lineRule="auto"/>
        <w:jc w:val="both"/>
        <w:rPr>
          <w:rFonts w:cs="Arial"/>
          <w:noProof/>
          <w:color w:val="000000"/>
          <w:lang w:val="ro-RO"/>
        </w:rPr>
      </w:pPr>
      <w:r w:rsidRPr="00756B0A">
        <w:rPr>
          <w:rFonts w:cs="Arial"/>
          <w:b/>
          <w:noProof/>
          <w:color w:val="000000"/>
          <w:lang w:val="ro-RO"/>
        </w:rPr>
        <w:t>През периода на изпълнение</w:t>
      </w:r>
      <w:r w:rsidRPr="00756B0A">
        <w:rPr>
          <w:rFonts w:cs="Arial"/>
          <w:noProof/>
          <w:color w:val="000000"/>
          <w:lang w:val="ro-RO"/>
        </w:rPr>
        <w:t xml:space="preserve"> на вятърния парк, източниците на шум ще имат временен характер. Те се проявяват локално и за ограничен период от време.</w:t>
      </w:r>
    </w:p>
    <w:p w14:paraId="64C7C005" w14:textId="77777777" w:rsidR="007E6398" w:rsidRPr="00756B0A" w:rsidRDefault="007E6398" w:rsidP="001F0A58">
      <w:pPr>
        <w:spacing w:before="120" w:after="120" w:line="240" w:lineRule="auto"/>
        <w:jc w:val="both"/>
        <w:rPr>
          <w:rFonts w:cs="Arial"/>
          <w:noProof/>
          <w:color w:val="000000"/>
          <w:lang w:val="ro-RO"/>
        </w:rPr>
      </w:pPr>
      <w:r w:rsidRPr="00756B0A">
        <w:rPr>
          <w:rFonts w:cs="Arial"/>
          <w:noProof/>
          <w:color w:val="000000"/>
          <w:lang w:val="ro-RO"/>
        </w:rPr>
        <w:t>Както беше посочено по-рано, източниците на шум, свързани със строителния етап, са временни. Следва да се уточни, че машините, които ще бъдат източници на шум през целия период на изпълнение, ще работят предимно през дневните часове.</w:t>
      </w:r>
    </w:p>
    <w:p w14:paraId="5E1E6AAA" w14:textId="77777777" w:rsidR="007E6398" w:rsidRPr="00756B0A" w:rsidRDefault="007E6398" w:rsidP="001F0A58">
      <w:pPr>
        <w:spacing w:before="120" w:after="120" w:line="240" w:lineRule="auto"/>
        <w:jc w:val="both"/>
        <w:rPr>
          <w:rFonts w:cs="Arial"/>
          <w:noProof/>
          <w:color w:val="000000"/>
          <w:lang w:val="ro-RO"/>
        </w:rPr>
      </w:pPr>
      <w:r w:rsidRPr="00756B0A">
        <w:rPr>
          <w:rFonts w:cs="Arial"/>
          <w:noProof/>
          <w:color w:val="000000"/>
          <w:lang w:val="ro-RO"/>
        </w:rPr>
        <w:t>Основните източници на шум и вибрации на терена по време на строителните дейности ще бъдат:</w:t>
      </w:r>
      <w:r w:rsidRPr="00756B0A">
        <w:rPr>
          <w:rFonts w:cs="Arial"/>
          <w:noProof/>
          <w:color w:val="000000"/>
          <w:lang w:val="ro-RO"/>
        </w:rPr>
        <w:br/>
        <w:t>• Трафикът в зоната на работните фронтове (временните платформи на турбините) и по пътищата за достъп;</w:t>
      </w:r>
      <w:r w:rsidRPr="00756B0A">
        <w:rPr>
          <w:rFonts w:cs="Arial"/>
          <w:noProof/>
          <w:color w:val="000000"/>
          <w:lang w:val="ro-RO"/>
        </w:rPr>
        <w:br/>
        <w:t>• Дейностите по изкопни работи, манипулиране на материали, както и товарене и разтоварване;</w:t>
      </w:r>
      <w:r w:rsidRPr="00756B0A">
        <w:rPr>
          <w:rFonts w:cs="Arial"/>
          <w:noProof/>
          <w:color w:val="000000"/>
          <w:lang w:val="ro-RO"/>
        </w:rPr>
        <w:br/>
        <w:t xml:space="preserve">• Работата на машините (транспортни средства, камиони с голям товарен капацитет, бетоновози, </w:t>
      </w:r>
      <w:r w:rsidRPr="00756B0A">
        <w:rPr>
          <w:rFonts w:cs="Arial"/>
          <w:noProof/>
          <w:color w:val="000000"/>
          <w:lang w:val="ro-RO"/>
        </w:rPr>
        <w:lastRenderedPageBreak/>
        <w:t>багери, кранове, булдозери, компресори) – работа на двигателите, манипулиране и транспорт на товари;</w:t>
      </w:r>
      <w:r w:rsidRPr="00756B0A">
        <w:rPr>
          <w:rFonts w:cs="Arial"/>
          <w:noProof/>
          <w:color w:val="000000"/>
          <w:lang w:val="ro-RO"/>
        </w:rPr>
        <w:br/>
        <w:t>• Дейностите по манипулиране и монтаж на компонентите на вятърните турбини.</w:t>
      </w:r>
    </w:p>
    <w:p w14:paraId="4FEED658" w14:textId="77777777" w:rsidR="007E6398" w:rsidRPr="00756B0A" w:rsidRDefault="007E6398" w:rsidP="001F0A58">
      <w:pPr>
        <w:spacing w:before="120" w:after="120" w:line="240" w:lineRule="auto"/>
        <w:jc w:val="both"/>
        <w:rPr>
          <w:rFonts w:cs="Arial"/>
          <w:noProof/>
          <w:color w:val="000000"/>
          <w:lang w:val="ro-RO"/>
        </w:rPr>
      </w:pPr>
      <w:r w:rsidRPr="00756B0A">
        <w:rPr>
          <w:rFonts w:cs="Arial"/>
          <w:noProof/>
          <w:color w:val="000000"/>
          <w:lang w:val="ro-RO"/>
        </w:rPr>
        <w:t>По време на строителните дейности, вибрациите ще се проявяват повтарящо се, за кратък период от време. Зоната на проявление на вибрациите се ограничава до работните фронтове.</w:t>
      </w:r>
    </w:p>
    <w:p w14:paraId="18A1DEF7" w14:textId="77777777" w:rsidR="007E6398" w:rsidRPr="00756B0A" w:rsidRDefault="007E6398" w:rsidP="001F0A58">
      <w:pPr>
        <w:spacing w:before="120" w:after="120" w:line="240" w:lineRule="auto"/>
        <w:jc w:val="both"/>
        <w:rPr>
          <w:rFonts w:cs="Arial"/>
          <w:noProof/>
          <w:color w:val="000000"/>
          <w:lang w:val="ro-RO"/>
        </w:rPr>
      </w:pPr>
      <w:r w:rsidRPr="00756B0A">
        <w:rPr>
          <w:rFonts w:cs="Arial"/>
          <w:noProof/>
          <w:color w:val="000000"/>
          <w:lang w:val="ro-RO"/>
        </w:rPr>
        <w:t>В експлоатационния етап съществуват две основни категории източници на шум:</w:t>
      </w:r>
      <w:r w:rsidRPr="00756B0A">
        <w:rPr>
          <w:rFonts w:cs="Arial"/>
          <w:noProof/>
          <w:color w:val="000000"/>
          <w:lang w:val="ro-RO"/>
        </w:rPr>
        <w:br/>
        <w:t>• Шумът, причинен от въртенето на витлата (контакт с въздуха);</w:t>
      </w:r>
      <w:r w:rsidRPr="00756B0A">
        <w:rPr>
          <w:rFonts w:cs="Arial"/>
          <w:noProof/>
          <w:color w:val="000000"/>
          <w:lang w:val="ro-RO"/>
        </w:rPr>
        <w:br/>
        <w:t>• Механичният шум, създаден от работата на елементите в нацелата (генератор, скоростна кутия, ходова част).</w:t>
      </w:r>
    </w:p>
    <w:p w14:paraId="74CE800D" w14:textId="7FA45C8D" w:rsidR="007E6398" w:rsidRPr="00756B0A" w:rsidRDefault="007E6398" w:rsidP="001F0A58">
      <w:pPr>
        <w:spacing w:before="120" w:after="120" w:line="240" w:lineRule="auto"/>
        <w:jc w:val="both"/>
        <w:rPr>
          <w:rFonts w:cs="Arial"/>
          <w:noProof/>
          <w:color w:val="000000"/>
          <w:lang w:val="ro-RO"/>
        </w:rPr>
      </w:pPr>
      <w:r w:rsidRPr="00756B0A">
        <w:rPr>
          <w:rFonts w:cs="Arial"/>
          <w:noProof/>
          <w:color w:val="000000"/>
          <w:lang w:val="ro-RO"/>
        </w:rPr>
        <w:t>Източниците на шум през етапа на извеждане от експлоатация са сходни с тези от строителния етап.</w:t>
      </w:r>
    </w:p>
    <w:p w14:paraId="7B58DF50" w14:textId="77777777" w:rsidR="007E6398" w:rsidRPr="00756B0A" w:rsidRDefault="007E6398"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Както беше посочено по-рано, източниците на шум, свързани със строителния етап, са с временен характер. Следва да се уточни, че машините, които ще бъдат източници на шум през целия период на изпълнение, ще работят предимно през дневните часове.</w:t>
      </w:r>
    </w:p>
    <w:p w14:paraId="1B7C03A4" w14:textId="77777777" w:rsidR="007E6398" w:rsidRPr="00756B0A" w:rsidRDefault="007E6398"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Основните източници на шум и вибрации на терена по време на строителните дейности ще бъдат:</w:t>
      </w:r>
    </w:p>
    <w:p w14:paraId="12A8AAD0" w14:textId="77777777" w:rsidR="007E6398" w:rsidRPr="00756B0A" w:rsidRDefault="007E6398" w:rsidP="005374C2">
      <w:pPr>
        <w:numPr>
          <w:ilvl w:val="0"/>
          <w:numId w:val="84"/>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Трафикът в зоната на работните фронтове (временните платформи на турбините) и по пътищата за достъп;</w:t>
      </w:r>
    </w:p>
    <w:p w14:paraId="6BADA754" w14:textId="77777777" w:rsidR="007E6398" w:rsidRPr="00756B0A" w:rsidRDefault="007E6398" w:rsidP="005374C2">
      <w:pPr>
        <w:numPr>
          <w:ilvl w:val="0"/>
          <w:numId w:val="84"/>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Дейностите по изкопни работи, манипулиране на материали, както и товарене и разтоварване на тези материали;</w:t>
      </w:r>
    </w:p>
    <w:p w14:paraId="7FF94370" w14:textId="77777777" w:rsidR="007E6398" w:rsidRPr="00756B0A" w:rsidRDefault="007E6398" w:rsidP="005374C2">
      <w:pPr>
        <w:numPr>
          <w:ilvl w:val="0"/>
          <w:numId w:val="84"/>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Работата на машините (транспортни машини, камиони с голям товарен капацитет, бетоновози, багери, кранове, булдозери, компресори) – работа на двигателите, манипулиране и транспорт на товарите;</w:t>
      </w:r>
    </w:p>
    <w:p w14:paraId="189D1E8B" w14:textId="77777777" w:rsidR="007E6398" w:rsidRPr="00756B0A" w:rsidRDefault="007E6398" w:rsidP="005374C2">
      <w:pPr>
        <w:numPr>
          <w:ilvl w:val="0"/>
          <w:numId w:val="84"/>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Дейностите по манипулиране и монтаж на компонентите на вятърните турбини.</w:t>
      </w:r>
    </w:p>
    <w:p w14:paraId="016D7C64" w14:textId="77777777" w:rsidR="00FD4AEC" w:rsidRPr="00756B0A" w:rsidRDefault="00FD4AEC"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По време на строителните дейности, предвидени в рамките на анализирания проект, вибрациите ще се проявяват повтарящо се, за кратък период от време. Зоната на проявление на вибрациите е ограничена до зоната на работните фронтове.</w:t>
      </w:r>
    </w:p>
    <w:p w14:paraId="6049A82C" w14:textId="77777777" w:rsidR="00FD4AEC" w:rsidRPr="00756B0A" w:rsidRDefault="00FD4AEC"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В експлоатационния етап съществуват две основни категории източници на шум:</w:t>
      </w:r>
    </w:p>
    <w:p w14:paraId="04C58165" w14:textId="77777777" w:rsidR="00FD4AEC" w:rsidRPr="00756B0A" w:rsidRDefault="00FD4AEC" w:rsidP="005374C2">
      <w:pPr>
        <w:numPr>
          <w:ilvl w:val="0"/>
          <w:numId w:val="85"/>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Шум, причинен от въртенето на витлата (контакт с въздуха);</w:t>
      </w:r>
    </w:p>
    <w:p w14:paraId="2801C3BA" w14:textId="649BB269" w:rsidR="00FD4AEC" w:rsidRPr="00756B0A" w:rsidRDefault="00FD4AEC" w:rsidP="005374C2">
      <w:pPr>
        <w:numPr>
          <w:ilvl w:val="0"/>
          <w:numId w:val="85"/>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 xml:space="preserve">Механичен шум, създаден от работата на елементите в </w:t>
      </w:r>
      <w:r w:rsidR="004C7001">
        <w:rPr>
          <w:rFonts w:eastAsia="Times New Roman" w:cs="Times New Roman"/>
          <w:lang w:val="bg-BG" w:eastAsia="ro-RO"/>
        </w:rPr>
        <w:t>гондолата</w:t>
      </w:r>
      <w:r w:rsidRPr="00756B0A">
        <w:rPr>
          <w:rFonts w:eastAsia="Times New Roman" w:cs="Times New Roman"/>
          <w:lang w:val="ro-RO" w:eastAsia="ro-RO"/>
        </w:rPr>
        <w:t xml:space="preserve"> (генератор, скоростна кутия, ходова част).</w:t>
      </w:r>
    </w:p>
    <w:p w14:paraId="66BE8DB6" w14:textId="77777777" w:rsidR="00FD4AEC" w:rsidRPr="00756B0A" w:rsidRDefault="00FD4AEC"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Източниците на шум в етапа на извеждане от експлоатация са сходни с тези от строителния етап.</w:t>
      </w:r>
    </w:p>
    <w:p w14:paraId="6CE53845" w14:textId="2EB9A04E" w:rsidR="007F4C2D" w:rsidRPr="00756B0A" w:rsidRDefault="00FD4AEC" w:rsidP="001F0A58">
      <w:pPr>
        <w:pStyle w:val="H4-NOTTOC"/>
        <w:spacing w:line="240" w:lineRule="auto"/>
        <w:rPr>
          <w:rFonts w:eastAsia="Times New Roman"/>
          <w:lang w:val="ro-RO"/>
        </w:rPr>
      </w:pPr>
      <w:r w:rsidRPr="00756B0A">
        <w:rPr>
          <w:rFonts w:eastAsia="Times New Roman"/>
          <w:color w:val="00B0F0"/>
          <w:lang w:val="ro-RO"/>
        </w:rPr>
        <w:t>Обекти и съоръжения за защита срещу шум и вибрации</w:t>
      </w:r>
    </w:p>
    <w:p w14:paraId="5F52D76A" w14:textId="32ED0E7A" w:rsidR="00583992" w:rsidRPr="00756B0A" w:rsidRDefault="00FD4AEC" w:rsidP="001F0A58">
      <w:pPr>
        <w:spacing w:before="120" w:after="120" w:line="240" w:lineRule="auto"/>
        <w:jc w:val="both"/>
        <w:rPr>
          <w:rFonts w:cs="Arial"/>
          <w:noProof/>
          <w:color w:val="000000"/>
          <w:lang w:val="ro-RO"/>
        </w:rPr>
      </w:pPr>
      <w:r w:rsidRPr="008E14FC">
        <w:rPr>
          <w:rFonts w:cs="Arial"/>
          <w:noProof/>
          <w:color w:val="000000"/>
          <w:lang w:val="ro-RO"/>
        </w:rPr>
        <w:t>За предотвратяване и намаляване на шума и вибрациите, генерирани през строителния етап, ще се ограничи скоростта на движение на машините и превозните средства (максимум 30 км/ч), особено в зоните око</w:t>
      </w:r>
      <w:r w:rsidR="004C7001" w:rsidRPr="008E14FC">
        <w:rPr>
          <w:rFonts w:cs="Arial"/>
          <w:noProof/>
          <w:color w:val="000000"/>
          <w:lang w:val="ro-RO"/>
        </w:rPr>
        <w:t>ло населените места Вироага, К</w:t>
      </w:r>
      <w:r w:rsidR="004C7001">
        <w:rPr>
          <w:rFonts w:cs="Arial"/>
          <w:noProof/>
          <w:color w:val="000000"/>
          <w:lang w:val="bg-BG"/>
        </w:rPr>
        <w:t>ъс</w:t>
      </w:r>
      <w:r w:rsidRPr="008E14FC">
        <w:rPr>
          <w:rFonts w:cs="Arial"/>
          <w:noProof/>
          <w:color w:val="000000"/>
          <w:lang w:val="ro-RO"/>
        </w:rPr>
        <w:t>чоареле, Мъгура и Черkез. Ще се използват само оборудване и машини с ниско ниво на шум, а превозните средства ще се проверяват периодично, за да се поддържат в добро работно състояние, и ще се изключват по време на престой.</w:t>
      </w:r>
    </w:p>
    <w:p w14:paraId="3BFF2763" w14:textId="77777777" w:rsidR="007F4C2D" w:rsidRPr="00756B0A" w:rsidRDefault="007F4C2D" w:rsidP="001F0A58">
      <w:pPr>
        <w:spacing w:before="120" w:after="120" w:line="240" w:lineRule="auto"/>
        <w:jc w:val="both"/>
        <w:rPr>
          <w:rFonts w:cs="Arial"/>
          <w:noProof/>
          <w:color w:val="000000"/>
          <w:lang w:val="ro-RO"/>
        </w:rPr>
      </w:pPr>
    </w:p>
    <w:p w14:paraId="21680927" w14:textId="4EDD33F7" w:rsidR="009D372F" w:rsidRPr="00756B0A" w:rsidRDefault="00FD4AEC" w:rsidP="001F0A58">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2" w:name="_Toc210289221"/>
      <w:proofErr w:type="spellStart"/>
      <w:r w:rsidRPr="00756B0A">
        <w:rPr>
          <w:rFonts w:eastAsia="Times New Roman" w:cs="Times New Roman"/>
          <w:b/>
          <w:bCs/>
          <w:color w:val="00B0F0"/>
        </w:rPr>
        <w:t>Защита</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срещу</w:t>
      </w:r>
      <w:proofErr w:type="spellEnd"/>
      <w:r w:rsidRPr="00756B0A">
        <w:rPr>
          <w:rFonts w:eastAsia="Times New Roman" w:cs="Times New Roman"/>
          <w:b/>
          <w:bCs/>
          <w:color w:val="00B0F0"/>
        </w:rPr>
        <w:t xml:space="preserve"> </w:t>
      </w:r>
      <w:proofErr w:type="spellStart"/>
      <w:r w:rsidRPr="00756B0A">
        <w:rPr>
          <w:rFonts w:eastAsia="Times New Roman" w:cs="Times New Roman"/>
          <w:b/>
          <w:bCs/>
          <w:color w:val="00B0F0"/>
        </w:rPr>
        <w:t>радиация</w:t>
      </w:r>
      <w:bookmarkEnd w:id="62"/>
      <w:proofErr w:type="spellEnd"/>
    </w:p>
    <w:p w14:paraId="6DA1668D" w14:textId="1F928355" w:rsidR="00C80025" w:rsidRPr="00756B0A" w:rsidRDefault="00FD4AEC" w:rsidP="001F0A58">
      <w:pPr>
        <w:pStyle w:val="H4-NOTTOC"/>
        <w:spacing w:line="240" w:lineRule="auto"/>
        <w:rPr>
          <w:rFonts w:eastAsia="Times New Roman"/>
          <w:color w:val="00B0F0"/>
          <w:lang w:val="ro-RO"/>
        </w:rPr>
      </w:pPr>
      <w:proofErr w:type="spellStart"/>
      <w:r w:rsidRPr="00756B0A">
        <w:rPr>
          <w:rFonts w:eastAsia="Times New Roman"/>
          <w:color w:val="00B0F0"/>
        </w:rPr>
        <w:t>Източници</w:t>
      </w:r>
      <w:proofErr w:type="spellEnd"/>
      <w:r w:rsidRPr="00756B0A">
        <w:rPr>
          <w:rFonts w:eastAsia="Times New Roman"/>
          <w:color w:val="00B0F0"/>
        </w:rPr>
        <w:t xml:space="preserve"> </w:t>
      </w:r>
      <w:proofErr w:type="spellStart"/>
      <w:r w:rsidRPr="00756B0A">
        <w:rPr>
          <w:rFonts w:eastAsia="Times New Roman"/>
          <w:color w:val="00B0F0"/>
        </w:rPr>
        <w:t>на</w:t>
      </w:r>
      <w:proofErr w:type="spellEnd"/>
      <w:r w:rsidRPr="00756B0A">
        <w:rPr>
          <w:rFonts w:eastAsia="Times New Roman"/>
          <w:color w:val="00B0F0"/>
        </w:rPr>
        <w:t xml:space="preserve"> </w:t>
      </w:r>
      <w:proofErr w:type="spellStart"/>
      <w:r w:rsidRPr="00756B0A">
        <w:rPr>
          <w:rFonts w:eastAsia="Times New Roman"/>
          <w:color w:val="00B0F0"/>
        </w:rPr>
        <w:t>радиация</w:t>
      </w:r>
      <w:proofErr w:type="spellEnd"/>
    </w:p>
    <w:p w14:paraId="3A40C761" w14:textId="0F116430" w:rsidR="00361833" w:rsidRPr="00756B0A" w:rsidRDefault="00FD4AEC" w:rsidP="001F0A58">
      <w:pPr>
        <w:spacing w:before="120" w:after="120" w:line="240" w:lineRule="auto"/>
        <w:jc w:val="both"/>
        <w:rPr>
          <w:rFonts w:cs="Arial"/>
          <w:noProof/>
          <w:color w:val="000000"/>
          <w:lang w:val="ro-RO"/>
        </w:rPr>
      </w:pPr>
      <w:r w:rsidRPr="008E14FC">
        <w:rPr>
          <w:rFonts w:cs="Arial"/>
          <w:noProof/>
          <w:color w:val="000000"/>
          <w:lang w:val="ro-RO"/>
        </w:rPr>
        <w:t>В рамките на дейностите, извършвани през етапите на проекта, няма да се използват или транспортират вещества с радиоактивен характер. Според специализираните изследвания, вятърните паркове не представляват риск от излагане на радиация. Нивата на електромагнитното поле в близост до вятърните турбини са всъщност по-ниски от тези, произведени от най-често използваните електрически уреди за домашна употреба.</w:t>
      </w:r>
      <w:r w:rsidR="00361833" w:rsidRPr="00756B0A">
        <w:rPr>
          <w:rFonts w:cs="Arial"/>
          <w:noProof/>
          <w:color w:val="000000"/>
          <w:lang w:val="ro-RO"/>
        </w:rPr>
        <w:t>.</w:t>
      </w:r>
    </w:p>
    <w:p w14:paraId="73334B80" w14:textId="09250880" w:rsidR="00361833" w:rsidRPr="00756B0A" w:rsidRDefault="00FD4AEC" w:rsidP="001F0A58">
      <w:pPr>
        <w:pStyle w:val="H4-NOTTOC"/>
        <w:spacing w:line="240" w:lineRule="auto"/>
        <w:rPr>
          <w:rFonts w:eastAsia="Times New Roman"/>
          <w:lang w:val="ro-RO"/>
        </w:rPr>
      </w:pPr>
      <w:r w:rsidRPr="00756B0A">
        <w:rPr>
          <w:rFonts w:eastAsia="Times New Roman"/>
          <w:color w:val="00B0F0"/>
          <w:lang w:val="ro-RO"/>
        </w:rPr>
        <w:t>Обекти и съоръжения за защита срещу радиация</w:t>
      </w:r>
    </w:p>
    <w:p w14:paraId="575199C1" w14:textId="617FA438" w:rsidR="00361833" w:rsidRPr="00756B0A" w:rsidRDefault="00FD4AEC" w:rsidP="001F0A58">
      <w:pPr>
        <w:spacing w:before="120" w:after="120" w:line="240" w:lineRule="auto"/>
        <w:jc w:val="both"/>
        <w:rPr>
          <w:rFonts w:cs="Arial"/>
          <w:noProof/>
          <w:color w:val="000000"/>
          <w:lang w:val="ro-RO"/>
        </w:rPr>
      </w:pPr>
      <w:r w:rsidRPr="00756B0A">
        <w:rPr>
          <w:rFonts w:cs="Arial"/>
          <w:noProof/>
          <w:color w:val="000000"/>
          <w:lang w:val="ro-RO"/>
        </w:rPr>
        <w:t>Не са необходими допълнителни обекти или съоръжения за защита срещу източниците на радиация.</w:t>
      </w:r>
    </w:p>
    <w:p w14:paraId="40516ABD" w14:textId="5BDC25C8" w:rsidR="006F7A59" w:rsidRPr="00756B0A" w:rsidRDefault="00FD4AEC" w:rsidP="001F0A58">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3" w:name="_Toc210289222"/>
      <w:r w:rsidRPr="008E14FC">
        <w:rPr>
          <w:rFonts w:eastAsia="Times New Roman" w:cs="Times New Roman"/>
          <w:b/>
          <w:bCs/>
          <w:color w:val="00B0F0"/>
          <w:lang w:val="ro-RO"/>
        </w:rPr>
        <w:lastRenderedPageBreak/>
        <w:t>Защита на почвата и подземните слоеве</w:t>
      </w:r>
      <w:bookmarkEnd w:id="63"/>
    </w:p>
    <w:p w14:paraId="3FB87FD9" w14:textId="77777777" w:rsidR="00FD4AEC" w:rsidRPr="00756B0A" w:rsidRDefault="00FD4AEC" w:rsidP="001F0A58">
      <w:pPr>
        <w:pStyle w:val="H4-NOTTOC"/>
        <w:spacing w:before="100" w:beforeAutospacing="1" w:after="100" w:afterAutospacing="1" w:line="240" w:lineRule="auto"/>
        <w:rPr>
          <w:rFonts w:eastAsia="Times New Roman" w:cs="Times New Roman"/>
          <w:lang w:val="ro-RO" w:eastAsia="ro-RO"/>
        </w:rPr>
      </w:pPr>
      <w:r w:rsidRPr="00756B0A">
        <w:rPr>
          <w:rFonts w:eastAsia="Times New Roman"/>
          <w:color w:val="00B0F0"/>
          <w:lang w:val="ro-RO"/>
        </w:rPr>
        <w:t>Източници на замърсяване за почва, подземни слоеве и подпочвени води</w:t>
      </w:r>
      <w:r w:rsidRPr="00756B0A">
        <w:rPr>
          <w:rFonts w:eastAsia="Times New Roman"/>
          <w:color w:val="00B0F0"/>
          <w:lang w:val="bg-BG"/>
        </w:rPr>
        <w:t xml:space="preserve"> </w:t>
      </w:r>
    </w:p>
    <w:p w14:paraId="7C92DABC" w14:textId="240D6EB7" w:rsidR="00FD4AEC" w:rsidRPr="00756B0A" w:rsidRDefault="00FD4AEC" w:rsidP="001F0A58">
      <w:pPr>
        <w:pStyle w:val="H4-NOTTOC"/>
        <w:numPr>
          <w:ilvl w:val="0"/>
          <w:numId w:val="0"/>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В етапа на изпълнение на строителните работи потенциалните източници на замърсяване/деградация за почвата, подземните слоеве и подпочвените води са:</w:t>
      </w:r>
    </w:p>
    <w:p w14:paraId="28DE5E0D"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Неправилно съхранение на техника и строителни материали;</w:t>
      </w:r>
    </w:p>
    <w:p w14:paraId="75CAE705"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Неправилно управление и съхранение на отпадъците от строителните работи, както и на битовите отпадъци, генерирани от персонала, участващ в изпълнението на проекта;</w:t>
      </w:r>
    </w:p>
    <w:p w14:paraId="040DA3E8"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Трафик на превозни средства и техника, участващи в реализирането на обекта. С наличието на замърсен въздух съществува възможност определено количество атмосферни замърсители (SO2, NOx, тежки метали) да достигне до почвата, което може да промени нейните характеристики;</w:t>
      </w:r>
    </w:p>
    <w:p w14:paraId="1A559CC7"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Случайни разливи на горива, смазочни материали и други вещества от превозните средства и техниката, участващи в строителните работи, или от неправилното им съхранение;</w:t>
      </w:r>
    </w:p>
    <w:p w14:paraId="616C392F"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Деградация на качеството на почвата поради неправилно манипулиране/съхранение на изкопания материал, което може да предизвика ерозионни процеси и/или разпространение;</w:t>
      </w:r>
    </w:p>
    <w:p w14:paraId="0FDAB770"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Замърсяване на почвата с растителен материал от рудерални и/или алохтонни инвазивни и потенциално инвазивни видове, в резултат на манипулация на почвата и движението на техника и персонал;</w:t>
      </w:r>
    </w:p>
    <w:p w14:paraId="54BC04B9"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Отлагане на прах, генериран при изкопаване, товарене, транспорт и разтоварване на строителните материали;</w:t>
      </w:r>
    </w:p>
    <w:p w14:paraId="4C0E2085" w14:textId="77777777" w:rsidR="00FD4AEC" w:rsidRPr="00756B0A" w:rsidRDefault="00FD4AEC" w:rsidP="005374C2">
      <w:pPr>
        <w:numPr>
          <w:ilvl w:val="0"/>
          <w:numId w:val="86"/>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Неправилно управление на битови отпадни води, произтичащи от организацията на строителната площадка и фронтовете на работа.</w:t>
      </w:r>
    </w:p>
    <w:p w14:paraId="55027D0F" w14:textId="77777777" w:rsidR="00FD4AEC" w:rsidRPr="00756B0A" w:rsidRDefault="00FD4AEC" w:rsidP="001F0A58">
      <w:p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В етапа на експлоатация потенциалните източници на замърсяване са:</w:t>
      </w:r>
    </w:p>
    <w:p w14:paraId="5B84941F" w14:textId="77777777" w:rsidR="00FD4AEC" w:rsidRPr="00756B0A" w:rsidRDefault="00FD4AEC" w:rsidP="005374C2">
      <w:pPr>
        <w:numPr>
          <w:ilvl w:val="0"/>
          <w:numId w:val="87"/>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Пътният трафик на превозни средства на екипите за поддръжка, който представлява случайно източник на емисии в атмосферата (CO, NOx, SO2, PM10 и тежки метали) от изпускателните газове;</w:t>
      </w:r>
    </w:p>
    <w:p w14:paraId="083343C7" w14:textId="77777777" w:rsidR="00FD4AEC" w:rsidRPr="00756B0A" w:rsidRDefault="00FD4AEC" w:rsidP="005374C2">
      <w:pPr>
        <w:numPr>
          <w:ilvl w:val="0"/>
          <w:numId w:val="87"/>
        </w:numPr>
        <w:spacing w:before="100" w:beforeAutospacing="1" w:after="100" w:afterAutospacing="1" w:line="240" w:lineRule="auto"/>
        <w:rPr>
          <w:rFonts w:eastAsia="Times New Roman" w:cs="Times New Roman"/>
          <w:lang w:val="ro-RO" w:eastAsia="ro-RO"/>
        </w:rPr>
      </w:pPr>
      <w:r w:rsidRPr="00756B0A">
        <w:rPr>
          <w:rFonts w:eastAsia="Times New Roman" w:cs="Times New Roman"/>
          <w:lang w:val="ro-RO" w:eastAsia="ro-RO"/>
        </w:rPr>
        <w:t>Случайни разливи на горива и смазочни материали от превозни средства за отпадъци и персонала, участващ в поддръжката.</w:t>
      </w:r>
    </w:p>
    <w:p w14:paraId="34D99D78" w14:textId="5F10C810" w:rsidR="00A00EB2" w:rsidRPr="00756B0A" w:rsidRDefault="00FD4AEC" w:rsidP="001F0A58">
      <w:pPr>
        <w:spacing w:before="100" w:beforeAutospacing="1" w:after="100" w:afterAutospacing="1" w:line="240" w:lineRule="auto"/>
        <w:rPr>
          <w:rFonts w:eastAsia="Times New Roman" w:cs="Times New Roman"/>
          <w:lang w:val="bg-BG" w:eastAsia="ro-RO"/>
        </w:rPr>
      </w:pPr>
      <w:r w:rsidRPr="00756B0A">
        <w:rPr>
          <w:rFonts w:eastAsia="Times New Roman" w:cs="Times New Roman"/>
          <w:lang w:val="ro-RO" w:eastAsia="ro-RO"/>
        </w:rPr>
        <w:t xml:space="preserve">В етапа на </w:t>
      </w:r>
      <w:r w:rsidR="00DF6AE2" w:rsidRPr="00756B0A">
        <w:rPr>
          <w:rFonts w:eastAsia="Times New Roman" w:cs="Times New Roman"/>
          <w:lang w:val="bg-BG" w:eastAsia="ro-RO"/>
        </w:rPr>
        <w:t>извеждане от експлоатация</w:t>
      </w:r>
      <w:r w:rsidRPr="00756B0A">
        <w:rPr>
          <w:rFonts w:eastAsia="Times New Roman" w:cs="Times New Roman"/>
          <w:lang w:val="ro-RO" w:eastAsia="ro-RO"/>
        </w:rPr>
        <w:t xml:space="preserve"> проекта потенциалните източници на замърсяване на почвата са сходни с тези от етапа на строителство, като се използва същият тип техни</w:t>
      </w:r>
      <w:r w:rsidR="00DF6AE2" w:rsidRPr="00756B0A">
        <w:rPr>
          <w:rFonts w:eastAsia="Times New Roman" w:cs="Times New Roman"/>
          <w:lang w:val="ro-RO" w:eastAsia="ro-RO"/>
        </w:rPr>
        <w:t>ка.</w:t>
      </w:r>
    </w:p>
    <w:p w14:paraId="2B3ADAA6" w14:textId="17334F19" w:rsidR="00621DAE" w:rsidRPr="00756B0A" w:rsidRDefault="00DF6AE2" w:rsidP="001F0A58">
      <w:pPr>
        <w:pStyle w:val="H4-NOTTOC"/>
        <w:spacing w:line="240" w:lineRule="auto"/>
        <w:rPr>
          <w:rFonts w:eastAsia="Times New Roman"/>
          <w:color w:val="00B0F0"/>
          <w:lang w:val="ro-RO"/>
        </w:rPr>
      </w:pPr>
      <w:r w:rsidRPr="008E14FC">
        <w:rPr>
          <w:rFonts w:eastAsia="Times New Roman"/>
          <w:color w:val="00B0F0"/>
          <w:lang w:val="bg-BG"/>
        </w:rPr>
        <w:t>Работи и съоръжения за защита на почвата и подземните слоеве</w:t>
      </w:r>
    </w:p>
    <w:p w14:paraId="1B11A46A" w14:textId="77777777" w:rsidR="00E02242" w:rsidRPr="00756B0A" w:rsidRDefault="00E02242" w:rsidP="001F0A58">
      <w:pPr>
        <w:spacing w:line="240" w:lineRule="auto"/>
        <w:rPr>
          <w:lang w:val="ro-RO"/>
        </w:rPr>
      </w:pPr>
    </w:p>
    <w:p w14:paraId="23017EA3" w14:textId="77777777" w:rsidR="00DF6AE2" w:rsidRPr="00756B0A" w:rsidRDefault="00DF6AE2" w:rsidP="001F0A58">
      <w:pPr>
        <w:spacing w:after="120" w:line="240" w:lineRule="auto"/>
        <w:ind w:right="-20"/>
        <w:jc w:val="both"/>
        <w:rPr>
          <w:lang w:val="ro-RO"/>
        </w:rPr>
      </w:pPr>
      <w:r w:rsidRPr="00756B0A">
        <w:rPr>
          <w:lang w:val="ro-RO"/>
        </w:rPr>
        <w:t>В рамките на проекта са предвидени следните работи и съоръжения за защита на почвата и подземните слоеве:</w:t>
      </w:r>
    </w:p>
    <w:p w14:paraId="0B640185" w14:textId="77777777" w:rsidR="00DF6AE2" w:rsidRPr="00756B0A" w:rsidRDefault="00DF6AE2" w:rsidP="005374C2">
      <w:pPr>
        <w:pStyle w:val="ListParagraph"/>
        <w:numPr>
          <w:ilvl w:val="0"/>
          <w:numId w:val="51"/>
        </w:numPr>
        <w:spacing w:after="120" w:line="240" w:lineRule="auto"/>
        <w:ind w:right="-20"/>
        <w:jc w:val="both"/>
        <w:rPr>
          <w:lang w:val="ro-RO"/>
        </w:rPr>
      </w:pPr>
      <w:r w:rsidRPr="00756B0A">
        <w:rPr>
          <w:lang w:val="ro-RO"/>
        </w:rPr>
        <w:t>Почвеният растителен слой, премахнат от зоните за изкопаване на траншеи за кабелите ВЛ на площадката, ще се съхранява в отделни купчини и ще бъде възстановен след приключване на работите, за да се позволи естествено възстановяване на растителността;</w:t>
      </w:r>
    </w:p>
    <w:p w14:paraId="169AF7AD" w14:textId="77777777" w:rsidR="00DF6AE2" w:rsidRPr="00756B0A" w:rsidRDefault="00DF6AE2" w:rsidP="005374C2">
      <w:pPr>
        <w:pStyle w:val="ListParagraph"/>
        <w:numPr>
          <w:ilvl w:val="0"/>
          <w:numId w:val="51"/>
        </w:numPr>
        <w:spacing w:after="120" w:line="240" w:lineRule="auto"/>
        <w:ind w:right="-20"/>
        <w:jc w:val="both"/>
        <w:rPr>
          <w:lang w:val="ro-RO"/>
        </w:rPr>
      </w:pPr>
      <w:r w:rsidRPr="00756B0A">
        <w:rPr>
          <w:lang w:val="ro-RO"/>
        </w:rPr>
        <w:t>Почвеният слой, премахнат за изграждане на фундаменти, ще се използва до необходимия обем по време на строителния етап, а остатъкът може да се използва като насипен материал за други проекти;</w:t>
      </w:r>
    </w:p>
    <w:p w14:paraId="521C6FB4" w14:textId="77777777" w:rsidR="00DF6AE2" w:rsidRPr="00756B0A" w:rsidRDefault="00DF6AE2" w:rsidP="005374C2">
      <w:pPr>
        <w:pStyle w:val="ListParagraph"/>
        <w:numPr>
          <w:ilvl w:val="0"/>
          <w:numId w:val="51"/>
        </w:numPr>
        <w:spacing w:after="120" w:line="240" w:lineRule="auto"/>
        <w:ind w:right="-20"/>
        <w:jc w:val="both"/>
        <w:rPr>
          <w:lang w:val="ro-RO"/>
        </w:rPr>
      </w:pPr>
      <w:r w:rsidRPr="00756B0A">
        <w:rPr>
          <w:lang w:val="ro-RO"/>
        </w:rPr>
        <w:t>След приключване на изкопните работи за полагане на кабелите ВЛ, ще се извършат възстановителни работи чрез изравняване на терена;</w:t>
      </w:r>
    </w:p>
    <w:p w14:paraId="42F753D3" w14:textId="195DC489" w:rsidR="005D42CD" w:rsidRPr="00756B0A" w:rsidRDefault="00DF6AE2" w:rsidP="005374C2">
      <w:pPr>
        <w:pStyle w:val="ListParagraph"/>
        <w:numPr>
          <w:ilvl w:val="0"/>
          <w:numId w:val="51"/>
        </w:numPr>
        <w:spacing w:after="120" w:line="240" w:lineRule="auto"/>
        <w:ind w:right="-20"/>
        <w:jc w:val="both"/>
        <w:rPr>
          <w:lang w:val="ro-RO"/>
        </w:rPr>
      </w:pPr>
      <w:r w:rsidRPr="00756B0A">
        <w:rPr>
          <w:lang w:val="ro-RO"/>
        </w:rPr>
        <w:t>Подстанциите ще бъдат оборудвани с подове устойчиви на масло, за да се избегне замърсяване на околната среда от евентуални разливи на масло от трансформаторите.</w:t>
      </w:r>
    </w:p>
    <w:p w14:paraId="0F5F38D6" w14:textId="77777777" w:rsidR="00AF7346" w:rsidRPr="008E14FC" w:rsidRDefault="00AF7346" w:rsidP="001F0A58">
      <w:pPr>
        <w:pStyle w:val="ListParagraph"/>
        <w:spacing w:after="120" w:line="240" w:lineRule="auto"/>
        <w:ind w:left="700" w:right="-20"/>
        <w:jc w:val="both"/>
        <w:rPr>
          <w:rFonts w:eastAsia="Verdana" w:cs="Verdana"/>
          <w:lang w:val="ro-RO"/>
        </w:rPr>
      </w:pPr>
    </w:p>
    <w:p w14:paraId="2D13CA9E" w14:textId="5D674383" w:rsidR="006F7A59" w:rsidRPr="00756B0A" w:rsidRDefault="00DF6AE2" w:rsidP="001F0A58">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4" w:name="_Toc210289223"/>
      <w:r w:rsidRPr="008E14FC">
        <w:rPr>
          <w:rFonts w:eastAsia="Times New Roman" w:cs="Times New Roman"/>
          <w:b/>
          <w:bCs/>
          <w:color w:val="00B0F0"/>
          <w:lang w:val="ro-RO"/>
        </w:rPr>
        <w:t>Защита на сухоземните и водните екосистеми</w:t>
      </w:r>
      <w:bookmarkEnd w:id="64"/>
    </w:p>
    <w:p w14:paraId="6C31BEC4" w14:textId="4788F8AF" w:rsidR="00AF7346" w:rsidRPr="00756B0A" w:rsidRDefault="001F0A58" w:rsidP="001F0A58">
      <w:pPr>
        <w:pStyle w:val="H4-NOTTOC"/>
        <w:spacing w:line="240" w:lineRule="auto"/>
        <w:rPr>
          <w:rFonts w:eastAsia="Times New Roman"/>
          <w:color w:val="00B0F0"/>
          <w:lang w:val="ro-RO"/>
        </w:rPr>
      </w:pPr>
      <w:r w:rsidRPr="008E14FC">
        <w:rPr>
          <w:rFonts w:eastAsia="Times New Roman"/>
          <w:color w:val="00B0F0"/>
          <w:lang w:val="ro-RO"/>
        </w:rPr>
        <w:t>Идентифициране на чувствителните зони, които могат да бъдат засегнати от проекта</w:t>
      </w:r>
    </w:p>
    <w:p w14:paraId="11373326" w14:textId="6FC75931" w:rsidR="00FF1A92" w:rsidRPr="00756B0A" w:rsidRDefault="001F0A58" w:rsidP="001F0A58">
      <w:pPr>
        <w:spacing w:before="120" w:after="120" w:line="240" w:lineRule="auto"/>
        <w:jc w:val="both"/>
        <w:rPr>
          <w:rFonts w:cs="Arial"/>
          <w:noProof/>
          <w:color w:val="000000"/>
          <w:lang w:val="ro-RO"/>
        </w:rPr>
      </w:pPr>
      <w:r w:rsidRPr="00756B0A">
        <w:rPr>
          <w:rFonts w:cs="Arial"/>
          <w:noProof/>
          <w:color w:val="000000"/>
          <w:lang w:val="ro-RO"/>
        </w:rPr>
        <w:t>Проектът не пресича защитени природни територии с национално, общностно или международно значение</w:t>
      </w:r>
      <w:r w:rsidR="003A1C22" w:rsidRPr="00756B0A">
        <w:rPr>
          <w:rFonts w:cs="Arial"/>
          <w:noProof/>
          <w:color w:val="000000"/>
          <w:lang w:val="ro-RO"/>
        </w:rPr>
        <w:t xml:space="preserve">. </w:t>
      </w:r>
    </w:p>
    <w:p w14:paraId="4204E720" w14:textId="77777777" w:rsidR="004E6553" w:rsidRPr="008E14FC" w:rsidRDefault="004E6553" w:rsidP="004E6553">
      <w:pPr>
        <w:spacing w:before="120" w:after="120" w:line="240" w:lineRule="auto"/>
        <w:jc w:val="both"/>
        <w:rPr>
          <w:rFonts w:cs="Arial"/>
          <w:noProof/>
          <w:color w:val="000000"/>
          <w:lang w:val="ro-RO"/>
        </w:rPr>
      </w:pPr>
      <w:r w:rsidRPr="008E14FC">
        <w:rPr>
          <w:rFonts w:cs="Arial"/>
          <w:noProof/>
          <w:color w:val="000000"/>
          <w:lang w:val="ro-RO"/>
        </w:rPr>
        <w:t>От гледна точка на местоположението на турбините, бяха идентифицирани 3 природни зони от интерес за общността:</w:t>
      </w:r>
    </w:p>
    <w:p w14:paraId="51238274" w14:textId="71E69E50" w:rsidR="004E6553" w:rsidRDefault="004C7001" w:rsidP="005374C2">
      <w:pPr>
        <w:pStyle w:val="ListParagraph"/>
        <w:numPr>
          <w:ilvl w:val="0"/>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1 област, намираша се на територията на</w:t>
      </w:r>
      <w:r w:rsidR="004E6553">
        <w:rPr>
          <w:rFonts w:eastAsia="Times New Roman" w:cs="Calibri"/>
          <w:lang w:val="bg-BG" w:eastAsia="en-GB"/>
        </w:rPr>
        <w:t xml:space="preserve"> Рум</w:t>
      </w:r>
      <w:r>
        <w:rPr>
          <w:rFonts w:eastAsia="Times New Roman" w:cs="Calibri"/>
          <w:lang w:val="bg-BG" w:eastAsia="en-GB"/>
        </w:rPr>
        <w:t>ъния ROSAC0071(ROSCI0071) Думбръвен - Валя Урлуя</w:t>
      </w:r>
      <w:r w:rsidR="004E6553">
        <w:rPr>
          <w:rFonts w:eastAsia="Times New Roman" w:cs="Calibri"/>
          <w:lang w:val="bg-BG" w:eastAsia="en-GB"/>
        </w:rPr>
        <w:t xml:space="preserve"> - Езеро Ведероаса на разстояние около 2,79 км от границата</w:t>
      </w:r>
      <w:r>
        <w:rPr>
          <w:rFonts w:eastAsia="Times New Roman" w:cs="Calibri"/>
          <w:lang w:val="bg-BG" w:eastAsia="en-GB"/>
        </w:rPr>
        <w:t xml:space="preserve"> на проекта</w:t>
      </w:r>
      <w:r w:rsidR="004E6553">
        <w:rPr>
          <w:rFonts w:eastAsia="Times New Roman" w:cs="Calibri"/>
          <w:lang w:val="bg-BG" w:eastAsia="en-GB"/>
        </w:rPr>
        <w:t xml:space="preserve"> ;</w:t>
      </w:r>
    </w:p>
    <w:p w14:paraId="5A506F16" w14:textId="0748DAE8" w:rsidR="004E6553" w:rsidRDefault="000C79B2" w:rsidP="005374C2">
      <w:pPr>
        <w:pStyle w:val="ListParagraph"/>
        <w:numPr>
          <w:ilvl w:val="0"/>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lastRenderedPageBreak/>
        <w:t>2 области на територията на</w:t>
      </w:r>
      <w:r w:rsidR="004E6553">
        <w:rPr>
          <w:rFonts w:eastAsia="Times New Roman" w:cs="Calibri"/>
          <w:lang w:val="bg-BG" w:eastAsia="en-GB"/>
        </w:rPr>
        <w:t xml:space="preserve"> България - BG0000569 Кардам (България), разположен на разстояние приблизително 410 м от границата ПРОЕКТ и BG0000570 Изворово – Краище разположен на разстояние приблизително 3,64 км от границата проектът ).</w:t>
      </w:r>
    </w:p>
    <w:p w14:paraId="5AC27BC1" w14:textId="77777777" w:rsidR="004E6553" w:rsidRDefault="004E6553" w:rsidP="004E6553">
      <w:pPr>
        <w:spacing w:before="120" w:after="120" w:line="240" w:lineRule="auto"/>
        <w:jc w:val="both"/>
        <w:rPr>
          <w:rFonts w:cs="Arial"/>
          <w:noProof/>
          <w:color w:val="000000"/>
          <w:lang w:val="ro-RO"/>
        </w:rPr>
      </w:pPr>
      <w:r w:rsidRPr="008E14FC">
        <w:rPr>
          <w:rFonts w:cs="Arial"/>
          <w:noProof/>
          <w:color w:val="000000"/>
          <w:lang w:val="bg-BG"/>
        </w:rPr>
        <w:t>Тяхното местоположение спрямо проекта е показано на фигурите по-долу.</w:t>
      </w:r>
    </w:p>
    <w:p w14:paraId="72127001" w14:textId="77065FFC" w:rsidR="004E6553" w:rsidRDefault="004E6553" w:rsidP="004E6553">
      <w:pPr>
        <w:shd w:val="clear" w:color="auto" w:fill="FFFFFF"/>
        <w:spacing w:after="120" w:line="240" w:lineRule="auto"/>
        <w:jc w:val="both"/>
        <w:rPr>
          <w:rFonts w:eastAsia="Times New Roman" w:cs="Calibri"/>
          <w:lang w:val="bg-BG" w:eastAsia="en-GB"/>
        </w:rPr>
      </w:pPr>
      <w:r>
        <w:rPr>
          <w:rFonts w:eastAsia="Times New Roman" w:cs="Calibri"/>
          <w:lang w:val="bg-BG" w:eastAsia="en-GB"/>
        </w:rPr>
        <w:t>В зона за изпълнение на</w:t>
      </w:r>
      <w:r w:rsidR="000C79B2">
        <w:rPr>
          <w:rFonts w:eastAsia="Times New Roman" w:cs="Calibri"/>
          <w:lang w:val="bg-BG" w:eastAsia="en-GB"/>
        </w:rPr>
        <w:t xml:space="preserve"> проекта от разстояние </w:t>
      </w:r>
      <w:r>
        <w:rPr>
          <w:rFonts w:eastAsia="Times New Roman" w:cs="Calibri"/>
          <w:lang w:val="bg-BG" w:eastAsia="en-GB"/>
        </w:rPr>
        <w:t xml:space="preserve"> между 5 и 20 км има 5 зони</w:t>
      </w:r>
      <w:r>
        <w:rPr>
          <w:rFonts w:ascii="Arial" w:eastAsia="Times New Roman" w:hAnsi="Arial" w:cs="Arial"/>
          <w:lang w:val="bg-BG" w:eastAsia="en-GB"/>
        </w:rPr>
        <w:t>​</w:t>
      </w:r>
      <w:r>
        <w:rPr>
          <w:rFonts w:eastAsia="Times New Roman" w:cs="Calibri"/>
          <w:lang w:val="bg-BG" w:eastAsia="en-GB"/>
        </w:rPr>
        <w:t xml:space="preserve"> </w:t>
      </w:r>
      <w:r>
        <w:rPr>
          <w:rFonts w:eastAsia="Times New Roman" w:cs="Verdana"/>
          <w:lang w:val="bg-BG" w:eastAsia="en-GB"/>
        </w:rPr>
        <w:t>естествено</w:t>
      </w:r>
      <w:r>
        <w:rPr>
          <w:rFonts w:eastAsia="Times New Roman" w:cs="Calibri"/>
          <w:lang w:val="bg-BG" w:eastAsia="en-GB"/>
        </w:rPr>
        <w:t xml:space="preserve"> </w:t>
      </w:r>
      <w:r>
        <w:rPr>
          <w:rFonts w:eastAsia="Times New Roman" w:cs="Verdana"/>
          <w:lang w:val="bg-BG" w:eastAsia="en-GB"/>
        </w:rPr>
        <w:t>защитен</w:t>
      </w:r>
      <w:r>
        <w:rPr>
          <w:rFonts w:eastAsia="Times New Roman" w:cs="Calibri"/>
          <w:lang w:val="bg-BG" w:eastAsia="en-GB"/>
        </w:rPr>
        <w:t xml:space="preserve"> :</w:t>
      </w:r>
    </w:p>
    <w:p w14:paraId="485FCED9" w14:textId="77777777" w:rsidR="004E6553" w:rsidRDefault="004E6553" w:rsidP="005374C2">
      <w:pPr>
        <w:pStyle w:val="ListParagraph"/>
        <w:numPr>
          <w:ilvl w:val="0"/>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5 области естествено защитен от защита авифаунистика :</w:t>
      </w:r>
    </w:p>
    <w:p w14:paraId="1E8F37AC" w14:textId="7F3524D0" w:rsidR="004E6553" w:rsidRDefault="000C79B2" w:rsidP="005374C2">
      <w:pPr>
        <w:pStyle w:val="ListParagraph"/>
        <w:numPr>
          <w:ilvl w:val="1"/>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ROSPA0166 Плопен</w:t>
      </w:r>
      <w:r w:rsidR="00FB4B80">
        <w:rPr>
          <w:rFonts w:eastAsia="Times New Roman" w:cs="Calibri"/>
          <w:lang w:val="bg-BG" w:eastAsia="en-GB"/>
        </w:rPr>
        <w:t>-Кирноджен</w:t>
      </w:r>
      <w:r w:rsidR="004E6553">
        <w:rPr>
          <w:rFonts w:eastAsia="Times New Roman" w:cs="Calibri"/>
          <w:lang w:val="bg-BG" w:eastAsia="en-GB"/>
        </w:rPr>
        <w:t xml:space="preserve"> на разстояние 6,21 км от границата </w:t>
      </w:r>
      <w:r>
        <w:rPr>
          <w:rFonts w:eastAsia="Times New Roman" w:cs="Calibri"/>
          <w:lang w:val="bg-BG" w:eastAsia="en-GB"/>
        </w:rPr>
        <w:t>на проекта</w:t>
      </w:r>
    </w:p>
    <w:p w14:paraId="775776FB" w14:textId="699D4114" w:rsidR="004E6553" w:rsidRDefault="000C79B2" w:rsidP="005374C2">
      <w:pPr>
        <w:pStyle w:val="ListParagraph"/>
        <w:numPr>
          <w:ilvl w:val="1"/>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ROSPA0036 Думбръвен</w:t>
      </w:r>
      <w:r w:rsidR="004E6553">
        <w:rPr>
          <w:rFonts w:eastAsia="Times New Roman" w:cs="Calibri"/>
          <w:lang w:val="bg-BG" w:eastAsia="en-GB"/>
        </w:rPr>
        <w:t xml:space="preserve"> разположен на разстояние 7,07 км </w:t>
      </w:r>
      <w:r>
        <w:rPr>
          <w:rFonts w:eastAsia="Times New Roman" w:cs="Calibri"/>
          <w:lang w:val="bg-BG" w:eastAsia="en-GB"/>
        </w:rPr>
        <w:t>от границата на проекта</w:t>
      </w:r>
    </w:p>
    <w:p w14:paraId="717C6F8B" w14:textId="726291A3" w:rsidR="004E6553" w:rsidRDefault="000C79B2" w:rsidP="005374C2">
      <w:pPr>
        <w:pStyle w:val="ListParagraph"/>
        <w:numPr>
          <w:ilvl w:val="1"/>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 xml:space="preserve">ROSPA0094 </w:t>
      </w:r>
      <w:r>
        <w:rPr>
          <w:rFonts w:eastAsia="Times New Roman" w:cs="Calibri"/>
          <w:lang w:val="bg-BG" w:eastAsia="en-GB"/>
        </w:rPr>
        <w:tab/>
        <w:t>Гората Хаджиен</w:t>
      </w:r>
      <w:r w:rsidR="004E6553">
        <w:rPr>
          <w:rFonts w:eastAsia="Times New Roman" w:cs="Calibri"/>
          <w:lang w:val="bg-BG" w:eastAsia="en-GB"/>
        </w:rPr>
        <w:t xml:space="preserve"> на разстояние 18,39 км </w:t>
      </w:r>
      <w:r>
        <w:rPr>
          <w:rFonts w:eastAsia="Times New Roman" w:cs="Calibri"/>
          <w:lang w:val="bg-BG" w:eastAsia="en-GB"/>
        </w:rPr>
        <w:t>от границата на проекта</w:t>
      </w:r>
    </w:p>
    <w:p w14:paraId="4DD02B25" w14:textId="3DA5FBE3" w:rsidR="004E6553" w:rsidRDefault="004E6553" w:rsidP="005374C2">
      <w:pPr>
        <w:pStyle w:val="ListParagraph"/>
        <w:numPr>
          <w:ilvl w:val="1"/>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 xml:space="preserve">ROSPA0151 </w:t>
      </w:r>
      <w:r>
        <w:rPr>
          <w:rFonts w:eastAsia="Times New Roman" w:cs="Calibri"/>
          <w:lang w:val="bg-BG" w:eastAsia="en-GB"/>
        </w:rPr>
        <w:tab/>
      </w:r>
      <w:r w:rsidR="000C79B2">
        <w:rPr>
          <w:rFonts w:eastAsia="Times New Roman" w:cs="Calibri"/>
          <w:lang w:val="bg-BG" w:eastAsia="en-GB"/>
        </w:rPr>
        <w:t>Чобъница</w:t>
      </w:r>
      <w:r>
        <w:rPr>
          <w:rFonts w:eastAsia="Times New Roman" w:cs="Calibri"/>
          <w:lang w:val="bg-BG" w:eastAsia="en-GB"/>
        </w:rPr>
        <w:t>-</w:t>
      </w:r>
      <w:r w:rsidR="000C79B2">
        <w:rPr>
          <w:rFonts w:eastAsia="Times New Roman" w:cs="Calibri"/>
          <w:lang w:val="bg-BG" w:eastAsia="en-GB"/>
        </w:rPr>
        <w:t>Османча на разстояние 18,55 км</w:t>
      </w:r>
      <w:r>
        <w:rPr>
          <w:rFonts w:eastAsia="Times New Roman" w:cs="Calibri"/>
          <w:lang w:val="bg-BG" w:eastAsia="en-GB"/>
        </w:rPr>
        <w:t xml:space="preserve"> </w:t>
      </w:r>
      <w:r w:rsidR="000C79B2">
        <w:rPr>
          <w:rFonts w:eastAsia="Times New Roman" w:cs="Calibri"/>
          <w:lang w:val="bg-BG" w:eastAsia="en-GB"/>
        </w:rPr>
        <w:t>от границата на проекта</w:t>
      </w:r>
    </w:p>
    <w:p w14:paraId="461409D3" w14:textId="5FD40E31" w:rsidR="004E6553" w:rsidRDefault="004E6553" w:rsidP="005374C2">
      <w:pPr>
        <w:pStyle w:val="ListParagraph"/>
        <w:numPr>
          <w:ilvl w:val="1"/>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 xml:space="preserve">ROSPA0001 </w:t>
      </w:r>
      <w:r>
        <w:rPr>
          <w:rFonts w:eastAsia="Times New Roman" w:cs="Calibri"/>
          <w:lang w:val="bg-BG" w:eastAsia="en-GB"/>
        </w:rPr>
        <w:tab/>
        <w:t xml:space="preserve">Алиман – Адамклиси . на разстояние 19,12 км </w:t>
      </w:r>
      <w:r w:rsidR="000C79B2">
        <w:rPr>
          <w:rFonts w:eastAsia="Times New Roman" w:cs="Calibri"/>
          <w:lang w:val="bg-BG" w:eastAsia="en-GB"/>
        </w:rPr>
        <w:t>от границата на проекта</w:t>
      </w:r>
    </w:p>
    <w:p w14:paraId="09C9C643" w14:textId="77777777" w:rsidR="004E6553" w:rsidRDefault="004E6553" w:rsidP="005374C2">
      <w:pPr>
        <w:pStyle w:val="ListParagraph"/>
        <w:numPr>
          <w:ilvl w:val="0"/>
          <w:numId w:val="88"/>
        </w:numPr>
        <w:shd w:val="clear" w:color="auto" w:fill="FFFFFF"/>
        <w:spacing w:after="120" w:line="240" w:lineRule="auto"/>
        <w:jc w:val="both"/>
        <w:rPr>
          <w:rFonts w:eastAsia="Times New Roman" w:cs="Calibri"/>
          <w:lang w:val="bg-BG" w:eastAsia="en-GB"/>
        </w:rPr>
      </w:pPr>
      <w:r>
        <w:rPr>
          <w:rFonts w:eastAsia="Times New Roman" w:cs="Calibri"/>
          <w:lang w:val="bg-BG" w:eastAsia="en-GB"/>
        </w:rPr>
        <w:t>2 области естествено защитен от интерес общност :</w:t>
      </w:r>
    </w:p>
    <w:p w14:paraId="3350C003" w14:textId="2091F2A3" w:rsidR="004E6553" w:rsidRPr="000C79B2" w:rsidRDefault="004E6553" w:rsidP="005374C2">
      <w:pPr>
        <w:pStyle w:val="ListParagraph"/>
        <w:numPr>
          <w:ilvl w:val="1"/>
          <w:numId w:val="88"/>
        </w:numPr>
        <w:shd w:val="clear" w:color="auto" w:fill="FFFFFF"/>
        <w:spacing w:after="120" w:line="240" w:lineRule="auto"/>
        <w:jc w:val="both"/>
        <w:rPr>
          <w:rFonts w:eastAsia="Times New Roman" w:cs="Calibri"/>
          <w:lang w:val="bg-BG" w:eastAsia="en-GB"/>
        </w:rPr>
      </w:pPr>
      <w:r w:rsidRPr="000C79B2">
        <w:rPr>
          <w:rFonts w:eastAsia="Times New Roman" w:cs="Calibri"/>
          <w:lang w:val="bg-BG" w:eastAsia="en-GB"/>
        </w:rPr>
        <w:t xml:space="preserve">ROSAC0157 Гората </w:t>
      </w:r>
      <w:r w:rsidR="000C79B2" w:rsidRPr="000C79B2">
        <w:rPr>
          <w:rFonts w:eastAsia="Times New Roman" w:cs="Calibri"/>
          <w:lang w:val="bg-BG" w:eastAsia="en-GB"/>
        </w:rPr>
        <w:t>Хаджиен</w:t>
      </w:r>
      <w:r w:rsidRPr="000C79B2">
        <w:rPr>
          <w:rFonts w:eastAsia="Times New Roman" w:cs="Calibri"/>
          <w:lang w:val="bg-BG" w:eastAsia="en-GB"/>
        </w:rPr>
        <w:t xml:space="preserve"> </w:t>
      </w:r>
      <w:r w:rsidR="000C79B2" w:rsidRPr="000C79B2">
        <w:rPr>
          <w:rFonts w:eastAsia="Times New Roman" w:cs="Calibri"/>
          <w:lang w:val="bg-BG" w:eastAsia="en-GB"/>
        </w:rPr>
        <w:t>–</w:t>
      </w:r>
      <w:r w:rsidRPr="000C79B2">
        <w:rPr>
          <w:rFonts w:eastAsia="Times New Roman" w:cs="Calibri"/>
          <w:lang w:val="bg-BG" w:eastAsia="en-GB"/>
        </w:rPr>
        <w:t xml:space="preserve"> </w:t>
      </w:r>
      <w:r w:rsidR="000C79B2" w:rsidRPr="000C79B2">
        <w:rPr>
          <w:rFonts w:eastAsia="Times New Roman" w:cs="Calibri"/>
          <w:lang w:val="bg-BG" w:eastAsia="en-GB"/>
        </w:rPr>
        <w:t>Котул Въий</w:t>
      </w:r>
      <w:r w:rsidRPr="000C79B2">
        <w:rPr>
          <w:rFonts w:eastAsia="Times New Roman" w:cs="Calibri"/>
          <w:lang w:val="bg-BG" w:eastAsia="en-GB"/>
        </w:rPr>
        <w:t xml:space="preserve"> на разстояние 13,81 км </w:t>
      </w:r>
      <w:r w:rsidR="000C79B2">
        <w:rPr>
          <w:rFonts w:eastAsia="Times New Roman" w:cs="Calibri"/>
          <w:lang w:val="bg-BG" w:eastAsia="en-GB"/>
        </w:rPr>
        <w:t>от границата на проекта</w:t>
      </w:r>
      <w:r w:rsidR="000C79B2" w:rsidRPr="000C79B2">
        <w:rPr>
          <w:rFonts w:eastAsia="Times New Roman" w:cs="Calibri"/>
          <w:lang w:val="bg-BG" w:eastAsia="en-GB"/>
        </w:rPr>
        <w:t xml:space="preserve"> </w:t>
      </w:r>
      <w:r w:rsidRPr="000C79B2">
        <w:rPr>
          <w:rFonts w:eastAsia="Times New Roman" w:cs="Calibri"/>
          <w:lang w:val="bg-BG" w:eastAsia="en-GB"/>
        </w:rPr>
        <w:t>BG0000130 Крайморска Добруджа (България) на 11 км</w:t>
      </w:r>
      <w:r w:rsidRPr="000C79B2">
        <w:rPr>
          <w:lang w:val="bg-BG"/>
        </w:rPr>
        <w:t xml:space="preserve"> </w:t>
      </w:r>
      <w:r w:rsidR="000C79B2">
        <w:rPr>
          <w:rFonts w:eastAsia="Times New Roman" w:cs="Calibri"/>
          <w:lang w:val="bg-BG" w:eastAsia="en-GB"/>
        </w:rPr>
        <w:t>от границата на проекта</w:t>
      </w:r>
    </w:p>
    <w:p w14:paraId="3BE306C9" w14:textId="77777777" w:rsidR="004E6553" w:rsidRDefault="004E6553" w:rsidP="004E6553">
      <w:pPr>
        <w:spacing w:before="120" w:after="120" w:line="240" w:lineRule="auto"/>
        <w:jc w:val="both"/>
        <w:rPr>
          <w:rFonts w:cs="Arial"/>
          <w:noProof/>
          <w:color w:val="000000"/>
          <w:lang w:val="ro-RO"/>
        </w:rPr>
      </w:pPr>
      <w:r w:rsidRPr="008E14FC">
        <w:rPr>
          <w:rFonts w:cs="Arial"/>
          <w:noProof/>
          <w:color w:val="000000"/>
          <w:lang w:val="bg-BG"/>
        </w:rPr>
        <w:t>Допълнителни подробности относно зоните от Натура 2000 в близост до проекта са представени в Глава 13 от този презентационен меморандум.</w:t>
      </w:r>
    </w:p>
    <w:p w14:paraId="0F8822BE" w14:textId="1B4D8961" w:rsidR="004E6553" w:rsidRPr="008E14FC" w:rsidRDefault="004E6553" w:rsidP="004E6553">
      <w:pPr>
        <w:spacing w:before="120" w:after="120" w:line="240" w:lineRule="auto"/>
        <w:jc w:val="both"/>
        <w:rPr>
          <w:rFonts w:cs="Arial"/>
          <w:noProof/>
          <w:color w:val="000000"/>
          <w:lang w:val="ro-RO"/>
        </w:rPr>
      </w:pPr>
      <w:r w:rsidRPr="008E14FC">
        <w:rPr>
          <w:rFonts w:cs="Arial"/>
          <w:noProof/>
          <w:color w:val="000000"/>
          <w:lang w:val="ro-RO"/>
        </w:rPr>
        <w:t>От гледна точка на защитените природни територии от национален интерес, най-близо до анализирания проект са природните</w:t>
      </w:r>
      <w:r w:rsidR="000C79B2" w:rsidRPr="008E14FC">
        <w:rPr>
          <w:rFonts w:cs="Arial"/>
          <w:noProof/>
          <w:color w:val="000000"/>
          <w:lang w:val="ro-RO"/>
        </w:rPr>
        <w:t xml:space="preserve"> резервати RONPA0378 Гора Думбр</w:t>
      </w:r>
      <w:r w:rsidR="000C79B2">
        <w:rPr>
          <w:rFonts w:cs="Arial"/>
          <w:noProof/>
          <w:color w:val="000000"/>
          <w:lang w:val="bg-BG"/>
        </w:rPr>
        <w:t>ъ</w:t>
      </w:r>
      <w:r w:rsidR="000C79B2" w:rsidRPr="008E14FC">
        <w:rPr>
          <w:rFonts w:cs="Arial"/>
          <w:noProof/>
          <w:color w:val="000000"/>
          <w:lang w:val="ro-RO"/>
        </w:rPr>
        <w:t>вен</w:t>
      </w:r>
      <w:r w:rsidRPr="008E14FC">
        <w:rPr>
          <w:rFonts w:cs="Arial"/>
          <w:noProof/>
          <w:color w:val="000000"/>
          <w:lang w:val="ro-RO"/>
        </w:rPr>
        <w:t>, разположен на разстояние приблиз</w:t>
      </w:r>
      <w:r w:rsidR="000C79B2" w:rsidRPr="008E14FC">
        <w:rPr>
          <w:rFonts w:cs="Arial"/>
          <w:noProof/>
          <w:color w:val="000000"/>
          <w:lang w:val="ro-RO"/>
        </w:rPr>
        <w:t xml:space="preserve">ително 7,51 км и RONPA0367 </w:t>
      </w:r>
      <w:r w:rsidR="000C79B2">
        <w:rPr>
          <w:rFonts w:cs="Arial"/>
          <w:noProof/>
          <w:color w:val="000000"/>
          <w:lang w:val="bg-BG"/>
        </w:rPr>
        <w:t>варовиковите стени в</w:t>
      </w:r>
      <w:r w:rsidR="000C79B2" w:rsidRPr="008E14FC">
        <w:rPr>
          <w:rFonts w:cs="Arial"/>
          <w:noProof/>
          <w:color w:val="000000"/>
          <w:lang w:val="ro-RO"/>
        </w:rPr>
        <w:t xml:space="preserve"> Петрошан</w:t>
      </w:r>
      <w:r w:rsidRPr="008E14FC">
        <w:rPr>
          <w:rFonts w:cs="Arial"/>
          <w:noProof/>
          <w:color w:val="000000"/>
          <w:lang w:val="ro-RO"/>
        </w:rPr>
        <w:t>, разположен на приблизително 12,95 км, RONPA0370 Фосилно находище Крединца, разположено на приблизител</w:t>
      </w:r>
      <w:r w:rsidR="000C79B2" w:rsidRPr="008E14FC">
        <w:rPr>
          <w:rFonts w:cs="Arial"/>
          <w:noProof/>
          <w:color w:val="000000"/>
          <w:lang w:val="ro-RO"/>
        </w:rPr>
        <w:t>но 12,83 км и RONPA0377 Гора Ха</w:t>
      </w:r>
      <w:r w:rsidR="000C79B2">
        <w:rPr>
          <w:rFonts w:cs="Arial"/>
          <w:noProof/>
          <w:color w:val="000000"/>
          <w:lang w:val="bg-BG"/>
        </w:rPr>
        <w:t>дж</w:t>
      </w:r>
      <w:r w:rsidR="000C79B2" w:rsidRPr="008E14FC">
        <w:rPr>
          <w:rFonts w:cs="Arial"/>
          <w:noProof/>
          <w:color w:val="000000"/>
          <w:lang w:val="ro-RO"/>
        </w:rPr>
        <w:t>иен</w:t>
      </w:r>
      <w:r w:rsidRPr="008E14FC">
        <w:rPr>
          <w:rFonts w:cs="Arial"/>
          <w:noProof/>
          <w:color w:val="000000"/>
          <w:lang w:val="ro-RO"/>
        </w:rPr>
        <w:t>, разположена на приблизително 23,64 км.</w:t>
      </w:r>
    </w:p>
    <w:p w14:paraId="74A97EB4" w14:textId="77777777" w:rsidR="004E6553" w:rsidRPr="008E14FC" w:rsidRDefault="004E6553" w:rsidP="004E6553">
      <w:pPr>
        <w:spacing w:before="120" w:after="120" w:line="240" w:lineRule="auto"/>
        <w:jc w:val="both"/>
        <w:rPr>
          <w:rFonts w:cs="Arial"/>
          <w:noProof/>
          <w:color w:val="000000"/>
          <w:lang w:val="ro-RO"/>
        </w:rPr>
      </w:pPr>
      <w:bookmarkStart w:id="65" w:name="_Hlk197524279"/>
      <w:r w:rsidRPr="008E14FC">
        <w:rPr>
          <w:rFonts w:cs="Arial"/>
          <w:noProof/>
          <w:color w:val="000000"/>
          <w:lang w:val="ro-RO"/>
        </w:rPr>
        <w:t>Най-близката защитена природна зона с международно значение е обектът по Рамсарската конвенция – RORMS0017 Остроавеле Дунарий - Буджак - Йортмак, разположен на 3,67 км от проекта.</w:t>
      </w:r>
      <w:bookmarkEnd w:id="65"/>
    </w:p>
    <w:p w14:paraId="08D537C8" w14:textId="77777777" w:rsidR="00653429" w:rsidRPr="00756B0A" w:rsidRDefault="00653429" w:rsidP="001F0A58">
      <w:pPr>
        <w:spacing w:before="120" w:after="120" w:line="240" w:lineRule="auto"/>
        <w:jc w:val="both"/>
        <w:rPr>
          <w:rFonts w:cs="Arial"/>
          <w:noProof/>
          <w:color w:val="000000"/>
          <w:lang w:val="ro-RO"/>
        </w:rPr>
      </w:pPr>
    </w:p>
    <w:p w14:paraId="2F828785" w14:textId="77777777" w:rsidR="00653429" w:rsidRPr="00756B0A" w:rsidRDefault="00653429" w:rsidP="001F0A58">
      <w:pPr>
        <w:spacing w:before="120" w:after="120" w:line="240" w:lineRule="auto"/>
        <w:jc w:val="both"/>
        <w:rPr>
          <w:rFonts w:cs="Arial"/>
          <w:noProof/>
          <w:color w:val="000000"/>
          <w:lang w:val="ro-RO"/>
        </w:rPr>
      </w:pPr>
    </w:p>
    <w:p w14:paraId="50037BD9" w14:textId="77777777" w:rsidR="00653429" w:rsidRPr="00756B0A" w:rsidRDefault="00653429" w:rsidP="001F0A58">
      <w:pPr>
        <w:spacing w:before="120" w:after="120" w:line="240" w:lineRule="auto"/>
        <w:jc w:val="both"/>
        <w:rPr>
          <w:rFonts w:cs="Arial"/>
          <w:noProof/>
          <w:color w:val="000000"/>
          <w:lang w:val="ro-RO"/>
        </w:rPr>
      </w:pPr>
    </w:p>
    <w:p w14:paraId="0D510160" w14:textId="77777777" w:rsidR="00653429" w:rsidRPr="00756B0A" w:rsidRDefault="00653429" w:rsidP="001F0A58">
      <w:pPr>
        <w:spacing w:before="120" w:after="120" w:line="240" w:lineRule="auto"/>
        <w:jc w:val="both"/>
        <w:rPr>
          <w:rFonts w:cs="Arial"/>
          <w:noProof/>
          <w:color w:val="000000"/>
          <w:lang w:val="ro-RO"/>
        </w:rPr>
      </w:pPr>
    </w:p>
    <w:p w14:paraId="78093B8B" w14:textId="77777777" w:rsidR="00653429" w:rsidRPr="00756B0A" w:rsidRDefault="00653429" w:rsidP="001F0A58">
      <w:pPr>
        <w:spacing w:before="120" w:after="120" w:line="240" w:lineRule="auto"/>
        <w:jc w:val="both"/>
        <w:rPr>
          <w:rFonts w:cs="Arial"/>
          <w:noProof/>
          <w:color w:val="000000"/>
          <w:lang w:val="ro-RO"/>
        </w:rPr>
      </w:pPr>
    </w:p>
    <w:p w14:paraId="51799C03" w14:textId="77777777" w:rsidR="00653429" w:rsidRPr="00756B0A" w:rsidRDefault="00653429" w:rsidP="001F0A58">
      <w:pPr>
        <w:spacing w:before="120" w:after="120" w:line="240" w:lineRule="auto"/>
        <w:jc w:val="both"/>
        <w:rPr>
          <w:rFonts w:cs="Arial"/>
          <w:noProof/>
          <w:color w:val="000000"/>
          <w:lang w:val="ro-RO"/>
        </w:rPr>
      </w:pPr>
    </w:p>
    <w:p w14:paraId="19844EBF" w14:textId="77777777" w:rsidR="00653429" w:rsidRPr="00756B0A" w:rsidRDefault="00653429" w:rsidP="001F0A58">
      <w:pPr>
        <w:spacing w:before="120" w:after="120" w:line="240" w:lineRule="auto"/>
        <w:jc w:val="both"/>
        <w:rPr>
          <w:rFonts w:cs="Arial"/>
          <w:noProof/>
          <w:color w:val="000000"/>
          <w:lang w:val="ro-RO"/>
        </w:rPr>
      </w:pPr>
    </w:p>
    <w:p w14:paraId="4591B1E7" w14:textId="77777777" w:rsidR="00653429" w:rsidRPr="00756B0A" w:rsidRDefault="00653429" w:rsidP="001F0A58">
      <w:pPr>
        <w:spacing w:before="120" w:after="120" w:line="240" w:lineRule="auto"/>
        <w:jc w:val="both"/>
        <w:rPr>
          <w:rFonts w:cs="Arial"/>
          <w:noProof/>
          <w:color w:val="000000"/>
          <w:lang w:val="ro-RO"/>
        </w:rPr>
      </w:pPr>
    </w:p>
    <w:p w14:paraId="26698EB8" w14:textId="77777777" w:rsidR="00653429" w:rsidRPr="00756B0A" w:rsidRDefault="00653429" w:rsidP="001F0A58">
      <w:pPr>
        <w:spacing w:before="120" w:after="120" w:line="240" w:lineRule="auto"/>
        <w:jc w:val="both"/>
        <w:rPr>
          <w:rFonts w:cs="Arial"/>
          <w:noProof/>
          <w:color w:val="000000"/>
          <w:lang w:val="ro-RO"/>
        </w:rPr>
      </w:pPr>
    </w:p>
    <w:p w14:paraId="39D7FC8C" w14:textId="77777777" w:rsidR="00653429" w:rsidRPr="00756B0A" w:rsidRDefault="00653429" w:rsidP="001F0A58">
      <w:pPr>
        <w:spacing w:before="120" w:after="120" w:line="240" w:lineRule="auto"/>
        <w:jc w:val="both"/>
        <w:rPr>
          <w:rFonts w:cs="Arial"/>
          <w:noProof/>
          <w:color w:val="000000"/>
          <w:lang w:val="ro-RO"/>
        </w:rPr>
      </w:pPr>
    </w:p>
    <w:p w14:paraId="0C18E3C8" w14:textId="77777777" w:rsidR="00653429" w:rsidRPr="00756B0A" w:rsidRDefault="00653429" w:rsidP="001F0A58">
      <w:pPr>
        <w:spacing w:before="120" w:after="120" w:line="240" w:lineRule="auto"/>
        <w:jc w:val="both"/>
        <w:rPr>
          <w:rFonts w:cs="Arial"/>
          <w:noProof/>
          <w:color w:val="000000"/>
          <w:lang w:val="ro-RO"/>
        </w:rPr>
      </w:pPr>
    </w:p>
    <w:p w14:paraId="18105F2C" w14:textId="77777777" w:rsidR="00653429" w:rsidRPr="00756B0A" w:rsidRDefault="00653429" w:rsidP="001F0A58">
      <w:pPr>
        <w:spacing w:before="120" w:after="120" w:line="240" w:lineRule="auto"/>
        <w:jc w:val="both"/>
        <w:rPr>
          <w:rFonts w:cs="Arial"/>
          <w:noProof/>
          <w:color w:val="000000"/>
          <w:lang w:val="ro-RO"/>
        </w:rPr>
      </w:pPr>
    </w:p>
    <w:p w14:paraId="2ED30EBD" w14:textId="77777777" w:rsidR="00653429" w:rsidRPr="00756B0A" w:rsidRDefault="00653429" w:rsidP="001F0A58">
      <w:pPr>
        <w:spacing w:before="120" w:after="120" w:line="240" w:lineRule="auto"/>
        <w:jc w:val="both"/>
        <w:rPr>
          <w:rFonts w:cs="Arial"/>
          <w:noProof/>
          <w:color w:val="000000"/>
          <w:lang w:val="ro-RO"/>
        </w:rPr>
      </w:pPr>
    </w:p>
    <w:p w14:paraId="788924DF" w14:textId="77777777" w:rsidR="00653429" w:rsidRPr="00756B0A" w:rsidRDefault="00653429" w:rsidP="001F0A58">
      <w:pPr>
        <w:spacing w:before="120" w:after="120" w:line="240" w:lineRule="auto"/>
        <w:jc w:val="both"/>
        <w:rPr>
          <w:rFonts w:cs="Arial"/>
          <w:noProof/>
          <w:color w:val="000000"/>
          <w:lang w:val="ro-RO"/>
        </w:rPr>
      </w:pPr>
    </w:p>
    <w:p w14:paraId="50F2F2C0" w14:textId="77777777" w:rsidR="00653429" w:rsidRPr="00756B0A" w:rsidRDefault="00653429" w:rsidP="001F0A58">
      <w:pPr>
        <w:spacing w:before="120" w:after="120" w:line="240" w:lineRule="auto"/>
        <w:jc w:val="both"/>
        <w:rPr>
          <w:rFonts w:cs="Arial"/>
          <w:noProof/>
          <w:color w:val="000000"/>
          <w:lang w:val="ro-RO"/>
        </w:rPr>
      </w:pPr>
    </w:p>
    <w:p w14:paraId="031EF250" w14:textId="77777777" w:rsidR="00653429" w:rsidRPr="00756B0A" w:rsidRDefault="00653429" w:rsidP="001F0A58">
      <w:pPr>
        <w:spacing w:before="120" w:after="120" w:line="240" w:lineRule="auto"/>
        <w:jc w:val="both"/>
        <w:rPr>
          <w:rFonts w:cs="Arial"/>
          <w:noProof/>
          <w:color w:val="000000"/>
          <w:lang w:val="ro-RO"/>
        </w:rPr>
      </w:pPr>
    </w:p>
    <w:p w14:paraId="04675C86" w14:textId="77777777" w:rsidR="00653429" w:rsidRPr="00756B0A" w:rsidRDefault="00653429" w:rsidP="001F0A58">
      <w:pPr>
        <w:spacing w:before="120" w:after="120" w:line="240" w:lineRule="auto"/>
        <w:jc w:val="both"/>
        <w:rPr>
          <w:rFonts w:cs="Arial"/>
          <w:noProof/>
          <w:color w:val="000000"/>
          <w:lang w:val="ro-RO"/>
        </w:rPr>
      </w:pPr>
    </w:p>
    <w:p w14:paraId="11792879" w14:textId="77777777" w:rsidR="00653429" w:rsidRPr="00756B0A" w:rsidRDefault="00653429" w:rsidP="001F0A58">
      <w:pPr>
        <w:spacing w:before="120" w:after="120" w:line="240" w:lineRule="auto"/>
        <w:jc w:val="both"/>
        <w:rPr>
          <w:rFonts w:cs="Arial"/>
          <w:noProof/>
          <w:color w:val="000000"/>
          <w:lang w:val="ro-RO"/>
        </w:rPr>
      </w:pPr>
    </w:p>
    <w:p w14:paraId="55B1A07D" w14:textId="77777777" w:rsidR="00653429" w:rsidRPr="00756B0A" w:rsidRDefault="00653429" w:rsidP="001F0A58">
      <w:pPr>
        <w:spacing w:before="120" w:after="120" w:line="240" w:lineRule="auto"/>
        <w:jc w:val="both"/>
        <w:rPr>
          <w:rFonts w:cs="Arial"/>
          <w:noProof/>
          <w:color w:val="000000"/>
          <w:lang w:val="ro-RO"/>
        </w:rPr>
      </w:pPr>
    </w:p>
    <w:p w14:paraId="4104ACC1" w14:textId="77777777" w:rsidR="00653429" w:rsidRPr="00756B0A" w:rsidRDefault="00653429" w:rsidP="001F0A58">
      <w:pPr>
        <w:spacing w:before="120" w:after="120" w:line="240" w:lineRule="auto"/>
        <w:jc w:val="both"/>
        <w:rPr>
          <w:rFonts w:cs="Arial"/>
          <w:noProof/>
          <w:color w:val="000000"/>
          <w:lang w:val="ro-RO"/>
        </w:rPr>
      </w:pPr>
    </w:p>
    <w:p w14:paraId="0B2EFB81" w14:textId="77777777" w:rsidR="00387A27" w:rsidRPr="00A9552A" w:rsidRDefault="00387A27" w:rsidP="001F0A58">
      <w:pPr>
        <w:spacing w:before="120" w:after="120" w:line="240" w:lineRule="auto"/>
        <w:jc w:val="both"/>
        <w:rPr>
          <w:rFonts w:cs="Arial"/>
          <w:noProof/>
          <w:color w:val="000000"/>
          <w:lang w:val="bg-BG"/>
        </w:rPr>
        <w:sectPr w:rsidR="00387A27" w:rsidRPr="00A9552A" w:rsidSect="00FD6E0B">
          <w:headerReference w:type="default" r:id="rId43"/>
          <w:pgSz w:w="11906" w:h="16838" w:code="9"/>
          <w:pgMar w:top="1276" w:right="991" w:bottom="851" w:left="1191" w:header="839" w:footer="680" w:gutter="0"/>
          <w:cols w:space="708"/>
          <w:docGrid w:linePitch="360"/>
        </w:sectPr>
      </w:pPr>
    </w:p>
    <w:p w14:paraId="5E04DC9F" w14:textId="18305BE6" w:rsidR="00387A27" w:rsidRPr="00756B0A" w:rsidRDefault="00AD0256" w:rsidP="001F0A58">
      <w:pPr>
        <w:spacing w:before="120" w:after="120" w:line="240" w:lineRule="auto"/>
        <w:jc w:val="center"/>
        <w:rPr>
          <w:rFonts w:cs="Arial"/>
          <w:noProof/>
          <w:color w:val="000000"/>
          <w:lang w:val="ro-RO"/>
        </w:rPr>
      </w:pPr>
      <w:r w:rsidRPr="00756B0A">
        <w:rPr>
          <w:noProof/>
          <w:lang w:val="ro-RO" w:eastAsia="ro-RO"/>
        </w:rPr>
        <w:lastRenderedPageBreak/>
        <w:drawing>
          <wp:inline distT="0" distB="0" distL="0" distR="0" wp14:anchorId="12424220" wp14:editId="12EF889D">
            <wp:extent cx="9077435" cy="5581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59066" cy="5631844"/>
                    </a:xfrm>
                    <a:prstGeom prst="rect">
                      <a:avLst/>
                    </a:prstGeom>
                    <a:noFill/>
                    <a:ln>
                      <a:noFill/>
                    </a:ln>
                  </pic:spPr>
                </pic:pic>
              </a:graphicData>
            </a:graphic>
          </wp:inline>
        </w:drawing>
      </w:r>
    </w:p>
    <w:p w14:paraId="3AFE537B" w14:textId="129039DB" w:rsidR="00AD0256" w:rsidRPr="00756B0A" w:rsidRDefault="000C79B2" w:rsidP="001F0A58">
      <w:pPr>
        <w:pStyle w:val="Caption"/>
        <w:spacing w:before="0" w:after="0" w:line="240" w:lineRule="auto"/>
        <w:jc w:val="center"/>
        <w:rPr>
          <w:sz w:val="18"/>
          <w:lang w:val="ro-RO"/>
        </w:rPr>
      </w:pPr>
      <w:r w:rsidRPr="000C79B2">
        <w:rPr>
          <w:sz w:val="18"/>
          <w:lang w:val="ro-RO"/>
        </w:rPr>
        <w:t xml:space="preserve">Фигура № 10 Местоположение на проекта спрямо най-близките обекти </w:t>
      </w:r>
      <w:r w:rsidR="0092322C" w:rsidRPr="00756B0A">
        <w:rPr>
          <w:sz w:val="18"/>
          <w:lang w:val="ro-RO"/>
        </w:rPr>
        <w:t>Natura 2000</w:t>
      </w:r>
    </w:p>
    <w:p w14:paraId="0B37905D" w14:textId="77777777" w:rsidR="00387A27" w:rsidRPr="00756B0A" w:rsidRDefault="00387A27" w:rsidP="001F0A58">
      <w:pPr>
        <w:spacing w:before="120" w:after="120" w:line="240" w:lineRule="auto"/>
        <w:jc w:val="both"/>
        <w:rPr>
          <w:rFonts w:cs="Arial"/>
          <w:noProof/>
          <w:color w:val="000000"/>
          <w:lang w:val="ro-RO"/>
        </w:rPr>
        <w:sectPr w:rsidR="00387A27" w:rsidRPr="00756B0A" w:rsidSect="00387A27">
          <w:pgSz w:w="16838" w:h="11906" w:orient="landscape" w:code="9"/>
          <w:pgMar w:top="1191" w:right="1276" w:bottom="991" w:left="851" w:header="839" w:footer="680" w:gutter="0"/>
          <w:cols w:space="708"/>
          <w:docGrid w:linePitch="360"/>
        </w:sectPr>
      </w:pPr>
    </w:p>
    <w:p w14:paraId="277A4E85"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lastRenderedPageBreak/>
        <w:t>Свързаността е от решаващо значение за видовете, които изискват големи територии и се придвижват на дълги разстояния. Екологичните коридори на миграция и разпръскване зависят от наличието на благоприятни местообитания, където индивидите могат да се хранят и да се подслоняват по време на прехода. В широк смисъл екологичните коридори се формират благодарение на съгласувана зелена инфраструктура. Ако екологичните коридори представляват функционалния елемент на разпръскването на индивиди или популации, зелената инфраструктура е структурният елемент. Анализът на екологичните коридори, извършен в рамките на проекта от Федорка А. и Йонеску Г., подчертава важността на тези аспекти.</w:t>
      </w:r>
    </w:p>
    <w:p w14:paraId="1A230176"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Проектът няма потенциал да доведе до нарушаване на свързаността и фрагментиране на екологични коридори. В района на обекта не са идентифицирани водни течения, чиято свързаност би могла да бъде засегната от изпълнението на анализирания проект.</w:t>
      </w:r>
    </w:p>
    <w:p w14:paraId="4BFBC7BC"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Земите, върху които ще се направи инвестицията, са включени в извънградската зона и имат категорията земеделско-обработни площи, пасища, общински път, експлоатационни пътища и не са чувствителни зони от гледна точка на биоразнообразието.</w:t>
      </w:r>
    </w:p>
    <w:p w14:paraId="152A5629"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Строителни работи, съоръжения и мерки за опазване на биоразнообразието, природните паметници и защитените територии</w:t>
      </w:r>
    </w:p>
    <w:p w14:paraId="143814BA"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 xml:space="preserve">За да се защитят компонентите на биоразнообразието , </w:t>
      </w:r>
      <w:r w:rsidRPr="00756B0A">
        <w:rPr>
          <w:rFonts w:cs="Arial"/>
          <w:b/>
          <w:bCs/>
          <w:noProof/>
          <w:color w:val="000000"/>
          <w:lang w:val="ro-RO"/>
        </w:rPr>
        <w:t xml:space="preserve">на етапа на изпълнение </w:t>
      </w:r>
      <w:r w:rsidRPr="00756B0A">
        <w:rPr>
          <w:rFonts w:cs="Arial"/>
          <w:noProof/>
          <w:color w:val="000000"/>
          <w:lang w:val="ro-RO"/>
        </w:rPr>
        <w:t>са предвидени следните мерки :</w:t>
      </w:r>
    </w:p>
    <w:p w14:paraId="467FCF07"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Ясно разграничаване на работния фронт, за да се сведе до минимум нарушаването на допълнителните зони освен тези, необходими за извършване на дейностите, предвидени в проекта;</w:t>
      </w:r>
    </w:p>
    <w:p w14:paraId="303626DF"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За засаждането на храсти и тревиста растителност ще се използват изключително местни растителни видове, без инвазивен характер, които ще имат и екологична роля, не само естетическа;</w:t>
      </w:r>
    </w:p>
    <w:p w14:paraId="287DFEFF"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Ще бъде осигурен контрол върху разпространението на инвазивни или потенциално инвазивни растителни видове, ако бъде установено тяхното присъствие в зоните, където се извършват работите. За контрол на инвазивните чужди растителни видове се препоръчва използването на механични методи, като косене се извършва преди периода на цъфтеж. За инвазивни и потенциално инвазивни чужди растителни видове, които вече цъфтят, се препоръчва косачката да съдържа торба, за да се намали разпръскването на семената;</w:t>
      </w:r>
    </w:p>
    <w:p w14:paraId="04AC4924"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Осветителните устройства ще имат лампи със светлини, разположени надолу ( перпендикулярно на земята) и ще бъдат оборудвани със сензори за движение, за да се сведе до минимум рискът от привличане на определени видове безгръбначни.</w:t>
      </w:r>
    </w:p>
    <w:p w14:paraId="607EAF03" w14:textId="77777777" w:rsidR="00A9552A" w:rsidRPr="00756B0A" w:rsidRDefault="00A9552A" w:rsidP="00A9552A">
      <w:pPr>
        <w:spacing w:before="120" w:after="120" w:line="240" w:lineRule="auto"/>
        <w:jc w:val="both"/>
        <w:rPr>
          <w:rFonts w:cs="Arial"/>
          <w:noProof/>
          <w:color w:val="000000"/>
          <w:lang w:val="ro-RO"/>
        </w:rPr>
      </w:pPr>
      <w:r w:rsidRPr="00756B0A">
        <w:rPr>
          <w:rFonts w:cs="Arial"/>
          <w:b/>
          <w:bCs/>
          <w:noProof/>
          <w:color w:val="000000"/>
          <w:lang w:val="ro-RO"/>
        </w:rPr>
        <w:t xml:space="preserve">По време на експлоатационния период </w:t>
      </w:r>
      <w:r w:rsidRPr="00756B0A">
        <w:rPr>
          <w:rFonts w:cs="Arial"/>
          <w:noProof/>
          <w:color w:val="000000"/>
          <w:lang w:val="ro-RO"/>
        </w:rPr>
        <w:t>няма да се използват химикали, които могат да проникнат в почвата, подпочвените или повърхностните води, за управление на растителността на място.</w:t>
      </w:r>
    </w:p>
    <w:p w14:paraId="770CE41F" w14:textId="77777777" w:rsidR="00A9552A" w:rsidRPr="00756B0A" w:rsidRDefault="00A9552A" w:rsidP="00A9552A">
      <w:pPr>
        <w:spacing w:before="120" w:after="120" w:line="240" w:lineRule="auto"/>
        <w:jc w:val="both"/>
        <w:rPr>
          <w:rFonts w:cs="Arial"/>
          <w:noProof/>
          <w:color w:val="000000"/>
          <w:lang w:val="ro-RO"/>
        </w:rPr>
      </w:pPr>
      <w:r w:rsidRPr="00756B0A">
        <w:rPr>
          <w:rFonts w:cs="Arial"/>
          <w:b/>
          <w:bCs/>
          <w:noProof/>
          <w:color w:val="000000"/>
          <w:lang w:val="ro-RO"/>
        </w:rPr>
        <w:t xml:space="preserve">По време на фазата на извеждане от експлоатация </w:t>
      </w:r>
      <w:r w:rsidRPr="00756B0A">
        <w:rPr>
          <w:rFonts w:cs="Arial"/>
          <w:noProof/>
          <w:color w:val="000000"/>
          <w:lang w:val="ro-RO"/>
        </w:rPr>
        <w:t>на проекта, мерките ще бъдат подобни на тези по време на фазата на изпълнение.</w:t>
      </w:r>
    </w:p>
    <w:p w14:paraId="449877E4" w14:textId="77777777" w:rsidR="00A9552A" w:rsidRPr="00756B0A" w:rsidRDefault="00A9552A" w:rsidP="00A9552A">
      <w:pPr>
        <w:spacing w:before="120" w:after="120" w:line="240" w:lineRule="auto"/>
        <w:jc w:val="both"/>
        <w:rPr>
          <w:rFonts w:cs="Arial"/>
          <w:noProof/>
          <w:color w:val="000000"/>
          <w:lang w:val="ro-RO"/>
        </w:rPr>
      </w:pPr>
    </w:p>
    <w:p w14:paraId="283C3E9F" w14:textId="77777777" w:rsidR="00A9552A" w:rsidRPr="00756B0A" w:rsidRDefault="00A9552A" w:rsidP="00A9552A">
      <w:pPr>
        <w:spacing w:before="120" w:after="120" w:line="240" w:lineRule="auto"/>
        <w:jc w:val="both"/>
        <w:rPr>
          <w:rFonts w:cs="Arial"/>
          <w:noProof/>
          <w:color w:val="000000"/>
          <w:lang w:val="ro-RO"/>
        </w:rPr>
      </w:pPr>
    </w:p>
    <w:p w14:paraId="2A3B169B"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6" w:name="_Toc210289224"/>
      <w:r w:rsidRPr="00756B0A">
        <w:rPr>
          <w:rFonts w:eastAsia="Times New Roman" w:cs="Times New Roman"/>
          <w:b/>
          <w:bCs/>
          <w:color w:val="00B0F0"/>
          <w:lang w:val="ro-RO"/>
        </w:rPr>
        <w:t>Защита на човешките селища и други обекти от обществен интерес</w:t>
      </w:r>
      <w:bookmarkEnd w:id="66"/>
    </w:p>
    <w:p w14:paraId="37DEFEAB"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Идентифициране на цели от обществен интерес, разстояние от населени места, съответно от исторически и архитектурни паметници, други зони, върху които е установен ограничителен режим, зони от традиционен интерес и други</w:t>
      </w:r>
    </w:p>
    <w:p w14:paraId="00DCAF1B" w14:textId="77777777" w:rsidR="00A9552A" w:rsidRPr="00756B0A" w:rsidRDefault="00A9552A" w:rsidP="00A9552A">
      <w:pPr>
        <w:spacing w:line="240" w:lineRule="auto"/>
        <w:rPr>
          <w:lang w:val="ro-RO"/>
        </w:rPr>
      </w:pPr>
    </w:p>
    <w:p w14:paraId="2D364F24"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Цели от обществен интерес</w:t>
      </w:r>
    </w:p>
    <w:p w14:paraId="1786D1A1"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Изпълнението на проекта няма да доведе до въздействие върху цели от обществен интерес. Достъпът до елементите на проекта ще се осъществява по съществуващи общински и селскостопански пътища. По време на изпълнението и експлоатацията на проекта тези обществени пътища няма да бъдат засегнати.</w:t>
      </w:r>
    </w:p>
    <w:p w14:paraId="2A24B949"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Човешки селища</w:t>
      </w:r>
    </w:p>
    <w:p w14:paraId="5DE4F2A8" w14:textId="13BD1C93" w:rsidR="00A9552A" w:rsidRPr="00756B0A" w:rsidRDefault="00A9552A" w:rsidP="00A9552A">
      <w:pPr>
        <w:spacing w:before="120" w:after="120" w:line="240" w:lineRule="auto"/>
        <w:jc w:val="both"/>
        <w:rPr>
          <w:rFonts w:cs="Arial"/>
          <w:noProof/>
          <w:color w:val="000000"/>
          <w:lang w:val="ro-RO"/>
        </w:rPr>
      </w:pPr>
      <w:r w:rsidRPr="008E14FC">
        <w:rPr>
          <w:lang w:val="ro-RO"/>
        </w:rPr>
        <w:t>Паркът се развива на мястото на АТП „</w:t>
      </w:r>
      <w:r w:rsidR="001608D2" w:rsidRPr="008E14FC">
        <w:rPr>
          <w:lang w:val="ro-RO"/>
        </w:rPr>
        <w:t>Черкезу</w:t>
      </w:r>
      <w:r w:rsidRPr="008E14FC">
        <w:rPr>
          <w:lang w:val="ro-RO"/>
        </w:rPr>
        <w:t xml:space="preserve">“, в градската му зона, като най-близките населени места са: T32 на 1,1 км от Вироага, T5 на 1 км от </w:t>
      </w:r>
      <w:r w:rsidR="001608D2" w:rsidRPr="008E14FC">
        <w:rPr>
          <w:lang w:val="ro-RO"/>
        </w:rPr>
        <w:t>Черкезу</w:t>
      </w:r>
      <w:r w:rsidRPr="008E14FC">
        <w:rPr>
          <w:lang w:val="ro-RO"/>
        </w:rPr>
        <w:t>, T35 на 1 км от Мъгура, T3 на 1,56 км от българската местност Йовков, T47 на 2,1 км от българската местност Краище, T9 на 3,98 км от Негру Вода.</w:t>
      </w:r>
    </w:p>
    <w:p w14:paraId="333E0404"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Исторически паметници и археологически обекти</w:t>
      </w:r>
    </w:p>
    <w:p w14:paraId="6D2CDBAD"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lastRenderedPageBreak/>
        <w:t>Проектът не пресича нито един исторически паметник, като най-близкият е на разстояние приблизително 636 м от T27, а именно могилата Касчоареле Мовила Баку.</w:t>
      </w:r>
    </w:p>
    <w:p w14:paraId="6CF46DF6" w14:textId="35582804"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 xml:space="preserve">Подземният електропровод за свързване към SEN, който не </w:t>
      </w:r>
      <w:r w:rsidR="00550452">
        <w:rPr>
          <w:rFonts w:cs="Arial"/>
          <w:noProof/>
          <w:color w:val="000000"/>
          <w:lang w:val="ro-RO"/>
        </w:rPr>
        <w:t>е предмет на този презентацион</w:t>
      </w:r>
      <w:r w:rsidR="00550452">
        <w:rPr>
          <w:rFonts w:cs="Arial"/>
          <w:noProof/>
          <w:color w:val="000000"/>
          <w:lang w:val="bg-BG"/>
        </w:rPr>
        <w:t>но</w:t>
      </w:r>
      <w:r w:rsidR="00550452">
        <w:rPr>
          <w:rFonts w:cs="Arial"/>
          <w:noProof/>
          <w:color w:val="000000"/>
          <w:lang w:val="ro-RO"/>
        </w:rPr>
        <w:t xml:space="preserve"> </w:t>
      </w:r>
      <w:r w:rsidR="00550452">
        <w:rPr>
          <w:rFonts w:cs="Arial"/>
          <w:noProof/>
          <w:color w:val="000000"/>
          <w:lang w:val="bg-BG"/>
        </w:rPr>
        <w:t>становище</w:t>
      </w:r>
      <w:r w:rsidRPr="00756B0A">
        <w:rPr>
          <w:rFonts w:cs="Arial"/>
          <w:noProof/>
          <w:color w:val="000000"/>
          <w:lang w:val="ro-RO"/>
        </w:rPr>
        <w:t xml:space="preserve"> и няма окончателно трасе, се намира в близост до няколко исторически паметника. Подробният анализ на местоположението на проекта във връзка с историческите паметници в района беше представен по-рано, в глава 5.2 от този </w:t>
      </w:r>
      <w:r w:rsidR="00550452">
        <w:rPr>
          <w:rFonts w:cs="Arial"/>
          <w:noProof/>
          <w:color w:val="000000"/>
          <w:lang w:val="ro-RO"/>
        </w:rPr>
        <w:t>презентацион</w:t>
      </w:r>
      <w:r w:rsidR="00550452">
        <w:rPr>
          <w:rFonts w:cs="Arial"/>
          <w:noProof/>
          <w:color w:val="000000"/>
          <w:lang w:val="bg-BG"/>
        </w:rPr>
        <w:t>но</w:t>
      </w:r>
      <w:r w:rsidR="00550452">
        <w:rPr>
          <w:rFonts w:cs="Arial"/>
          <w:noProof/>
          <w:color w:val="000000"/>
          <w:lang w:val="ro-RO"/>
        </w:rPr>
        <w:t xml:space="preserve"> </w:t>
      </w:r>
      <w:r w:rsidR="00550452">
        <w:rPr>
          <w:rFonts w:cs="Arial"/>
          <w:noProof/>
          <w:color w:val="000000"/>
          <w:lang w:val="bg-BG"/>
        </w:rPr>
        <w:t>становище</w:t>
      </w:r>
      <w:r w:rsidRPr="00756B0A">
        <w:rPr>
          <w:rFonts w:cs="Arial"/>
          <w:noProof/>
          <w:color w:val="000000"/>
          <w:lang w:val="ro-RO"/>
        </w:rPr>
        <w:t>.</w:t>
      </w:r>
    </w:p>
    <w:p w14:paraId="782B68C8"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Строителни работи, съоръжения и мерки за защита на човешките селища и защитени и/или обществени интереси</w:t>
      </w:r>
    </w:p>
    <w:p w14:paraId="345FA895" w14:textId="77777777" w:rsidR="00A9552A" w:rsidRPr="00756B0A" w:rsidRDefault="00A9552A" w:rsidP="00A9552A">
      <w:pPr>
        <w:spacing w:before="120" w:after="120" w:line="240" w:lineRule="auto"/>
        <w:jc w:val="both"/>
        <w:rPr>
          <w:rFonts w:cs="Arial"/>
          <w:noProof/>
          <w:color w:val="000000"/>
          <w:lang w:val="ro-RO"/>
        </w:rPr>
      </w:pPr>
      <w:r w:rsidRPr="00756B0A">
        <w:rPr>
          <w:rFonts w:cs="Arial"/>
          <w:b/>
          <w:bCs/>
          <w:noProof/>
          <w:color w:val="000000"/>
          <w:lang w:val="ro-RO"/>
        </w:rPr>
        <w:t xml:space="preserve">По време на етапа на изпълнение </w:t>
      </w:r>
      <w:r w:rsidRPr="00756B0A">
        <w:rPr>
          <w:rFonts w:cs="Arial"/>
          <w:noProof/>
          <w:color w:val="000000"/>
          <w:lang w:val="ro-RO"/>
        </w:rPr>
        <w:t>на строителните работи се предлагат следните мерки:</w:t>
      </w:r>
    </w:p>
    <w:p w14:paraId="54D33392"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Информиране на гражданите в района относно работния график;</w:t>
      </w:r>
    </w:p>
    <w:p w14:paraId="456E40E7"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Ежедневно почистване на пътищата за достъп в близост до работните зони и поддръжка на тези пътища;</w:t>
      </w:r>
    </w:p>
    <w:p w14:paraId="31BCC818"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Защита и сигнализация на работните зони, с ясни маркировки относно границите на безопасност в рамките на работния периметър;</w:t>
      </w:r>
    </w:p>
    <w:p w14:paraId="325502F5"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Използването на нови превозни средства, оборудване и машини, технически съвместими с най-добрите съществуващи технологии;</w:t>
      </w:r>
    </w:p>
    <w:p w14:paraId="025F3A5D"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В случай че по време на работните дейности бъдат идентифицирани обекти с археологическо значение, те ще бъдат спрени и ще бъдат потърсени компетентните органи за експертиза и установяване на необходимите решения за разтоварване на археологически обекти.</w:t>
      </w:r>
    </w:p>
    <w:p w14:paraId="1A4EAE98" w14:textId="77777777" w:rsidR="00A9552A" w:rsidRPr="00756B0A" w:rsidRDefault="00A9552A" w:rsidP="00A9552A">
      <w:pPr>
        <w:spacing w:before="120" w:after="120" w:line="240" w:lineRule="auto"/>
        <w:jc w:val="both"/>
        <w:rPr>
          <w:rFonts w:cs="Arial"/>
          <w:noProof/>
          <w:color w:val="000000"/>
          <w:lang w:val="ro-RO"/>
        </w:rPr>
      </w:pPr>
      <w:r w:rsidRPr="00756B0A">
        <w:rPr>
          <w:rFonts w:cs="Arial"/>
          <w:b/>
          <w:bCs/>
          <w:noProof/>
          <w:color w:val="000000"/>
          <w:lang w:val="ro-RO"/>
        </w:rPr>
        <w:t xml:space="preserve">По време на експлоатационния период </w:t>
      </w:r>
      <w:r w:rsidRPr="00756B0A">
        <w:rPr>
          <w:rFonts w:cs="Arial"/>
          <w:noProof/>
          <w:color w:val="000000"/>
          <w:lang w:val="ro-RO"/>
        </w:rPr>
        <w:t>могат да се предложат мерки за намаляване на ефекта от периодичното засенчване, в случай че бъдат идентифицирани турбини, които могат да генерират стойности над прага на значимост. Тези мерки се състоят в прилагането на график за работа на турбините, който ще намали времето на излагане на ефекта на засенчването.</w:t>
      </w:r>
    </w:p>
    <w:p w14:paraId="578CC886" w14:textId="77777777" w:rsidR="00A9552A" w:rsidRPr="00756B0A" w:rsidRDefault="00A9552A" w:rsidP="00A9552A">
      <w:pPr>
        <w:spacing w:before="120" w:after="120" w:line="240" w:lineRule="auto"/>
        <w:jc w:val="both"/>
        <w:rPr>
          <w:rFonts w:cs="Arial"/>
          <w:noProof/>
          <w:color w:val="000000"/>
          <w:lang w:val="ro-RO"/>
        </w:rPr>
      </w:pPr>
      <w:r w:rsidRPr="00756B0A">
        <w:rPr>
          <w:rFonts w:cs="Arial"/>
          <w:b/>
          <w:bCs/>
          <w:noProof/>
          <w:color w:val="000000"/>
          <w:lang w:val="ro-RO"/>
        </w:rPr>
        <w:t xml:space="preserve">По време на фазата на извеждане от експлоатация </w:t>
      </w:r>
      <w:r w:rsidRPr="00756B0A">
        <w:rPr>
          <w:rFonts w:cs="Arial"/>
          <w:noProof/>
          <w:color w:val="000000"/>
          <w:lang w:val="ro-RO"/>
        </w:rPr>
        <w:t>на проекта, мерките ще бъдат подобни на тези по време на фазата на изпълнение.</w:t>
      </w:r>
    </w:p>
    <w:p w14:paraId="4EF59C36" w14:textId="77777777" w:rsidR="00A9552A" w:rsidRPr="00756B0A" w:rsidRDefault="00A9552A" w:rsidP="00A9552A">
      <w:pPr>
        <w:spacing w:before="120" w:after="120" w:line="240" w:lineRule="auto"/>
        <w:jc w:val="both"/>
        <w:rPr>
          <w:rFonts w:cs="Arial"/>
          <w:noProof/>
          <w:color w:val="000000"/>
          <w:lang w:val="ro-RO"/>
        </w:rPr>
      </w:pPr>
    </w:p>
    <w:p w14:paraId="3F76B429"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67" w:name="_Toc210289225"/>
      <w:r w:rsidRPr="00756B0A">
        <w:rPr>
          <w:rFonts w:eastAsia="Times New Roman" w:cs="Times New Roman"/>
          <w:b/>
          <w:bCs/>
          <w:color w:val="00B0F0"/>
          <w:lang w:val="ro-RO"/>
        </w:rPr>
        <w:t>Предотвратяване и управление на отпадъците, генерирани на място по време на изпълнението/експлоатацията на проекта, включително обезвреждането им</w:t>
      </w:r>
      <w:bookmarkEnd w:id="67"/>
    </w:p>
    <w:p w14:paraId="47EA5BFD"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Списък на отпадъците (класифицирани и кодирани в съответствие с разпоредбите на европейското и националното законодателство за отпадъците), количества генерирани отпадъци</w:t>
      </w:r>
    </w:p>
    <w:p w14:paraId="04D7E39D" w14:textId="77777777" w:rsidR="00A9552A" w:rsidRPr="00756B0A" w:rsidRDefault="00A9552A" w:rsidP="00A9552A">
      <w:pPr>
        <w:spacing w:line="240" w:lineRule="auto"/>
        <w:rPr>
          <w:lang w:val="ro-RO"/>
        </w:rPr>
      </w:pPr>
    </w:p>
    <w:p w14:paraId="6943A452" w14:textId="1DC53A0C" w:rsidR="00A9552A" w:rsidRPr="00756B0A" w:rsidRDefault="00A9552A" w:rsidP="00A9552A">
      <w:pPr>
        <w:spacing w:line="240" w:lineRule="auto"/>
        <w:rPr>
          <w:lang w:val="ro-RO"/>
        </w:rPr>
      </w:pPr>
      <w:r w:rsidRPr="00756B0A">
        <w:rPr>
          <w:lang w:val="ro-RO"/>
        </w:rPr>
        <w:t>Отпадъците, които се очаква да бъдат генерирани по време на етапа на изпълнение на строителните работи и етапа на експлоатация, както и методът за тяхното управление, са представени в следващата таб</w:t>
      </w:r>
      <w:r w:rsidR="001432A8">
        <w:rPr>
          <w:lang w:val="ro-RO"/>
        </w:rPr>
        <w:t>индивиди</w:t>
      </w:r>
      <w:r w:rsidRPr="00756B0A">
        <w:rPr>
          <w:lang w:val="ro-RO"/>
        </w:rPr>
        <w:t>.</w:t>
      </w:r>
    </w:p>
    <w:p w14:paraId="6303D705" w14:textId="5ADD2F0C" w:rsidR="00A9552A" w:rsidRPr="00756B0A" w:rsidRDefault="00A9552A" w:rsidP="00A9552A">
      <w:pPr>
        <w:pStyle w:val="Caption"/>
        <w:spacing w:after="0" w:line="240" w:lineRule="auto"/>
        <w:jc w:val="both"/>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w:t>
      </w:r>
      <w:r w:rsidRPr="00756B0A">
        <w:rPr>
          <w:color w:val="00B0F0"/>
          <w:sz w:val="18"/>
          <w:lang w:val="ro-RO"/>
        </w:rPr>
        <w:fldChar w:fldCharType="begin"/>
      </w:r>
      <w:r w:rsidRPr="00756B0A">
        <w:rPr>
          <w:color w:val="00B0F0"/>
          <w:sz w:val="18"/>
          <w:lang w:val="ro-RO"/>
        </w:rPr>
        <w:instrText xml:space="preserve"> SEQ Tabel \* ARABIC </w:instrText>
      </w:r>
      <w:r w:rsidRPr="00756B0A">
        <w:rPr>
          <w:color w:val="00B0F0"/>
          <w:sz w:val="18"/>
          <w:lang w:val="ro-RO"/>
        </w:rPr>
        <w:fldChar w:fldCharType="separate"/>
      </w:r>
      <w:r w:rsidRPr="00756B0A">
        <w:rPr>
          <w:noProof/>
          <w:color w:val="00B0F0"/>
          <w:sz w:val="18"/>
          <w:lang w:val="ro-RO"/>
        </w:rPr>
        <w:t xml:space="preserve">3 </w:t>
      </w:r>
      <w:r w:rsidRPr="00756B0A">
        <w:rPr>
          <w:color w:val="00B0F0"/>
          <w:sz w:val="18"/>
          <w:lang w:val="ro-RO"/>
        </w:rPr>
        <w:fldChar w:fldCharType="end"/>
      </w:r>
      <w:r w:rsidRPr="00756B0A">
        <w:rPr>
          <w:color w:val="00B0F0"/>
          <w:sz w:val="18"/>
          <w:lang w:val="ro-RO"/>
        </w:rPr>
        <w:t>Отпадъци, които се очаква да бъдат генерирани по време на етапите на изпълнение и експлоатация</w:t>
      </w:r>
    </w:p>
    <w:tbl>
      <w:tblPr>
        <w:tblW w:w="0" w:type="auto"/>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2484"/>
        <w:gridCol w:w="1687"/>
        <w:gridCol w:w="1423"/>
        <w:gridCol w:w="1441"/>
        <w:gridCol w:w="2679"/>
      </w:tblGrid>
      <w:tr w:rsidR="00A9552A" w:rsidRPr="00756B0A" w14:paraId="70479172" w14:textId="77777777" w:rsidTr="00A54CD0">
        <w:trPr>
          <w:tblHeader/>
        </w:trPr>
        <w:tc>
          <w:tcPr>
            <w:tcW w:w="2515" w:type="dxa"/>
            <w:shd w:val="clear" w:color="auto" w:fill="00B0F0"/>
            <w:vAlign w:val="center"/>
          </w:tcPr>
          <w:p w14:paraId="255CD6F9" w14:textId="77777777" w:rsidR="00A9552A" w:rsidRPr="00756B0A" w:rsidRDefault="00A9552A" w:rsidP="00A54CD0">
            <w:pPr>
              <w:spacing w:line="240" w:lineRule="auto"/>
              <w:jc w:val="center"/>
              <w:rPr>
                <w:rFonts w:eastAsia="Calibri"/>
                <w:b/>
                <w:bCs/>
                <w:color w:val="FFFFFF"/>
              </w:rPr>
            </w:pPr>
            <w:proofErr w:type="spellStart"/>
            <w:r w:rsidRPr="00756B0A">
              <w:rPr>
                <w:rFonts w:eastAsia="Calibri"/>
                <w:b/>
                <w:bCs/>
                <w:color w:val="FFFFFF"/>
              </w:rPr>
              <w:t>Име</w:t>
            </w:r>
            <w:proofErr w:type="spellEnd"/>
            <w:r w:rsidRPr="00756B0A">
              <w:rPr>
                <w:rFonts w:eastAsia="Calibri"/>
                <w:b/>
                <w:bCs/>
                <w:color w:val="FFFFFF"/>
              </w:rPr>
              <w:t xml:space="preserve"> </w:t>
            </w:r>
            <w:proofErr w:type="spellStart"/>
            <w:r w:rsidRPr="00756B0A">
              <w:rPr>
                <w:rFonts w:eastAsia="Calibri"/>
                <w:b/>
                <w:bCs/>
                <w:color w:val="FFFFFF"/>
              </w:rPr>
              <w:t>на</w:t>
            </w:r>
            <w:proofErr w:type="spellEnd"/>
            <w:r w:rsidRPr="00756B0A">
              <w:rPr>
                <w:rFonts w:eastAsia="Calibri"/>
                <w:b/>
                <w:bCs/>
                <w:color w:val="FFFFFF"/>
              </w:rPr>
              <w:t xml:space="preserve"> </w:t>
            </w:r>
            <w:proofErr w:type="spellStart"/>
            <w:r w:rsidRPr="00756B0A">
              <w:rPr>
                <w:rFonts w:eastAsia="Calibri"/>
                <w:b/>
                <w:bCs/>
                <w:color w:val="FFFFFF"/>
              </w:rPr>
              <w:t>отпадъка</w:t>
            </w:r>
            <w:proofErr w:type="spellEnd"/>
          </w:p>
        </w:tc>
        <w:tc>
          <w:tcPr>
            <w:tcW w:w="1726" w:type="dxa"/>
            <w:shd w:val="clear" w:color="auto" w:fill="00B0F0"/>
            <w:vAlign w:val="center"/>
          </w:tcPr>
          <w:p w14:paraId="75AFE778" w14:textId="77777777" w:rsidR="00A9552A" w:rsidRPr="00756B0A" w:rsidRDefault="00A9552A" w:rsidP="00A54CD0">
            <w:pPr>
              <w:spacing w:line="240" w:lineRule="auto"/>
              <w:jc w:val="center"/>
              <w:rPr>
                <w:rFonts w:eastAsia="Calibri"/>
                <w:b/>
                <w:bCs/>
                <w:color w:val="FFFFFF"/>
              </w:rPr>
            </w:pPr>
            <w:proofErr w:type="spellStart"/>
            <w:r w:rsidRPr="00756B0A">
              <w:rPr>
                <w:rFonts w:eastAsia="Calibri"/>
                <w:b/>
                <w:bCs/>
                <w:color w:val="FFFFFF"/>
              </w:rPr>
              <w:t>Очаквано</w:t>
            </w:r>
            <w:proofErr w:type="spellEnd"/>
            <w:r w:rsidRPr="00756B0A">
              <w:rPr>
                <w:rFonts w:eastAsia="Calibri"/>
                <w:b/>
                <w:bCs/>
                <w:color w:val="FFFFFF"/>
              </w:rPr>
              <w:t xml:space="preserve"> </w:t>
            </w:r>
            <w:proofErr w:type="spellStart"/>
            <w:r w:rsidRPr="00756B0A">
              <w:rPr>
                <w:rFonts w:eastAsia="Calibri"/>
                <w:b/>
                <w:bCs/>
                <w:color w:val="FFFFFF"/>
              </w:rPr>
              <w:t>количество</w:t>
            </w:r>
            <w:proofErr w:type="spellEnd"/>
            <w:r w:rsidRPr="00756B0A">
              <w:rPr>
                <w:rFonts w:eastAsia="Calibri"/>
                <w:b/>
                <w:bCs/>
                <w:color w:val="FFFFFF"/>
              </w:rPr>
              <w:t xml:space="preserve"> (</w:t>
            </w:r>
            <w:proofErr w:type="spellStart"/>
            <w:r w:rsidRPr="00756B0A">
              <w:rPr>
                <w:rFonts w:eastAsia="Calibri"/>
                <w:b/>
                <w:bCs/>
                <w:color w:val="FFFFFF"/>
              </w:rPr>
              <w:t>тонове</w:t>
            </w:r>
            <w:proofErr w:type="spellEnd"/>
            <w:r w:rsidRPr="00756B0A">
              <w:rPr>
                <w:rFonts w:eastAsia="Calibri"/>
                <w:b/>
                <w:bCs/>
                <w:color w:val="FFFFFF"/>
              </w:rPr>
              <w:t>)</w:t>
            </w:r>
          </w:p>
        </w:tc>
        <w:tc>
          <w:tcPr>
            <w:tcW w:w="1424" w:type="dxa"/>
            <w:shd w:val="clear" w:color="auto" w:fill="00B0F0"/>
            <w:vAlign w:val="center"/>
          </w:tcPr>
          <w:p w14:paraId="784FDEB3" w14:textId="77777777" w:rsidR="00A9552A" w:rsidRPr="00756B0A" w:rsidRDefault="00A9552A" w:rsidP="00A54CD0">
            <w:pPr>
              <w:spacing w:line="240" w:lineRule="auto"/>
              <w:jc w:val="center"/>
              <w:rPr>
                <w:rFonts w:eastAsia="Calibri"/>
                <w:b/>
                <w:bCs/>
                <w:color w:val="FFFFFF"/>
              </w:rPr>
            </w:pPr>
            <w:proofErr w:type="spellStart"/>
            <w:r w:rsidRPr="00756B0A">
              <w:rPr>
                <w:rFonts w:eastAsia="Calibri"/>
                <w:b/>
                <w:bCs/>
                <w:color w:val="FFFFFF"/>
              </w:rPr>
              <w:t>Физическо</w:t>
            </w:r>
            <w:proofErr w:type="spellEnd"/>
            <w:r w:rsidRPr="00756B0A">
              <w:rPr>
                <w:rFonts w:eastAsia="Calibri"/>
                <w:b/>
                <w:bCs/>
                <w:color w:val="FFFFFF"/>
              </w:rPr>
              <w:t xml:space="preserve"> </w:t>
            </w:r>
            <w:proofErr w:type="spellStart"/>
            <w:r w:rsidRPr="00756B0A">
              <w:rPr>
                <w:rFonts w:eastAsia="Calibri"/>
                <w:b/>
                <w:bCs/>
                <w:color w:val="FFFFFF"/>
              </w:rPr>
              <w:t>състояние</w:t>
            </w:r>
            <w:proofErr w:type="spellEnd"/>
            <w:r w:rsidRPr="00756B0A">
              <w:rPr>
                <w:rFonts w:eastAsia="Calibri"/>
                <w:b/>
                <w:bCs/>
                <w:color w:val="FFFFFF"/>
              </w:rPr>
              <w:t>*</w:t>
            </w:r>
          </w:p>
        </w:tc>
        <w:tc>
          <w:tcPr>
            <w:tcW w:w="1260" w:type="dxa"/>
            <w:shd w:val="clear" w:color="auto" w:fill="00B0F0"/>
            <w:vAlign w:val="center"/>
          </w:tcPr>
          <w:p w14:paraId="2B1F7FD3" w14:textId="77777777" w:rsidR="00A9552A" w:rsidRPr="00756B0A" w:rsidRDefault="00A9552A" w:rsidP="00A54CD0">
            <w:pPr>
              <w:spacing w:line="240" w:lineRule="auto"/>
              <w:jc w:val="center"/>
              <w:rPr>
                <w:rFonts w:eastAsia="Calibri"/>
                <w:b/>
                <w:bCs/>
                <w:color w:val="FFFFFF"/>
              </w:rPr>
            </w:pPr>
            <w:proofErr w:type="spellStart"/>
            <w:r w:rsidRPr="00756B0A">
              <w:rPr>
                <w:rFonts w:eastAsia="Calibri"/>
                <w:b/>
                <w:bCs/>
                <w:color w:val="FFFFFF"/>
              </w:rPr>
              <w:t>Код</w:t>
            </w:r>
            <w:proofErr w:type="spellEnd"/>
            <w:r w:rsidRPr="00756B0A">
              <w:rPr>
                <w:rFonts w:eastAsia="Calibri"/>
                <w:b/>
                <w:bCs/>
                <w:color w:val="FFFFFF"/>
              </w:rPr>
              <w:t xml:space="preserve"> </w:t>
            </w:r>
            <w:proofErr w:type="spellStart"/>
            <w:r w:rsidRPr="00756B0A">
              <w:rPr>
                <w:rFonts w:eastAsia="Calibri"/>
                <w:b/>
                <w:bCs/>
                <w:color w:val="FFFFFF"/>
              </w:rPr>
              <w:t>на</w:t>
            </w:r>
            <w:proofErr w:type="spellEnd"/>
            <w:r w:rsidRPr="00756B0A">
              <w:rPr>
                <w:rFonts w:eastAsia="Calibri"/>
                <w:b/>
                <w:bCs/>
                <w:color w:val="FFFFFF"/>
              </w:rPr>
              <w:t xml:space="preserve"> </w:t>
            </w:r>
            <w:proofErr w:type="spellStart"/>
            <w:r w:rsidRPr="00756B0A">
              <w:rPr>
                <w:rFonts w:eastAsia="Calibri"/>
                <w:b/>
                <w:bCs/>
                <w:color w:val="FFFFFF"/>
              </w:rPr>
              <w:t>отпадъка</w:t>
            </w:r>
            <w:proofErr w:type="spellEnd"/>
            <w:r w:rsidRPr="00756B0A">
              <w:rPr>
                <w:rFonts w:eastAsia="Calibri"/>
                <w:b/>
                <w:bCs/>
                <w:color w:val="FFFFFF"/>
              </w:rPr>
              <w:t>**</w:t>
            </w:r>
          </w:p>
        </w:tc>
        <w:tc>
          <w:tcPr>
            <w:tcW w:w="2789" w:type="dxa"/>
            <w:shd w:val="clear" w:color="auto" w:fill="00B0F0"/>
            <w:vAlign w:val="center"/>
          </w:tcPr>
          <w:p w14:paraId="727792CC" w14:textId="77777777" w:rsidR="00A9552A" w:rsidRPr="00756B0A" w:rsidRDefault="00A9552A" w:rsidP="00A54CD0">
            <w:pPr>
              <w:spacing w:line="240" w:lineRule="auto"/>
              <w:jc w:val="center"/>
              <w:rPr>
                <w:rFonts w:eastAsia="Calibri"/>
                <w:b/>
                <w:bCs/>
                <w:color w:val="FFFFFF"/>
              </w:rPr>
            </w:pPr>
            <w:proofErr w:type="spellStart"/>
            <w:r w:rsidRPr="00756B0A">
              <w:rPr>
                <w:rFonts w:eastAsia="Calibri"/>
                <w:b/>
                <w:bCs/>
                <w:color w:val="FFFFFF"/>
              </w:rPr>
              <w:t>Режим</w:t>
            </w:r>
            <w:proofErr w:type="spellEnd"/>
            <w:r w:rsidRPr="00756B0A">
              <w:rPr>
                <w:rFonts w:eastAsia="Calibri"/>
                <w:b/>
                <w:bCs/>
                <w:color w:val="FFFFFF"/>
              </w:rPr>
              <w:t xml:space="preserve"> </w:t>
            </w:r>
            <w:proofErr w:type="spellStart"/>
            <w:r w:rsidRPr="00756B0A">
              <w:rPr>
                <w:rFonts w:eastAsia="Calibri"/>
                <w:b/>
                <w:bCs/>
                <w:color w:val="FFFFFF"/>
              </w:rPr>
              <w:t>на</w:t>
            </w:r>
            <w:proofErr w:type="spellEnd"/>
            <w:r w:rsidRPr="00756B0A">
              <w:rPr>
                <w:rFonts w:eastAsia="Calibri"/>
                <w:b/>
                <w:bCs/>
                <w:color w:val="FFFFFF"/>
              </w:rPr>
              <w:t xml:space="preserve"> </w:t>
            </w:r>
            <w:proofErr w:type="spellStart"/>
            <w:r w:rsidRPr="00756B0A">
              <w:rPr>
                <w:rFonts w:eastAsia="Calibri"/>
                <w:b/>
                <w:bCs/>
                <w:color w:val="FFFFFF"/>
              </w:rPr>
              <w:t>управление</w:t>
            </w:r>
            <w:proofErr w:type="spellEnd"/>
          </w:p>
        </w:tc>
      </w:tr>
      <w:tr w:rsidR="00A9552A" w:rsidRPr="00756B0A" w14:paraId="16435D9E" w14:textId="77777777" w:rsidTr="00A54CD0">
        <w:tc>
          <w:tcPr>
            <w:tcW w:w="9714" w:type="dxa"/>
            <w:gridSpan w:val="5"/>
            <w:shd w:val="clear" w:color="auto" w:fill="D9D9D9" w:themeFill="background1" w:themeFillShade="D9"/>
            <w:vAlign w:val="center"/>
          </w:tcPr>
          <w:p w14:paraId="04A3AD7E" w14:textId="77777777" w:rsidR="00A9552A" w:rsidRPr="00756B0A" w:rsidRDefault="00A9552A" w:rsidP="00A54CD0">
            <w:pPr>
              <w:spacing w:line="240" w:lineRule="auto"/>
              <w:jc w:val="center"/>
              <w:rPr>
                <w:rFonts w:eastAsia="Calibri"/>
                <w:b/>
                <w:bCs/>
              </w:rPr>
            </w:pPr>
            <w:proofErr w:type="spellStart"/>
            <w:r w:rsidRPr="00756B0A">
              <w:rPr>
                <w:rFonts w:eastAsia="Calibri"/>
                <w:b/>
                <w:bCs/>
              </w:rPr>
              <w:t>Етап</w:t>
            </w:r>
            <w:proofErr w:type="spellEnd"/>
            <w:r w:rsidRPr="00756B0A">
              <w:rPr>
                <w:rFonts w:eastAsia="Calibri"/>
                <w:b/>
                <w:bCs/>
              </w:rPr>
              <w:t xml:space="preserve"> </w:t>
            </w:r>
            <w:proofErr w:type="spellStart"/>
            <w:r w:rsidRPr="00756B0A">
              <w:rPr>
                <w:rFonts w:eastAsia="Calibri"/>
                <w:b/>
                <w:bCs/>
              </w:rPr>
              <w:t>на</w:t>
            </w:r>
            <w:proofErr w:type="spellEnd"/>
            <w:r w:rsidRPr="00756B0A">
              <w:rPr>
                <w:rFonts w:eastAsia="Calibri"/>
                <w:b/>
                <w:bCs/>
              </w:rPr>
              <w:t xml:space="preserve"> </w:t>
            </w:r>
            <w:proofErr w:type="spellStart"/>
            <w:r w:rsidRPr="00756B0A">
              <w:rPr>
                <w:rFonts w:eastAsia="Calibri"/>
                <w:b/>
                <w:bCs/>
              </w:rPr>
              <w:t>изпълнение</w:t>
            </w:r>
            <w:proofErr w:type="spellEnd"/>
          </w:p>
        </w:tc>
      </w:tr>
      <w:tr w:rsidR="00A9552A" w:rsidRPr="00756B0A" w14:paraId="2D410A14" w14:textId="77777777" w:rsidTr="00A54CD0">
        <w:tc>
          <w:tcPr>
            <w:tcW w:w="2515" w:type="dxa"/>
            <w:vAlign w:val="center"/>
          </w:tcPr>
          <w:p w14:paraId="316B3BA2" w14:textId="77777777" w:rsidR="00A9552A" w:rsidRPr="00756B0A" w:rsidRDefault="00A9552A" w:rsidP="00A54CD0">
            <w:pPr>
              <w:spacing w:line="240" w:lineRule="auto"/>
              <w:rPr>
                <w:rFonts w:eastAsia="Calibri"/>
              </w:rPr>
            </w:pPr>
            <w:proofErr w:type="spellStart"/>
            <w:r w:rsidRPr="00756B0A">
              <w:rPr>
                <w:rFonts w:eastAsia="Calibri"/>
              </w:rPr>
              <w:t>Смесени</w:t>
            </w:r>
            <w:proofErr w:type="spellEnd"/>
            <w:r w:rsidRPr="00756B0A">
              <w:rPr>
                <w:rFonts w:eastAsia="Calibri"/>
              </w:rPr>
              <w:t xml:space="preserve"> </w:t>
            </w:r>
            <w:proofErr w:type="spellStart"/>
            <w:r w:rsidRPr="00756B0A">
              <w:rPr>
                <w:rFonts w:eastAsia="Calibri"/>
              </w:rPr>
              <w:t>битови</w:t>
            </w:r>
            <w:proofErr w:type="spellEnd"/>
            <w:r w:rsidRPr="00756B0A">
              <w:rPr>
                <w:rFonts w:eastAsia="Calibri"/>
              </w:rPr>
              <w:t xml:space="preserve"> </w:t>
            </w:r>
            <w:proofErr w:type="spellStart"/>
            <w:r w:rsidRPr="00756B0A">
              <w:rPr>
                <w:rFonts w:eastAsia="Calibri"/>
              </w:rPr>
              <w:t>отпадъци</w:t>
            </w:r>
            <w:proofErr w:type="spellEnd"/>
          </w:p>
        </w:tc>
        <w:tc>
          <w:tcPr>
            <w:tcW w:w="1726" w:type="dxa"/>
            <w:vAlign w:val="center"/>
          </w:tcPr>
          <w:p w14:paraId="79DB8965" w14:textId="77777777" w:rsidR="00A9552A" w:rsidRPr="00756B0A" w:rsidRDefault="00A9552A" w:rsidP="00A54CD0">
            <w:pPr>
              <w:spacing w:line="240" w:lineRule="auto"/>
              <w:jc w:val="center"/>
              <w:rPr>
                <w:rFonts w:eastAsia="Calibri"/>
              </w:rPr>
            </w:pPr>
            <w:r w:rsidRPr="00756B0A">
              <w:rPr>
                <w:rFonts w:eastAsia="Calibri"/>
              </w:rPr>
              <w:t>41.48</w:t>
            </w:r>
          </w:p>
        </w:tc>
        <w:tc>
          <w:tcPr>
            <w:tcW w:w="1424" w:type="dxa"/>
            <w:vAlign w:val="center"/>
          </w:tcPr>
          <w:p w14:paraId="7632D5D5"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17424D09" w14:textId="77777777" w:rsidR="00A9552A" w:rsidRPr="00756B0A" w:rsidRDefault="00A9552A" w:rsidP="00A54CD0">
            <w:pPr>
              <w:spacing w:line="240" w:lineRule="auto"/>
              <w:jc w:val="center"/>
              <w:rPr>
                <w:rFonts w:eastAsia="Calibri"/>
              </w:rPr>
            </w:pPr>
            <w:r w:rsidRPr="00756B0A">
              <w:rPr>
                <w:rFonts w:eastAsia="Calibri"/>
              </w:rPr>
              <w:t>20 03 01</w:t>
            </w:r>
          </w:p>
        </w:tc>
        <w:tc>
          <w:tcPr>
            <w:tcW w:w="2789" w:type="dxa"/>
          </w:tcPr>
          <w:p w14:paraId="65920119" w14:textId="77777777" w:rsidR="00A9552A" w:rsidRPr="00756B0A" w:rsidRDefault="00A9552A" w:rsidP="00A54CD0">
            <w:pPr>
              <w:spacing w:line="240" w:lineRule="auto"/>
              <w:rPr>
                <w:rFonts w:eastAsia="Calibri"/>
              </w:rPr>
            </w:pP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създадени</w:t>
            </w:r>
            <w:proofErr w:type="spellEnd"/>
            <w:r w:rsidRPr="00756B0A">
              <w:rPr>
                <w:rFonts w:eastAsia="Calibri"/>
              </w:rPr>
              <w:t xml:space="preserve">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проектирани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с </w:t>
            </w:r>
            <w:proofErr w:type="spellStart"/>
            <w:r w:rsidRPr="00756B0A">
              <w:rPr>
                <w:rFonts w:eastAsia="Calibri"/>
              </w:rPr>
              <w:t>контейнери</w:t>
            </w:r>
            <w:proofErr w:type="spellEnd"/>
            <w:r w:rsidRPr="00756B0A">
              <w:rPr>
                <w:rFonts w:eastAsia="Calibri"/>
              </w:rPr>
              <w:t xml:space="preserve"> </w:t>
            </w:r>
            <w:proofErr w:type="spellStart"/>
            <w:r w:rsidRPr="00756B0A">
              <w:rPr>
                <w:rFonts w:eastAsia="Calibri"/>
              </w:rPr>
              <w:t>тип</w:t>
            </w:r>
            <w:proofErr w:type="spellEnd"/>
            <w:r w:rsidRPr="00756B0A">
              <w:rPr>
                <w:rFonts w:eastAsia="Calibri"/>
              </w:rPr>
              <w:t xml:space="preserve"> „</w:t>
            </w:r>
            <w:proofErr w:type="spellStart"/>
            <w:proofErr w:type="gramStart"/>
            <w:r w:rsidRPr="00756B0A">
              <w:rPr>
                <w:rFonts w:eastAsia="Calibri"/>
              </w:rPr>
              <w:t>кошчета</w:t>
            </w:r>
            <w:proofErr w:type="spellEnd"/>
            <w:r w:rsidRPr="00756B0A">
              <w:rPr>
                <w:rFonts w:eastAsia="Calibri"/>
              </w:rPr>
              <w:t>“</w:t>
            </w:r>
            <w:proofErr w:type="gramEnd"/>
            <w:r w:rsidRPr="00756B0A">
              <w:rPr>
                <w:rFonts w:eastAsia="Calibri"/>
              </w:rPr>
              <w:t xml:space="preserve">. </w:t>
            </w: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периодично</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и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до</w:t>
            </w:r>
            <w:proofErr w:type="spellEnd"/>
            <w:r w:rsidRPr="00756B0A">
              <w:rPr>
                <w:rFonts w:eastAsia="Calibri"/>
              </w:rPr>
              <w:t xml:space="preserve"> </w:t>
            </w:r>
            <w:proofErr w:type="spellStart"/>
            <w:r w:rsidRPr="00756B0A">
              <w:rPr>
                <w:rFonts w:eastAsia="Calibri"/>
              </w:rPr>
              <w:t>местата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депониране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отпадъци</w:t>
            </w:r>
            <w:proofErr w:type="spellEnd"/>
            <w:r w:rsidRPr="00756B0A">
              <w:rPr>
                <w:rFonts w:eastAsia="Calibri"/>
              </w:rPr>
              <w:t>.</w:t>
            </w:r>
          </w:p>
        </w:tc>
      </w:tr>
      <w:tr w:rsidR="00A9552A" w:rsidRPr="00756B0A" w14:paraId="0764B5EC" w14:textId="77777777" w:rsidTr="00A54CD0">
        <w:tc>
          <w:tcPr>
            <w:tcW w:w="2515" w:type="dxa"/>
            <w:vAlign w:val="center"/>
          </w:tcPr>
          <w:p w14:paraId="332C6D9E" w14:textId="77777777" w:rsidR="00A9552A" w:rsidRPr="00756B0A" w:rsidRDefault="00A9552A" w:rsidP="00A54CD0">
            <w:pPr>
              <w:spacing w:line="240" w:lineRule="auto"/>
              <w:rPr>
                <w:rFonts w:eastAsia="Calibri"/>
              </w:rPr>
            </w:pPr>
            <w:proofErr w:type="spellStart"/>
            <w:r w:rsidRPr="00756B0A">
              <w:rPr>
                <w:rFonts w:eastAsia="Calibri"/>
              </w:rPr>
              <w:t>Пластмасови</w:t>
            </w:r>
            <w:proofErr w:type="spellEnd"/>
            <w:r w:rsidRPr="00756B0A">
              <w:rPr>
                <w:rFonts w:eastAsia="Calibri"/>
              </w:rPr>
              <w:t xml:space="preserve"> </w:t>
            </w:r>
            <w:proofErr w:type="spellStart"/>
            <w:r w:rsidRPr="00756B0A">
              <w:rPr>
                <w:rFonts w:eastAsia="Calibri"/>
              </w:rPr>
              <w:t>материали</w:t>
            </w:r>
            <w:proofErr w:type="spellEnd"/>
          </w:p>
        </w:tc>
        <w:tc>
          <w:tcPr>
            <w:tcW w:w="1726" w:type="dxa"/>
            <w:vAlign w:val="center"/>
          </w:tcPr>
          <w:p w14:paraId="4A7623C2" w14:textId="77777777" w:rsidR="00A9552A" w:rsidRPr="00756B0A" w:rsidRDefault="00A9552A" w:rsidP="00A54CD0">
            <w:pPr>
              <w:spacing w:line="240" w:lineRule="auto"/>
              <w:jc w:val="center"/>
              <w:rPr>
                <w:rFonts w:eastAsia="Calibri"/>
              </w:rPr>
            </w:pPr>
            <w:r w:rsidRPr="00756B0A">
              <w:rPr>
                <w:rFonts w:eastAsia="Calibri"/>
              </w:rPr>
              <w:t>0,12</w:t>
            </w:r>
          </w:p>
        </w:tc>
        <w:tc>
          <w:tcPr>
            <w:tcW w:w="1424" w:type="dxa"/>
            <w:vAlign w:val="center"/>
          </w:tcPr>
          <w:p w14:paraId="3146AFC1"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7FD156A0" w14:textId="77777777" w:rsidR="00A9552A" w:rsidRPr="00756B0A" w:rsidRDefault="00A9552A" w:rsidP="00A54CD0">
            <w:pPr>
              <w:spacing w:line="240" w:lineRule="auto"/>
              <w:jc w:val="center"/>
              <w:rPr>
                <w:rFonts w:eastAsia="Calibri"/>
              </w:rPr>
            </w:pPr>
            <w:r w:rsidRPr="00756B0A">
              <w:rPr>
                <w:rFonts w:eastAsia="Calibri"/>
              </w:rPr>
              <w:t>17 02 03</w:t>
            </w:r>
          </w:p>
        </w:tc>
        <w:tc>
          <w:tcPr>
            <w:tcW w:w="2789" w:type="dxa"/>
            <w:vMerge w:val="restart"/>
            <w:vAlign w:val="center"/>
          </w:tcPr>
          <w:p w14:paraId="1CF53E53"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събират</w:t>
            </w:r>
            <w:proofErr w:type="spellEnd"/>
            <w:r w:rsidRPr="00756B0A">
              <w:rPr>
                <w:rFonts w:eastAsia="Calibri"/>
              </w:rPr>
              <w:t xml:space="preserve"> </w:t>
            </w:r>
            <w:proofErr w:type="spellStart"/>
            <w:r w:rsidRPr="00756B0A">
              <w:rPr>
                <w:rFonts w:eastAsia="Calibri"/>
              </w:rPr>
              <w:t>отделно</w:t>
            </w:r>
            <w:proofErr w:type="spellEnd"/>
            <w:r w:rsidRPr="00756B0A">
              <w:rPr>
                <w:rFonts w:eastAsia="Calibri"/>
              </w:rPr>
              <w:t xml:space="preserve"> </w:t>
            </w:r>
            <w:proofErr w:type="spellStart"/>
            <w:r w:rsidRPr="00756B0A">
              <w:rPr>
                <w:rFonts w:eastAsia="Calibri"/>
              </w:rPr>
              <w:t>във</w:t>
            </w:r>
            <w:proofErr w:type="spellEnd"/>
            <w:r w:rsidRPr="00756B0A">
              <w:rPr>
                <w:rFonts w:eastAsia="Calibri"/>
              </w:rPr>
              <w:t xml:space="preserve"> </w:t>
            </w:r>
            <w:proofErr w:type="spellStart"/>
            <w:r w:rsidRPr="00756B0A">
              <w:rPr>
                <w:rFonts w:eastAsia="Calibri"/>
              </w:rPr>
              <w:t>временни</w:t>
            </w:r>
            <w:proofErr w:type="spellEnd"/>
            <w:r w:rsidRPr="00756B0A">
              <w:rPr>
                <w:rFonts w:eastAsia="Calibri"/>
              </w:rPr>
              <w:t xml:space="preserve"> </w:t>
            </w:r>
            <w:proofErr w:type="spellStart"/>
            <w:r w:rsidRPr="00756B0A">
              <w:rPr>
                <w:rFonts w:eastAsia="Calibri"/>
              </w:rPr>
              <w:t>складови</w:t>
            </w:r>
            <w:proofErr w:type="spellEnd"/>
            <w:r w:rsidRPr="00756B0A">
              <w:rPr>
                <w:rFonts w:eastAsia="Calibri"/>
              </w:rPr>
              <w:t xml:space="preserve"> </w:t>
            </w:r>
            <w:proofErr w:type="spellStart"/>
            <w:r w:rsidRPr="00756B0A">
              <w:rPr>
                <w:rFonts w:eastAsia="Calibri"/>
              </w:rPr>
              <w:t>помещения</w:t>
            </w:r>
            <w:proofErr w:type="spellEnd"/>
            <w:r w:rsidRPr="00756B0A">
              <w:rPr>
                <w:rFonts w:eastAsia="Calibri"/>
              </w:rPr>
              <w:t xml:space="preserve">,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организирани</w:t>
            </w:r>
            <w:proofErr w:type="spellEnd"/>
            <w:r w:rsidRPr="00756B0A">
              <w:rPr>
                <w:rFonts w:eastAsia="Calibri"/>
              </w:rPr>
              <w:t xml:space="preserve"> в </w:t>
            </w:r>
            <w:proofErr w:type="spellStart"/>
            <w:r w:rsidRPr="00756B0A">
              <w:rPr>
                <w:rFonts w:eastAsia="Calibri"/>
              </w:rPr>
              <w:t>рамките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организацията</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строителната</w:t>
            </w:r>
            <w:proofErr w:type="spellEnd"/>
            <w:r w:rsidRPr="00756B0A">
              <w:rPr>
                <w:rFonts w:eastAsia="Calibri"/>
              </w:rPr>
              <w:t xml:space="preserve"> </w:t>
            </w:r>
            <w:proofErr w:type="spellStart"/>
            <w:r w:rsidRPr="00756B0A">
              <w:rPr>
                <w:rFonts w:eastAsia="Calibri"/>
              </w:rPr>
              <w:t>площадка</w:t>
            </w:r>
            <w:proofErr w:type="spellEnd"/>
            <w:r w:rsidRPr="00756B0A">
              <w:rPr>
                <w:rFonts w:eastAsia="Calibri"/>
              </w:rPr>
              <w:t xml:space="preserve"> и </w:t>
            </w:r>
            <w:proofErr w:type="spellStart"/>
            <w:r w:rsidRPr="00756B0A">
              <w:rPr>
                <w:rFonts w:eastAsia="Calibri"/>
              </w:rPr>
              <w:lastRenderedPageBreak/>
              <w:t>на</w:t>
            </w:r>
            <w:proofErr w:type="spellEnd"/>
            <w:r w:rsidRPr="00756B0A">
              <w:rPr>
                <w:rFonts w:eastAsia="Calibri"/>
              </w:rPr>
              <w:t xml:space="preserve"> </w:t>
            </w:r>
            <w:proofErr w:type="spellStart"/>
            <w:r w:rsidRPr="00756B0A">
              <w:rPr>
                <w:rFonts w:eastAsia="Calibri"/>
              </w:rPr>
              <w:t>работните</w:t>
            </w:r>
            <w:proofErr w:type="spellEnd"/>
            <w:r w:rsidRPr="00756B0A">
              <w:rPr>
                <w:rFonts w:eastAsia="Calibri"/>
              </w:rPr>
              <w:t xml:space="preserve"> </w:t>
            </w:r>
            <w:proofErr w:type="spellStart"/>
            <w:r w:rsidRPr="00756B0A">
              <w:rPr>
                <w:rFonts w:eastAsia="Calibri"/>
              </w:rPr>
              <w:t>фронтове</w:t>
            </w:r>
            <w:proofErr w:type="spellEnd"/>
            <w:r w:rsidRPr="00756B0A">
              <w:rPr>
                <w:rFonts w:eastAsia="Calibri"/>
              </w:rPr>
              <w:t xml:space="preserve">. </w:t>
            </w: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периодично</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и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746A824C" w14:textId="77777777" w:rsidTr="00A54CD0">
        <w:tc>
          <w:tcPr>
            <w:tcW w:w="2515" w:type="dxa"/>
            <w:vAlign w:val="center"/>
          </w:tcPr>
          <w:p w14:paraId="3DA3C1F3" w14:textId="77777777" w:rsidR="00A9552A" w:rsidRPr="00756B0A" w:rsidRDefault="00A9552A" w:rsidP="00A54CD0">
            <w:pPr>
              <w:spacing w:line="240" w:lineRule="auto"/>
              <w:rPr>
                <w:rFonts w:eastAsia="Calibri"/>
              </w:rPr>
            </w:pP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хартия</w:t>
            </w:r>
            <w:proofErr w:type="spellEnd"/>
            <w:r w:rsidRPr="00756B0A">
              <w:rPr>
                <w:rFonts w:eastAsia="Calibri"/>
              </w:rPr>
              <w:t xml:space="preserve"> и </w:t>
            </w:r>
            <w:proofErr w:type="spellStart"/>
            <w:r w:rsidRPr="00756B0A">
              <w:rPr>
                <w:rFonts w:eastAsia="Calibri"/>
              </w:rPr>
              <w:t>картон</w:t>
            </w:r>
            <w:proofErr w:type="spellEnd"/>
          </w:p>
        </w:tc>
        <w:tc>
          <w:tcPr>
            <w:tcW w:w="1726" w:type="dxa"/>
            <w:vAlign w:val="center"/>
          </w:tcPr>
          <w:p w14:paraId="4E546F5A" w14:textId="77777777" w:rsidR="00A9552A" w:rsidRPr="00756B0A" w:rsidRDefault="00A9552A" w:rsidP="00A54CD0">
            <w:pPr>
              <w:spacing w:line="240" w:lineRule="auto"/>
              <w:jc w:val="center"/>
              <w:rPr>
                <w:rFonts w:eastAsia="Calibri"/>
              </w:rPr>
            </w:pPr>
            <w:r w:rsidRPr="00756B0A">
              <w:rPr>
                <w:rFonts w:eastAsia="Calibri"/>
              </w:rPr>
              <w:t>0.85</w:t>
            </w:r>
          </w:p>
        </w:tc>
        <w:tc>
          <w:tcPr>
            <w:tcW w:w="1424" w:type="dxa"/>
            <w:vAlign w:val="center"/>
          </w:tcPr>
          <w:p w14:paraId="1840B500"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056C8AA9" w14:textId="77777777" w:rsidR="00A9552A" w:rsidRPr="00756B0A" w:rsidRDefault="00A9552A" w:rsidP="00A54CD0">
            <w:pPr>
              <w:spacing w:line="240" w:lineRule="auto"/>
              <w:jc w:val="center"/>
              <w:rPr>
                <w:rFonts w:eastAsia="Calibri"/>
              </w:rPr>
            </w:pPr>
            <w:r w:rsidRPr="00756B0A">
              <w:rPr>
                <w:rFonts w:eastAsia="Calibri"/>
              </w:rPr>
              <w:t>15 01 01</w:t>
            </w:r>
          </w:p>
        </w:tc>
        <w:tc>
          <w:tcPr>
            <w:tcW w:w="2789" w:type="dxa"/>
            <w:vMerge/>
          </w:tcPr>
          <w:p w14:paraId="301017B7" w14:textId="77777777" w:rsidR="00A9552A" w:rsidRPr="00756B0A" w:rsidRDefault="00A9552A" w:rsidP="00A54CD0">
            <w:pPr>
              <w:spacing w:line="240" w:lineRule="auto"/>
              <w:rPr>
                <w:rFonts w:eastAsia="Calibri"/>
              </w:rPr>
            </w:pPr>
          </w:p>
        </w:tc>
      </w:tr>
      <w:tr w:rsidR="00A9552A" w:rsidRPr="00756B0A" w14:paraId="495AA94F" w14:textId="77777777" w:rsidTr="00A54CD0">
        <w:tc>
          <w:tcPr>
            <w:tcW w:w="2515" w:type="dxa"/>
            <w:vAlign w:val="center"/>
          </w:tcPr>
          <w:p w14:paraId="35158E01" w14:textId="77777777" w:rsidR="00A9552A" w:rsidRPr="00756B0A" w:rsidRDefault="00A9552A" w:rsidP="00A54CD0">
            <w:pPr>
              <w:spacing w:line="240" w:lineRule="auto"/>
              <w:rPr>
                <w:rFonts w:eastAsia="Calibri"/>
              </w:rPr>
            </w:pPr>
            <w:proofErr w:type="spellStart"/>
            <w:r w:rsidRPr="00756B0A">
              <w:rPr>
                <w:rFonts w:eastAsia="Calibri"/>
              </w:rPr>
              <w:t>Пластмасови</w:t>
            </w:r>
            <w:proofErr w:type="spellEnd"/>
            <w:r w:rsidRPr="00756B0A">
              <w:rPr>
                <w:rFonts w:eastAsia="Calibri"/>
              </w:rPr>
              <w:t xml:space="preserve"> </w:t>
            </w:r>
            <w:proofErr w:type="spellStart"/>
            <w:r w:rsidRPr="00756B0A">
              <w:rPr>
                <w:rFonts w:eastAsia="Calibri"/>
              </w:rPr>
              <w:t>опаковки</w:t>
            </w:r>
            <w:proofErr w:type="spellEnd"/>
          </w:p>
        </w:tc>
        <w:tc>
          <w:tcPr>
            <w:tcW w:w="1726" w:type="dxa"/>
            <w:vAlign w:val="center"/>
          </w:tcPr>
          <w:p w14:paraId="16F58186" w14:textId="77777777" w:rsidR="00A9552A" w:rsidRPr="00756B0A" w:rsidRDefault="00A9552A" w:rsidP="00A54CD0">
            <w:pPr>
              <w:spacing w:line="240" w:lineRule="auto"/>
              <w:jc w:val="center"/>
              <w:rPr>
                <w:rFonts w:eastAsia="Calibri"/>
              </w:rPr>
            </w:pPr>
            <w:r w:rsidRPr="00756B0A">
              <w:rPr>
                <w:rFonts w:eastAsia="Calibri"/>
              </w:rPr>
              <w:t>0,49</w:t>
            </w:r>
          </w:p>
        </w:tc>
        <w:tc>
          <w:tcPr>
            <w:tcW w:w="1424" w:type="dxa"/>
            <w:vAlign w:val="center"/>
          </w:tcPr>
          <w:p w14:paraId="6376BE41"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5D6DB5E1" w14:textId="77777777" w:rsidR="00A9552A" w:rsidRPr="00756B0A" w:rsidRDefault="00A9552A" w:rsidP="00A54CD0">
            <w:pPr>
              <w:spacing w:line="240" w:lineRule="auto"/>
              <w:jc w:val="center"/>
              <w:rPr>
                <w:rFonts w:eastAsia="Calibri"/>
              </w:rPr>
            </w:pPr>
            <w:r w:rsidRPr="00756B0A">
              <w:rPr>
                <w:rFonts w:eastAsia="Calibri"/>
              </w:rPr>
              <w:t>15 01 02</w:t>
            </w:r>
          </w:p>
        </w:tc>
        <w:tc>
          <w:tcPr>
            <w:tcW w:w="2789" w:type="dxa"/>
            <w:vMerge/>
          </w:tcPr>
          <w:p w14:paraId="54E752A7" w14:textId="77777777" w:rsidR="00A9552A" w:rsidRPr="00756B0A" w:rsidRDefault="00A9552A" w:rsidP="00A54CD0">
            <w:pPr>
              <w:spacing w:line="240" w:lineRule="auto"/>
              <w:rPr>
                <w:rFonts w:eastAsia="Calibri"/>
              </w:rPr>
            </w:pPr>
          </w:p>
        </w:tc>
      </w:tr>
      <w:tr w:rsidR="00A9552A" w:rsidRPr="00756B0A" w14:paraId="7C754C77" w14:textId="77777777" w:rsidTr="00A54CD0">
        <w:tc>
          <w:tcPr>
            <w:tcW w:w="2515" w:type="dxa"/>
            <w:vAlign w:val="center"/>
          </w:tcPr>
          <w:p w14:paraId="361E10F8" w14:textId="77777777" w:rsidR="00A9552A" w:rsidRPr="00756B0A" w:rsidRDefault="00A9552A" w:rsidP="00A54CD0">
            <w:pPr>
              <w:spacing w:line="240" w:lineRule="auto"/>
              <w:rPr>
                <w:rFonts w:eastAsia="Calibri"/>
              </w:rPr>
            </w:pPr>
            <w:proofErr w:type="spellStart"/>
            <w:r w:rsidRPr="00756B0A">
              <w:rPr>
                <w:rFonts w:eastAsia="Calibri"/>
              </w:rPr>
              <w:t>Дървесни</w:t>
            </w:r>
            <w:proofErr w:type="spellEnd"/>
            <w:r w:rsidRPr="00756B0A">
              <w:rPr>
                <w:rFonts w:eastAsia="Calibri"/>
              </w:rPr>
              <w:t xml:space="preserve"> </w:t>
            </w:r>
            <w:proofErr w:type="spellStart"/>
            <w:r w:rsidRPr="00756B0A">
              <w:rPr>
                <w:rFonts w:eastAsia="Calibri"/>
              </w:rPr>
              <w:t>отпадъци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строителството</w:t>
            </w:r>
            <w:proofErr w:type="spellEnd"/>
          </w:p>
        </w:tc>
        <w:tc>
          <w:tcPr>
            <w:tcW w:w="1726" w:type="dxa"/>
            <w:vAlign w:val="center"/>
          </w:tcPr>
          <w:p w14:paraId="3A7DC8B2" w14:textId="77777777" w:rsidR="00A9552A" w:rsidRPr="00756B0A" w:rsidRDefault="00A9552A" w:rsidP="00A54CD0">
            <w:pPr>
              <w:spacing w:line="240" w:lineRule="auto"/>
              <w:jc w:val="center"/>
              <w:rPr>
                <w:rFonts w:eastAsia="Calibri"/>
              </w:rPr>
            </w:pPr>
            <w:r w:rsidRPr="00756B0A">
              <w:rPr>
                <w:rFonts w:eastAsia="Calibri"/>
              </w:rPr>
              <w:t>0.89</w:t>
            </w:r>
          </w:p>
        </w:tc>
        <w:tc>
          <w:tcPr>
            <w:tcW w:w="1424" w:type="dxa"/>
            <w:vAlign w:val="center"/>
          </w:tcPr>
          <w:p w14:paraId="06891CE6"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55265AED" w14:textId="77777777" w:rsidR="00A9552A" w:rsidRPr="00756B0A" w:rsidRDefault="00A9552A" w:rsidP="00A54CD0">
            <w:pPr>
              <w:spacing w:line="240" w:lineRule="auto"/>
              <w:jc w:val="center"/>
              <w:rPr>
                <w:rFonts w:eastAsia="Calibri"/>
              </w:rPr>
            </w:pPr>
            <w:r w:rsidRPr="00756B0A">
              <w:rPr>
                <w:rFonts w:eastAsia="Calibri"/>
              </w:rPr>
              <w:t>17 02 01</w:t>
            </w:r>
          </w:p>
        </w:tc>
        <w:tc>
          <w:tcPr>
            <w:tcW w:w="2789" w:type="dxa"/>
            <w:vMerge/>
          </w:tcPr>
          <w:p w14:paraId="3B7B18DB" w14:textId="77777777" w:rsidR="00A9552A" w:rsidRPr="00756B0A" w:rsidRDefault="00A9552A" w:rsidP="00A54CD0">
            <w:pPr>
              <w:spacing w:line="240" w:lineRule="auto"/>
              <w:rPr>
                <w:rFonts w:eastAsia="Calibri"/>
              </w:rPr>
            </w:pPr>
          </w:p>
        </w:tc>
      </w:tr>
      <w:tr w:rsidR="00A9552A" w:rsidRPr="00756B0A" w14:paraId="013CEDF2" w14:textId="77777777" w:rsidTr="00A54CD0">
        <w:tc>
          <w:tcPr>
            <w:tcW w:w="2515" w:type="dxa"/>
            <w:vAlign w:val="center"/>
          </w:tcPr>
          <w:p w14:paraId="3B03794D" w14:textId="77777777" w:rsidR="00A9552A" w:rsidRPr="00756B0A" w:rsidRDefault="00A9552A" w:rsidP="00A54CD0">
            <w:pPr>
              <w:spacing w:line="240" w:lineRule="auto"/>
              <w:rPr>
                <w:rFonts w:eastAsia="Calibri"/>
              </w:rPr>
            </w:pPr>
            <w:proofErr w:type="spellStart"/>
            <w:r w:rsidRPr="00756B0A">
              <w:rPr>
                <w:rFonts w:eastAsia="Calibri"/>
              </w:rPr>
              <w:lastRenderedPageBreak/>
              <w:t>Метални</w:t>
            </w:r>
            <w:proofErr w:type="spellEnd"/>
            <w:r w:rsidRPr="00756B0A">
              <w:rPr>
                <w:rFonts w:eastAsia="Calibri"/>
              </w:rPr>
              <w:t xml:space="preserve"> </w:t>
            </w:r>
            <w:proofErr w:type="spellStart"/>
            <w:r w:rsidRPr="00756B0A">
              <w:rPr>
                <w:rFonts w:eastAsia="Calibri"/>
              </w:rPr>
              <w:t>смеси</w:t>
            </w:r>
            <w:proofErr w:type="spellEnd"/>
          </w:p>
        </w:tc>
        <w:tc>
          <w:tcPr>
            <w:tcW w:w="1726" w:type="dxa"/>
            <w:vAlign w:val="center"/>
          </w:tcPr>
          <w:p w14:paraId="0F51536C" w14:textId="77777777" w:rsidR="00A9552A" w:rsidRPr="00756B0A" w:rsidRDefault="00A9552A" w:rsidP="00A54CD0">
            <w:pPr>
              <w:spacing w:line="240" w:lineRule="auto"/>
              <w:jc w:val="center"/>
              <w:rPr>
                <w:rFonts w:eastAsia="Calibri"/>
              </w:rPr>
            </w:pPr>
            <w:r w:rsidRPr="00756B0A">
              <w:rPr>
                <w:rFonts w:eastAsia="Calibri"/>
              </w:rPr>
              <w:t>259.25</w:t>
            </w:r>
          </w:p>
        </w:tc>
        <w:tc>
          <w:tcPr>
            <w:tcW w:w="1424" w:type="dxa"/>
            <w:vAlign w:val="center"/>
          </w:tcPr>
          <w:p w14:paraId="3DF9FE8C"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3AA7100F" w14:textId="77777777" w:rsidR="00A9552A" w:rsidRPr="00756B0A" w:rsidRDefault="00A9552A" w:rsidP="00A54CD0">
            <w:pPr>
              <w:spacing w:line="240" w:lineRule="auto"/>
              <w:jc w:val="center"/>
              <w:rPr>
                <w:rFonts w:eastAsia="Calibri"/>
              </w:rPr>
            </w:pPr>
            <w:r w:rsidRPr="00756B0A">
              <w:rPr>
                <w:rFonts w:eastAsia="Calibri"/>
              </w:rPr>
              <w:t>17 04 07</w:t>
            </w:r>
          </w:p>
        </w:tc>
        <w:tc>
          <w:tcPr>
            <w:tcW w:w="2789" w:type="dxa"/>
            <w:vMerge/>
          </w:tcPr>
          <w:p w14:paraId="361FE910" w14:textId="77777777" w:rsidR="00A9552A" w:rsidRPr="00756B0A" w:rsidRDefault="00A9552A" w:rsidP="00A54CD0">
            <w:pPr>
              <w:spacing w:line="240" w:lineRule="auto"/>
              <w:rPr>
                <w:rFonts w:eastAsia="Calibri"/>
              </w:rPr>
            </w:pPr>
          </w:p>
        </w:tc>
      </w:tr>
      <w:tr w:rsidR="00A9552A" w:rsidRPr="00756B0A" w14:paraId="7BA0A6C3" w14:textId="77777777" w:rsidTr="00A54CD0">
        <w:tc>
          <w:tcPr>
            <w:tcW w:w="2515" w:type="dxa"/>
            <w:vAlign w:val="center"/>
          </w:tcPr>
          <w:p w14:paraId="19811C4E" w14:textId="77777777" w:rsidR="00A9552A" w:rsidRPr="00756B0A" w:rsidRDefault="00A9552A" w:rsidP="00A54CD0">
            <w:pPr>
              <w:spacing w:line="240" w:lineRule="auto"/>
              <w:rPr>
                <w:rFonts w:eastAsia="Calibri"/>
              </w:rPr>
            </w:pPr>
            <w:proofErr w:type="spellStart"/>
            <w:r w:rsidRPr="00756B0A">
              <w:rPr>
                <w:rFonts w:eastAsia="Calibri"/>
              </w:rPr>
              <w:t>Бетон</w:t>
            </w:r>
            <w:proofErr w:type="spellEnd"/>
          </w:p>
        </w:tc>
        <w:tc>
          <w:tcPr>
            <w:tcW w:w="1726" w:type="dxa"/>
            <w:vAlign w:val="center"/>
          </w:tcPr>
          <w:p w14:paraId="0927A971" w14:textId="77777777" w:rsidR="00A9552A" w:rsidRPr="00756B0A" w:rsidRDefault="00A9552A" w:rsidP="00A54CD0">
            <w:pPr>
              <w:spacing w:line="240" w:lineRule="auto"/>
              <w:jc w:val="center"/>
              <w:rPr>
                <w:rFonts w:eastAsia="Calibri"/>
              </w:rPr>
            </w:pPr>
            <w:r w:rsidRPr="00756B0A">
              <w:rPr>
                <w:rFonts w:eastAsia="Calibri"/>
              </w:rPr>
              <w:t>32.93</w:t>
            </w:r>
          </w:p>
        </w:tc>
        <w:tc>
          <w:tcPr>
            <w:tcW w:w="1424" w:type="dxa"/>
            <w:vAlign w:val="center"/>
          </w:tcPr>
          <w:p w14:paraId="519C0F81"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6B0BB9F0" w14:textId="77777777" w:rsidR="00A9552A" w:rsidRPr="00756B0A" w:rsidRDefault="00A9552A" w:rsidP="00A54CD0">
            <w:pPr>
              <w:spacing w:line="240" w:lineRule="auto"/>
              <w:jc w:val="center"/>
              <w:rPr>
                <w:rFonts w:eastAsia="Calibri"/>
              </w:rPr>
            </w:pPr>
            <w:r w:rsidRPr="00756B0A">
              <w:rPr>
                <w:rFonts w:eastAsia="Calibri"/>
              </w:rPr>
              <w:t>17 01 01</w:t>
            </w:r>
          </w:p>
        </w:tc>
        <w:tc>
          <w:tcPr>
            <w:tcW w:w="2789" w:type="dxa"/>
            <w:vMerge/>
          </w:tcPr>
          <w:p w14:paraId="3BE92E43" w14:textId="77777777" w:rsidR="00A9552A" w:rsidRPr="00756B0A" w:rsidRDefault="00A9552A" w:rsidP="00A54CD0">
            <w:pPr>
              <w:spacing w:line="240" w:lineRule="auto"/>
              <w:rPr>
                <w:rFonts w:eastAsia="Calibri"/>
              </w:rPr>
            </w:pPr>
          </w:p>
        </w:tc>
      </w:tr>
      <w:tr w:rsidR="00A9552A" w:rsidRPr="00756B0A" w14:paraId="434B90B0" w14:textId="77777777" w:rsidTr="00A54CD0">
        <w:tc>
          <w:tcPr>
            <w:tcW w:w="2515" w:type="dxa"/>
            <w:vAlign w:val="center"/>
          </w:tcPr>
          <w:p w14:paraId="5D2A92A8" w14:textId="77777777" w:rsidR="00A9552A" w:rsidRPr="00756B0A" w:rsidRDefault="00A9552A" w:rsidP="00A54CD0">
            <w:pPr>
              <w:spacing w:line="240" w:lineRule="auto"/>
              <w:rPr>
                <w:rFonts w:eastAsia="Calibri"/>
              </w:rPr>
            </w:pPr>
            <w:proofErr w:type="spellStart"/>
            <w:r w:rsidRPr="00756B0A">
              <w:rPr>
                <w:rFonts w:eastAsia="Calibri"/>
              </w:rPr>
              <w:t>Баластни</w:t>
            </w:r>
            <w:proofErr w:type="spellEnd"/>
            <w:r w:rsidRPr="00756B0A">
              <w:rPr>
                <w:rFonts w:eastAsia="Calibri"/>
              </w:rPr>
              <w:t xml:space="preserve"> </w:t>
            </w:r>
            <w:proofErr w:type="spellStart"/>
            <w:r w:rsidRPr="00756B0A">
              <w:rPr>
                <w:rFonts w:eastAsia="Calibri"/>
              </w:rPr>
              <w:t>остатъци</w:t>
            </w:r>
            <w:proofErr w:type="spellEnd"/>
          </w:p>
        </w:tc>
        <w:tc>
          <w:tcPr>
            <w:tcW w:w="1726" w:type="dxa"/>
            <w:vAlign w:val="center"/>
          </w:tcPr>
          <w:p w14:paraId="45490E9F" w14:textId="77777777" w:rsidR="00A9552A" w:rsidRPr="00756B0A" w:rsidRDefault="00A9552A" w:rsidP="00A54CD0">
            <w:pPr>
              <w:spacing w:line="240" w:lineRule="auto"/>
              <w:jc w:val="center"/>
              <w:rPr>
                <w:rFonts w:eastAsia="Calibri"/>
              </w:rPr>
            </w:pPr>
            <w:r w:rsidRPr="00756B0A">
              <w:rPr>
                <w:rFonts w:eastAsia="Calibri"/>
              </w:rPr>
              <w:t>20.73</w:t>
            </w:r>
          </w:p>
        </w:tc>
        <w:tc>
          <w:tcPr>
            <w:tcW w:w="1424" w:type="dxa"/>
            <w:vAlign w:val="center"/>
          </w:tcPr>
          <w:p w14:paraId="1EC2D091"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32C8063F" w14:textId="77777777" w:rsidR="00A9552A" w:rsidRPr="00756B0A" w:rsidRDefault="00A9552A" w:rsidP="00A54CD0">
            <w:pPr>
              <w:spacing w:line="240" w:lineRule="auto"/>
              <w:jc w:val="center"/>
              <w:rPr>
                <w:rFonts w:eastAsia="Calibri"/>
              </w:rPr>
            </w:pPr>
            <w:r w:rsidRPr="00756B0A">
              <w:rPr>
                <w:rFonts w:eastAsia="Calibri"/>
              </w:rPr>
              <w:t>17 05 08</w:t>
            </w:r>
          </w:p>
        </w:tc>
        <w:tc>
          <w:tcPr>
            <w:tcW w:w="2789" w:type="dxa"/>
            <w:vMerge/>
          </w:tcPr>
          <w:p w14:paraId="3EA461DF" w14:textId="77777777" w:rsidR="00A9552A" w:rsidRPr="00756B0A" w:rsidRDefault="00A9552A" w:rsidP="00A54CD0">
            <w:pPr>
              <w:spacing w:line="240" w:lineRule="auto"/>
              <w:rPr>
                <w:rFonts w:eastAsia="Calibri"/>
              </w:rPr>
            </w:pPr>
          </w:p>
        </w:tc>
      </w:tr>
      <w:tr w:rsidR="00A9552A" w:rsidRPr="00756B0A" w14:paraId="780554FC" w14:textId="77777777" w:rsidTr="00A54CD0">
        <w:tc>
          <w:tcPr>
            <w:tcW w:w="2515" w:type="dxa"/>
            <w:vAlign w:val="center"/>
          </w:tcPr>
          <w:p w14:paraId="44FA8043" w14:textId="77777777" w:rsidR="00A9552A" w:rsidRPr="00756B0A" w:rsidRDefault="00A9552A" w:rsidP="00A54CD0">
            <w:pPr>
              <w:spacing w:line="240" w:lineRule="auto"/>
              <w:rPr>
                <w:rFonts w:eastAsia="Calibri"/>
              </w:rPr>
            </w:pPr>
            <w:proofErr w:type="spellStart"/>
            <w:r w:rsidRPr="00756B0A">
              <w:rPr>
                <w:rFonts w:eastAsia="Calibri"/>
              </w:rPr>
              <w:t>Електрически</w:t>
            </w:r>
            <w:proofErr w:type="spellEnd"/>
            <w:r w:rsidRPr="00756B0A">
              <w:rPr>
                <w:rFonts w:eastAsia="Calibri"/>
              </w:rPr>
              <w:t xml:space="preserve"> </w:t>
            </w:r>
            <w:proofErr w:type="spellStart"/>
            <w:r w:rsidRPr="00756B0A">
              <w:rPr>
                <w:rFonts w:eastAsia="Calibri"/>
              </w:rPr>
              <w:t>проводници</w:t>
            </w:r>
            <w:proofErr w:type="spellEnd"/>
          </w:p>
        </w:tc>
        <w:tc>
          <w:tcPr>
            <w:tcW w:w="1726" w:type="dxa"/>
            <w:vAlign w:val="center"/>
          </w:tcPr>
          <w:p w14:paraId="59175963" w14:textId="77777777" w:rsidR="00A9552A" w:rsidRPr="00756B0A" w:rsidRDefault="00A9552A" w:rsidP="00A54CD0">
            <w:pPr>
              <w:spacing w:line="240" w:lineRule="auto"/>
              <w:jc w:val="center"/>
              <w:rPr>
                <w:rFonts w:eastAsia="Calibri"/>
              </w:rPr>
            </w:pPr>
            <w:r w:rsidRPr="00756B0A">
              <w:rPr>
                <w:rFonts w:eastAsia="Calibri"/>
              </w:rPr>
              <w:t>0,03</w:t>
            </w:r>
          </w:p>
        </w:tc>
        <w:tc>
          <w:tcPr>
            <w:tcW w:w="1424" w:type="dxa"/>
            <w:vAlign w:val="center"/>
          </w:tcPr>
          <w:p w14:paraId="6FCD1D01"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ADE9ABD" w14:textId="77777777" w:rsidR="00A9552A" w:rsidRPr="00756B0A" w:rsidRDefault="00A9552A" w:rsidP="00A54CD0">
            <w:pPr>
              <w:spacing w:line="240" w:lineRule="auto"/>
              <w:jc w:val="center"/>
              <w:rPr>
                <w:rFonts w:eastAsia="Calibri"/>
              </w:rPr>
            </w:pPr>
            <w:r w:rsidRPr="00756B0A">
              <w:rPr>
                <w:rFonts w:eastAsia="Calibri"/>
              </w:rPr>
              <w:t>17 04 11</w:t>
            </w:r>
          </w:p>
        </w:tc>
        <w:tc>
          <w:tcPr>
            <w:tcW w:w="2789" w:type="dxa"/>
          </w:tcPr>
          <w:p w14:paraId="38E30360" w14:textId="77777777" w:rsidR="00A9552A" w:rsidRPr="00756B0A" w:rsidRDefault="00A9552A" w:rsidP="00A54CD0">
            <w:pPr>
              <w:spacing w:line="240" w:lineRule="auto"/>
              <w:rPr>
                <w:rFonts w:eastAsia="Calibri"/>
              </w:rPr>
            </w:pP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проектирани</w:t>
            </w:r>
            <w:proofErr w:type="spellEnd"/>
            <w:r w:rsidRPr="00756B0A">
              <w:rPr>
                <w:rFonts w:eastAsia="Calibri"/>
              </w:rPr>
              <w:t xml:space="preserve"> </w:t>
            </w:r>
            <w:proofErr w:type="spellStart"/>
            <w:r w:rsidRPr="00756B0A">
              <w:rPr>
                <w:rFonts w:eastAsia="Calibri"/>
              </w:rPr>
              <w:t>пространства</w:t>
            </w:r>
            <w:proofErr w:type="spellEnd"/>
          </w:p>
        </w:tc>
      </w:tr>
      <w:tr w:rsidR="00A9552A" w:rsidRPr="00756B0A" w14:paraId="40BDCF51" w14:textId="77777777" w:rsidTr="00A54CD0">
        <w:tc>
          <w:tcPr>
            <w:tcW w:w="2515" w:type="dxa"/>
            <w:vAlign w:val="center"/>
          </w:tcPr>
          <w:p w14:paraId="7F9A42F3" w14:textId="77777777" w:rsidR="00A9552A" w:rsidRPr="00756B0A" w:rsidRDefault="00A9552A" w:rsidP="00A54CD0">
            <w:pPr>
              <w:spacing w:line="240" w:lineRule="auto"/>
              <w:rPr>
                <w:rFonts w:eastAsia="Calibri"/>
              </w:rPr>
            </w:pPr>
            <w:proofErr w:type="spellStart"/>
            <w:r w:rsidRPr="00756B0A">
              <w:rPr>
                <w:rFonts w:eastAsia="Calibri"/>
              </w:rPr>
              <w:t>Изкопан</w:t>
            </w:r>
            <w:proofErr w:type="spellEnd"/>
            <w:r w:rsidRPr="00756B0A">
              <w:rPr>
                <w:rFonts w:eastAsia="Calibri"/>
              </w:rPr>
              <w:t xml:space="preserve"> </w:t>
            </w:r>
            <w:proofErr w:type="spellStart"/>
            <w:r w:rsidRPr="00756B0A">
              <w:rPr>
                <w:rFonts w:eastAsia="Calibri"/>
              </w:rPr>
              <w:t>материал</w:t>
            </w:r>
            <w:proofErr w:type="spellEnd"/>
          </w:p>
        </w:tc>
        <w:tc>
          <w:tcPr>
            <w:tcW w:w="1726" w:type="dxa"/>
            <w:vAlign w:val="center"/>
          </w:tcPr>
          <w:p w14:paraId="5C076AC6" w14:textId="77777777" w:rsidR="00A9552A" w:rsidRPr="00756B0A" w:rsidRDefault="00A9552A" w:rsidP="00A54CD0">
            <w:pPr>
              <w:spacing w:line="240" w:lineRule="auto"/>
              <w:jc w:val="center"/>
              <w:rPr>
                <w:rFonts w:eastAsia="Calibri"/>
              </w:rPr>
            </w:pPr>
            <w:r w:rsidRPr="00756B0A">
              <w:rPr>
                <w:rFonts w:eastAsia="Calibri"/>
              </w:rPr>
              <w:t>48.54</w:t>
            </w:r>
          </w:p>
        </w:tc>
        <w:tc>
          <w:tcPr>
            <w:tcW w:w="1424" w:type="dxa"/>
            <w:vAlign w:val="center"/>
          </w:tcPr>
          <w:p w14:paraId="23980992"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1AB3DF23" w14:textId="77777777" w:rsidR="00A9552A" w:rsidRPr="00756B0A" w:rsidRDefault="00A9552A" w:rsidP="00A54CD0">
            <w:pPr>
              <w:spacing w:line="240" w:lineRule="auto"/>
              <w:jc w:val="center"/>
              <w:rPr>
                <w:rFonts w:eastAsia="Calibri"/>
              </w:rPr>
            </w:pPr>
            <w:r w:rsidRPr="00756B0A">
              <w:rPr>
                <w:rFonts w:eastAsia="Calibri"/>
              </w:rPr>
              <w:t>17 05 04</w:t>
            </w:r>
          </w:p>
        </w:tc>
        <w:tc>
          <w:tcPr>
            <w:tcW w:w="2789" w:type="dxa"/>
          </w:tcPr>
          <w:p w14:paraId="018404EE" w14:textId="77777777" w:rsidR="00A9552A" w:rsidRPr="00756B0A" w:rsidRDefault="00A9552A" w:rsidP="00A54CD0">
            <w:pPr>
              <w:spacing w:line="240" w:lineRule="auto"/>
              <w:rPr>
                <w:rFonts w:eastAsia="Calibri"/>
              </w:rPr>
            </w:pPr>
            <w:proofErr w:type="spellStart"/>
            <w:r w:rsidRPr="00756B0A">
              <w:rPr>
                <w:rFonts w:eastAsia="Calibri"/>
              </w:rPr>
              <w:t>Съхранява</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в </w:t>
            </w:r>
            <w:proofErr w:type="spellStart"/>
            <w:r w:rsidRPr="00756B0A">
              <w:rPr>
                <w:rFonts w:eastAsia="Calibri"/>
              </w:rPr>
              <w:t>работната</w:t>
            </w:r>
            <w:proofErr w:type="spellEnd"/>
            <w:r w:rsidRPr="00756B0A">
              <w:rPr>
                <w:rFonts w:eastAsia="Calibri"/>
              </w:rPr>
              <w:t xml:space="preserve"> </w:t>
            </w:r>
            <w:proofErr w:type="spellStart"/>
            <w:r w:rsidRPr="00756B0A">
              <w:rPr>
                <w:rFonts w:eastAsia="Calibri"/>
              </w:rPr>
              <w:t>предна</w:t>
            </w:r>
            <w:proofErr w:type="spellEnd"/>
            <w:r w:rsidRPr="00756B0A">
              <w:rPr>
                <w:rFonts w:eastAsia="Calibri"/>
              </w:rPr>
              <w:t xml:space="preserve"> </w:t>
            </w:r>
            <w:proofErr w:type="spellStart"/>
            <w:r w:rsidRPr="00756B0A">
              <w:rPr>
                <w:rFonts w:eastAsia="Calibri"/>
              </w:rPr>
              <w:t>част</w:t>
            </w:r>
            <w:proofErr w:type="spellEnd"/>
            <w:r w:rsidRPr="00756B0A">
              <w:rPr>
                <w:rFonts w:eastAsia="Calibri"/>
              </w:rPr>
              <w:t xml:space="preserve"> и </w:t>
            </w:r>
            <w:proofErr w:type="spellStart"/>
            <w:r w:rsidRPr="00756B0A">
              <w:rPr>
                <w:rFonts w:eastAsia="Calibri"/>
              </w:rPr>
              <w:t>по-късно</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използва</w:t>
            </w:r>
            <w:proofErr w:type="spellEnd"/>
            <w:r w:rsidRPr="00756B0A">
              <w:rPr>
                <w:rFonts w:eastAsia="Calibri"/>
              </w:rPr>
              <w:t xml:space="preserve"> </w:t>
            </w:r>
            <w:proofErr w:type="spellStart"/>
            <w:r w:rsidRPr="00756B0A">
              <w:rPr>
                <w:rFonts w:eastAsia="Calibri"/>
              </w:rPr>
              <w:t>повторно</w:t>
            </w:r>
            <w:proofErr w:type="spellEnd"/>
            <w:r w:rsidRPr="00756B0A">
              <w:rPr>
                <w:rFonts w:eastAsia="Calibri"/>
              </w:rPr>
              <w:t xml:space="preserve"> </w:t>
            </w:r>
            <w:proofErr w:type="spellStart"/>
            <w:r w:rsidRPr="00756B0A">
              <w:rPr>
                <w:rFonts w:eastAsia="Calibri"/>
              </w:rPr>
              <w:t>като</w:t>
            </w:r>
            <w:proofErr w:type="spellEnd"/>
            <w:r w:rsidRPr="00756B0A">
              <w:rPr>
                <w:rFonts w:eastAsia="Calibri"/>
              </w:rPr>
              <w:t xml:space="preserve"> </w:t>
            </w:r>
            <w:proofErr w:type="spellStart"/>
            <w:r w:rsidRPr="00756B0A">
              <w:rPr>
                <w:rFonts w:eastAsia="Calibri"/>
              </w:rPr>
              <w:t>пълнежен</w:t>
            </w:r>
            <w:proofErr w:type="spellEnd"/>
            <w:r w:rsidRPr="00756B0A">
              <w:rPr>
                <w:rFonts w:eastAsia="Calibri"/>
              </w:rPr>
              <w:t xml:space="preserve"> </w:t>
            </w:r>
            <w:proofErr w:type="spellStart"/>
            <w:r w:rsidRPr="00756B0A">
              <w:rPr>
                <w:rFonts w:eastAsia="Calibri"/>
              </w:rPr>
              <w:t>материал</w:t>
            </w:r>
            <w:proofErr w:type="spellEnd"/>
            <w:r w:rsidRPr="00756B0A">
              <w:rPr>
                <w:rFonts w:eastAsia="Calibri"/>
              </w:rPr>
              <w:t>.</w:t>
            </w:r>
          </w:p>
        </w:tc>
      </w:tr>
      <w:tr w:rsidR="00A9552A" w:rsidRPr="00756B0A" w14:paraId="2CE9FABC" w14:textId="77777777" w:rsidTr="00A54CD0">
        <w:tc>
          <w:tcPr>
            <w:tcW w:w="2515" w:type="dxa"/>
            <w:vAlign w:val="center"/>
          </w:tcPr>
          <w:p w14:paraId="4CC71A63" w14:textId="77777777" w:rsidR="00A9552A" w:rsidRPr="00756B0A" w:rsidRDefault="00A9552A" w:rsidP="00A54CD0">
            <w:pPr>
              <w:spacing w:line="240" w:lineRule="auto"/>
              <w:rPr>
                <w:rFonts w:eastAsia="Calibri"/>
              </w:rPr>
            </w:pP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съдържащи</w:t>
            </w:r>
            <w:proofErr w:type="spellEnd"/>
            <w:r w:rsidRPr="00756B0A">
              <w:rPr>
                <w:rFonts w:eastAsia="Calibri"/>
              </w:rPr>
              <w:t xml:space="preserve"> </w:t>
            </w:r>
            <w:proofErr w:type="spellStart"/>
            <w:r w:rsidRPr="00756B0A">
              <w:rPr>
                <w:rFonts w:eastAsia="Calibri"/>
              </w:rPr>
              <w:t>остатъци</w:t>
            </w:r>
            <w:proofErr w:type="spellEnd"/>
            <w:r w:rsidRPr="00756B0A">
              <w:rPr>
                <w:rFonts w:eastAsia="Calibri"/>
              </w:rPr>
              <w:t xml:space="preserve"> </w:t>
            </w:r>
            <w:proofErr w:type="spellStart"/>
            <w:r w:rsidRPr="00756B0A">
              <w:rPr>
                <w:rFonts w:eastAsia="Calibri"/>
              </w:rPr>
              <w:t>или</w:t>
            </w:r>
            <w:proofErr w:type="spellEnd"/>
            <w:r w:rsidRPr="00756B0A">
              <w:rPr>
                <w:rFonts w:eastAsia="Calibri"/>
              </w:rPr>
              <w:t xml:space="preserve"> </w:t>
            </w:r>
            <w:proofErr w:type="spellStart"/>
            <w:r w:rsidRPr="00756B0A">
              <w:rPr>
                <w:rFonts w:eastAsia="Calibri"/>
              </w:rPr>
              <w:t>замърсени</w:t>
            </w:r>
            <w:proofErr w:type="spellEnd"/>
            <w:r w:rsidRPr="00756B0A">
              <w:rPr>
                <w:rFonts w:eastAsia="Calibri"/>
              </w:rPr>
              <w:t xml:space="preserve"> с </w:t>
            </w:r>
            <w:proofErr w:type="spellStart"/>
            <w:r w:rsidRPr="00756B0A">
              <w:rPr>
                <w:rFonts w:eastAsia="Calibri"/>
              </w:rPr>
              <w:t>опасни</w:t>
            </w:r>
            <w:proofErr w:type="spellEnd"/>
            <w:r w:rsidRPr="00756B0A">
              <w:rPr>
                <w:rFonts w:eastAsia="Calibri"/>
              </w:rPr>
              <w:t xml:space="preserve"> </w:t>
            </w:r>
            <w:proofErr w:type="spellStart"/>
            <w:r w:rsidRPr="00756B0A">
              <w:rPr>
                <w:rFonts w:eastAsia="Calibri"/>
              </w:rPr>
              <w:t>вещества</w:t>
            </w:r>
            <w:proofErr w:type="spellEnd"/>
          </w:p>
        </w:tc>
        <w:tc>
          <w:tcPr>
            <w:tcW w:w="1726" w:type="dxa"/>
            <w:vAlign w:val="center"/>
          </w:tcPr>
          <w:p w14:paraId="0D4C239B" w14:textId="77777777" w:rsidR="00A9552A" w:rsidRPr="00756B0A" w:rsidRDefault="00A9552A" w:rsidP="00A54CD0">
            <w:pPr>
              <w:spacing w:line="240" w:lineRule="auto"/>
              <w:jc w:val="center"/>
              <w:rPr>
                <w:rFonts w:eastAsia="Calibri"/>
              </w:rPr>
            </w:pPr>
            <w:r w:rsidRPr="00756B0A">
              <w:rPr>
                <w:rFonts w:eastAsia="Calibri"/>
              </w:rPr>
              <w:t>0,76</w:t>
            </w:r>
          </w:p>
        </w:tc>
        <w:tc>
          <w:tcPr>
            <w:tcW w:w="1424" w:type="dxa"/>
            <w:vAlign w:val="center"/>
          </w:tcPr>
          <w:p w14:paraId="3CFEAA68"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10DC1AFF" w14:textId="77777777" w:rsidR="00A9552A" w:rsidRPr="00756B0A" w:rsidRDefault="00A9552A" w:rsidP="00A54CD0">
            <w:pPr>
              <w:spacing w:line="240" w:lineRule="auto"/>
              <w:jc w:val="center"/>
              <w:rPr>
                <w:rFonts w:eastAsia="Calibri"/>
              </w:rPr>
            </w:pPr>
            <w:r w:rsidRPr="00756B0A">
              <w:rPr>
                <w:rFonts w:eastAsia="Calibri"/>
              </w:rPr>
              <w:t>15 01 10*</w:t>
            </w:r>
          </w:p>
        </w:tc>
        <w:tc>
          <w:tcPr>
            <w:tcW w:w="2789" w:type="dxa"/>
          </w:tcPr>
          <w:p w14:paraId="6704597D"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w:t>
            </w:r>
            <w:proofErr w:type="spellStart"/>
            <w:r w:rsidRPr="00756B0A">
              <w:rPr>
                <w:rFonts w:eastAsia="Calibri"/>
              </w:rPr>
              <w:t>селективно</w:t>
            </w:r>
            <w:proofErr w:type="spellEnd"/>
            <w:r w:rsidRPr="00756B0A">
              <w:rPr>
                <w:rFonts w:eastAsia="Calibri"/>
              </w:rPr>
              <w:t xml:space="preserve">, с </w:t>
            </w:r>
            <w:proofErr w:type="spellStart"/>
            <w:r w:rsidRPr="00756B0A">
              <w:rPr>
                <w:rFonts w:eastAsia="Calibri"/>
              </w:rPr>
              <w:t>цел</w:t>
            </w:r>
            <w:proofErr w:type="spellEnd"/>
            <w:r w:rsidRPr="00756B0A">
              <w:rPr>
                <w:rFonts w:eastAsia="Calibri"/>
              </w:rPr>
              <w:t xml:space="preserve"> </w:t>
            </w:r>
            <w:proofErr w:type="spellStart"/>
            <w:r w:rsidRPr="00756B0A">
              <w:rPr>
                <w:rFonts w:eastAsia="Calibri"/>
              </w:rPr>
              <w:t>да</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до</w:t>
            </w:r>
            <w:proofErr w:type="spellEnd"/>
            <w:r w:rsidRPr="00756B0A">
              <w:rPr>
                <w:rFonts w:eastAsia="Calibri"/>
              </w:rPr>
              <w:t xml:space="preserve"> </w:t>
            </w:r>
            <w:proofErr w:type="spellStart"/>
            <w:r w:rsidRPr="00756B0A">
              <w:rPr>
                <w:rFonts w:eastAsia="Calibri"/>
              </w:rPr>
              <w:t>съоръжения</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Изключение</w:t>
            </w:r>
            <w:proofErr w:type="spellEnd"/>
            <w:r w:rsidRPr="00756B0A">
              <w:rPr>
                <w:rFonts w:eastAsia="Calibri"/>
              </w:rPr>
              <w:t xml:space="preserve"> </w:t>
            </w:r>
            <w:proofErr w:type="spellStart"/>
            <w:r w:rsidRPr="00756B0A">
              <w:rPr>
                <w:rFonts w:eastAsia="Calibri"/>
              </w:rPr>
              <w:t>правят</w:t>
            </w:r>
            <w:proofErr w:type="spellEnd"/>
            <w:r w:rsidRPr="00756B0A">
              <w:rPr>
                <w:rFonts w:eastAsia="Calibri"/>
              </w:rPr>
              <w:t xml:space="preserve"> </w:t>
            </w:r>
            <w:proofErr w:type="spellStart"/>
            <w:r w:rsidRPr="00756B0A">
              <w:rPr>
                <w:rFonts w:eastAsia="Calibri"/>
              </w:rPr>
              <w:t>опаковките</w:t>
            </w:r>
            <w:proofErr w:type="spellEnd"/>
            <w:r w:rsidRPr="00756B0A">
              <w:rPr>
                <w:rFonts w:eastAsia="Calibri"/>
              </w:rPr>
              <w:t xml:space="preserve">, </w:t>
            </w:r>
            <w:proofErr w:type="spellStart"/>
            <w:r w:rsidRPr="00756B0A">
              <w:rPr>
                <w:rFonts w:eastAsia="Calibri"/>
              </w:rPr>
              <w:t>които</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връщат</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производителя</w:t>
            </w:r>
            <w:proofErr w:type="spellEnd"/>
            <w:r w:rsidRPr="00756B0A">
              <w:rPr>
                <w:rFonts w:eastAsia="Calibri"/>
              </w:rPr>
              <w:t xml:space="preserve"> (</w:t>
            </w:r>
            <w:proofErr w:type="spellStart"/>
            <w:r w:rsidRPr="00756B0A">
              <w:rPr>
                <w:rFonts w:eastAsia="Calibri"/>
              </w:rPr>
              <w:t>напр</w:t>
            </w:r>
            <w:proofErr w:type="spellEnd"/>
            <w:r w:rsidRPr="00756B0A">
              <w:rPr>
                <w:rFonts w:eastAsia="Calibri"/>
              </w:rPr>
              <w:t>. IBC).</w:t>
            </w:r>
          </w:p>
        </w:tc>
      </w:tr>
      <w:tr w:rsidR="00A9552A" w:rsidRPr="00756B0A" w14:paraId="16140A7B" w14:textId="77777777" w:rsidTr="00A54CD0">
        <w:tc>
          <w:tcPr>
            <w:tcW w:w="2515" w:type="dxa"/>
            <w:vAlign w:val="center"/>
          </w:tcPr>
          <w:p w14:paraId="2744CE79" w14:textId="77777777" w:rsidR="00A9552A" w:rsidRPr="00756B0A" w:rsidRDefault="00A9552A" w:rsidP="00A54CD0">
            <w:pPr>
              <w:spacing w:line="240" w:lineRule="auto"/>
              <w:rPr>
                <w:rFonts w:eastAsia="Calibri"/>
              </w:rPr>
            </w:pPr>
            <w:proofErr w:type="spellStart"/>
            <w:r w:rsidRPr="00756B0A">
              <w:rPr>
                <w:rFonts w:eastAsia="Calibri"/>
              </w:rPr>
              <w:t>Използвани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Други</w:t>
            </w:r>
            <w:proofErr w:type="spellEnd"/>
            <w:r w:rsidRPr="00756B0A">
              <w:rPr>
                <w:rFonts w:eastAsia="Calibri"/>
              </w:rPr>
              <w:t xml:space="preserve"> </w:t>
            </w:r>
            <w:proofErr w:type="spellStart"/>
            <w:r w:rsidRPr="00756B0A">
              <w:rPr>
                <w:rFonts w:eastAsia="Calibri"/>
              </w:rPr>
              <w:t>двигателни</w:t>
            </w:r>
            <w:proofErr w:type="spellEnd"/>
            <w:r w:rsidRPr="00756B0A">
              <w:rPr>
                <w:rFonts w:eastAsia="Calibri"/>
              </w:rPr>
              <w:t xml:space="preserve">, </w:t>
            </w:r>
            <w:proofErr w:type="spellStart"/>
            <w:r w:rsidRPr="00756B0A">
              <w:rPr>
                <w:rFonts w:eastAsia="Calibri"/>
              </w:rPr>
              <w:t>трансмисионни</w:t>
            </w:r>
            <w:proofErr w:type="spellEnd"/>
            <w:r w:rsidRPr="00756B0A">
              <w:rPr>
                <w:rFonts w:eastAsia="Calibri"/>
              </w:rPr>
              <w:t xml:space="preserve"> и </w:t>
            </w:r>
            <w:proofErr w:type="spellStart"/>
            <w:r w:rsidRPr="00756B0A">
              <w:rPr>
                <w:rFonts w:eastAsia="Calibri"/>
              </w:rPr>
              <w:t>смазочни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w:t>
            </w:r>
          </w:p>
        </w:tc>
        <w:tc>
          <w:tcPr>
            <w:tcW w:w="1726" w:type="dxa"/>
            <w:vAlign w:val="center"/>
          </w:tcPr>
          <w:p w14:paraId="15B1B913" w14:textId="77777777" w:rsidR="00A9552A" w:rsidRPr="00756B0A" w:rsidRDefault="00A9552A" w:rsidP="00A54CD0">
            <w:pPr>
              <w:spacing w:line="240" w:lineRule="auto"/>
              <w:jc w:val="center"/>
              <w:rPr>
                <w:rFonts w:eastAsia="Calibri"/>
              </w:rPr>
            </w:pPr>
            <w:r w:rsidRPr="00756B0A">
              <w:rPr>
                <w:rFonts w:eastAsia="Calibri"/>
              </w:rPr>
              <w:t>1.31</w:t>
            </w:r>
          </w:p>
        </w:tc>
        <w:tc>
          <w:tcPr>
            <w:tcW w:w="1424" w:type="dxa"/>
            <w:vAlign w:val="center"/>
          </w:tcPr>
          <w:p w14:paraId="5E15BB75"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02C56222" w14:textId="77777777" w:rsidR="00A9552A" w:rsidRPr="00756B0A" w:rsidRDefault="00A9552A" w:rsidP="00A54CD0">
            <w:pPr>
              <w:spacing w:line="240" w:lineRule="auto"/>
              <w:jc w:val="center"/>
              <w:rPr>
                <w:rFonts w:eastAsia="Calibri"/>
              </w:rPr>
            </w:pPr>
            <w:r w:rsidRPr="00756B0A">
              <w:rPr>
                <w:rFonts w:eastAsia="Calibri"/>
              </w:rPr>
              <w:t>13 02 08*</w:t>
            </w:r>
          </w:p>
        </w:tc>
        <w:tc>
          <w:tcPr>
            <w:tcW w:w="2789" w:type="dxa"/>
          </w:tcPr>
          <w:p w14:paraId="695251AB"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затворени</w:t>
            </w:r>
            <w:proofErr w:type="spellEnd"/>
            <w:r w:rsidRPr="00756B0A">
              <w:rPr>
                <w:rFonts w:eastAsia="Calibri"/>
              </w:rPr>
              <w:t xml:space="preserve">, </w:t>
            </w:r>
            <w:proofErr w:type="spellStart"/>
            <w:r w:rsidRPr="00756B0A">
              <w:rPr>
                <w:rFonts w:eastAsia="Calibri"/>
              </w:rPr>
              <w:t>етикетирани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затворено</w:t>
            </w:r>
            <w:proofErr w:type="spellEnd"/>
            <w:r w:rsidRPr="00756B0A">
              <w:rPr>
                <w:rFonts w:eastAsia="Calibri"/>
              </w:rPr>
              <w:t xml:space="preserve"> </w:t>
            </w:r>
            <w:proofErr w:type="spellStart"/>
            <w:r w:rsidRPr="00756B0A">
              <w:rPr>
                <w:rFonts w:eastAsia="Calibri"/>
              </w:rPr>
              <w:t>помещение</w:t>
            </w:r>
            <w:proofErr w:type="spellEnd"/>
            <w:r w:rsidRPr="00756B0A">
              <w:rPr>
                <w:rFonts w:eastAsia="Calibri"/>
              </w:rPr>
              <w:t xml:space="preserve"> с </w:t>
            </w:r>
            <w:proofErr w:type="spellStart"/>
            <w:r w:rsidRPr="00756B0A">
              <w:rPr>
                <w:rFonts w:eastAsia="Calibri"/>
              </w:rPr>
              <w:t>бетонна</w:t>
            </w:r>
            <w:proofErr w:type="spellEnd"/>
            <w:r w:rsidRPr="00756B0A">
              <w:rPr>
                <w:rFonts w:eastAsia="Calibri"/>
              </w:rPr>
              <w:t xml:space="preserve"> </w:t>
            </w:r>
            <w:proofErr w:type="spellStart"/>
            <w:r w:rsidRPr="00756B0A">
              <w:rPr>
                <w:rFonts w:eastAsia="Calibri"/>
              </w:rPr>
              <w:t>платформа</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звена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събиране</w:t>
            </w:r>
            <w:proofErr w:type="spellEnd"/>
            <w:r w:rsidRPr="00756B0A">
              <w:rPr>
                <w:rFonts w:eastAsia="Calibri"/>
              </w:rPr>
              <w:t xml:space="preserve"> и </w:t>
            </w:r>
            <w:proofErr w:type="spellStart"/>
            <w:r w:rsidRPr="00756B0A">
              <w:rPr>
                <w:rFonts w:eastAsia="Calibri"/>
              </w:rPr>
              <w:t>оползотворяване</w:t>
            </w:r>
            <w:proofErr w:type="spellEnd"/>
            <w:r w:rsidRPr="00756B0A">
              <w:rPr>
                <w:rFonts w:eastAsia="Calibri"/>
              </w:rPr>
              <w:t>.</w:t>
            </w:r>
          </w:p>
        </w:tc>
      </w:tr>
      <w:tr w:rsidR="00A9552A" w:rsidRPr="00756B0A" w14:paraId="3C487BC2" w14:textId="77777777" w:rsidTr="00A54CD0">
        <w:tc>
          <w:tcPr>
            <w:tcW w:w="2515" w:type="dxa"/>
            <w:vAlign w:val="center"/>
          </w:tcPr>
          <w:p w14:paraId="19E2D6BF" w14:textId="77777777" w:rsidR="00A9552A" w:rsidRPr="00756B0A" w:rsidRDefault="00A9552A" w:rsidP="00A54CD0">
            <w:pPr>
              <w:spacing w:line="240" w:lineRule="auto"/>
              <w:rPr>
                <w:rFonts w:eastAsia="Calibri"/>
              </w:rPr>
            </w:pPr>
            <w:proofErr w:type="spellStart"/>
            <w:r w:rsidRPr="00756B0A">
              <w:rPr>
                <w:rFonts w:eastAsia="Calibri"/>
              </w:rPr>
              <w:t>Маслени</w:t>
            </w:r>
            <w:proofErr w:type="spellEnd"/>
            <w:r w:rsidRPr="00756B0A">
              <w:rPr>
                <w:rFonts w:eastAsia="Calibri"/>
              </w:rPr>
              <w:t xml:space="preserve"> </w:t>
            </w:r>
            <w:proofErr w:type="spellStart"/>
            <w:r w:rsidRPr="00756B0A">
              <w:rPr>
                <w:rFonts w:eastAsia="Calibri"/>
              </w:rPr>
              <w:t>филтри</w:t>
            </w:r>
            <w:proofErr w:type="spellEnd"/>
          </w:p>
        </w:tc>
        <w:tc>
          <w:tcPr>
            <w:tcW w:w="1726" w:type="dxa"/>
            <w:vAlign w:val="center"/>
          </w:tcPr>
          <w:p w14:paraId="2E550A7F" w14:textId="77777777" w:rsidR="00A9552A" w:rsidRPr="00756B0A" w:rsidRDefault="00A9552A" w:rsidP="00A54CD0">
            <w:pPr>
              <w:spacing w:line="240" w:lineRule="auto"/>
              <w:jc w:val="center"/>
              <w:rPr>
                <w:rFonts w:eastAsia="Calibri"/>
              </w:rPr>
            </w:pPr>
            <w:r w:rsidRPr="00756B0A">
              <w:rPr>
                <w:rFonts w:eastAsia="Calibri"/>
              </w:rPr>
              <w:t>0,15</w:t>
            </w:r>
          </w:p>
        </w:tc>
        <w:tc>
          <w:tcPr>
            <w:tcW w:w="1424" w:type="dxa"/>
            <w:vAlign w:val="center"/>
          </w:tcPr>
          <w:p w14:paraId="0F806AF4"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4C93CAB0" w14:textId="77777777" w:rsidR="00A9552A" w:rsidRPr="00756B0A" w:rsidRDefault="00A9552A" w:rsidP="00A54CD0">
            <w:pPr>
              <w:spacing w:line="240" w:lineRule="auto"/>
              <w:jc w:val="center"/>
              <w:rPr>
                <w:rFonts w:eastAsia="Calibri"/>
              </w:rPr>
            </w:pPr>
            <w:r w:rsidRPr="00756B0A">
              <w:rPr>
                <w:rFonts w:eastAsia="Calibri"/>
              </w:rPr>
              <w:t>16 01 07*</w:t>
            </w:r>
          </w:p>
        </w:tc>
        <w:tc>
          <w:tcPr>
            <w:tcW w:w="2789" w:type="dxa"/>
          </w:tcPr>
          <w:p w14:paraId="5CD396AE"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предназначени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целта</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16B46EF6" w14:textId="77777777" w:rsidTr="00A54CD0">
        <w:tc>
          <w:tcPr>
            <w:tcW w:w="2515" w:type="dxa"/>
            <w:vAlign w:val="center"/>
          </w:tcPr>
          <w:p w14:paraId="43C0A68E" w14:textId="77777777" w:rsidR="00A9552A" w:rsidRPr="00756B0A" w:rsidRDefault="00A9552A" w:rsidP="00A54CD0">
            <w:pPr>
              <w:spacing w:line="240" w:lineRule="auto"/>
              <w:rPr>
                <w:rFonts w:eastAsia="Calibri"/>
              </w:rPr>
            </w:pPr>
            <w:proofErr w:type="spellStart"/>
            <w:r w:rsidRPr="00756B0A">
              <w:rPr>
                <w:rFonts w:eastAsia="Calibri"/>
              </w:rPr>
              <w:t>Употребявани</w:t>
            </w:r>
            <w:proofErr w:type="spellEnd"/>
            <w:r w:rsidRPr="00756B0A">
              <w:rPr>
                <w:rFonts w:eastAsia="Calibri"/>
              </w:rPr>
              <w:t xml:space="preserve"> </w:t>
            </w:r>
            <w:proofErr w:type="spellStart"/>
            <w:r w:rsidRPr="00756B0A">
              <w:rPr>
                <w:rFonts w:eastAsia="Calibri"/>
              </w:rPr>
              <w:t>гуми</w:t>
            </w:r>
            <w:proofErr w:type="spellEnd"/>
          </w:p>
        </w:tc>
        <w:tc>
          <w:tcPr>
            <w:tcW w:w="1726" w:type="dxa"/>
            <w:vAlign w:val="center"/>
          </w:tcPr>
          <w:p w14:paraId="50C270B3" w14:textId="77777777" w:rsidR="00A9552A" w:rsidRPr="00756B0A" w:rsidRDefault="00A9552A" w:rsidP="00A54CD0">
            <w:pPr>
              <w:spacing w:line="240" w:lineRule="auto"/>
              <w:jc w:val="center"/>
              <w:rPr>
                <w:rFonts w:eastAsia="Calibri"/>
              </w:rPr>
            </w:pPr>
            <w:r w:rsidRPr="00756B0A">
              <w:rPr>
                <w:rFonts w:eastAsia="Calibri"/>
              </w:rPr>
              <w:t>0,76</w:t>
            </w:r>
          </w:p>
        </w:tc>
        <w:tc>
          <w:tcPr>
            <w:tcW w:w="1424" w:type="dxa"/>
            <w:vAlign w:val="center"/>
          </w:tcPr>
          <w:p w14:paraId="4E6A5812"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60C18A98" w14:textId="77777777" w:rsidR="00A9552A" w:rsidRPr="00756B0A" w:rsidRDefault="00A9552A" w:rsidP="00A54CD0">
            <w:pPr>
              <w:spacing w:line="240" w:lineRule="auto"/>
              <w:jc w:val="center"/>
              <w:rPr>
                <w:rFonts w:eastAsia="Calibri"/>
              </w:rPr>
            </w:pPr>
            <w:r w:rsidRPr="00756B0A">
              <w:rPr>
                <w:rFonts w:eastAsia="Calibri"/>
              </w:rPr>
              <w:t>16 01 03</w:t>
            </w:r>
          </w:p>
        </w:tc>
        <w:tc>
          <w:tcPr>
            <w:tcW w:w="2789" w:type="dxa"/>
          </w:tcPr>
          <w:p w14:paraId="7BEEE42C"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бетонни</w:t>
            </w:r>
            <w:proofErr w:type="spellEnd"/>
            <w:r w:rsidRPr="00756B0A">
              <w:rPr>
                <w:rFonts w:eastAsia="Calibri"/>
              </w:rPr>
              <w:t xml:space="preserve"> </w:t>
            </w:r>
            <w:proofErr w:type="spellStart"/>
            <w:r w:rsidRPr="00756B0A">
              <w:rPr>
                <w:rFonts w:eastAsia="Calibri"/>
              </w:rPr>
              <w:t>платформи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организациите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строителната</w:t>
            </w:r>
            <w:proofErr w:type="spellEnd"/>
            <w:r w:rsidRPr="00756B0A">
              <w:rPr>
                <w:rFonts w:eastAsia="Calibri"/>
              </w:rPr>
              <w:t xml:space="preserve"> </w:t>
            </w:r>
            <w:proofErr w:type="spellStart"/>
            <w:r w:rsidRPr="00756B0A">
              <w:rPr>
                <w:rFonts w:eastAsia="Calibri"/>
              </w:rPr>
              <w:t>площадка</w:t>
            </w:r>
            <w:proofErr w:type="spellEnd"/>
            <w:r w:rsidRPr="00756B0A">
              <w:rPr>
                <w:rFonts w:eastAsia="Calibri"/>
              </w:rPr>
              <w:t xml:space="preserve"> и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звена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събиране</w:t>
            </w:r>
            <w:proofErr w:type="spellEnd"/>
            <w:r w:rsidRPr="00756B0A">
              <w:rPr>
                <w:rFonts w:eastAsia="Calibri"/>
              </w:rPr>
              <w:t xml:space="preserve"> и </w:t>
            </w:r>
            <w:proofErr w:type="spellStart"/>
            <w:r w:rsidRPr="00756B0A">
              <w:rPr>
                <w:rFonts w:eastAsia="Calibri"/>
              </w:rPr>
              <w:t>оползотворяване</w:t>
            </w:r>
            <w:proofErr w:type="spellEnd"/>
            <w:r w:rsidRPr="00756B0A">
              <w:rPr>
                <w:rFonts w:eastAsia="Calibri"/>
              </w:rPr>
              <w:t>.</w:t>
            </w:r>
          </w:p>
        </w:tc>
      </w:tr>
      <w:tr w:rsidR="00A9552A" w:rsidRPr="00756B0A" w14:paraId="288EC88A" w14:textId="77777777" w:rsidTr="00A54CD0">
        <w:tc>
          <w:tcPr>
            <w:tcW w:w="2515" w:type="dxa"/>
            <w:vAlign w:val="center"/>
          </w:tcPr>
          <w:p w14:paraId="23119A54" w14:textId="77777777" w:rsidR="00A9552A" w:rsidRPr="00756B0A" w:rsidRDefault="00A9552A" w:rsidP="00A54CD0">
            <w:pPr>
              <w:spacing w:line="240" w:lineRule="auto"/>
              <w:rPr>
                <w:rFonts w:eastAsia="Calibri"/>
              </w:rPr>
            </w:pPr>
            <w:proofErr w:type="spellStart"/>
            <w:r w:rsidRPr="00756B0A">
              <w:rPr>
                <w:rFonts w:eastAsia="Calibri"/>
              </w:rPr>
              <w:t>Батерии</w:t>
            </w:r>
            <w:proofErr w:type="spellEnd"/>
            <w:r w:rsidRPr="00756B0A">
              <w:rPr>
                <w:rFonts w:eastAsia="Calibri"/>
              </w:rPr>
              <w:t xml:space="preserve"> и </w:t>
            </w:r>
            <w:proofErr w:type="spellStart"/>
            <w:r w:rsidRPr="00756B0A">
              <w:rPr>
                <w:rFonts w:eastAsia="Calibri"/>
              </w:rPr>
              <w:t>акумулатори</w:t>
            </w:r>
            <w:proofErr w:type="spellEnd"/>
          </w:p>
        </w:tc>
        <w:tc>
          <w:tcPr>
            <w:tcW w:w="1726" w:type="dxa"/>
            <w:vAlign w:val="center"/>
          </w:tcPr>
          <w:p w14:paraId="755A3C83" w14:textId="77777777" w:rsidR="00A9552A" w:rsidRPr="00756B0A" w:rsidRDefault="00A9552A" w:rsidP="00A54CD0">
            <w:pPr>
              <w:spacing w:line="240" w:lineRule="auto"/>
              <w:jc w:val="center"/>
              <w:rPr>
                <w:rFonts w:eastAsia="Calibri"/>
              </w:rPr>
            </w:pPr>
            <w:r w:rsidRPr="00756B0A">
              <w:rPr>
                <w:rFonts w:eastAsia="Calibri"/>
              </w:rPr>
              <w:t>0,49</w:t>
            </w:r>
          </w:p>
        </w:tc>
        <w:tc>
          <w:tcPr>
            <w:tcW w:w="1424" w:type="dxa"/>
            <w:vAlign w:val="center"/>
          </w:tcPr>
          <w:p w14:paraId="21D0700B"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5467129D" w14:textId="77777777" w:rsidR="00A9552A" w:rsidRPr="00756B0A" w:rsidRDefault="00A9552A" w:rsidP="00A54CD0">
            <w:pPr>
              <w:spacing w:line="240" w:lineRule="auto"/>
              <w:jc w:val="center"/>
              <w:rPr>
                <w:rFonts w:eastAsia="Calibri"/>
              </w:rPr>
            </w:pPr>
            <w:r w:rsidRPr="00756B0A">
              <w:rPr>
                <w:rFonts w:eastAsia="Calibri"/>
              </w:rPr>
              <w:t>16 06 05</w:t>
            </w:r>
          </w:p>
        </w:tc>
        <w:tc>
          <w:tcPr>
            <w:tcW w:w="2789" w:type="dxa"/>
          </w:tcPr>
          <w:p w14:paraId="1141E8DB"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и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69895C80" w14:textId="77777777" w:rsidTr="00A54CD0">
        <w:tc>
          <w:tcPr>
            <w:tcW w:w="9714" w:type="dxa"/>
            <w:gridSpan w:val="5"/>
            <w:shd w:val="clear" w:color="auto" w:fill="D9D9D9" w:themeFill="background1" w:themeFillShade="D9"/>
          </w:tcPr>
          <w:p w14:paraId="08B02BB4" w14:textId="77777777" w:rsidR="00A9552A" w:rsidRPr="00756B0A" w:rsidRDefault="00A9552A" w:rsidP="00A54CD0">
            <w:pPr>
              <w:spacing w:line="240" w:lineRule="auto"/>
              <w:jc w:val="center"/>
              <w:rPr>
                <w:rFonts w:eastAsia="Calibri"/>
              </w:rPr>
            </w:pPr>
            <w:proofErr w:type="spellStart"/>
            <w:r w:rsidRPr="00756B0A">
              <w:rPr>
                <w:rFonts w:eastAsia="Calibri"/>
                <w:b/>
                <w:bCs/>
              </w:rPr>
              <w:t>Оперативна</w:t>
            </w:r>
            <w:proofErr w:type="spellEnd"/>
            <w:r w:rsidRPr="00756B0A">
              <w:rPr>
                <w:rFonts w:eastAsia="Calibri"/>
                <w:b/>
                <w:bCs/>
              </w:rPr>
              <w:t xml:space="preserve"> </w:t>
            </w:r>
            <w:proofErr w:type="spellStart"/>
            <w:r w:rsidRPr="00756B0A">
              <w:rPr>
                <w:rFonts w:eastAsia="Calibri"/>
                <w:b/>
                <w:bCs/>
              </w:rPr>
              <w:t>фаза</w:t>
            </w:r>
            <w:proofErr w:type="spellEnd"/>
          </w:p>
        </w:tc>
      </w:tr>
      <w:tr w:rsidR="00A9552A" w:rsidRPr="00756B0A" w14:paraId="16375317" w14:textId="77777777" w:rsidTr="00A54CD0">
        <w:tc>
          <w:tcPr>
            <w:tcW w:w="2515" w:type="dxa"/>
            <w:vAlign w:val="center"/>
          </w:tcPr>
          <w:p w14:paraId="55AE789C" w14:textId="77777777" w:rsidR="00A9552A" w:rsidRPr="00756B0A" w:rsidRDefault="00A9552A" w:rsidP="00A54CD0">
            <w:pPr>
              <w:spacing w:line="240" w:lineRule="auto"/>
              <w:rPr>
                <w:rFonts w:eastAsia="Calibri"/>
              </w:rPr>
            </w:pPr>
            <w:proofErr w:type="spellStart"/>
            <w:r w:rsidRPr="00756B0A">
              <w:rPr>
                <w:rFonts w:eastAsia="Calibri"/>
              </w:rPr>
              <w:t>Нехлорирани</w:t>
            </w:r>
            <w:proofErr w:type="spellEnd"/>
            <w:r w:rsidRPr="00756B0A">
              <w:rPr>
                <w:rFonts w:eastAsia="Calibri"/>
              </w:rPr>
              <w:t xml:space="preserve"> </w:t>
            </w:r>
            <w:proofErr w:type="spellStart"/>
            <w:r w:rsidRPr="00756B0A">
              <w:rPr>
                <w:rFonts w:eastAsia="Calibri"/>
              </w:rPr>
              <w:t>минерални</w:t>
            </w:r>
            <w:proofErr w:type="spellEnd"/>
            <w:r w:rsidRPr="00756B0A">
              <w:rPr>
                <w:rFonts w:eastAsia="Calibri"/>
              </w:rPr>
              <w:t xml:space="preserve"> </w:t>
            </w:r>
            <w:proofErr w:type="spellStart"/>
            <w:r w:rsidRPr="00756B0A">
              <w:rPr>
                <w:rFonts w:eastAsia="Calibri"/>
              </w:rPr>
              <w:t>хидравлични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r w:rsidRPr="00756B0A">
              <w:rPr>
                <w:rFonts w:eastAsia="Calibri"/>
              </w:rPr>
              <w:lastRenderedPageBreak/>
              <w:t>(</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хидравлични</w:t>
            </w:r>
            <w:proofErr w:type="spellEnd"/>
            <w:r w:rsidRPr="00756B0A">
              <w:rPr>
                <w:rFonts w:eastAsia="Calibri"/>
              </w:rPr>
              <w:t xml:space="preserve"> </w:t>
            </w:r>
            <w:proofErr w:type="spellStart"/>
            <w:r w:rsidRPr="00756B0A">
              <w:rPr>
                <w:rFonts w:eastAsia="Calibri"/>
              </w:rPr>
              <w:t>спирачни</w:t>
            </w:r>
            <w:proofErr w:type="spellEnd"/>
            <w:r w:rsidRPr="00756B0A">
              <w:rPr>
                <w:rFonts w:eastAsia="Calibri"/>
              </w:rPr>
              <w:t xml:space="preserve"> </w:t>
            </w:r>
            <w:proofErr w:type="spellStart"/>
            <w:r w:rsidRPr="00756B0A">
              <w:rPr>
                <w:rFonts w:eastAsia="Calibri"/>
              </w:rPr>
              <w:t>системи</w:t>
            </w:r>
            <w:proofErr w:type="spellEnd"/>
            <w:r w:rsidRPr="00756B0A">
              <w:rPr>
                <w:rFonts w:eastAsia="Calibri"/>
              </w:rPr>
              <w:t>)</w:t>
            </w:r>
          </w:p>
        </w:tc>
        <w:tc>
          <w:tcPr>
            <w:tcW w:w="1726" w:type="dxa"/>
            <w:vAlign w:val="center"/>
          </w:tcPr>
          <w:p w14:paraId="2155D7E8" w14:textId="77777777" w:rsidR="00A9552A" w:rsidRPr="00756B0A" w:rsidRDefault="00A9552A" w:rsidP="00A54CD0">
            <w:pPr>
              <w:spacing w:line="240" w:lineRule="auto"/>
              <w:jc w:val="center"/>
              <w:rPr>
                <w:rFonts w:eastAsia="Calibri"/>
              </w:rPr>
            </w:pPr>
            <w:r w:rsidRPr="00756B0A">
              <w:rPr>
                <w:rFonts w:eastAsia="Calibri"/>
              </w:rPr>
              <w:lastRenderedPageBreak/>
              <w:t>0.34</w:t>
            </w:r>
          </w:p>
        </w:tc>
        <w:tc>
          <w:tcPr>
            <w:tcW w:w="1424" w:type="dxa"/>
            <w:vAlign w:val="center"/>
          </w:tcPr>
          <w:p w14:paraId="7548B3F3"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012C54DC" w14:textId="77777777" w:rsidR="00A9552A" w:rsidRPr="00756B0A" w:rsidRDefault="00A9552A" w:rsidP="00A54CD0">
            <w:pPr>
              <w:spacing w:line="240" w:lineRule="auto"/>
              <w:jc w:val="center"/>
              <w:rPr>
                <w:rFonts w:eastAsia="Calibri"/>
              </w:rPr>
            </w:pPr>
            <w:r w:rsidRPr="00756B0A">
              <w:rPr>
                <w:rFonts w:eastAsia="Calibri"/>
              </w:rPr>
              <w:t>13 01 10*</w:t>
            </w:r>
          </w:p>
        </w:tc>
        <w:tc>
          <w:tcPr>
            <w:tcW w:w="2789" w:type="dxa"/>
            <w:vMerge w:val="restart"/>
          </w:tcPr>
          <w:p w14:paraId="1CC03ED6"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lastRenderedPageBreak/>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и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1EE8F72D" w14:textId="77777777" w:rsidTr="00A54CD0">
        <w:tc>
          <w:tcPr>
            <w:tcW w:w="2515" w:type="dxa"/>
            <w:vAlign w:val="center"/>
          </w:tcPr>
          <w:p w14:paraId="637B52F0" w14:textId="77777777" w:rsidR="00A9552A" w:rsidRPr="00756B0A" w:rsidRDefault="00A9552A" w:rsidP="00A54CD0">
            <w:pPr>
              <w:spacing w:line="240" w:lineRule="auto"/>
              <w:rPr>
                <w:rFonts w:eastAsia="Calibri"/>
              </w:rPr>
            </w:pPr>
            <w:proofErr w:type="spellStart"/>
            <w:r w:rsidRPr="00756B0A">
              <w:rPr>
                <w:rFonts w:eastAsia="Calibri"/>
              </w:rPr>
              <w:lastRenderedPageBreak/>
              <w:t>Нехлорирани</w:t>
            </w:r>
            <w:proofErr w:type="spellEnd"/>
            <w:r w:rsidRPr="00756B0A">
              <w:rPr>
                <w:rFonts w:eastAsia="Calibri"/>
              </w:rPr>
              <w:t xml:space="preserve"> </w:t>
            </w:r>
            <w:proofErr w:type="spellStart"/>
            <w:r w:rsidRPr="00756B0A">
              <w:rPr>
                <w:rFonts w:eastAsia="Calibri"/>
              </w:rPr>
              <w:t>минерални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двигател</w:t>
            </w:r>
            <w:proofErr w:type="spellEnd"/>
            <w:r w:rsidRPr="00756B0A">
              <w:rPr>
                <w:rFonts w:eastAsia="Calibri"/>
              </w:rPr>
              <w:t xml:space="preserve">, </w:t>
            </w:r>
            <w:proofErr w:type="spellStart"/>
            <w:r w:rsidRPr="00756B0A">
              <w:rPr>
                <w:rFonts w:eastAsia="Calibri"/>
              </w:rPr>
              <w:t>трансмисия</w:t>
            </w:r>
            <w:proofErr w:type="spellEnd"/>
            <w:r w:rsidRPr="00756B0A">
              <w:rPr>
                <w:rFonts w:eastAsia="Calibri"/>
              </w:rPr>
              <w:t xml:space="preserve"> и </w:t>
            </w:r>
            <w:proofErr w:type="spellStart"/>
            <w:r w:rsidRPr="00756B0A">
              <w:rPr>
                <w:rFonts w:eastAsia="Calibri"/>
              </w:rPr>
              <w:t>смазване</w:t>
            </w:r>
            <w:proofErr w:type="spellEnd"/>
            <w:r w:rsidRPr="00756B0A">
              <w:rPr>
                <w:rFonts w:eastAsia="Calibri"/>
              </w:rPr>
              <w:t xml:space="preserve"> (</w:t>
            </w:r>
            <w:proofErr w:type="spellStart"/>
            <w:r w:rsidRPr="00756B0A">
              <w:rPr>
                <w:rFonts w:eastAsia="Calibri"/>
              </w:rPr>
              <w:t>аварийни</w:t>
            </w:r>
            <w:proofErr w:type="spellEnd"/>
            <w:r w:rsidRPr="00756B0A">
              <w:rPr>
                <w:rFonts w:eastAsia="Calibri"/>
              </w:rPr>
              <w:t xml:space="preserve"> </w:t>
            </w:r>
            <w:proofErr w:type="spellStart"/>
            <w:r w:rsidRPr="00756B0A">
              <w:rPr>
                <w:rFonts w:eastAsia="Calibri"/>
              </w:rPr>
              <w:t>системи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смазване</w:t>
            </w:r>
            <w:proofErr w:type="spellEnd"/>
            <w:r w:rsidRPr="00756B0A">
              <w:rPr>
                <w:rFonts w:eastAsia="Calibri"/>
              </w:rPr>
              <w:t>)</w:t>
            </w:r>
          </w:p>
        </w:tc>
        <w:tc>
          <w:tcPr>
            <w:tcW w:w="1726" w:type="dxa"/>
            <w:vAlign w:val="center"/>
          </w:tcPr>
          <w:p w14:paraId="0D299E84" w14:textId="77777777" w:rsidR="00A9552A" w:rsidRPr="00756B0A" w:rsidRDefault="00A9552A" w:rsidP="00A54CD0">
            <w:pPr>
              <w:spacing w:line="240" w:lineRule="auto"/>
              <w:jc w:val="center"/>
              <w:rPr>
                <w:rFonts w:eastAsia="Calibri"/>
              </w:rPr>
            </w:pPr>
            <w:proofErr w:type="spellStart"/>
            <w:r w:rsidRPr="00756B0A">
              <w:rPr>
                <w:rFonts w:eastAsia="Calibri"/>
              </w:rPr>
              <w:t>когато</w:t>
            </w:r>
            <w:proofErr w:type="spellEnd"/>
          </w:p>
        </w:tc>
        <w:tc>
          <w:tcPr>
            <w:tcW w:w="1424" w:type="dxa"/>
            <w:vAlign w:val="center"/>
          </w:tcPr>
          <w:p w14:paraId="10B2D73E"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37F81C39" w14:textId="77777777" w:rsidR="00A9552A" w:rsidRPr="00756B0A" w:rsidRDefault="00A9552A" w:rsidP="00A54CD0">
            <w:pPr>
              <w:spacing w:line="240" w:lineRule="auto"/>
              <w:jc w:val="center"/>
              <w:rPr>
                <w:rFonts w:eastAsia="Calibri"/>
              </w:rPr>
            </w:pPr>
            <w:r w:rsidRPr="00756B0A">
              <w:rPr>
                <w:rFonts w:eastAsia="Calibri"/>
              </w:rPr>
              <w:t>13 02 05*</w:t>
            </w:r>
          </w:p>
        </w:tc>
        <w:tc>
          <w:tcPr>
            <w:tcW w:w="2789" w:type="dxa"/>
            <w:vMerge/>
          </w:tcPr>
          <w:p w14:paraId="445F811C" w14:textId="77777777" w:rsidR="00A9552A" w:rsidRPr="00756B0A" w:rsidRDefault="00A9552A" w:rsidP="00A54CD0">
            <w:pPr>
              <w:spacing w:line="240" w:lineRule="auto"/>
              <w:rPr>
                <w:rFonts w:eastAsia="Calibri"/>
              </w:rPr>
            </w:pPr>
          </w:p>
        </w:tc>
      </w:tr>
      <w:tr w:rsidR="00A9552A" w:rsidRPr="00756B0A" w14:paraId="3EC516BB" w14:textId="77777777" w:rsidTr="00A54CD0">
        <w:tc>
          <w:tcPr>
            <w:tcW w:w="2515" w:type="dxa"/>
            <w:vAlign w:val="center"/>
          </w:tcPr>
          <w:p w14:paraId="6A5F3151" w14:textId="77777777" w:rsidR="00A9552A" w:rsidRPr="00756B0A" w:rsidRDefault="00A9552A" w:rsidP="00A54CD0">
            <w:pPr>
              <w:spacing w:line="240" w:lineRule="auto"/>
              <w:rPr>
                <w:rFonts w:eastAsia="Calibri"/>
              </w:rPr>
            </w:pPr>
            <w:proofErr w:type="spellStart"/>
            <w:r w:rsidRPr="00756B0A">
              <w:rPr>
                <w:rFonts w:eastAsia="Calibri"/>
              </w:rPr>
              <w:t>Синтетични</w:t>
            </w:r>
            <w:proofErr w:type="spellEnd"/>
            <w:r w:rsidRPr="00756B0A">
              <w:rPr>
                <w:rFonts w:eastAsia="Calibri"/>
              </w:rPr>
              <w:t xml:space="preserve"> </w:t>
            </w:r>
            <w:proofErr w:type="spellStart"/>
            <w:r w:rsidRPr="00756B0A">
              <w:rPr>
                <w:rFonts w:eastAsia="Calibri"/>
              </w:rPr>
              <w:t>двигателни</w:t>
            </w:r>
            <w:proofErr w:type="spellEnd"/>
            <w:r w:rsidRPr="00756B0A">
              <w:rPr>
                <w:rFonts w:eastAsia="Calibri"/>
              </w:rPr>
              <w:t xml:space="preserve">, </w:t>
            </w:r>
            <w:proofErr w:type="spellStart"/>
            <w:r w:rsidRPr="00756B0A">
              <w:rPr>
                <w:rFonts w:eastAsia="Calibri"/>
              </w:rPr>
              <w:t>трансмисионни</w:t>
            </w:r>
            <w:proofErr w:type="spellEnd"/>
            <w:r w:rsidRPr="00756B0A">
              <w:rPr>
                <w:rFonts w:eastAsia="Calibri"/>
              </w:rPr>
              <w:t xml:space="preserve"> и </w:t>
            </w:r>
            <w:proofErr w:type="spellStart"/>
            <w:r w:rsidRPr="00756B0A">
              <w:rPr>
                <w:rFonts w:eastAsia="Calibri"/>
              </w:rPr>
              <w:t>смазочни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трансмисионна</w:t>
            </w:r>
            <w:proofErr w:type="spellEnd"/>
            <w:r w:rsidRPr="00756B0A">
              <w:rPr>
                <w:rFonts w:eastAsia="Calibri"/>
              </w:rPr>
              <w:t xml:space="preserve"> </w:t>
            </w:r>
            <w:proofErr w:type="spellStart"/>
            <w:r w:rsidRPr="00756B0A">
              <w:rPr>
                <w:rFonts w:eastAsia="Calibri"/>
              </w:rPr>
              <w:t>система</w:t>
            </w:r>
            <w:proofErr w:type="spellEnd"/>
            <w:r w:rsidRPr="00756B0A">
              <w:rPr>
                <w:rFonts w:eastAsia="Calibri"/>
              </w:rPr>
              <w:t xml:space="preserve">, </w:t>
            </w:r>
            <w:proofErr w:type="spellStart"/>
            <w:r w:rsidRPr="00756B0A">
              <w:rPr>
                <w:rFonts w:eastAsia="Calibri"/>
              </w:rPr>
              <w:t>система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връщане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маслото</w:t>
            </w:r>
            <w:proofErr w:type="spellEnd"/>
            <w:r w:rsidRPr="00756B0A">
              <w:rPr>
                <w:rFonts w:eastAsia="Calibri"/>
              </w:rPr>
              <w:t>)</w:t>
            </w:r>
          </w:p>
        </w:tc>
        <w:tc>
          <w:tcPr>
            <w:tcW w:w="1726" w:type="dxa"/>
            <w:vAlign w:val="center"/>
          </w:tcPr>
          <w:p w14:paraId="60F3E490" w14:textId="77777777" w:rsidR="00A9552A" w:rsidRPr="00756B0A" w:rsidRDefault="00A9552A" w:rsidP="00A54CD0">
            <w:pPr>
              <w:spacing w:line="240" w:lineRule="auto"/>
              <w:jc w:val="center"/>
              <w:rPr>
                <w:rFonts w:eastAsia="Calibri"/>
              </w:rPr>
            </w:pPr>
            <w:r w:rsidRPr="00756B0A">
              <w:rPr>
                <w:rFonts w:eastAsia="Calibri"/>
              </w:rPr>
              <w:t>2.3</w:t>
            </w:r>
          </w:p>
        </w:tc>
        <w:tc>
          <w:tcPr>
            <w:tcW w:w="1424" w:type="dxa"/>
            <w:vAlign w:val="center"/>
          </w:tcPr>
          <w:p w14:paraId="079456FC"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60D9BFE3" w14:textId="77777777" w:rsidR="00A9552A" w:rsidRPr="00756B0A" w:rsidRDefault="00A9552A" w:rsidP="00A54CD0">
            <w:pPr>
              <w:spacing w:line="240" w:lineRule="auto"/>
              <w:jc w:val="center"/>
              <w:rPr>
                <w:rFonts w:eastAsia="Calibri"/>
              </w:rPr>
            </w:pPr>
            <w:r w:rsidRPr="00756B0A">
              <w:rPr>
                <w:rFonts w:eastAsia="Calibri"/>
              </w:rPr>
              <w:t>13 02 06*</w:t>
            </w:r>
          </w:p>
        </w:tc>
        <w:tc>
          <w:tcPr>
            <w:tcW w:w="2789" w:type="dxa"/>
            <w:vMerge/>
          </w:tcPr>
          <w:p w14:paraId="1CA3461A" w14:textId="77777777" w:rsidR="00A9552A" w:rsidRPr="00756B0A" w:rsidRDefault="00A9552A" w:rsidP="00A54CD0">
            <w:pPr>
              <w:spacing w:line="240" w:lineRule="auto"/>
              <w:rPr>
                <w:rFonts w:eastAsia="Calibri"/>
              </w:rPr>
            </w:pPr>
          </w:p>
        </w:tc>
      </w:tr>
      <w:tr w:rsidR="00A9552A" w:rsidRPr="00756B0A" w14:paraId="7D66D5E1" w14:textId="77777777" w:rsidTr="00A54CD0">
        <w:tc>
          <w:tcPr>
            <w:tcW w:w="2515" w:type="dxa"/>
            <w:vAlign w:val="center"/>
          </w:tcPr>
          <w:p w14:paraId="2A05E21F" w14:textId="77777777" w:rsidR="00A9552A" w:rsidRPr="00756B0A" w:rsidRDefault="00A9552A" w:rsidP="00A54CD0">
            <w:pPr>
              <w:spacing w:line="240" w:lineRule="auto"/>
              <w:rPr>
                <w:rFonts w:eastAsia="Calibri"/>
              </w:rPr>
            </w:pPr>
            <w:proofErr w:type="spellStart"/>
            <w:r w:rsidRPr="00756B0A">
              <w:rPr>
                <w:rFonts w:eastAsia="Calibri"/>
              </w:rPr>
              <w:t>Нехлорирани</w:t>
            </w:r>
            <w:proofErr w:type="spellEnd"/>
            <w:r w:rsidRPr="00756B0A">
              <w:rPr>
                <w:rFonts w:eastAsia="Calibri"/>
              </w:rPr>
              <w:t xml:space="preserve"> </w:t>
            </w:r>
            <w:proofErr w:type="spellStart"/>
            <w:r w:rsidRPr="00756B0A">
              <w:rPr>
                <w:rFonts w:eastAsia="Calibri"/>
              </w:rPr>
              <w:t>топлоизолационни</w:t>
            </w:r>
            <w:proofErr w:type="spellEnd"/>
            <w:r w:rsidRPr="00756B0A">
              <w:rPr>
                <w:rFonts w:eastAsia="Calibri"/>
              </w:rPr>
              <w:t xml:space="preserve"> и </w:t>
            </w:r>
            <w:proofErr w:type="spellStart"/>
            <w:r w:rsidRPr="00756B0A">
              <w:rPr>
                <w:rFonts w:eastAsia="Calibri"/>
              </w:rPr>
              <w:t>топлопреносни</w:t>
            </w:r>
            <w:proofErr w:type="spellEnd"/>
            <w:r w:rsidRPr="00756B0A">
              <w:rPr>
                <w:rFonts w:eastAsia="Calibri"/>
              </w:rPr>
              <w:t xml:space="preserve"> </w:t>
            </w:r>
            <w:proofErr w:type="spellStart"/>
            <w:r w:rsidRPr="00756B0A">
              <w:rPr>
                <w:rFonts w:eastAsia="Calibri"/>
              </w:rPr>
              <w:t>минерални</w:t>
            </w:r>
            <w:proofErr w:type="spellEnd"/>
            <w:r w:rsidRPr="00756B0A">
              <w:rPr>
                <w:rFonts w:eastAsia="Calibri"/>
              </w:rPr>
              <w:t xml:space="preserve"> </w:t>
            </w:r>
            <w:proofErr w:type="spellStart"/>
            <w:r w:rsidRPr="00756B0A">
              <w:rPr>
                <w:rFonts w:eastAsia="Calibri"/>
              </w:rPr>
              <w:t>масла</w:t>
            </w:r>
            <w:proofErr w:type="spellEnd"/>
          </w:p>
        </w:tc>
        <w:tc>
          <w:tcPr>
            <w:tcW w:w="1726" w:type="dxa"/>
            <w:vAlign w:val="center"/>
          </w:tcPr>
          <w:p w14:paraId="3EC07F1A" w14:textId="77777777" w:rsidR="00A9552A" w:rsidRPr="00756B0A" w:rsidRDefault="00A9552A" w:rsidP="00A54CD0">
            <w:pPr>
              <w:spacing w:line="240" w:lineRule="auto"/>
              <w:jc w:val="center"/>
              <w:rPr>
                <w:rFonts w:eastAsia="Calibri"/>
              </w:rPr>
            </w:pPr>
            <w:r w:rsidRPr="00756B0A">
              <w:rPr>
                <w:rFonts w:eastAsia="Calibri"/>
              </w:rPr>
              <w:t>23</w:t>
            </w:r>
          </w:p>
        </w:tc>
        <w:tc>
          <w:tcPr>
            <w:tcW w:w="1424" w:type="dxa"/>
            <w:vAlign w:val="center"/>
          </w:tcPr>
          <w:p w14:paraId="79D8D8FD"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0F096C3B" w14:textId="77777777" w:rsidR="00A9552A" w:rsidRPr="00756B0A" w:rsidRDefault="00A9552A" w:rsidP="00A54CD0">
            <w:pPr>
              <w:spacing w:line="240" w:lineRule="auto"/>
              <w:jc w:val="center"/>
              <w:rPr>
                <w:rFonts w:eastAsia="Calibri"/>
              </w:rPr>
            </w:pPr>
            <w:r w:rsidRPr="00756B0A">
              <w:rPr>
                <w:rFonts w:eastAsia="Calibri"/>
              </w:rPr>
              <w:t>13 03 07*</w:t>
            </w:r>
          </w:p>
        </w:tc>
        <w:tc>
          <w:tcPr>
            <w:tcW w:w="2789" w:type="dxa"/>
            <w:vMerge/>
          </w:tcPr>
          <w:p w14:paraId="7789D2BF" w14:textId="77777777" w:rsidR="00A9552A" w:rsidRPr="00756B0A" w:rsidRDefault="00A9552A" w:rsidP="00A54CD0">
            <w:pPr>
              <w:spacing w:line="240" w:lineRule="auto"/>
              <w:rPr>
                <w:rFonts w:eastAsia="Calibri"/>
              </w:rPr>
            </w:pPr>
          </w:p>
        </w:tc>
      </w:tr>
      <w:tr w:rsidR="00A9552A" w:rsidRPr="00756B0A" w14:paraId="4FB946F1" w14:textId="77777777" w:rsidTr="00A54CD0">
        <w:tc>
          <w:tcPr>
            <w:tcW w:w="2515" w:type="dxa"/>
            <w:vAlign w:val="center"/>
          </w:tcPr>
          <w:p w14:paraId="6D28198A" w14:textId="77777777" w:rsidR="00A9552A" w:rsidRPr="00756B0A" w:rsidRDefault="00A9552A" w:rsidP="00A54CD0">
            <w:pPr>
              <w:spacing w:line="240" w:lineRule="auto"/>
              <w:rPr>
                <w:rFonts w:eastAsia="Calibri"/>
              </w:rPr>
            </w:pPr>
            <w:proofErr w:type="spellStart"/>
            <w:r w:rsidRPr="00756B0A">
              <w:rPr>
                <w:rFonts w:eastAsia="Calibri"/>
              </w:rPr>
              <w:t>Отпадъци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съдържащи</w:t>
            </w:r>
            <w:proofErr w:type="spellEnd"/>
            <w:r w:rsidRPr="00756B0A">
              <w:rPr>
                <w:rFonts w:eastAsia="Calibri"/>
              </w:rPr>
              <w:t xml:space="preserve"> </w:t>
            </w:r>
            <w:proofErr w:type="spellStart"/>
            <w:r w:rsidRPr="00756B0A">
              <w:rPr>
                <w:rFonts w:eastAsia="Calibri"/>
              </w:rPr>
              <w:t>остатъци</w:t>
            </w:r>
            <w:proofErr w:type="spellEnd"/>
            <w:r w:rsidRPr="00756B0A">
              <w:rPr>
                <w:rFonts w:eastAsia="Calibri"/>
              </w:rPr>
              <w:t xml:space="preserve"> </w:t>
            </w:r>
            <w:proofErr w:type="spellStart"/>
            <w:r w:rsidRPr="00756B0A">
              <w:rPr>
                <w:rFonts w:eastAsia="Calibri"/>
              </w:rPr>
              <w:t>или</w:t>
            </w:r>
            <w:proofErr w:type="spellEnd"/>
            <w:r w:rsidRPr="00756B0A">
              <w:rPr>
                <w:rFonts w:eastAsia="Calibri"/>
              </w:rPr>
              <w:t xml:space="preserve"> </w:t>
            </w:r>
            <w:proofErr w:type="spellStart"/>
            <w:r w:rsidRPr="00756B0A">
              <w:rPr>
                <w:rFonts w:eastAsia="Calibri"/>
              </w:rPr>
              <w:t>замърсени</w:t>
            </w:r>
            <w:proofErr w:type="spellEnd"/>
            <w:r w:rsidRPr="00756B0A">
              <w:rPr>
                <w:rFonts w:eastAsia="Calibri"/>
              </w:rPr>
              <w:t xml:space="preserve"> с </w:t>
            </w:r>
            <w:proofErr w:type="spellStart"/>
            <w:r w:rsidRPr="00756B0A">
              <w:rPr>
                <w:rFonts w:eastAsia="Calibri"/>
              </w:rPr>
              <w:t>опасни</w:t>
            </w:r>
            <w:proofErr w:type="spellEnd"/>
            <w:r w:rsidRPr="00756B0A">
              <w:rPr>
                <w:rFonts w:eastAsia="Calibri"/>
              </w:rPr>
              <w:t xml:space="preserve"> </w:t>
            </w:r>
            <w:proofErr w:type="spellStart"/>
            <w:r w:rsidRPr="00756B0A">
              <w:rPr>
                <w:rFonts w:eastAsia="Calibri"/>
              </w:rPr>
              <w:t>вещества</w:t>
            </w:r>
            <w:proofErr w:type="spellEnd"/>
            <w:r w:rsidRPr="00756B0A">
              <w:rPr>
                <w:rFonts w:eastAsia="Calibri"/>
              </w:rPr>
              <w:t xml:space="preserve">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или</w:t>
            </w:r>
            <w:proofErr w:type="spellEnd"/>
            <w:r w:rsidRPr="00756B0A">
              <w:rPr>
                <w:rFonts w:eastAsia="Calibri"/>
              </w:rPr>
              <w:t xml:space="preserve"> </w:t>
            </w:r>
            <w:proofErr w:type="spellStart"/>
            <w:r w:rsidRPr="00756B0A">
              <w:rPr>
                <w:rFonts w:eastAsia="Calibri"/>
              </w:rPr>
              <w:t>пластмасови</w:t>
            </w:r>
            <w:proofErr w:type="spellEnd"/>
            <w:r w:rsidRPr="00756B0A">
              <w:rPr>
                <w:rFonts w:eastAsia="Calibri"/>
              </w:rPr>
              <w:t xml:space="preserve"> </w:t>
            </w: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химични</w:t>
            </w:r>
            <w:proofErr w:type="spellEnd"/>
            <w:r w:rsidRPr="00756B0A">
              <w:rPr>
                <w:rFonts w:eastAsia="Calibri"/>
              </w:rPr>
              <w:t xml:space="preserve"> </w:t>
            </w:r>
            <w:proofErr w:type="spellStart"/>
            <w:r w:rsidRPr="00756B0A">
              <w:rPr>
                <w:rFonts w:eastAsia="Calibri"/>
              </w:rPr>
              <w:t>вещества</w:t>
            </w:r>
            <w:proofErr w:type="spellEnd"/>
            <w:r w:rsidRPr="00756B0A">
              <w:rPr>
                <w:rFonts w:eastAsia="Calibri"/>
              </w:rPr>
              <w:t xml:space="preserve"> и </w:t>
            </w:r>
            <w:proofErr w:type="spellStart"/>
            <w:r w:rsidRPr="00756B0A">
              <w:rPr>
                <w:rFonts w:eastAsia="Calibri"/>
              </w:rPr>
              <w:t>препарати</w:t>
            </w:r>
            <w:proofErr w:type="spellEnd"/>
            <w:r w:rsidRPr="00756B0A">
              <w:rPr>
                <w:rFonts w:eastAsia="Calibri"/>
              </w:rPr>
              <w:t xml:space="preserve">, </w:t>
            </w:r>
            <w:proofErr w:type="spellStart"/>
            <w:r w:rsidRPr="00756B0A">
              <w:rPr>
                <w:rFonts w:eastAsia="Calibri"/>
              </w:rPr>
              <w:t>използвани</w:t>
            </w:r>
            <w:proofErr w:type="spellEnd"/>
            <w:r w:rsidRPr="00756B0A">
              <w:rPr>
                <w:rFonts w:eastAsia="Calibri"/>
              </w:rPr>
              <w:t xml:space="preserve"> </w:t>
            </w:r>
            <w:proofErr w:type="spellStart"/>
            <w:r w:rsidRPr="00756B0A">
              <w:rPr>
                <w:rFonts w:eastAsia="Calibri"/>
              </w:rPr>
              <w:t>при</w:t>
            </w:r>
            <w:proofErr w:type="spellEnd"/>
            <w:r w:rsidRPr="00756B0A">
              <w:rPr>
                <w:rFonts w:eastAsia="Calibri"/>
              </w:rPr>
              <w:t xml:space="preserve"> </w:t>
            </w:r>
            <w:proofErr w:type="spellStart"/>
            <w:r w:rsidRPr="00756B0A">
              <w:rPr>
                <w:rFonts w:eastAsia="Calibri"/>
              </w:rPr>
              <w:t>дейности</w:t>
            </w:r>
            <w:proofErr w:type="spellEnd"/>
            <w:r w:rsidRPr="00756B0A">
              <w:rPr>
                <w:rFonts w:eastAsia="Calibri"/>
              </w:rPr>
              <w:t xml:space="preserve"> </w:t>
            </w:r>
            <w:proofErr w:type="spellStart"/>
            <w:r w:rsidRPr="00756B0A">
              <w:rPr>
                <w:rFonts w:eastAsia="Calibri"/>
              </w:rPr>
              <w:t>по</w:t>
            </w:r>
            <w:proofErr w:type="spellEnd"/>
            <w:r w:rsidRPr="00756B0A">
              <w:rPr>
                <w:rFonts w:eastAsia="Calibri"/>
              </w:rPr>
              <w:t xml:space="preserve"> </w:t>
            </w:r>
            <w:proofErr w:type="spellStart"/>
            <w:r w:rsidRPr="00756B0A">
              <w:rPr>
                <w:rFonts w:eastAsia="Calibri"/>
              </w:rPr>
              <w:t>поддръжка</w:t>
            </w:r>
            <w:proofErr w:type="spellEnd"/>
            <w:r w:rsidRPr="00756B0A">
              <w:rPr>
                <w:rFonts w:eastAsia="Calibri"/>
              </w:rPr>
              <w:t>)</w:t>
            </w:r>
          </w:p>
        </w:tc>
        <w:tc>
          <w:tcPr>
            <w:tcW w:w="1726" w:type="dxa"/>
            <w:vAlign w:val="center"/>
          </w:tcPr>
          <w:p w14:paraId="3668A644" w14:textId="77777777" w:rsidR="00A9552A" w:rsidRPr="00756B0A" w:rsidRDefault="00A9552A" w:rsidP="00A54CD0">
            <w:pPr>
              <w:spacing w:line="240" w:lineRule="auto"/>
              <w:jc w:val="center"/>
              <w:rPr>
                <w:rFonts w:eastAsia="Calibri"/>
              </w:rPr>
            </w:pPr>
            <w:r w:rsidRPr="00756B0A">
              <w:rPr>
                <w:rFonts w:eastAsia="Calibri"/>
              </w:rPr>
              <w:t>0.19</w:t>
            </w:r>
          </w:p>
        </w:tc>
        <w:tc>
          <w:tcPr>
            <w:tcW w:w="1424" w:type="dxa"/>
            <w:vAlign w:val="center"/>
          </w:tcPr>
          <w:p w14:paraId="67BF3E2A"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EC0CBB1" w14:textId="77777777" w:rsidR="00A9552A" w:rsidRPr="00756B0A" w:rsidRDefault="00A9552A" w:rsidP="00A54CD0">
            <w:pPr>
              <w:spacing w:line="240" w:lineRule="auto"/>
              <w:jc w:val="center"/>
              <w:rPr>
                <w:rFonts w:eastAsia="Calibri"/>
              </w:rPr>
            </w:pPr>
            <w:r w:rsidRPr="00756B0A">
              <w:rPr>
                <w:rFonts w:eastAsia="Calibri"/>
              </w:rPr>
              <w:t>15 01 10*</w:t>
            </w:r>
          </w:p>
        </w:tc>
        <w:tc>
          <w:tcPr>
            <w:tcW w:w="2789" w:type="dxa"/>
          </w:tcPr>
          <w:p w14:paraId="35531780"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w:t>
            </w:r>
            <w:proofErr w:type="spellStart"/>
            <w:r w:rsidRPr="00756B0A">
              <w:rPr>
                <w:rFonts w:eastAsia="Calibri"/>
              </w:rPr>
              <w:t>селективно</w:t>
            </w:r>
            <w:proofErr w:type="spellEnd"/>
            <w:r w:rsidRPr="00756B0A">
              <w:rPr>
                <w:rFonts w:eastAsia="Calibri"/>
              </w:rPr>
              <w:t xml:space="preserve">, с </w:t>
            </w:r>
            <w:proofErr w:type="spellStart"/>
            <w:r w:rsidRPr="00756B0A">
              <w:rPr>
                <w:rFonts w:eastAsia="Calibri"/>
              </w:rPr>
              <w:t>цел</w:t>
            </w:r>
            <w:proofErr w:type="spellEnd"/>
            <w:r w:rsidRPr="00756B0A">
              <w:rPr>
                <w:rFonts w:eastAsia="Calibri"/>
              </w:rPr>
              <w:t xml:space="preserve"> </w:t>
            </w:r>
            <w:proofErr w:type="spellStart"/>
            <w:r w:rsidRPr="00756B0A">
              <w:rPr>
                <w:rFonts w:eastAsia="Calibri"/>
              </w:rPr>
              <w:t>да</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до</w:t>
            </w:r>
            <w:proofErr w:type="spellEnd"/>
            <w:r w:rsidRPr="00756B0A">
              <w:rPr>
                <w:rFonts w:eastAsia="Calibri"/>
              </w:rPr>
              <w:t xml:space="preserve"> </w:t>
            </w:r>
            <w:proofErr w:type="spellStart"/>
            <w:r w:rsidRPr="00756B0A">
              <w:rPr>
                <w:rFonts w:eastAsia="Calibri"/>
              </w:rPr>
              <w:t>съоръжения</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Изключение</w:t>
            </w:r>
            <w:proofErr w:type="spellEnd"/>
            <w:r w:rsidRPr="00756B0A">
              <w:rPr>
                <w:rFonts w:eastAsia="Calibri"/>
              </w:rPr>
              <w:t xml:space="preserve"> </w:t>
            </w:r>
            <w:proofErr w:type="spellStart"/>
            <w:r w:rsidRPr="00756B0A">
              <w:rPr>
                <w:rFonts w:eastAsia="Calibri"/>
              </w:rPr>
              <w:t>правят</w:t>
            </w:r>
            <w:proofErr w:type="spellEnd"/>
            <w:r w:rsidRPr="00756B0A">
              <w:rPr>
                <w:rFonts w:eastAsia="Calibri"/>
              </w:rPr>
              <w:t xml:space="preserve"> </w:t>
            </w:r>
            <w:proofErr w:type="spellStart"/>
            <w:r w:rsidRPr="00756B0A">
              <w:rPr>
                <w:rFonts w:eastAsia="Calibri"/>
              </w:rPr>
              <w:t>опаковките</w:t>
            </w:r>
            <w:proofErr w:type="spellEnd"/>
            <w:r w:rsidRPr="00756B0A">
              <w:rPr>
                <w:rFonts w:eastAsia="Calibri"/>
              </w:rPr>
              <w:t xml:space="preserve">, </w:t>
            </w:r>
            <w:proofErr w:type="spellStart"/>
            <w:r w:rsidRPr="00756B0A">
              <w:rPr>
                <w:rFonts w:eastAsia="Calibri"/>
              </w:rPr>
              <w:t>които</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връщат</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производителя</w:t>
            </w:r>
            <w:proofErr w:type="spellEnd"/>
            <w:r w:rsidRPr="00756B0A">
              <w:rPr>
                <w:rFonts w:eastAsia="Calibri"/>
              </w:rPr>
              <w:t xml:space="preserve"> (</w:t>
            </w:r>
            <w:proofErr w:type="spellStart"/>
            <w:r w:rsidRPr="00756B0A">
              <w:rPr>
                <w:rFonts w:eastAsia="Calibri"/>
              </w:rPr>
              <w:t>напр</w:t>
            </w:r>
            <w:proofErr w:type="spellEnd"/>
            <w:r w:rsidRPr="00756B0A">
              <w:rPr>
                <w:rFonts w:eastAsia="Calibri"/>
              </w:rPr>
              <w:t>. IBC).</w:t>
            </w:r>
          </w:p>
        </w:tc>
      </w:tr>
      <w:tr w:rsidR="00A9552A" w:rsidRPr="00756B0A" w14:paraId="4E1EF134" w14:textId="77777777" w:rsidTr="00A54CD0">
        <w:tc>
          <w:tcPr>
            <w:tcW w:w="2515" w:type="dxa"/>
            <w:vAlign w:val="center"/>
          </w:tcPr>
          <w:p w14:paraId="11E3634C" w14:textId="77777777" w:rsidR="00A9552A" w:rsidRPr="00756B0A" w:rsidRDefault="00A9552A" w:rsidP="00A54CD0">
            <w:pPr>
              <w:spacing w:line="240" w:lineRule="auto"/>
              <w:rPr>
                <w:rFonts w:eastAsia="Calibri"/>
              </w:rPr>
            </w:pPr>
            <w:proofErr w:type="spellStart"/>
            <w:r w:rsidRPr="00756B0A">
              <w:rPr>
                <w:rFonts w:eastAsia="Calibri"/>
              </w:rPr>
              <w:t>Отпадъци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пластмасови</w:t>
            </w:r>
            <w:proofErr w:type="spellEnd"/>
            <w:r w:rsidRPr="00756B0A">
              <w:rPr>
                <w:rFonts w:eastAsia="Calibri"/>
              </w:rPr>
              <w:t xml:space="preserve"> </w:t>
            </w:r>
            <w:proofErr w:type="spellStart"/>
            <w:r w:rsidRPr="00756B0A">
              <w:rPr>
                <w:rFonts w:eastAsia="Calibri"/>
              </w:rPr>
              <w:t>опаковки</w:t>
            </w:r>
            <w:proofErr w:type="spellEnd"/>
          </w:p>
        </w:tc>
        <w:tc>
          <w:tcPr>
            <w:tcW w:w="1726" w:type="dxa"/>
            <w:vAlign w:val="center"/>
          </w:tcPr>
          <w:p w14:paraId="5B65029F" w14:textId="77777777" w:rsidR="00A9552A" w:rsidRPr="00756B0A" w:rsidRDefault="00A9552A" w:rsidP="00A54CD0">
            <w:pPr>
              <w:spacing w:line="240" w:lineRule="auto"/>
              <w:jc w:val="center"/>
              <w:rPr>
                <w:rFonts w:eastAsia="Calibri"/>
              </w:rPr>
            </w:pPr>
            <w:r w:rsidRPr="00756B0A">
              <w:rPr>
                <w:rFonts w:eastAsia="Calibri"/>
              </w:rPr>
              <w:t>0.17</w:t>
            </w:r>
          </w:p>
        </w:tc>
        <w:tc>
          <w:tcPr>
            <w:tcW w:w="1424" w:type="dxa"/>
            <w:vAlign w:val="center"/>
          </w:tcPr>
          <w:p w14:paraId="4D226773"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3BE790E0" w14:textId="77777777" w:rsidR="00A9552A" w:rsidRPr="00756B0A" w:rsidRDefault="00A9552A" w:rsidP="00A54CD0">
            <w:pPr>
              <w:spacing w:line="240" w:lineRule="auto"/>
              <w:jc w:val="center"/>
              <w:rPr>
                <w:rFonts w:eastAsia="Calibri"/>
              </w:rPr>
            </w:pPr>
            <w:r w:rsidRPr="00756B0A">
              <w:rPr>
                <w:rFonts w:eastAsia="Calibri"/>
              </w:rPr>
              <w:t>15 01 02</w:t>
            </w:r>
          </w:p>
        </w:tc>
        <w:tc>
          <w:tcPr>
            <w:tcW w:w="2789" w:type="dxa"/>
          </w:tcPr>
          <w:p w14:paraId="3DADC302"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събират</w:t>
            </w:r>
            <w:proofErr w:type="spellEnd"/>
            <w:r w:rsidRPr="00756B0A">
              <w:rPr>
                <w:rFonts w:eastAsia="Calibri"/>
              </w:rPr>
              <w:t xml:space="preserve"> </w:t>
            </w:r>
            <w:proofErr w:type="spellStart"/>
            <w:r w:rsidRPr="00756B0A">
              <w:rPr>
                <w:rFonts w:eastAsia="Calibri"/>
              </w:rPr>
              <w:t>отделно</w:t>
            </w:r>
            <w:proofErr w:type="spellEnd"/>
            <w:r w:rsidRPr="00756B0A">
              <w:rPr>
                <w:rFonts w:eastAsia="Calibri"/>
              </w:rPr>
              <w:t xml:space="preserve"> </w:t>
            </w:r>
            <w:proofErr w:type="spellStart"/>
            <w:r w:rsidRPr="00756B0A">
              <w:rPr>
                <w:rFonts w:eastAsia="Calibri"/>
              </w:rPr>
              <w:t>във</w:t>
            </w:r>
            <w:proofErr w:type="spellEnd"/>
            <w:r w:rsidRPr="00756B0A">
              <w:rPr>
                <w:rFonts w:eastAsia="Calibri"/>
              </w:rPr>
              <w:t xml:space="preserve"> </w:t>
            </w:r>
            <w:proofErr w:type="spellStart"/>
            <w:r w:rsidRPr="00756B0A">
              <w:rPr>
                <w:rFonts w:eastAsia="Calibri"/>
              </w:rPr>
              <w:t>временни</w:t>
            </w:r>
            <w:proofErr w:type="spellEnd"/>
            <w:r w:rsidRPr="00756B0A">
              <w:rPr>
                <w:rFonts w:eastAsia="Calibri"/>
              </w:rPr>
              <w:t xml:space="preserve"> </w:t>
            </w:r>
            <w:proofErr w:type="spellStart"/>
            <w:r w:rsidRPr="00756B0A">
              <w:rPr>
                <w:rFonts w:eastAsia="Calibri"/>
              </w:rPr>
              <w:t>складови</w:t>
            </w:r>
            <w:proofErr w:type="spellEnd"/>
            <w:r w:rsidRPr="00756B0A">
              <w:rPr>
                <w:rFonts w:eastAsia="Calibri"/>
              </w:rPr>
              <w:t xml:space="preserve"> </w:t>
            </w:r>
            <w:proofErr w:type="spellStart"/>
            <w:r w:rsidRPr="00756B0A">
              <w:rPr>
                <w:rFonts w:eastAsia="Calibri"/>
              </w:rPr>
              <w:t>помещения</w:t>
            </w:r>
            <w:proofErr w:type="spellEnd"/>
            <w:r w:rsidRPr="00756B0A">
              <w:rPr>
                <w:rFonts w:eastAsia="Calibri"/>
              </w:rPr>
              <w:t xml:space="preserve">,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организирани</w:t>
            </w:r>
            <w:proofErr w:type="spellEnd"/>
            <w:r w:rsidRPr="00756B0A">
              <w:rPr>
                <w:rFonts w:eastAsia="Calibri"/>
              </w:rPr>
              <w:t xml:space="preserve"> в </w:t>
            </w:r>
            <w:proofErr w:type="spellStart"/>
            <w:r w:rsidRPr="00756B0A">
              <w:rPr>
                <w:rFonts w:eastAsia="Calibri"/>
              </w:rPr>
              <w:t>рамките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организацията</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строителната</w:t>
            </w:r>
            <w:proofErr w:type="spellEnd"/>
            <w:r w:rsidRPr="00756B0A">
              <w:rPr>
                <w:rFonts w:eastAsia="Calibri"/>
              </w:rPr>
              <w:t xml:space="preserve"> </w:t>
            </w:r>
            <w:proofErr w:type="spellStart"/>
            <w:r w:rsidRPr="00756B0A">
              <w:rPr>
                <w:rFonts w:eastAsia="Calibri"/>
              </w:rPr>
              <w:t>площадка</w:t>
            </w:r>
            <w:proofErr w:type="spellEnd"/>
            <w:r w:rsidRPr="00756B0A">
              <w:rPr>
                <w:rFonts w:eastAsia="Calibri"/>
              </w:rPr>
              <w:t xml:space="preserve"> и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работните</w:t>
            </w:r>
            <w:proofErr w:type="spellEnd"/>
            <w:r w:rsidRPr="00756B0A">
              <w:rPr>
                <w:rFonts w:eastAsia="Calibri"/>
              </w:rPr>
              <w:t xml:space="preserve"> </w:t>
            </w:r>
            <w:proofErr w:type="spellStart"/>
            <w:r w:rsidRPr="00756B0A">
              <w:rPr>
                <w:rFonts w:eastAsia="Calibri"/>
              </w:rPr>
              <w:t>фронтове</w:t>
            </w:r>
            <w:proofErr w:type="spellEnd"/>
            <w:r w:rsidRPr="00756B0A">
              <w:rPr>
                <w:rFonts w:eastAsia="Calibri"/>
              </w:rPr>
              <w:t xml:space="preserve">. </w:t>
            </w: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периодично</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и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5D1B2BCF" w14:textId="77777777" w:rsidTr="00A54CD0">
        <w:tc>
          <w:tcPr>
            <w:tcW w:w="2515" w:type="dxa"/>
            <w:vAlign w:val="center"/>
          </w:tcPr>
          <w:p w14:paraId="14182AB0" w14:textId="77777777" w:rsidR="00A9552A" w:rsidRPr="00756B0A" w:rsidRDefault="00A9552A" w:rsidP="00A54CD0">
            <w:pPr>
              <w:spacing w:line="240" w:lineRule="auto"/>
              <w:rPr>
                <w:rFonts w:eastAsia="Calibri"/>
              </w:rPr>
            </w:pPr>
            <w:proofErr w:type="spellStart"/>
            <w:r w:rsidRPr="00756B0A">
              <w:rPr>
                <w:rFonts w:eastAsia="Calibri"/>
              </w:rPr>
              <w:t>Филтърни</w:t>
            </w:r>
            <w:proofErr w:type="spellEnd"/>
            <w:r w:rsidRPr="00756B0A">
              <w:rPr>
                <w:rFonts w:eastAsia="Calibri"/>
              </w:rPr>
              <w:t xml:space="preserve"> </w:t>
            </w:r>
            <w:proofErr w:type="spellStart"/>
            <w:r w:rsidRPr="00756B0A">
              <w:rPr>
                <w:rFonts w:eastAsia="Calibri"/>
              </w:rPr>
              <w:t>материали</w:t>
            </w:r>
            <w:proofErr w:type="spellEnd"/>
            <w:r w:rsidRPr="00756B0A">
              <w:rPr>
                <w:rFonts w:eastAsia="Calibri"/>
              </w:rPr>
              <w:t xml:space="preserve"> (</w:t>
            </w:r>
            <w:proofErr w:type="spellStart"/>
            <w:r w:rsidRPr="00756B0A">
              <w:rPr>
                <w:rFonts w:eastAsia="Calibri"/>
              </w:rPr>
              <w:t>въздушни</w:t>
            </w:r>
            <w:proofErr w:type="spellEnd"/>
            <w:r w:rsidRPr="00756B0A">
              <w:rPr>
                <w:rFonts w:eastAsia="Calibri"/>
              </w:rPr>
              <w:t xml:space="preserve"> </w:t>
            </w:r>
            <w:proofErr w:type="spellStart"/>
            <w:r w:rsidRPr="00756B0A">
              <w:rPr>
                <w:rFonts w:eastAsia="Calibri"/>
              </w:rPr>
              <w:t>филтри</w:t>
            </w:r>
            <w:proofErr w:type="spellEnd"/>
            <w:r w:rsidRPr="00756B0A">
              <w:rPr>
                <w:rFonts w:eastAsia="Calibri"/>
              </w:rPr>
              <w:t>)</w:t>
            </w:r>
          </w:p>
        </w:tc>
        <w:tc>
          <w:tcPr>
            <w:tcW w:w="1726" w:type="dxa"/>
            <w:vAlign w:val="center"/>
          </w:tcPr>
          <w:p w14:paraId="7E2A70C2" w14:textId="77777777" w:rsidR="00A9552A" w:rsidRPr="00756B0A" w:rsidRDefault="00A9552A" w:rsidP="00A54CD0">
            <w:pPr>
              <w:spacing w:line="240" w:lineRule="auto"/>
              <w:jc w:val="center"/>
              <w:rPr>
                <w:rFonts w:eastAsia="Calibri"/>
              </w:rPr>
            </w:pPr>
            <w:r w:rsidRPr="00756B0A">
              <w:rPr>
                <w:rFonts w:eastAsia="Calibri"/>
              </w:rPr>
              <w:t>0.17</w:t>
            </w:r>
          </w:p>
        </w:tc>
        <w:tc>
          <w:tcPr>
            <w:tcW w:w="1424" w:type="dxa"/>
            <w:vAlign w:val="center"/>
          </w:tcPr>
          <w:p w14:paraId="3D34C5FA"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C9BD945" w14:textId="77777777" w:rsidR="00A9552A" w:rsidRPr="00756B0A" w:rsidRDefault="00A9552A" w:rsidP="00A54CD0">
            <w:pPr>
              <w:spacing w:line="240" w:lineRule="auto"/>
              <w:jc w:val="center"/>
              <w:rPr>
                <w:rFonts w:eastAsia="Calibri"/>
              </w:rPr>
            </w:pPr>
            <w:r w:rsidRPr="00756B0A">
              <w:rPr>
                <w:rFonts w:eastAsia="Calibri"/>
              </w:rPr>
              <w:t>15 02 03</w:t>
            </w:r>
          </w:p>
        </w:tc>
        <w:tc>
          <w:tcPr>
            <w:tcW w:w="2789" w:type="dxa"/>
          </w:tcPr>
          <w:p w14:paraId="71EAF08C"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0CFD0143" w14:textId="77777777" w:rsidTr="00A54CD0">
        <w:tc>
          <w:tcPr>
            <w:tcW w:w="2515" w:type="dxa"/>
            <w:vAlign w:val="center"/>
          </w:tcPr>
          <w:p w14:paraId="766C9543" w14:textId="77777777" w:rsidR="00A9552A" w:rsidRPr="00756B0A" w:rsidRDefault="00A9552A" w:rsidP="00A54CD0">
            <w:pPr>
              <w:spacing w:line="240" w:lineRule="auto"/>
              <w:rPr>
                <w:rFonts w:eastAsia="Calibri"/>
              </w:rPr>
            </w:pPr>
            <w:proofErr w:type="spellStart"/>
            <w:r w:rsidRPr="00756B0A">
              <w:rPr>
                <w:rFonts w:eastAsia="Calibri"/>
              </w:rPr>
              <w:t>Филтърни</w:t>
            </w:r>
            <w:proofErr w:type="spellEnd"/>
            <w:r w:rsidRPr="00756B0A">
              <w:rPr>
                <w:rFonts w:eastAsia="Calibri"/>
              </w:rPr>
              <w:t xml:space="preserve"> </w:t>
            </w:r>
            <w:proofErr w:type="spellStart"/>
            <w:r w:rsidRPr="00756B0A">
              <w:rPr>
                <w:rFonts w:eastAsia="Calibri"/>
              </w:rPr>
              <w:t>материали</w:t>
            </w:r>
            <w:proofErr w:type="spellEnd"/>
            <w:r w:rsidRPr="00756B0A">
              <w:rPr>
                <w:rFonts w:eastAsia="Calibri"/>
              </w:rPr>
              <w:t xml:space="preserve"> (</w:t>
            </w:r>
            <w:proofErr w:type="spellStart"/>
            <w:r w:rsidRPr="00756B0A">
              <w:rPr>
                <w:rFonts w:eastAsia="Calibri"/>
              </w:rPr>
              <w:t>маслени</w:t>
            </w:r>
            <w:proofErr w:type="spellEnd"/>
            <w:r w:rsidRPr="00756B0A">
              <w:rPr>
                <w:rFonts w:eastAsia="Calibri"/>
              </w:rPr>
              <w:t xml:space="preserve"> </w:t>
            </w:r>
            <w:proofErr w:type="spellStart"/>
            <w:r w:rsidRPr="00756B0A">
              <w:rPr>
                <w:rFonts w:eastAsia="Calibri"/>
              </w:rPr>
              <w:t>филтри</w:t>
            </w:r>
            <w:proofErr w:type="spellEnd"/>
            <w:r w:rsidRPr="00756B0A">
              <w:rPr>
                <w:rFonts w:eastAsia="Calibri"/>
              </w:rPr>
              <w:t xml:space="preserve">), </w:t>
            </w:r>
            <w:proofErr w:type="spellStart"/>
            <w:r w:rsidRPr="00756B0A">
              <w:rPr>
                <w:rFonts w:eastAsia="Calibri"/>
              </w:rPr>
              <w:t>полиращи</w:t>
            </w:r>
            <w:proofErr w:type="spellEnd"/>
            <w:r w:rsidRPr="00756B0A">
              <w:rPr>
                <w:rFonts w:eastAsia="Calibri"/>
              </w:rPr>
              <w:t xml:space="preserve"> </w:t>
            </w:r>
            <w:proofErr w:type="spellStart"/>
            <w:r w:rsidRPr="00756B0A">
              <w:rPr>
                <w:rFonts w:eastAsia="Calibri"/>
              </w:rPr>
              <w:t>материали</w:t>
            </w:r>
            <w:proofErr w:type="spellEnd"/>
          </w:p>
        </w:tc>
        <w:tc>
          <w:tcPr>
            <w:tcW w:w="1726" w:type="dxa"/>
            <w:vAlign w:val="center"/>
          </w:tcPr>
          <w:p w14:paraId="3EA72F37" w14:textId="77777777" w:rsidR="00A9552A" w:rsidRPr="00756B0A" w:rsidRDefault="00A9552A" w:rsidP="00A54CD0">
            <w:pPr>
              <w:spacing w:line="240" w:lineRule="auto"/>
              <w:jc w:val="center"/>
              <w:rPr>
                <w:rFonts w:eastAsia="Calibri"/>
              </w:rPr>
            </w:pPr>
            <w:proofErr w:type="spellStart"/>
            <w:r w:rsidRPr="00756B0A">
              <w:rPr>
                <w:rFonts w:eastAsia="Calibri"/>
              </w:rPr>
              <w:t>когато</w:t>
            </w:r>
            <w:proofErr w:type="spellEnd"/>
          </w:p>
        </w:tc>
        <w:tc>
          <w:tcPr>
            <w:tcW w:w="1424" w:type="dxa"/>
            <w:vAlign w:val="center"/>
          </w:tcPr>
          <w:p w14:paraId="2ECB1ED5"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416AA0A7" w14:textId="77777777" w:rsidR="00A9552A" w:rsidRPr="00756B0A" w:rsidRDefault="00A9552A" w:rsidP="00A54CD0">
            <w:pPr>
              <w:spacing w:line="240" w:lineRule="auto"/>
              <w:jc w:val="center"/>
              <w:rPr>
                <w:rFonts w:eastAsia="Calibri"/>
              </w:rPr>
            </w:pPr>
            <w:r w:rsidRPr="00756B0A">
              <w:rPr>
                <w:rFonts w:eastAsia="Calibri"/>
              </w:rPr>
              <w:t>15 02 02*</w:t>
            </w:r>
          </w:p>
        </w:tc>
        <w:tc>
          <w:tcPr>
            <w:tcW w:w="2789" w:type="dxa"/>
          </w:tcPr>
          <w:p w14:paraId="32A20740"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75E52125" w14:textId="77777777" w:rsidTr="00A54CD0">
        <w:tc>
          <w:tcPr>
            <w:tcW w:w="2515" w:type="dxa"/>
            <w:vAlign w:val="center"/>
          </w:tcPr>
          <w:p w14:paraId="6126271A" w14:textId="77777777" w:rsidR="00A9552A" w:rsidRPr="00756B0A" w:rsidRDefault="00A9552A" w:rsidP="00A54CD0">
            <w:pPr>
              <w:spacing w:line="240" w:lineRule="auto"/>
              <w:rPr>
                <w:rFonts w:eastAsia="Calibri"/>
              </w:rPr>
            </w:pPr>
            <w:proofErr w:type="spellStart"/>
            <w:r w:rsidRPr="00756B0A">
              <w:rPr>
                <w:rFonts w:eastAsia="Calibri"/>
              </w:rPr>
              <w:lastRenderedPageBreak/>
              <w:t>Електрически</w:t>
            </w:r>
            <w:proofErr w:type="spellEnd"/>
            <w:r w:rsidRPr="00756B0A">
              <w:rPr>
                <w:rFonts w:eastAsia="Calibri"/>
              </w:rPr>
              <w:t xml:space="preserve"> и </w:t>
            </w:r>
            <w:proofErr w:type="spellStart"/>
            <w:r w:rsidRPr="00756B0A">
              <w:rPr>
                <w:rFonts w:eastAsia="Calibri"/>
              </w:rPr>
              <w:t>електронни</w:t>
            </w:r>
            <w:proofErr w:type="spellEnd"/>
            <w:r w:rsidRPr="00756B0A">
              <w:rPr>
                <w:rFonts w:eastAsia="Calibri"/>
              </w:rPr>
              <w:t xml:space="preserve"> </w:t>
            </w:r>
            <w:proofErr w:type="spellStart"/>
            <w:r w:rsidRPr="00756B0A">
              <w:rPr>
                <w:rFonts w:eastAsia="Calibri"/>
              </w:rPr>
              <w:t>отпадъци</w:t>
            </w:r>
            <w:proofErr w:type="spellEnd"/>
          </w:p>
        </w:tc>
        <w:tc>
          <w:tcPr>
            <w:tcW w:w="1726" w:type="dxa"/>
            <w:vAlign w:val="center"/>
          </w:tcPr>
          <w:p w14:paraId="0FB70064" w14:textId="77777777" w:rsidR="00A9552A" w:rsidRPr="00756B0A" w:rsidRDefault="00A9552A" w:rsidP="00A54CD0">
            <w:pPr>
              <w:spacing w:line="240" w:lineRule="auto"/>
              <w:jc w:val="center"/>
              <w:rPr>
                <w:rFonts w:eastAsia="Calibri"/>
              </w:rPr>
            </w:pPr>
            <w:proofErr w:type="spellStart"/>
            <w:r w:rsidRPr="00756B0A">
              <w:rPr>
                <w:rFonts w:eastAsia="Calibri"/>
              </w:rPr>
              <w:t>когато</w:t>
            </w:r>
            <w:proofErr w:type="spellEnd"/>
          </w:p>
        </w:tc>
        <w:tc>
          <w:tcPr>
            <w:tcW w:w="1424" w:type="dxa"/>
            <w:vAlign w:val="center"/>
          </w:tcPr>
          <w:p w14:paraId="7A96BE09"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04056AF1" w14:textId="77777777" w:rsidR="00A9552A" w:rsidRPr="00756B0A" w:rsidRDefault="00A9552A" w:rsidP="00A54CD0">
            <w:pPr>
              <w:spacing w:line="240" w:lineRule="auto"/>
              <w:jc w:val="center"/>
              <w:rPr>
                <w:rFonts w:eastAsia="Calibri"/>
              </w:rPr>
            </w:pPr>
            <w:r w:rsidRPr="00756B0A">
              <w:rPr>
                <w:rFonts w:eastAsia="Calibri"/>
              </w:rPr>
              <w:t>16 02 14</w:t>
            </w:r>
          </w:p>
        </w:tc>
        <w:tc>
          <w:tcPr>
            <w:tcW w:w="2789" w:type="dxa"/>
          </w:tcPr>
          <w:p w14:paraId="5EE442D7"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и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0BE1A705" w14:textId="77777777" w:rsidTr="00A54CD0">
        <w:tc>
          <w:tcPr>
            <w:tcW w:w="9714" w:type="dxa"/>
            <w:gridSpan w:val="5"/>
            <w:shd w:val="clear" w:color="auto" w:fill="D9D9D9" w:themeFill="background1" w:themeFillShade="D9"/>
            <w:vAlign w:val="center"/>
          </w:tcPr>
          <w:p w14:paraId="72358FFC" w14:textId="77777777" w:rsidR="00A9552A" w:rsidRPr="00756B0A" w:rsidRDefault="00A9552A" w:rsidP="00A54CD0">
            <w:pPr>
              <w:spacing w:line="240" w:lineRule="auto"/>
              <w:jc w:val="center"/>
              <w:rPr>
                <w:rFonts w:eastAsia="Calibri"/>
                <w:b/>
                <w:bCs/>
              </w:rPr>
            </w:pPr>
            <w:proofErr w:type="spellStart"/>
            <w:r w:rsidRPr="00756B0A">
              <w:rPr>
                <w:rFonts w:eastAsia="Calibri"/>
                <w:b/>
                <w:bCs/>
              </w:rPr>
              <w:t>Етап</w:t>
            </w:r>
            <w:proofErr w:type="spellEnd"/>
            <w:r w:rsidRPr="00756B0A">
              <w:rPr>
                <w:rFonts w:eastAsia="Calibri"/>
                <w:b/>
                <w:bCs/>
              </w:rPr>
              <w:t xml:space="preserve"> </w:t>
            </w:r>
            <w:proofErr w:type="spellStart"/>
            <w:r w:rsidRPr="00756B0A">
              <w:rPr>
                <w:rFonts w:eastAsia="Calibri"/>
                <w:b/>
                <w:bCs/>
              </w:rPr>
              <w:t>на</w:t>
            </w:r>
            <w:proofErr w:type="spellEnd"/>
            <w:r w:rsidRPr="00756B0A">
              <w:rPr>
                <w:rFonts w:eastAsia="Calibri"/>
                <w:b/>
                <w:bCs/>
              </w:rPr>
              <w:t xml:space="preserve"> </w:t>
            </w:r>
            <w:proofErr w:type="spellStart"/>
            <w:r w:rsidRPr="00756B0A">
              <w:rPr>
                <w:rFonts w:eastAsia="Calibri"/>
                <w:b/>
                <w:bCs/>
              </w:rPr>
              <w:t>извеждане</w:t>
            </w:r>
            <w:proofErr w:type="spellEnd"/>
            <w:r w:rsidRPr="00756B0A">
              <w:rPr>
                <w:rFonts w:eastAsia="Calibri"/>
                <w:b/>
                <w:bCs/>
              </w:rPr>
              <w:t xml:space="preserve"> </w:t>
            </w:r>
            <w:proofErr w:type="spellStart"/>
            <w:r w:rsidRPr="00756B0A">
              <w:rPr>
                <w:rFonts w:eastAsia="Calibri"/>
                <w:b/>
                <w:bCs/>
              </w:rPr>
              <w:t>от</w:t>
            </w:r>
            <w:proofErr w:type="spellEnd"/>
            <w:r w:rsidRPr="00756B0A">
              <w:rPr>
                <w:rFonts w:eastAsia="Calibri"/>
                <w:b/>
                <w:bCs/>
              </w:rPr>
              <w:t xml:space="preserve"> </w:t>
            </w:r>
            <w:proofErr w:type="spellStart"/>
            <w:r w:rsidRPr="00756B0A">
              <w:rPr>
                <w:rFonts w:eastAsia="Calibri"/>
                <w:b/>
                <w:bCs/>
              </w:rPr>
              <w:t>експлоатация</w:t>
            </w:r>
            <w:proofErr w:type="spellEnd"/>
          </w:p>
        </w:tc>
      </w:tr>
      <w:tr w:rsidR="00A9552A" w:rsidRPr="00756B0A" w14:paraId="6AC0ED5B" w14:textId="77777777" w:rsidTr="00A54CD0">
        <w:tc>
          <w:tcPr>
            <w:tcW w:w="2515" w:type="dxa"/>
            <w:vAlign w:val="center"/>
          </w:tcPr>
          <w:p w14:paraId="6AD110A7" w14:textId="77777777" w:rsidR="00A9552A" w:rsidRPr="00756B0A" w:rsidRDefault="00A9552A" w:rsidP="00A54CD0">
            <w:pPr>
              <w:spacing w:line="240" w:lineRule="auto"/>
              <w:rPr>
                <w:rFonts w:eastAsia="Calibri"/>
              </w:rPr>
            </w:pPr>
            <w:proofErr w:type="spellStart"/>
            <w:r w:rsidRPr="00756B0A">
              <w:rPr>
                <w:rFonts w:eastAsia="Calibri"/>
              </w:rPr>
              <w:t>Желязо</w:t>
            </w:r>
            <w:proofErr w:type="spellEnd"/>
            <w:r w:rsidRPr="00756B0A">
              <w:rPr>
                <w:rFonts w:eastAsia="Calibri"/>
              </w:rPr>
              <w:t xml:space="preserve"> и </w:t>
            </w:r>
            <w:proofErr w:type="spellStart"/>
            <w:r w:rsidRPr="00756B0A">
              <w:rPr>
                <w:rFonts w:eastAsia="Calibri"/>
              </w:rPr>
              <w:t>стомана</w:t>
            </w:r>
            <w:proofErr w:type="spellEnd"/>
          </w:p>
        </w:tc>
        <w:tc>
          <w:tcPr>
            <w:tcW w:w="1726" w:type="dxa"/>
            <w:vAlign w:val="center"/>
          </w:tcPr>
          <w:p w14:paraId="7178CC74" w14:textId="77777777" w:rsidR="00A9552A" w:rsidRPr="00756B0A" w:rsidRDefault="00A9552A" w:rsidP="00A54CD0">
            <w:pPr>
              <w:spacing w:line="240" w:lineRule="auto"/>
              <w:jc w:val="center"/>
              <w:rPr>
                <w:rFonts w:eastAsia="Calibri"/>
              </w:rPr>
            </w:pPr>
            <w:r w:rsidRPr="00756B0A">
              <w:rPr>
                <w:rFonts w:eastAsia="Calibri"/>
              </w:rPr>
              <w:t>2500</w:t>
            </w:r>
          </w:p>
        </w:tc>
        <w:tc>
          <w:tcPr>
            <w:tcW w:w="1424" w:type="dxa"/>
            <w:vAlign w:val="center"/>
          </w:tcPr>
          <w:p w14:paraId="42486CA9"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6F7D663C" w14:textId="77777777" w:rsidR="00A9552A" w:rsidRPr="00756B0A" w:rsidRDefault="00A9552A" w:rsidP="00A54CD0">
            <w:pPr>
              <w:spacing w:line="240" w:lineRule="auto"/>
              <w:jc w:val="center"/>
              <w:rPr>
                <w:rFonts w:eastAsia="Calibri"/>
              </w:rPr>
            </w:pPr>
            <w:r w:rsidRPr="00756B0A">
              <w:rPr>
                <w:rFonts w:eastAsia="Calibri"/>
              </w:rPr>
              <w:t>17 04 05</w:t>
            </w:r>
          </w:p>
        </w:tc>
        <w:tc>
          <w:tcPr>
            <w:tcW w:w="2789" w:type="dxa"/>
            <w:vMerge w:val="restart"/>
            <w:vAlign w:val="center"/>
          </w:tcPr>
          <w:p w14:paraId="38C7F9A4"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събират</w:t>
            </w:r>
            <w:proofErr w:type="spellEnd"/>
            <w:r w:rsidRPr="00756B0A">
              <w:rPr>
                <w:rFonts w:eastAsia="Calibri"/>
              </w:rPr>
              <w:t xml:space="preserve"> </w:t>
            </w:r>
            <w:proofErr w:type="spellStart"/>
            <w:r w:rsidRPr="00756B0A">
              <w:rPr>
                <w:rFonts w:eastAsia="Calibri"/>
              </w:rPr>
              <w:t>отделно</w:t>
            </w:r>
            <w:proofErr w:type="spellEnd"/>
            <w:r w:rsidRPr="00756B0A">
              <w:rPr>
                <w:rFonts w:eastAsia="Calibri"/>
              </w:rPr>
              <w:t xml:space="preserve"> </w:t>
            </w:r>
            <w:proofErr w:type="spellStart"/>
            <w:r w:rsidRPr="00756B0A">
              <w:rPr>
                <w:rFonts w:eastAsia="Calibri"/>
              </w:rPr>
              <w:t>във</w:t>
            </w:r>
            <w:proofErr w:type="spellEnd"/>
            <w:r w:rsidRPr="00756B0A">
              <w:rPr>
                <w:rFonts w:eastAsia="Calibri"/>
              </w:rPr>
              <w:t xml:space="preserve"> </w:t>
            </w:r>
            <w:proofErr w:type="spellStart"/>
            <w:r w:rsidRPr="00756B0A">
              <w:rPr>
                <w:rFonts w:eastAsia="Calibri"/>
              </w:rPr>
              <w:t>временни</w:t>
            </w:r>
            <w:proofErr w:type="spellEnd"/>
            <w:r w:rsidRPr="00756B0A">
              <w:rPr>
                <w:rFonts w:eastAsia="Calibri"/>
              </w:rPr>
              <w:t xml:space="preserve"> </w:t>
            </w:r>
            <w:proofErr w:type="spellStart"/>
            <w:r w:rsidRPr="00756B0A">
              <w:rPr>
                <w:rFonts w:eastAsia="Calibri"/>
              </w:rPr>
              <w:t>складови</w:t>
            </w:r>
            <w:proofErr w:type="spellEnd"/>
            <w:r w:rsidRPr="00756B0A">
              <w:rPr>
                <w:rFonts w:eastAsia="Calibri"/>
              </w:rPr>
              <w:t xml:space="preserve"> </w:t>
            </w:r>
            <w:proofErr w:type="spellStart"/>
            <w:r w:rsidRPr="00756B0A">
              <w:rPr>
                <w:rFonts w:eastAsia="Calibri"/>
              </w:rPr>
              <w:t>помещения</w:t>
            </w:r>
            <w:proofErr w:type="spellEnd"/>
            <w:r w:rsidRPr="00756B0A">
              <w:rPr>
                <w:rFonts w:eastAsia="Calibri"/>
              </w:rPr>
              <w:t xml:space="preserve">,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организирани</w:t>
            </w:r>
            <w:proofErr w:type="spellEnd"/>
            <w:r w:rsidRPr="00756B0A">
              <w:rPr>
                <w:rFonts w:eastAsia="Calibri"/>
              </w:rPr>
              <w:t xml:space="preserve"> в </w:t>
            </w:r>
            <w:proofErr w:type="spellStart"/>
            <w:r w:rsidRPr="00756B0A">
              <w:rPr>
                <w:rFonts w:eastAsia="Calibri"/>
              </w:rPr>
              <w:t>рамките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организацията</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строителната</w:t>
            </w:r>
            <w:proofErr w:type="spellEnd"/>
            <w:r w:rsidRPr="00756B0A">
              <w:rPr>
                <w:rFonts w:eastAsia="Calibri"/>
              </w:rPr>
              <w:t xml:space="preserve"> </w:t>
            </w:r>
            <w:proofErr w:type="spellStart"/>
            <w:r w:rsidRPr="00756B0A">
              <w:rPr>
                <w:rFonts w:eastAsia="Calibri"/>
              </w:rPr>
              <w:t>площадка</w:t>
            </w:r>
            <w:proofErr w:type="spellEnd"/>
            <w:r w:rsidRPr="00756B0A">
              <w:rPr>
                <w:rFonts w:eastAsia="Calibri"/>
              </w:rPr>
              <w:t xml:space="preserve"> и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работните</w:t>
            </w:r>
            <w:proofErr w:type="spellEnd"/>
            <w:r w:rsidRPr="00756B0A">
              <w:rPr>
                <w:rFonts w:eastAsia="Calibri"/>
              </w:rPr>
              <w:t xml:space="preserve"> </w:t>
            </w:r>
            <w:proofErr w:type="spellStart"/>
            <w:r w:rsidRPr="00756B0A">
              <w:rPr>
                <w:rFonts w:eastAsia="Calibri"/>
              </w:rPr>
              <w:t>фронтове</w:t>
            </w:r>
            <w:proofErr w:type="spellEnd"/>
            <w:r w:rsidRPr="00756B0A">
              <w:rPr>
                <w:rFonts w:eastAsia="Calibri"/>
              </w:rPr>
              <w:t xml:space="preserve">. </w:t>
            </w: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периодично</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и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680CAB3E" w14:textId="77777777" w:rsidTr="00A54CD0">
        <w:tc>
          <w:tcPr>
            <w:tcW w:w="2515" w:type="dxa"/>
            <w:vAlign w:val="center"/>
          </w:tcPr>
          <w:p w14:paraId="065EA1AA" w14:textId="77777777" w:rsidR="00A9552A" w:rsidRPr="00756B0A" w:rsidRDefault="00A9552A" w:rsidP="00A54CD0">
            <w:pPr>
              <w:spacing w:line="240" w:lineRule="auto"/>
              <w:rPr>
                <w:rFonts w:eastAsia="Calibri"/>
              </w:rPr>
            </w:pPr>
            <w:proofErr w:type="spellStart"/>
            <w:r w:rsidRPr="00756B0A">
              <w:rPr>
                <w:rFonts w:eastAsia="Calibri"/>
              </w:rPr>
              <w:t>алуминий</w:t>
            </w:r>
            <w:proofErr w:type="spellEnd"/>
          </w:p>
        </w:tc>
        <w:tc>
          <w:tcPr>
            <w:tcW w:w="1726" w:type="dxa"/>
            <w:vAlign w:val="center"/>
          </w:tcPr>
          <w:p w14:paraId="776CB5EB" w14:textId="77777777" w:rsidR="00A9552A" w:rsidRPr="00756B0A" w:rsidRDefault="00A9552A" w:rsidP="00A54CD0">
            <w:pPr>
              <w:spacing w:line="240" w:lineRule="auto"/>
              <w:jc w:val="center"/>
              <w:rPr>
                <w:rFonts w:eastAsia="Calibri"/>
              </w:rPr>
            </w:pPr>
            <w:r w:rsidRPr="00756B0A">
              <w:rPr>
                <w:rFonts w:eastAsia="Calibri"/>
              </w:rPr>
              <w:t>75</w:t>
            </w:r>
          </w:p>
        </w:tc>
        <w:tc>
          <w:tcPr>
            <w:tcW w:w="1424" w:type="dxa"/>
            <w:vAlign w:val="center"/>
          </w:tcPr>
          <w:p w14:paraId="208BFD4C"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358108ED" w14:textId="77777777" w:rsidR="00A9552A" w:rsidRPr="00756B0A" w:rsidRDefault="00A9552A" w:rsidP="00A54CD0">
            <w:pPr>
              <w:spacing w:line="240" w:lineRule="auto"/>
              <w:jc w:val="center"/>
              <w:rPr>
                <w:rFonts w:eastAsia="Calibri"/>
              </w:rPr>
            </w:pPr>
            <w:r w:rsidRPr="00756B0A">
              <w:rPr>
                <w:rFonts w:eastAsia="Calibri"/>
              </w:rPr>
              <w:t>17 04 02</w:t>
            </w:r>
          </w:p>
        </w:tc>
        <w:tc>
          <w:tcPr>
            <w:tcW w:w="2789" w:type="dxa"/>
            <w:vMerge/>
            <w:vAlign w:val="center"/>
          </w:tcPr>
          <w:p w14:paraId="32404E68" w14:textId="77777777" w:rsidR="00A9552A" w:rsidRPr="00756B0A" w:rsidRDefault="00A9552A" w:rsidP="00A54CD0">
            <w:pPr>
              <w:spacing w:line="240" w:lineRule="auto"/>
              <w:rPr>
                <w:rFonts w:eastAsia="Calibri"/>
              </w:rPr>
            </w:pPr>
          </w:p>
        </w:tc>
      </w:tr>
      <w:tr w:rsidR="00A9552A" w:rsidRPr="00756B0A" w14:paraId="58B64E67" w14:textId="77777777" w:rsidTr="00A54CD0">
        <w:tc>
          <w:tcPr>
            <w:tcW w:w="2515" w:type="dxa"/>
            <w:vAlign w:val="center"/>
          </w:tcPr>
          <w:p w14:paraId="491263F5" w14:textId="77777777" w:rsidR="00A9552A" w:rsidRPr="00756B0A" w:rsidRDefault="00A9552A" w:rsidP="00A54CD0">
            <w:pPr>
              <w:spacing w:line="240" w:lineRule="auto"/>
              <w:rPr>
                <w:rFonts w:eastAsia="Calibri"/>
              </w:rPr>
            </w:pPr>
            <w:proofErr w:type="spellStart"/>
            <w:r w:rsidRPr="00756B0A">
              <w:rPr>
                <w:rFonts w:eastAsia="Calibri"/>
              </w:rPr>
              <w:t>Мед</w:t>
            </w:r>
            <w:proofErr w:type="spellEnd"/>
            <w:r w:rsidRPr="00756B0A">
              <w:rPr>
                <w:rFonts w:eastAsia="Calibri"/>
              </w:rPr>
              <w:t xml:space="preserve">, </w:t>
            </w:r>
            <w:proofErr w:type="spellStart"/>
            <w:r w:rsidRPr="00756B0A">
              <w:rPr>
                <w:rFonts w:eastAsia="Calibri"/>
              </w:rPr>
              <w:t>бронз</w:t>
            </w:r>
            <w:proofErr w:type="spellEnd"/>
            <w:r w:rsidRPr="00756B0A">
              <w:rPr>
                <w:rFonts w:eastAsia="Calibri"/>
              </w:rPr>
              <w:t xml:space="preserve">, </w:t>
            </w:r>
            <w:proofErr w:type="spellStart"/>
            <w:r w:rsidRPr="00756B0A">
              <w:rPr>
                <w:rFonts w:eastAsia="Calibri"/>
              </w:rPr>
              <w:t>месинг</w:t>
            </w:r>
            <w:proofErr w:type="spellEnd"/>
          </w:p>
        </w:tc>
        <w:tc>
          <w:tcPr>
            <w:tcW w:w="1726" w:type="dxa"/>
            <w:vAlign w:val="center"/>
          </w:tcPr>
          <w:p w14:paraId="61918033" w14:textId="77777777" w:rsidR="00A9552A" w:rsidRPr="00756B0A" w:rsidRDefault="00A9552A" w:rsidP="00A54CD0">
            <w:pPr>
              <w:spacing w:line="240" w:lineRule="auto"/>
              <w:jc w:val="center"/>
              <w:rPr>
                <w:rFonts w:eastAsia="Calibri"/>
              </w:rPr>
            </w:pPr>
            <w:r w:rsidRPr="00756B0A">
              <w:rPr>
                <w:rFonts w:eastAsia="Calibri"/>
              </w:rPr>
              <w:t>65</w:t>
            </w:r>
          </w:p>
        </w:tc>
        <w:tc>
          <w:tcPr>
            <w:tcW w:w="1424" w:type="dxa"/>
            <w:vAlign w:val="center"/>
          </w:tcPr>
          <w:p w14:paraId="25F00855"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047C7CA0" w14:textId="77777777" w:rsidR="00A9552A" w:rsidRPr="00756B0A" w:rsidRDefault="00A9552A" w:rsidP="00A54CD0">
            <w:pPr>
              <w:spacing w:line="240" w:lineRule="auto"/>
              <w:jc w:val="center"/>
              <w:rPr>
                <w:rFonts w:eastAsia="Calibri"/>
              </w:rPr>
            </w:pPr>
            <w:r w:rsidRPr="00756B0A">
              <w:rPr>
                <w:rFonts w:eastAsia="Calibri"/>
              </w:rPr>
              <w:t>17 04 01</w:t>
            </w:r>
          </w:p>
        </w:tc>
        <w:tc>
          <w:tcPr>
            <w:tcW w:w="2789" w:type="dxa"/>
            <w:vMerge/>
            <w:vAlign w:val="center"/>
          </w:tcPr>
          <w:p w14:paraId="36C5AE23" w14:textId="77777777" w:rsidR="00A9552A" w:rsidRPr="00756B0A" w:rsidRDefault="00A9552A" w:rsidP="00A54CD0">
            <w:pPr>
              <w:spacing w:line="240" w:lineRule="auto"/>
              <w:rPr>
                <w:rFonts w:eastAsia="Calibri"/>
              </w:rPr>
            </w:pPr>
          </w:p>
        </w:tc>
      </w:tr>
      <w:tr w:rsidR="00A9552A" w:rsidRPr="00756B0A" w14:paraId="771093CD" w14:textId="77777777" w:rsidTr="00A54CD0">
        <w:tc>
          <w:tcPr>
            <w:tcW w:w="2515" w:type="dxa"/>
            <w:vAlign w:val="center"/>
          </w:tcPr>
          <w:p w14:paraId="64EAAF84" w14:textId="77777777" w:rsidR="00A9552A" w:rsidRPr="00756B0A" w:rsidRDefault="00A9552A" w:rsidP="00A54CD0">
            <w:pPr>
              <w:spacing w:line="240" w:lineRule="auto"/>
              <w:rPr>
                <w:rFonts w:eastAsia="Calibri"/>
              </w:rPr>
            </w:pPr>
            <w:proofErr w:type="spellStart"/>
            <w:r w:rsidRPr="00756B0A">
              <w:rPr>
                <w:rFonts w:eastAsia="Calibri"/>
              </w:rPr>
              <w:t>Бетон</w:t>
            </w:r>
            <w:proofErr w:type="spellEnd"/>
          </w:p>
        </w:tc>
        <w:tc>
          <w:tcPr>
            <w:tcW w:w="1726" w:type="dxa"/>
            <w:vAlign w:val="center"/>
          </w:tcPr>
          <w:p w14:paraId="1A5C3C96" w14:textId="77777777" w:rsidR="00A9552A" w:rsidRPr="00756B0A" w:rsidRDefault="00A9552A" w:rsidP="00A54CD0">
            <w:pPr>
              <w:spacing w:line="240" w:lineRule="auto"/>
              <w:jc w:val="center"/>
              <w:rPr>
                <w:rFonts w:eastAsia="Calibri"/>
              </w:rPr>
            </w:pPr>
            <w:r w:rsidRPr="00756B0A">
              <w:rPr>
                <w:rFonts w:eastAsia="Calibri"/>
              </w:rPr>
              <w:t>10700</w:t>
            </w:r>
          </w:p>
        </w:tc>
        <w:tc>
          <w:tcPr>
            <w:tcW w:w="1424" w:type="dxa"/>
            <w:vAlign w:val="center"/>
          </w:tcPr>
          <w:p w14:paraId="5F8D13F7"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4243E3E4" w14:textId="77777777" w:rsidR="00A9552A" w:rsidRPr="00756B0A" w:rsidRDefault="00A9552A" w:rsidP="00A54CD0">
            <w:pPr>
              <w:spacing w:line="240" w:lineRule="auto"/>
              <w:jc w:val="center"/>
              <w:rPr>
                <w:rFonts w:eastAsia="Calibri"/>
              </w:rPr>
            </w:pPr>
            <w:r w:rsidRPr="00756B0A">
              <w:rPr>
                <w:rFonts w:eastAsia="Calibri"/>
              </w:rPr>
              <w:t>17 01 01</w:t>
            </w:r>
          </w:p>
        </w:tc>
        <w:tc>
          <w:tcPr>
            <w:tcW w:w="2789" w:type="dxa"/>
            <w:vMerge/>
            <w:vAlign w:val="center"/>
          </w:tcPr>
          <w:p w14:paraId="418A70A7" w14:textId="77777777" w:rsidR="00A9552A" w:rsidRPr="00756B0A" w:rsidRDefault="00A9552A" w:rsidP="00A54CD0">
            <w:pPr>
              <w:spacing w:line="240" w:lineRule="auto"/>
              <w:rPr>
                <w:rFonts w:eastAsia="Calibri"/>
              </w:rPr>
            </w:pPr>
          </w:p>
        </w:tc>
      </w:tr>
      <w:tr w:rsidR="00A9552A" w:rsidRPr="00756B0A" w14:paraId="14F5CBBD" w14:textId="77777777" w:rsidTr="00A54CD0">
        <w:trPr>
          <w:trHeight w:val="289"/>
        </w:trPr>
        <w:tc>
          <w:tcPr>
            <w:tcW w:w="2515" w:type="dxa"/>
            <w:vAlign w:val="center"/>
          </w:tcPr>
          <w:p w14:paraId="52031735" w14:textId="77777777" w:rsidR="00A9552A" w:rsidRPr="00756B0A" w:rsidRDefault="00A9552A" w:rsidP="00A54CD0">
            <w:pPr>
              <w:spacing w:line="240" w:lineRule="auto"/>
              <w:rPr>
                <w:rFonts w:eastAsia="Calibri"/>
              </w:rPr>
            </w:pPr>
            <w:proofErr w:type="spellStart"/>
            <w:r w:rsidRPr="00756B0A">
              <w:rPr>
                <w:rFonts w:eastAsia="Calibri"/>
              </w:rPr>
              <w:t>Неопасни</w:t>
            </w:r>
            <w:proofErr w:type="spellEnd"/>
            <w:r w:rsidRPr="00756B0A">
              <w:rPr>
                <w:rFonts w:eastAsia="Calibri"/>
              </w:rPr>
              <w:t xml:space="preserve"> </w:t>
            </w:r>
            <w:proofErr w:type="spellStart"/>
            <w:r w:rsidRPr="00756B0A">
              <w:rPr>
                <w:rFonts w:eastAsia="Calibri"/>
              </w:rPr>
              <w:t>смеси</w:t>
            </w:r>
            <w:proofErr w:type="spellEnd"/>
          </w:p>
        </w:tc>
        <w:tc>
          <w:tcPr>
            <w:tcW w:w="1726" w:type="dxa"/>
            <w:vAlign w:val="center"/>
          </w:tcPr>
          <w:p w14:paraId="5B9E3022" w14:textId="77777777" w:rsidR="00A9552A" w:rsidRPr="00756B0A" w:rsidRDefault="00A9552A" w:rsidP="00A54CD0">
            <w:pPr>
              <w:spacing w:line="240" w:lineRule="auto"/>
              <w:jc w:val="center"/>
              <w:rPr>
                <w:rFonts w:eastAsia="Calibri"/>
              </w:rPr>
            </w:pPr>
            <w:r w:rsidRPr="00756B0A">
              <w:rPr>
                <w:rFonts w:eastAsia="Calibri"/>
              </w:rPr>
              <w:t>650</w:t>
            </w:r>
          </w:p>
        </w:tc>
        <w:tc>
          <w:tcPr>
            <w:tcW w:w="1424" w:type="dxa"/>
            <w:vAlign w:val="center"/>
          </w:tcPr>
          <w:p w14:paraId="5EA9670F"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3E39B12" w14:textId="77777777" w:rsidR="00A9552A" w:rsidRPr="00756B0A" w:rsidRDefault="00A9552A" w:rsidP="00A54CD0">
            <w:pPr>
              <w:spacing w:line="240" w:lineRule="auto"/>
              <w:jc w:val="center"/>
              <w:rPr>
                <w:rFonts w:eastAsia="Calibri"/>
              </w:rPr>
            </w:pPr>
            <w:r w:rsidRPr="00756B0A">
              <w:rPr>
                <w:rFonts w:eastAsia="Calibri"/>
              </w:rPr>
              <w:t>17 01 07</w:t>
            </w:r>
          </w:p>
        </w:tc>
        <w:tc>
          <w:tcPr>
            <w:tcW w:w="2789" w:type="dxa"/>
            <w:vMerge/>
            <w:vAlign w:val="center"/>
          </w:tcPr>
          <w:p w14:paraId="6DC0B53D" w14:textId="77777777" w:rsidR="00A9552A" w:rsidRPr="00756B0A" w:rsidRDefault="00A9552A" w:rsidP="00A54CD0">
            <w:pPr>
              <w:spacing w:line="240" w:lineRule="auto"/>
              <w:rPr>
                <w:rFonts w:eastAsia="Calibri"/>
              </w:rPr>
            </w:pPr>
          </w:p>
        </w:tc>
      </w:tr>
      <w:tr w:rsidR="00A9552A" w:rsidRPr="00756B0A" w14:paraId="1076F64E" w14:textId="77777777" w:rsidTr="00A54CD0">
        <w:tc>
          <w:tcPr>
            <w:tcW w:w="2515" w:type="dxa"/>
            <w:vAlign w:val="center"/>
          </w:tcPr>
          <w:p w14:paraId="3495DEC3" w14:textId="77777777" w:rsidR="00A9552A" w:rsidRPr="00756B0A" w:rsidRDefault="00A9552A" w:rsidP="00A54CD0">
            <w:pPr>
              <w:spacing w:line="240" w:lineRule="auto"/>
              <w:rPr>
                <w:rFonts w:eastAsia="Calibri"/>
              </w:rPr>
            </w:pPr>
            <w:proofErr w:type="spellStart"/>
            <w:r w:rsidRPr="00756B0A">
              <w:rPr>
                <w:rFonts w:eastAsia="Calibri"/>
              </w:rPr>
              <w:t>Пластмаси</w:t>
            </w:r>
            <w:proofErr w:type="spellEnd"/>
            <w:r w:rsidRPr="00756B0A">
              <w:rPr>
                <w:rFonts w:eastAsia="Calibri"/>
              </w:rPr>
              <w:t xml:space="preserve"> (</w:t>
            </w:r>
            <w:proofErr w:type="spellStart"/>
            <w:r w:rsidRPr="00756B0A">
              <w:rPr>
                <w:rFonts w:eastAsia="Calibri"/>
              </w:rPr>
              <w:t>композити</w:t>
            </w:r>
            <w:proofErr w:type="spellEnd"/>
            <w:r w:rsidRPr="00756B0A">
              <w:rPr>
                <w:rFonts w:eastAsia="Calibri"/>
              </w:rPr>
              <w:t>)</w:t>
            </w:r>
          </w:p>
        </w:tc>
        <w:tc>
          <w:tcPr>
            <w:tcW w:w="1726" w:type="dxa"/>
            <w:vAlign w:val="center"/>
          </w:tcPr>
          <w:p w14:paraId="748FB528" w14:textId="77777777" w:rsidR="00A9552A" w:rsidRPr="00756B0A" w:rsidRDefault="00A9552A" w:rsidP="00A54CD0">
            <w:pPr>
              <w:spacing w:line="240" w:lineRule="auto"/>
              <w:jc w:val="center"/>
              <w:rPr>
                <w:rFonts w:eastAsia="Calibri"/>
              </w:rPr>
            </w:pPr>
            <w:r w:rsidRPr="00756B0A">
              <w:rPr>
                <w:rFonts w:eastAsia="Calibri"/>
              </w:rPr>
              <w:t>1100</w:t>
            </w:r>
          </w:p>
        </w:tc>
        <w:tc>
          <w:tcPr>
            <w:tcW w:w="1424" w:type="dxa"/>
            <w:vAlign w:val="center"/>
          </w:tcPr>
          <w:p w14:paraId="4825A2F6"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66E992B4" w14:textId="77777777" w:rsidR="00A9552A" w:rsidRPr="00756B0A" w:rsidRDefault="00A9552A" w:rsidP="00A54CD0">
            <w:pPr>
              <w:spacing w:line="240" w:lineRule="auto"/>
              <w:jc w:val="center"/>
              <w:rPr>
                <w:rFonts w:eastAsia="Calibri"/>
              </w:rPr>
            </w:pPr>
            <w:r w:rsidRPr="00756B0A">
              <w:rPr>
                <w:rFonts w:eastAsia="Calibri"/>
              </w:rPr>
              <w:t>17 02 03</w:t>
            </w:r>
          </w:p>
        </w:tc>
        <w:tc>
          <w:tcPr>
            <w:tcW w:w="2789" w:type="dxa"/>
            <w:vAlign w:val="center"/>
          </w:tcPr>
          <w:p w14:paraId="29ADED57"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предназначени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целта</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0725A296" w14:textId="77777777" w:rsidTr="00A54CD0">
        <w:tc>
          <w:tcPr>
            <w:tcW w:w="2515" w:type="dxa"/>
            <w:vAlign w:val="center"/>
          </w:tcPr>
          <w:p w14:paraId="3ED3BDB1" w14:textId="77777777" w:rsidR="00A9552A" w:rsidRPr="00756B0A" w:rsidRDefault="00A9552A" w:rsidP="00A54CD0">
            <w:pPr>
              <w:spacing w:line="240" w:lineRule="auto"/>
              <w:rPr>
                <w:rFonts w:eastAsia="Calibri"/>
              </w:rPr>
            </w:pPr>
            <w:proofErr w:type="spellStart"/>
            <w:r w:rsidRPr="00756B0A">
              <w:rPr>
                <w:rFonts w:eastAsia="Calibri"/>
              </w:rPr>
              <w:t>Неопасно</w:t>
            </w:r>
            <w:proofErr w:type="spellEnd"/>
            <w:r w:rsidRPr="00756B0A">
              <w:rPr>
                <w:rFonts w:eastAsia="Calibri"/>
              </w:rPr>
              <w:t xml:space="preserve"> </w:t>
            </w:r>
            <w:proofErr w:type="spellStart"/>
            <w:r w:rsidRPr="00756B0A">
              <w:rPr>
                <w:rFonts w:eastAsia="Calibri"/>
              </w:rPr>
              <w:t>електрическо</w:t>
            </w:r>
            <w:proofErr w:type="spellEnd"/>
            <w:r w:rsidRPr="00756B0A">
              <w:rPr>
                <w:rFonts w:eastAsia="Calibri"/>
              </w:rPr>
              <w:t xml:space="preserve"> </w:t>
            </w:r>
            <w:proofErr w:type="spellStart"/>
            <w:r w:rsidRPr="00756B0A">
              <w:rPr>
                <w:rFonts w:eastAsia="Calibri"/>
              </w:rPr>
              <w:t>оборудване</w:t>
            </w:r>
            <w:proofErr w:type="spellEnd"/>
          </w:p>
        </w:tc>
        <w:tc>
          <w:tcPr>
            <w:tcW w:w="1726" w:type="dxa"/>
            <w:vAlign w:val="center"/>
          </w:tcPr>
          <w:p w14:paraId="5C210159" w14:textId="77777777" w:rsidR="00A9552A" w:rsidRPr="00756B0A" w:rsidRDefault="00A9552A" w:rsidP="00A54CD0">
            <w:pPr>
              <w:spacing w:line="240" w:lineRule="auto"/>
              <w:jc w:val="center"/>
              <w:rPr>
                <w:rFonts w:eastAsia="Calibri"/>
              </w:rPr>
            </w:pPr>
            <w:r w:rsidRPr="00756B0A">
              <w:rPr>
                <w:rFonts w:eastAsia="Calibri"/>
              </w:rPr>
              <w:t>57</w:t>
            </w:r>
          </w:p>
        </w:tc>
        <w:tc>
          <w:tcPr>
            <w:tcW w:w="1424" w:type="dxa"/>
            <w:vAlign w:val="center"/>
          </w:tcPr>
          <w:p w14:paraId="793D8932"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48C54983" w14:textId="77777777" w:rsidR="00A9552A" w:rsidRPr="00756B0A" w:rsidRDefault="00A9552A" w:rsidP="00A54CD0">
            <w:pPr>
              <w:spacing w:line="240" w:lineRule="auto"/>
              <w:jc w:val="center"/>
              <w:rPr>
                <w:rFonts w:eastAsia="Calibri"/>
              </w:rPr>
            </w:pPr>
            <w:r w:rsidRPr="00756B0A">
              <w:rPr>
                <w:rFonts w:eastAsia="Calibri"/>
              </w:rPr>
              <w:t>16 02 13</w:t>
            </w:r>
          </w:p>
        </w:tc>
        <w:tc>
          <w:tcPr>
            <w:tcW w:w="2789" w:type="dxa"/>
            <w:vAlign w:val="center"/>
          </w:tcPr>
          <w:p w14:paraId="53A1F44A"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и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77BA04A5" w14:textId="77777777" w:rsidTr="00A54CD0">
        <w:tc>
          <w:tcPr>
            <w:tcW w:w="2515" w:type="dxa"/>
            <w:vAlign w:val="center"/>
          </w:tcPr>
          <w:p w14:paraId="49DB16F4" w14:textId="77777777" w:rsidR="00A9552A" w:rsidRPr="00756B0A" w:rsidRDefault="00A9552A" w:rsidP="00A54CD0">
            <w:pPr>
              <w:spacing w:line="240" w:lineRule="auto"/>
              <w:rPr>
                <w:rFonts w:eastAsia="Calibri"/>
              </w:rPr>
            </w:pPr>
            <w:proofErr w:type="spellStart"/>
            <w:r w:rsidRPr="00756B0A">
              <w:rPr>
                <w:rFonts w:eastAsia="Calibri"/>
              </w:rPr>
              <w:t>Опасно</w:t>
            </w:r>
            <w:proofErr w:type="spellEnd"/>
            <w:r w:rsidRPr="00756B0A">
              <w:rPr>
                <w:rFonts w:eastAsia="Calibri"/>
              </w:rPr>
              <w:t xml:space="preserve"> </w:t>
            </w:r>
            <w:proofErr w:type="spellStart"/>
            <w:r w:rsidRPr="00756B0A">
              <w:rPr>
                <w:rFonts w:eastAsia="Calibri"/>
              </w:rPr>
              <w:t>електрическо</w:t>
            </w:r>
            <w:proofErr w:type="spellEnd"/>
            <w:r w:rsidRPr="00756B0A">
              <w:rPr>
                <w:rFonts w:eastAsia="Calibri"/>
              </w:rPr>
              <w:t xml:space="preserve"> </w:t>
            </w:r>
            <w:proofErr w:type="spellStart"/>
            <w:r w:rsidRPr="00756B0A">
              <w:rPr>
                <w:rFonts w:eastAsia="Calibri"/>
              </w:rPr>
              <w:t>оборудване</w:t>
            </w:r>
            <w:proofErr w:type="spellEnd"/>
          </w:p>
        </w:tc>
        <w:tc>
          <w:tcPr>
            <w:tcW w:w="1726" w:type="dxa"/>
            <w:vAlign w:val="center"/>
          </w:tcPr>
          <w:p w14:paraId="750C6CE6" w14:textId="77777777" w:rsidR="00A9552A" w:rsidRPr="00756B0A" w:rsidRDefault="00A9552A" w:rsidP="00A54CD0">
            <w:pPr>
              <w:spacing w:line="240" w:lineRule="auto"/>
              <w:jc w:val="center"/>
              <w:rPr>
                <w:rFonts w:eastAsia="Calibri"/>
              </w:rPr>
            </w:pPr>
            <w:r w:rsidRPr="00756B0A">
              <w:rPr>
                <w:rFonts w:eastAsia="Calibri"/>
              </w:rPr>
              <w:t>7</w:t>
            </w:r>
          </w:p>
        </w:tc>
        <w:tc>
          <w:tcPr>
            <w:tcW w:w="1424" w:type="dxa"/>
            <w:vAlign w:val="center"/>
          </w:tcPr>
          <w:p w14:paraId="78BAA0B9"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AB4CC13" w14:textId="77777777" w:rsidR="00A9552A" w:rsidRPr="00756B0A" w:rsidRDefault="00A9552A" w:rsidP="00A54CD0">
            <w:pPr>
              <w:spacing w:line="240" w:lineRule="auto"/>
              <w:jc w:val="center"/>
              <w:rPr>
                <w:rFonts w:eastAsia="Calibri"/>
              </w:rPr>
            </w:pPr>
            <w:r w:rsidRPr="00756B0A">
              <w:rPr>
                <w:rFonts w:eastAsia="Calibri"/>
              </w:rPr>
              <w:t>16 02 14*</w:t>
            </w:r>
          </w:p>
        </w:tc>
        <w:tc>
          <w:tcPr>
            <w:tcW w:w="2789" w:type="dxa"/>
            <w:vAlign w:val="center"/>
          </w:tcPr>
          <w:p w14:paraId="7505B9E9"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0ED1D3BE" w14:textId="77777777" w:rsidTr="00A54CD0">
        <w:tc>
          <w:tcPr>
            <w:tcW w:w="2515" w:type="dxa"/>
            <w:vAlign w:val="center"/>
          </w:tcPr>
          <w:p w14:paraId="36512873" w14:textId="77777777" w:rsidR="00A9552A" w:rsidRPr="00756B0A" w:rsidRDefault="00A9552A" w:rsidP="00A54CD0">
            <w:pPr>
              <w:spacing w:line="240" w:lineRule="auto"/>
              <w:rPr>
                <w:rFonts w:eastAsia="Calibri"/>
              </w:rPr>
            </w:pPr>
            <w:proofErr w:type="spellStart"/>
            <w:r w:rsidRPr="00756B0A">
              <w:rPr>
                <w:rFonts w:eastAsia="Calibri"/>
              </w:rPr>
              <w:t>Нехлорирани</w:t>
            </w:r>
            <w:proofErr w:type="spellEnd"/>
            <w:r w:rsidRPr="00756B0A">
              <w:rPr>
                <w:rFonts w:eastAsia="Calibri"/>
              </w:rPr>
              <w:t xml:space="preserve"> </w:t>
            </w:r>
            <w:proofErr w:type="spellStart"/>
            <w:r w:rsidRPr="00756B0A">
              <w:rPr>
                <w:rFonts w:eastAsia="Calibri"/>
              </w:rPr>
              <w:t>минерални</w:t>
            </w:r>
            <w:proofErr w:type="spellEnd"/>
            <w:r w:rsidRPr="00756B0A">
              <w:rPr>
                <w:rFonts w:eastAsia="Calibri"/>
              </w:rPr>
              <w:t xml:space="preserve"> </w:t>
            </w:r>
            <w:proofErr w:type="spellStart"/>
            <w:r w:rsidRPr="00756B0A">
              <w:rPr>
                <w:rFonts w:eastAsia="Calibri"/>
              </w:rPr>
              <w:t>хидравлични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хидравлични</w:t>
            </w:r>
            <w:proofErr w:type="spellEnd"/>
            <w:r w:rsidRPr="00756B0A">
              <w:rPr>
                <w:rFonts w:eastAsia="Calibri"/>
              </w:rPr>
              <w:t xml:space="preserve"> </w:t>
            </w:r>
            <w:proofErr w:type="spellStart"/>
            <w:r w:rsidRPr="00756B0A">
              <w:rPr>
                <w:rFonts w:eastAsia="Calibri"/>
              </w:rPr>
              <w:t>спирачни</w:t>
            </w:r>
            <w:proofErr w:type="spellEnd"/>
            <w:r w:rsidRPr="00756B0A">
              <w:rPr>
                <w:rFonts w:eastAsia="Calibri"/>
              </w:rPr>
              <w:t xml:space="preserve"> </w:t>
            </w:r>
            <w:proofErr w:type="spellStart"/>
            <w:r w:rsidRPr="00756B0A">
              <w:rPr>
                <w:rFonts w:eastAsia="Calibri"/>
              </w:rPr>
              <w:t>системи</w:t>
            </w:r>
            <w:proofErr w:type="spellEnd"/>
            <w:r w:rsidRPr="00756B0A">
              <w:rPr>
                <w:rFonts w:eastAsia="Calibri"/>
              </w:rPr>
              <w:t>)</w:t>
            </w:r>
          </w:p>
        </w:tc>
        <w:tc>
          <w:tcPr>
            <w:tcW w:w="1726" w:type="dxa"/>
            <w:vAlign w:val="center"/>
          </w:tcPr>
          <w:p w14:paraId="62899D04" w14:textId="77777777" w:rsidR="00A9552A" w:rsidRPr="00756B0A" w:rsidRDefault="00A9552A" w:rsidP="00A54CD0">
            <w:pPr>
              <w:spacing w:line="240" w:lineRule="auto"/>
              <w:jc w:val="center"/>
              <w:rPr>
                <w:rFonts w:eastAsia="Calibri"/>
              </w:rPr>
            </w:pPr>
            <w:r w:rsidRPr="00756B0A">
              <w:rPr>
                <w:rFonts w:eastAsia="Calibri"/>
              </w:rPr>
              <w:t>10.5</w:t>
            </w:r>
          </w:p>
        </w:tc>
        <w:tc>
          <w:tcPr>
            <w:tcW w:w="1424" w:type="dxa"/>
            <w:vAlign w:val="center"/>
          </w:tcPr>
          <w:p w14:paraId="5459891B"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09EDA4CF" w14:textId="77777777" w:rsidR="00A9552A" w:rsidRPr="00756B0A" w:rsidRDefault="00A9552A" w:rsidP="00A54CD0">
            <w:pPr>
              <w:spacing w:line="240" w:lineRule="auto"/>
              <w:jc w:val="center"/>
              <w:rPr>
                <w:rFonts w:eastAsia="Calibri"/>
              </w:rPr>
            </w:pPr>
            <w:r w:rsidRPr="00756B0A">
              <w:rPr>
                <w:rFonts w:eastAsia="Calibri"/>
              </w:rPr>
              <w:t>13 01 10*</w:t>
            </w:r>
          </w:p>
        </w:tc>
        <w:tc>
          <w:tcPr>
            <w:tcW w:w="2789" w:type="dxa"/>
            <w:vAlign w:val="center"/>
          </w:tcPr>
          <w:p w14:paraId="7CD83E10"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7E4D657F" w14:textId="77777777" w:rsidTr="00A54CD0">
        <w:tc>
          <w:tcPr>
            <w:tcW w:w="2515" w:type="dxa"/>
            <w:vAlign w:val="center"/>
          </w:tcPr>
          <w:p w14:paraId="22B4D11B" w14:textId="77777777" w:rsidR="00A9552A" w:rsidRPr="00756B0A" w:rsidRDefault="00A9552A" w:rsidP="00A54CD0">
            <w:pPr>
              <w:spacing w:line="240" w:lineRule="auto"/>
              <w:rPr>
                <w:rFonts w:eastAsia="Calibri"/>
              </w:rPr>
            </w:pPr>
            <w:proofErr w:type="spellStart"/>
            <w:r w:rsidRPr="00756B0A">
              <w:rPr>
                <w:rFonts w:eastAsia="Calibri"/>
              </w:rPr>
              <w:t>Нехлорирани</w:t>
            </w:r>
            <w:proofErr w:type="spellEnd"/>
            <w:r w:rsidRPr="00756B0A">
              <w:rPr>
                <w:rFonts w:eastAsia="Calibri"/>
              </w:rPr>
              <w:t xml:space="preserve"> </w:t>
            </w:r>
            <w:proofErr w:type="spellStart"/>
            <w:r w:rsidRPr="00756B0A">
              <w:rPr>
                <w:rFonts w:eastAsia="Calibri"/>
              </w:rPr>
              <w:t>минерални</w:t>
            </w:r>
            <w:proofErr w:type="spellEnd"/>
            <w:r w:rsidRPr="00756B0A">
              <w:rPr>
                <w:rFonts w:eastAsia="Calibri"/>
              </w:rPr>
              <w:t xml:space="preserve"> </w:t>
            </w:r>
            <w:proofErr w:type="spellStart"/>
            <w:r w:rsidRPr="00756B0A">
              <w:rPr>
                <w:rFonts w:eastAsia="Calibri"/>
              </w:rPr>
              <w:t>масла</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двигател</w:t>
            </w:r>
            <w:proofErr w:type="spellEnd"/>
            <w:r w:rsidRPr="00756B0A">
              <w:rPr>
                <w:rFonts w:eastAsia="Calibri"/>
              </w:rPr>
              <w:t xml:space="preserve">, </w:t>
            </w:r>
            <w:proofErr w:type="spellStart"/>
            <w:r w:rsidRPr="00756B0A">
              <w:rPr>
                <w:rFonts w:eastAsia="Calibri"/>
              </w:rPr>
              <w:t>трансмисия</w:t>
            </w:r>
            <w:proofErr w:type="spellEnd"/>
            <w:r w:rsidRPr="00756B0A">
              <w:rPr>
                <w:rFonts w:eastAsia="Calibri"/>
              </w:rPr>
              <w:t xml:space="preserve"> и </w:t>
            </w:r>
            <w:proofErr w:type="spellStart"/>
            <w:r w:rsidRPr="00756B0A">
              <w:rPr>
                <w:rFonts w:eastAsia="Calibri"/>
              </w:rPr>
              <w:t>смазване</w:t>
            </w:r>
            <w:proofErr w:type="spellEnd"/>
            <w:r w:rsidRPr="00756B0A">
              <w:rPr>
                <w:rFonts w:eastAsia="Calibri"/>
              </w:rPr>
              <w:t xml:space="preserve"> (</w:t>
            </w:r>
            <w:proofErr w:type="spellStart"/>
            <w:r w:rsidRPr="00756B0A">
              <w:rPr>
                <w:rFonts w:eastAsia="Calibri"/>
              </w:rPr>
              <w:t>аварийни</w:t>
            </w:r>
            <w:proofErr w:type="spellEnd"/>
            <w:r w:rsidRPr="00756B0A">
              <w:rPr>
                <w:rFonts w:eastAsia="Calibri"/>
              </w:rPr>
              <w:t xml:space="preserve"> </w:t>
            </w:r>
            <w:proofErr w:type="spellStart"/>
            <w:r w:rsidRPr="00756B0A">
              <w:rPr>
                <w:rFonts w:eastAsia="Calibri"/>
              </w:rPr>
              <w:t>системи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смазване</w:t>
            </w:r>
            <w:proofErr w:type="spellEnd"/>
            <w:r w:rsidRPr="00756B0A">
              <w:rPr>
                <w:rFonts w:eastAsia="Calibri"/>
              </w:rPr>
              <w:t>)</w:t>
            </w:r>
          </w:p>
        </w:tc>
        <w:tc>
          <w:tcPr>
            <w:tcW w:w="1726" w:type="dxa"/>
            <w:vAlign w:val="center"/>
          </w:tcPr>
          <w:p w14:paraId="0DC6AB50" w14:textId="77777777" w:rsidR="00A9552A" w:rsidRPr="00756B0A" w:rsidRDefault="00A9552A" w:rsidP="00A54CD0">
            <w:pPr>
              <w:spacing w:line="240" w:lineRule="auto"/>
              <w:jc w:val="center"/>
              <w:rPr>
                <w:rFonts w:eastAsia="Calibri"/>
              </w:rPr>
            </w:pPr>
            <w:r w:rsidRPr="00756B0A">
              <w:rPr>
                <w:rFonts w:eastAsia="Calibri"/>
              </w:rPr>
              <w:t>3.2</w:t>
            </w:r>
          </w:p>
        </w:tc>
        <w:tc>
          <w:tcPr>
            <w:tcW w:w="1424" w:type="dxa"/>
            <w:vAlign w:val="center"/>
          </w:tcPr>
          <w:p w14:paraId="19A6DFE0" w14:textId="77777777" w:rsidR="00A9552A" w:rsidRPr="00756B0A" w:rsidRDefault="00A9552A" w:rsidP="00A54CD0">
            <w:pPr>
              <w:spacing w:line="240" w:lineRule="auto"/>
              <w:jc w:val="center"/>
              <w:rPr>
                <w:rFonts w:eastAsia="Calibri"/>
              </w:rPr>
            </w:pPr>
            <w:r w:rsidRPr="00756B0A">
              <w:rPr>
                <w:rFonts w:eastAsia="Calibri"/>
              </w:rPr>
              <w:t>ИТ</w:t>
            </w:r>
          </w:p>
        </w:tc>
        <w:tc>
          <w:tcPr>
            <w:tcW w:w="1260" w:type="dxa"/>
            <w:vAlign w:val="center"/>
          </w:tcPr>
          <w:p w14:paraId="31E7569D" w14:textId="77777777" w:rsidR="00A9552A" w:rsidRPr="00756B0A" w:rsidRDefault="00A9552A" w:rsidP="00A54CD0">
            <w:pPr>
              <w:spacing w:line="240" w:lineRule="auto"/>
              <w:jc w:val="center"/>
              <w:rPr>
                <w:rFonts w:eastAsia="Calibri"/>
              </w:rPr>
            </w:pPr>
            <w:r w:rsidRPr="00756B0A">
              <w:rPr>
                <w:rFonts w:eastAsia="Calibri"/>
              </w:rPr>
              <w:t>13 02 05*</w:t>
            </w:r>
          </w:p>
        </w:tc>
        <w:tc>
          <w:tcPr>
            <w:tcW w:w="2789" w:type="dxa"/>
            <w:vAlign w:val="center"/>
          </w:tcPr>
          <w:p w14:paraId="12F28E65" w14:textId="77777777" w:rsidR="00A9552A" w:rsidRPr="00756B0A" w:rsidRDefault="00A9552A" w:rsidP="00A54CD0">
            <w:pPr>
              <w:spacing w:line="240" w:lineRule="auto"/>
              <w:rPr>
                <w:rFonts w:eastAsia="Calibri"/>
              </w:rPr>
            </w:pPr>
            <w:bookmarkStart w:id="68" w:name="_Hlk197439914"/>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lastRenderedPageBreak/>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bookmarkEnd w:id="68"/>
          </w:p>
        </w:tc>
      </w:tr>
      <w:tr w:rsidR="00A9552A" w:rsidRPr="00756B0A" w14:paraId="1F52E246" w14:textId="77777777" w:rsidTr="00A54CD0">
        <w:tc>
          <w:tcPr>
            <w:tcW w:w="2515" w:type="dxa"/>
            <w:vAlign w:val="center"/>
          </w:tcPr>
          <w:p w14:paraId="7A3BAACD" w14:textId="77777777" w:rsidR="00A9552A" w:rsidRPr="00756B0A" w:rsidRDefault="00A9552A" w:rsidP="00A54CD0">
            <w:pPr>
              <w:spacing w:line="240" w:lineRule="auto"/>
              <w:rPr>
                <w:rFonts w:eastAsia="Calibri"/>
              </w:rPr>
            </w:pPr>
            <w:proofErr w:type="spellStart"/>
            <w:r w:rsidRPr="00756B0A">
              <w:rPr>
                <w:rFonts w:eastAsia="Calibri"/>
              </w:rPr>
              <w:lastRenderedPageBreak/>
              <w:t>Батерии</w:t>
            </w:r>
            <w:proofErr w:type="spellEnd"/>
            <w:r w:rsidRPr="00756B0A">
              <w:rPr>
                <w:rFonts w:eastAsia="Calibri"/>
              </w:rPr>
              <w:t>/</w:t>
            </w:r>
            <w:proofErr w:type="spellStart"/>
            <w:r w:rsidRPr="00756B0A">
              <w:rPr>
                <w:rFonts w:eastAsia="Calibri"/>
              </w:rPr>
              <w:t>акумулатори</w:t>
            </w:r>
            <w:proofErr w:type="spellEnd"/>
            <w:r w:rsidRPr="00756B0A">
              <w:rPr>
                <w:rFonts w:eastAsia="Calibri"/>
              </w:rPr>
              <w:t xml:space="preserve"> (Pb, Ni)</w:t>
            </w:r>
          </w:p>
        </w:tc>
        <w:tc>
          <w:tcPr>
            <w:tcW w:w="1726" w:type="dxa"/>
            <w:vAlign w:val="center"/>
          </w:tcPr>
          <w:p w14:paraId="5E146971" w14:textId="77777777" w:rsidR="00A9552A" w:rsidRPr="00756B0A" w:rsidRDefault="00A9552A" w:rsidP="00A54CD0">
            <w:pPr>
              <w:spacing w:line="240" w:lineRule="auto"/>
              <w:jc w:val="center"/>
              <w:rPr>
                <w:rFonts w:eastAsia="Calibri"/>
              </w:rPr>
            </w:pPr>
            <w:r w:rsidRPr="00756B0A">
              <w:rPr>
                <w:rFonts w:eastAsia="Calibri"/>
              </w:rPr>
              <w:t>0.9</w:t>
            </w:r>
          </w:p>
        </w:tc>
        <w:tc>
          <w:tcPr>
            <w:tcW w:w="1424" w:type="dxa"/>
            <w:vAlign w:val="center"/>
          </w:tcPr>
          <w:p w14:paraId="501DEE57"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274D54BA" w14:textId="77777777" w:rsidR="00A9552A" w:rsidRPr="00756B0A" w:rsidRDefault="00A9552A" w:rsidP="00A54CD0">
            <w:pPr>
              <w:spacing w:line="240" w:lineRule="auto"/>
              <w:jc w:val="center"/>
              <w:rPr>
                <w:rFonts w:eastAsia="Calibri"/>
              </w:rPr>
            </w:pPr>
            <w:r w:rsidRPr="00756B0A">
              <w:rPr>
                <w:rFonts w:eastAsia="Calibri"/>
              </w:rPr>
              <w:t>16 06 01*</w:t>
            </w:r>
          </w:p>
        </w:tc>
        <w:tc>
          <w:tcPr>
            <w:tcW w:w="2789" w:type="dxa"/>
            <w:vAlign w:val="center"/>
          </w:tcPr>
          <w:p w14:paraId="5CB8243B"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предназначени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целта</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r w:rsidR="00A9552A" w:rsidRPr="00756B0A" w14:paraId="50EDA7DB" w14:textId="77777777" w:rsidTr="00A54CD0">
        <w:tc>
          <w:tcPr>
            <w:tcW w:w="2515" w:type="dxa"/>
            <w:vAlign w:val="center"/>
          </w:tcPr>
          <w:p w14:paraId="49BF4E0D" w14:textId="77777777" w:rsidR="00A9552A" w:rsidRPr="00756B0A" w:rsidRDefault="00A9552A" w:rsidP="00A54CD0">
            <w:pPr>
              <w:spacing w:line="240" w:lineRule="auto"/>
              <w:rPr>
                <w:rFonts w:eastAsia="Calibri"/>
              </w:rPr>
            </w:pPr>
            <w:proofErr w:type="spellStart"/>
            <w:r w:rsidRPr="00756B0A">
              <w:rPr>
                <w:rFonts w:eastAsia="Calibri"/>
              </w:rPr>
              <w:t>Хартиени</w:t>
            </w:r>
            <w:proofErr w:type="spellEnd"/>
            <w:r w:rsidRPr="00756B0A">
              <w:rPr>
                <w:rFonts w:eastAsia="Calibri"/>
              </w:rPr>
              <w:t>/</w:t>
            </w:r>
            <w:proofErr w:type="spellStart"/>
            <w:r w:rsidRPr="00756B0A">
              <w:rPr>
                <w:rFonts w:eastAsia="Calibri"/>
              </w:rPr>
              <w:t>картонени</w:t>
            </w:r>
            <w:proofErr w:type="spellEnd"/>
            <w:r w:rsidRPr="00756B0A">
              <w:rPr>
                <w:rFonts w:eastAsia="Calibri"/>
              </w:rPr>
              <w:t xml:space="preserve"> </w:t>
            </w:r>
            <w:proofErr w:type="spellStart"/>
            <w:r w:rsidRPr="00756B0A">
              <w:rPr>
                <w:rFonts w:eastAsia="Calibri"/>
              </w:rPr>
              <w:t>опаковки</w:t>
            </w:r>
            <w:proofErr w:type="spellEnd"/>
          </w:p>
        </w:tc>
        <w:tc>
          <w:tcPr>
            <w:tcW w:w="1726" w:type="dxa"/>
            <w:vAlign w:val="center"/>
          </w:tcPr>
          <w:p w14:paraId="4B223285" w14:textId="77777777" w:rsidR="00A9552A" w:rsidRPr="00756B0A" w:rsidRDefault="00A9552A" w:rsidP="00A54CD0">
            <w:pPr>
              <w:spacing w:line="240" w:lineRule="auto"/>
              <w:jc w:val="center"/>
              <w:rPr>
                <w:rFonts w:eastAsia="Calibri"/>
              </w:rPr>
            </w:pPr>
            <w:r w:rsidRPr="00756B0A">
              <w:rPr>
                <w:rFonts w:eastAsia="Calibri"/>
              </w:rPr>
              <w:t>2.3</w:t>
            </w:r>
          </w:p>
        </w:tc>
        <w:tc>
          <w:tcPr>
            <w:tcW w:w="1424" w:type="dxa"/>
            <w:vAlign w:val="center"/>
          </w:tcPr>
          <w:p w14:paraId="79F9046F"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612C1AA5" w14:textId="77777777" w:rsidR="00A9552A" w:rsidRPr="00756B0A" w:rsidRDefault="00A9552A" w:rsidP="00A54CD0">
            <w:pPr>
              <w:spacing w:line="240" w:lineRule="auto"/>
              <w:jc w:val="center"/>
              <w:rPr>
                <w:rFonts w:eastAsia="Calibri"/>
              </w:rPr>
            </w:pPr>
            <w:r w:rsidRPr="00756B0A">
              <w:rPr>
                <w:rFonts w:eastAsia="Calibri"/>
              </w:rPr>
              <w:t>15 01 01</w:t>
            </w:r>
          </w:p>
        </w:tc>
        <w:tc>
          <w:tcPr>
            <w:tcW w:w="2789" w:type="dxa"/>
            <w:vAlign w:val="center"/>
          </w:tcPr>
          <w:p w14:paraId="74072399"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се</w:t>
            </w:r>
            <w:proofErr w:type="spellEnd"/>
            <w:r w:rsidRPr="00756B0A">
              <w:rPr>
                <w:rFonts w:eastAsia="Calibri"/>
              </w:rPr>
              <w:t xml:space="preserve"> </w:t>
            </w:r>
            <w:proofErr w:type="spellStart"/>
            <w:r w:rsidRPr="00756B0A">
              <w:rPr>
                <w:rFonts w:eastAsia="Calibri"/>
              </w:rPr>
              <w:t>събират</w:t>
            </w:r>
            <w:proofErr w:type="spellEnd"/>
            <w:r w:rsidRPr="00756B0A">
              <w:rPr>
                <w:rFonts w:eastAsia="Calibri"/>
              </w:rPr>
              <w:t xml:space="preserve"> </w:t>
            </w:r>
            <w:proofErr w:type="spellStart"/>
            <w:r w:rsidRPr="00756B0A">
              <w:rPr>
                <w:rFonts w:eastAsia="Calibri"/>
              </w:rPr>
              <w:t>отделно</w:t>
            </w:r>
            <w:proofErr w:type="spellEnd"/>
            <w:r w:rsidRPr="00756B0A">
              <w:rPr>
                <w:rFonts w:eastAsia="Calibri"/>
              </w:rPr>
              <w:t xml:space="preserve"> </w:t>
            </w:r>
            <w:proofErr w:type="spellStart"/>
            <w:r w:rsidRPr="00756B0A">
              <w:rPr>
                <w:rFonts w:eastAsia="Calibri"/>
              </w:rPr>
              <w:t>във</w:t>
            </w:r>
            <w:proofErr w:type="spellEnd"/>
            <w:r w:rsidRPr="00756B0A">
              <w:rPr>
                <w:rFonts w:eastAsia="Calibri"/>
              </w:rPr>
              <w:t xml:space="preserve"> </w:t>
            </w:r>
            <w:proofErr w:type="spellStart"/>
            <w:r w:rsidRPr="00756B0A">
              <w:rPr>
                <w:rFonts w:eastAsia="Calibri"/>
              </w:rPr>
              <w:t>временни</w:t>
            </w:r>
            <w:proofErr w:type="spellEnd"/>
            <w:r w:rsidRPr="00756B0A">
              <w:rPr>
                <w:rFonts w:eastAsia="Calibri"/>
              </w:rPr>
              <w:t xml:space="preserve"> </w:t>
            </w:r>
            <w:proofErr w:type="spellStart"/>
            <w:r w:rsidRPr="00756B0A">
              <w:rPr>
                <w:rFonts w:eastAsia="Calibri"/>
              </w:rPr>
              <w:t>складови</w:t>
            </w:r>
            <w:proofErr w:type="spellEnd"/>
            <w:r w:rsidRPr="00756B0A">
              <w:rPr>
                <w:rFonts w:eastAsia="Calibri"/>
              </w:rPr>
              <w:t xml:space="preserve"> </w:t>
            </w:r>
            <w:proofErr w:type="spellStart"/>
            <w:r w:rsidRPr="00756B0A">
              <w:rPr>
                <w:rFonts w:eastAsia="Calibri"/>
              </w:rPr>
              <w:t>помещения</w:t>
            </w:r>
            <w:proofErr w:type="spellEnd"/>
            <w:r w:rsidRPr="00756B0A">
              <w:rPr>
                <w:rFonts w:eastAsia="Calibri"/>
              </w:rPr>
              <w:t xml:space="preserve">,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организирани</w:t>
            </w:r>
            <w:proofErr w:type="spellEnd"/>
            <w:r w:rsidRPr="00756B0A">
              <w:rPr>
                <w:rFonts w:eastAsia="Calibri"/>
              </w:rPr>
              <w:t xml:space="preserve"> в </w:t>
            </w:r>
            <w:proofErr w:type="spellStart"/>
            <w:r w:rsidRPr="00756B0A">
              <w:rPr>
                <w:rFonts w:eastAsia="Calibri"/>
              </w:rPr>
              <w:t>рамките</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организацията</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строителната</w:t>
            </w:r>
            <w:proofErr w:type="spellEnd"/>
            <w:r w:rsidRPr="00756B0A">
              <w:rPr>
                <w:rFonts w:eastAsia="Calibri"/>
              </w:rPr>
              <w:t xml:space="preserve"> </w:t>
            </w:r>
            <w:proofErr w:type="spellStart"/>
            <w:r w:rsidRPr="00756B0A">
              <w:rPr>
                <w:rFonts w:eastAsia="Calibri"/>
              </w:rPr>
              <w:t>площадка</w:t>
            </w:r>
            <w:proofErr w:type="spellEnd"/>
            <w:r w:rsidRPr="00756B0A">
              <w:rPr>
                <w:rFonts w:eastAsia="Calibri"/>
              </w:rPr>
              <w:t xml:space="preserve"> и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работните</w:t>
            </w:r>
            <w:proofErr w:type="spellEnd"/>
            <w:r w:rsidRPr="00756B0A">
              <w:rPr>
                <w:rFonts w:eastAsia="Calibri"/>
              </w:rPr>
              <w:t xml:space="preserve"> </w:t>
            </w:r>
            <w:proofErr w:type="spellStart"/>
            <w:r w:rsidRPr="00756B0A">
              <w:rPr>
                <w:rFonts w:eastAsia="Calibri"/>
              </w:rPr>
              <w:t>фронтове</w:t>
            </w:r>
            <w:proofErr w:type="spellEnd"/>
            <w:r w:rsidRPr="00756B0A">
              <w:rPr>
                <w:rFonts w:eastAsia="Calibri"/>
              </w:rPr>
              <w:t xml:space="preserve">. </w:t>
            </w: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периодично</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и </w:t>
            </w:r>
            <w:proofErr w:type="spellStart"/>
            <w:r w:rsidRPr="00756B0A">
              <w:rPr>
                <w:rFonts w:eastAsia="Calibri"/>
              </w:rPr>
              <w:t>транспортирани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оползотворяване</w:t>
            </w:r>
            <w:proofErr w:type="spellEnd"/>
            <w:r w:rsidRPr="00756B0A">
              <w:rPr>
                <w:rFonts w:eastAsia="Calibri"/>
              </w:rPr>
              <w:t>.</w:t>
            </w:r>
          </w:p>
        </w:tc>
      </w:tr>
      <w:tr w:rsidR="00A9552A" w:rsidRPr="00756B0A" w14:paraId="27AB3636" w14:textId="77777777" w:rsidTr="00A54CD0">
        <w:tc>
          <w:tcPr>
            <w:tcW w:w="2515" w:type="dxa"/>
            <w:vAlign w:val="center"/>
          </w:tcPr>
          <w:p w14:paraId="484D5F64" w14:textId="77777777" w:rsidR="00A9552A" w:rsidRPr="00756B0A" w:rsidRDefault="00A9552A" w:rsidP="00A54CD0">
            <w:pPr>
              <w:spacing w:line="240" w:lineRule="auto"/>
              <w:rPr>
                <w:rFonts w:eastAsia="Calibri"/>
              </w:rPr>
            </w:pPr>
            <w:proofErr w:type="spellStart"/>
            <w:r w:rsidRPr="00756B0A">
              <w:rPr>
                <w:rFonts w:eastAsia="Calibri"/>
              </w:rPr>
              <w:t>Отпадъци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съдържащи</w:t>
            </w:r>
            <w:proofErr w:type="spellEnd"/>
            <w:r w:rsidRPr="00756B0A">
              <w:rPr>
                <w:rFonts w:eastAsia="Calibri"/>
              </w:rPr>
              <w:t xml:space="preserve"> </w:t>
            </w:r>
            <w:proofErr w:type="spellStart"/>
            <w:r w:rsidRPr="00756B0A">
              <w:rPr>
                <w:rFonts w:eastAsia="Calibri"/>
              </w:rPr>
              <w:t>остатъци</w:t>
            </w:r>
            <w:proofErr w:type="spellEnd"/>
            <w:r w:rsidRPr="00756B0A">
              <w:rPr>
                <w:rFonts w:eastAsia="Calibri"/>
              </w:rPr>
              <w:t xml:space="preserve"> </w:t>
            </w:r>
            <w:proofErr w:type="spellStart"/>
            <w:r w:rsidRPr="00756B0A">
              <w:rPr>
                <w:rFonts w:eastAsia="Calibri"/>
              </w:rPr>
              <w:t>или</w:t>
            </w:r>
            <w:proofErr w:type="spellEnd"/>
            <w:r w:rsidRPr="00756B0A">
              <w:rPr>
                <w:rFonts w:eastAsia="Calibri"/>
              </w:rPr>
              <w:t xml:space="preserve"> </w:t>
            </w:r>
            <w:proofErr w:type="spellStart"/>
            <w:r w:rsidRPr="00756B0A">
              <w:rPr>
                <w:rFonts w:eastAsia="Calibri"/>
              </w:rPr>
              <w:t>замърсени</w:t>
            </w:r>
            <w:proofErr w:type="spellEnd"/>
            <w:r w:rsidRPr="00756B0A">
              <w:rPr>
                <w:rFonts w:eastAsia="Calibri"/>
              </w:rPr>
              <w:t xml:space="preserve"> с </w:t>
            </w:r>
            <w:proofErr w:type="spellStart"/>
            <w:r w:rsidRPr="00756B0A">
              <w:rPr>
                <w:rFonts w:eastAsia="Calibri"/>
              </w:rPr>
              <w:t>опасни</w:t>
            </w:r>
            <w:proofErr w:type="spellEnd"/>
            <w:r w:rsidRPr="00756B0A">
              <w:rPr>
                <w:rFonts w:eastAsia="Calibri"/>
              </w:rPr>
              <w:t xml:space="preserve"> </w:t>
            </w:r>
            <w:proofErr w:type="spellStart"/>
            <w:r w:rsidRPr="00756B0A">
              <w:rPr>
                <w:rFonts w:eastAsia="Calibri"/>
              </w:rPr>
              <w:t>вещества</w:t>
            </w:r>
            <w:proofErr w:type="spellEnd"/>
            <w:r w:rsidRPr="00756B0A">
              <w:rPr>
                <w:rFonts w:eastAsia="Calibri"/>
              </w:rPr>
              <w:t xml:space="preserve"> (</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или</w:t>
            </w:r>
            <w:proofErr w:type="spellEnd"/>
            <w:r w:rsidRPr="00756B0A">
              <w:rPr>
                <w:rFonts w:eastAsia="Calibri"/>
              </w:rPr>
              <w:t xml:space="preserve"> </w:t>
            </w:r>
            <w:proofErr w:type="spellStart"/>
            <w:r w:rsidRPr="00756B0A">
              <w:rPr>
                <w:rFonts w:eastAsia="Calibri"/>
              </w:rPr>
              <w:t>пластмасови</w:t>
            </w:r>
            <w:proofErr w:type="spellEnd"/>
            <w:r w:rsidRPr="00756B0A">
              <w:rPr>
                <w:rFonts w:eastAsia="Calibri"/>
              </w:rPr>
              <w:t xml:space="preserve"> </w:t>
            </w:r>
            <w:proofErr w:type="spellStart"/>
            <w:r w:rsidRPr="00756B0A">
              <w:rPr>
                <w:rFonts w:eastAsia="Calibri"/>
              </w:rPr>
              <w:t>опаковки</w:t>
            </w:r>
            <w:proofErr w:type="spellEnd"/>
            <w:r w:rsidRPr="00756B0A">
              <w:rPr>
                <w:rFonts w:eastAsia="Calibri"/>
              </w:rPr>
              <w:t xml:space="preserve"> </w:t>
            </w:r>
            <w:proofErr w:type="spellStart"/>
            <w:r w:rsidRPr="00756B0A">
              <w:rPr>
                <w:rFonts w:eastAsia="Calibri"/>
              </w:rPr>
              <w:t>от</w:t>
            </w:r>
            <w:proofErr w:type="spellEnd"/>
            <w:r w:rsidRPr="00756B0A">
              <w:rPr>
                <w:rFonts w:eastAsia="Calibri"/>
              </w:rPr>
              <w:t xml:space="preserve"> </w:t>
            </w:r>
            <w:proofErr w:type="spellStart"/>
            <w:r w:rsidRPr="00756B0A">
              <w:rPr>
                <w:rFonts w:eastAsia="Calibri"/>
              </w:rPr>
              <w:t>химични</w:t>
            </w:r>
            <w:proofErr w:type="spellEnd"/>
            <w:r w:rsidRPr="00756B0A">
              <w:rPr>
                <w:rFonts w:eastAsia="Calibri"/>
              </w:rPr>
              <w:t xml:space="preserve"> </w:t>
            </w:r>
            <w:proofErr w:type="spellStart"/>
            <w:r w:rsidRPr="00756B0A">
              <w:rPr>
                <w:rFonts w:eastAsia="Calibri"/>
              </w:rPr>
              <w:t>вещества</w:t>
            </w:r>
            <w:proofErr w:type="spellEnd"/>
            <w:r w:rsidRPr="00756B0A">
              <w:rPr>
                <w:rFonts w:eastAsia="Calibri"/>
              </w:rPr>
              <w:t xml:space="preserve"> и </w:t>
            </w:r>
            <w:proofErr w:type="spellStart"/>
            <w:r w:rsidRPr="00756B0A">
              <w:rPr>
                <w:rFonts w:eastAsia="Calibri"/>
              </w:rPr>
              <w:t>препарати</w:t>
            </w:r>
            <w:proofErr w:type="spellEnd"/>
            <w:r w:rsidRPr="00756B0A">
              <w:rPr>
                <w:rFonts w:eastAsia="Calibri"/>
              </w:rPr>
              <w:t xml:space="preserve">, </w:t>
            </w:r>
            <w:proofErr w:type="spellStart"/>
            <w:r w:rsidRPr="00756B0A">
              <w:rPr>
                <w:rFonts w:eastAsia="Calibri"/>
              </w:rPr>
              <w:t>използвани</w:t>
            </w:r>
            <w:proofErr w:type="spellEnd"/>
            <w:r w:rsidRPr="00756B0A">
              <w:rPr>
                <w:rFonts w:eastAsia="Calibri"/>
              </w:rPr>
              <w:t xml:space="preserve"> </w:t>
            </w:r>
            <w:proofErr w:type="spellStart"/>
            <w:r w:rsidRPr="00756B0A">
              <w:rPr>
                <w:rFonts w:eastAsia="Calibri"/>
              </w:rPr>
              <w:t>при</w:t>
            </w:r>
            <w:proofErr w:type="spellEnd"/>
            <w:r w:rsidRPr="00756B0A">
              <w:rPr>
                <w:rFonts w:eastAsia="Calibri"/>
              </w:rPr>
              <w:t xml:space="preserve"> </w:t>
            </w:r>
            <w:proofErr w:type="spellStart"/>
            <w:r w:rsidRPr="00756B0A">
              <w:rPr>
                <w:rFonts w:eastAsia="Calibri"/>
              </w:rPr>
              <w:t>дейности</w:t>
            </w:r>
            <w:proofErr w:type="spellEnd"/>
            <w:r w:rsidRPr="00756B0A">
              <w:rPr>
                <w:rFonts w:eastAsia="Calibri"/>
              </w:rPr>
              <w:t xml:space="preserve"> </w:t>
            </w:r>
            <w:proofErr w:type="spellStart"/>
            <w:r w:rsidRPr="00756B0A">
              <w:rPr>
                <w:rFonts w:eastAsia="Calibri"/>
              </w:rPr>
              <w:t>по</w:t>
            </w:r>
            <w:proofErr w:type="spellEnd"/>
            <w:r w:rsidRPr="00756B0A">
              <w:rPr>
                <w:rFonts w:eastAsia="Calibri"/>
              </w:rPr>
              <w:t xml:space="preserve"> </w:t>
            </w:r>
            <w:proofErr w:type="spellStart"/>
            <w:r w:rsidRPr="00756B0A">
              <w:rPr>
                <w:rFonts w:eastAsia="Calibri"/>
              </w:rPr>
              <w:t>поддръжка</w:t>
            </w:r>
            <w:proofErr w:type="spellEnd"/>
            <w:r w:rsidRPr="00756B0A">
              <w:rPr>
                <w:rFonts w:eastAsia="Calibri"/>
              </w:rPr>
              <w:t>)</w:t>
            </w:r>
          </w:p>
        </w:tc>
        <w:tc>
          <w:tcPr>
            <w:tcW w:w="1726" w:type="dxa"/>
            <w:vAlign w:val="center"/>
          </w:tcPr>
          <w:p w14:paraId="5B514935" w14:textId="77777777" w:rsidR="00A9552A" w:rsidRPr="00756B0A" w:rsidRDefault="00A9552A" w:rsidP="00A54CD0">
            <w:pPr>
              <w:spacing w:line="240" w:lineRule="auto"/>
              <w:jc w:val="center"/>
              <w:rPr>
                <w:rFonts w:eastAsia="Calibri"/>
              </w:rPr>
            </w:pPr>
            <w:r w:rsidRPr="00756B0A">
              <w:rPr>
                <w:rFonts w:eastAsia="Calibri"/>
              </w:rPr>
              <w:t>1.7</w:t>
            </w:r>
          </w:p>
        </w:tc>
        <w:tc>
          <w:tcPr>
            <w:tcW w:w="1424" w:type="dxa"/>
            <w:vAlign w:val="center"/>
          </w:tcPr>
          <w:p w14:paraId="587253D7" w14:textId="77777777" w:rsidR="00A9552A" w:rsidRPr="00756B0A" w:rsidRDefault="00A9552A" w:rsidP="00A54CD0">
            <w:pPr>
              <w:spacing w:line="240" w:lineRule="auto"/>
              <w:jc w:val="center"/>
              <w:rPr>
                <w:rFonts w:eastAsia="Calibri"/>
              </w:rPr>
            </w:pPr>
            <w:r w:rsidRPr="00756B0A">
              <w:rPr>
                <w:rFonts w:eastAsia="Calibri"/>
              </w:rPr>
              <w:t>С</w:t>
            </w:r>
          </w:p>
        </w:tc>
        <w:tc>
          <w:tcPr>
            <w:tcW w:w="1260" w:type="dxa"/>
            <w:vAlign w:val="center"/>
          </w:tcPr>
          <w:p w14:paraId="350733ED" w14:textId="77777777" w:rsidR="00A9552A" w:rsidRPr="00756B0A" w:rsidRDefault="00A9552A" w:rsidP="00A54CD0">
            <w:pPr>
              <w:spacing w:line="240" w:lineRule="auto"/>
              <w:jc w:val="center"/>
              <w:rPr>
                <w:rFonts w:eastAsia="Calibri"/>
              </w:rPr>
            </w:pPr>
            <w:r w:rsidRPr="00756B0A">
              <w:rPr>
                <w:rFonts w:eastAsia="Calibri"/>
              </w:rPr>
              <w:t>15 01 10*</w:t>
            </w:r>
          </w:p>
        </w:tc>
        <w:tc>
          <w:tcPr>
            <w:tcW w:w="2789" w:type="dxa"/>
            <w:vAlign w:val="center"/>
          </w:tcPr>
          <w:p w14:paraId="705FD640" w14:textId="77777777" w:rsidR="00A9552A" w:rsidRPr="00756B0A" w:rsidRDefault="00A9552A" w:rsidP="00A54CD0">
            <w:pPr>
              <w:spacing w:line="240" w:lineRule="auto"/>
              <w:rPr>
                <w:rFonts w:eastAsia="Calibri"/>
              </w:rPr>
            </w:pPr>
            <w:proofErr w:type="spellStart"/>
            <w:r w:rsidRPr="00756B0A">
              <w:rPr>
                <w:rFonts w:eastAsia="Calibri"/>
              </w:rPr>
              <w:t>Те</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събирани</w:t>
            </w:r>
            <w:proofErr w:type="spellEnd"/>
            <w:r w:rsidRPr="00756B0A">
              <w:rPr>
                <w:rFonts w:eastAsia="Calibri"/>
              </w:rPr>
              <w:t xml:space="preserve"> в </w:t>
            </w:r>
            <w:proofErr w:type="spellStart"/>
            <w:r w:rsidRPr="00756B0A">
              <w:rPr>
                <w:rFonts w:eastAsia="Calibri"/>
              </w:rPr>
              <w:t>запечатани</w:t>
            </w:r>
            <w:proofErr w:type="spellEnd"/>
            <w:r w:rsidRPr="00756B0A">
              <w:rPr>
                <w:rFonts w:eastAsia="Calibri"/>
              </w:rPr>
              <w:t xml:space="preserve"> </w:t>
            </w:r>
            <w:proofErr w:type="spellStart"/>
            <w:r w:rsidRPr="00756B0A">
              <w:rPr>
                <w:rFonts w:eastAsia="Calibri"/>
              </w:rPr>
              <w:t>торби</w:t>
            </w:r>
            <w:proofErr w:type="spellEnd"/>
            <w:r w:rsidRPr="00756B0A">
              <w:rPr>
                <w:rFonts w:eastAsia="Calibri"/>
              </w:rPr>
              <w:t>/</w:t>
            </w:r>
            <w:proofErr w:type="spellStart"/>
            <w:r w:rsidRPr="00756B0A">
              <w:rPr>
                <w:rFonts w:eastAsia="Calibri"/>
              </w:rPr>
              <w:t>метални</w:t>
            </w:r>
            <w:proofErr w:type="spellEnd"/>
            <w:r w:rsidRPr="00756B0A">
              <w:rPr>
                <w:rFonts w:eastAsia="Calibri"/>
              </w:rPr>
              <w:t xml:space="preserve"> </w:t>
            </w:r>
            <w:proofErr w:type="spellStart"/>
            <w:r w:rsidRPr="00756B0A">
              <w:rPr>
                <w:rFonts w:eastAsia="Calibri"/>
              </w:rPr>
              <w:t>контейнери</w:t>
            </w:r>
            <w:proofErr w:type="spellEnd"/>
            <w:r w:rsidRPr="00756B0A">
              <w:rPr>
                <w:rFonts w:eastAsia="Calibri"/>
              </w:rPr>
              <w:t xml:space="preserve"> и </w:t>
            </w:r>
            <w:proofErr w:type="spellStart"/>
            <w:r w:rsidRPr="00756B0A">
              <w:rPr>
                <w:rFonts w:eastAsia="Calibri"/>
              </w:rPr>
              <w:t>съхранявани</w:t>
            </w:r>
            <w:proofErr w:type="spellEnd"/>
            <w:r w:rsidRPr="00756B0A">
              <w:rPr>
                <w:rFonts w:eastAsia="Calibri"/>
              </w:rPr>
              <w:t xml:space="preserve"> в </w:t>
            </w:r>
            <w:proofErr w:type="spellStart"/>
            <w:r w:rsidRPr="00756B0A">
              <w:rPr>
                <w:rFonts w:eastAsia="Calibri"/>
              </w:rPr>
              <w:t>специално</w:t>
            </w:r>
            <w:proofErr w:type="spellEnd"/>
            <w:r w:rsidRPr="00756B0A">
              <w:rPr>
                <w:rFonts w:eastAsia="Calibri"/>
              </w:rPr>
              <w:t xml:space="preserve"> </w:t>
            </w:r>
            <w:proofErr w:type="spellStart"/>
            <w:r w:rsidRPr="00756B0A">
              <w:rPr>
                <w:rFonts w:eastAsia="Calibri"/>
              </w:rPr>
              <w:t>подредени</w:t>
            </w:r>
            <w:proofErr w:type="spellEnd"/>
            <w:r w:rsidRPr="00756B0A">
              <w:rPr>
                <w:rFonts w:eastAsia="Calibri"/>
              </w:rPr>
              <w:t xml:space="preserve"> </w:t>
            </w:r>
            <w:proofErr w:type="spellStart"/>
            <w:r w:rsidRPr="00756B0A">
              <w:rPr>
                <w:rFonts w:eastAsia="Calibri"/>
              </w:rPr>
              <w:t>пространства</w:t>
            </w:r>
            <w:proofErr w:type="spellEnd"/>
            <w:r w:rsidRPr="00756B0A">
              <w:rPr>
                <w:rFonts w:eastAsia="Calibri"/>
              </w:rPr>
              <w:t xml:space="preserve">, </w:t>
            </w:r>
            <w:proofErr w:type="spellStart"/>
            <w:r w:rsidRPr="00756B0A">
              <w:rPr>
                <w:rFonts w:eastAsia="Calibri"/>
              </w:rPr>
              <w:t>след</w:t>
            </w:r>
            <w:proofErr w:type="spellEnd"/>
            <w:r w:rsidRPr="00756B0A">
              <w:rPr>
                <w:rFonts w:eastAsia="Calibri"/>
              </w:rPr>
              <w:t xml:space="preserve"> </w:t>
            </w:r>
            <w:proofErr w:type="spellStart"/>
            <w:r w:rsidRPr="00756B0A">
              <w:rPr>
                <w:rFonts w:eastAsia="Calibri"/>
              </w:rPr>
              <w:t>което</w:t>
            </w:r>
            <w:proofErr w:type="spellEnd"/>
            <w:r w:rsidRPr="00756B0A">
              <w:rPr>
                <w:rFonts w:eastAsia="Calibri"/>
              </w:rPr>
              <w:t xml:space="preserve"> </w:t>
            </w:r>
            <w:proofErr w:type="spellStart"/>
            <w:r w:rsidRPr="00756B0A">
              <w:rPr>
                <w:rFonts w:eastAsia="Calibri"/>
              </w:rPr>
              <w:t>ще</w:t>
            </w:r>
            <w:proofErr w:type="spellEnd"/>
            <w:r w:rsidRPr="00756B0A">
              <w:rPr>
                <w:rFonts w:eastAsia="Calibri"/>
              </w:rPr>
              <w:t xml:space="preserve"> </w:t>
            </w:r>
            <w:proofErr w:type="spellStart"/>
            <w:r w:rsidRPr="00756B0A">
              <w:rPr>
                <w:rFonts w:eastAsia="Calibri"/>
              </w:rPr>
              <w:t>бъдат</w:t>
            </w:r>
            <w:proofErr w:type="spellEnd"/>
            <w:r w:rsidRPr="00756B0A">
              <w:rPr>
                <w:rFonts w:eastAsia="Calibri"/>
              </w:rPr>
              <w:t xml:space="preserve"> </w:t>
            </w:r>
            <w:proofErr w:type="spellStart"/>
            <w:r w:rsidRPr="00756B0A">
              <w:rPr>
                <w:rFonts w:eastAsia="Calibri"/>
              </w:rPr>
              <w:t>предавани</w:t>
            </w:r>
            <w:proofErr w:type="spellEnd"/>
            <w:r w:rsidRPr="00756B0A">
              <w:rPr>
                <w:rFonts w:eastAsia="Calibri"/>
              </w:rPr>
              <w:t xml:space="preserve"> </w:t>
            </w:r>
            <w:proofErr w:type="spellStart"/>
            <w:r w:rsidRPr="00756B0A">
              <w:rPr>
                <w:rFonts w:eastAsia="Calibri"/>
              </w:rPr>
              <w:t>на</w:t>
            </w:r>
            <w:proofErr w:type="spellEnd"/>
            <w:r w:rsidRPr="00756B0A">
              <w:rPr>
                <w:rFonts w:eastAsia="Calibri"/>
              </w:rPr>
              <w:t xml:space="preserve"> </w:t>
            </w:r>
            <w:proofErr w:type="spellStart"/>
            <w:r w:rsidRPr="00756B0A">
              <w:rPr>
                <w:rFonts w:eastAsia="Calibri"/>
              </w:rPr>
              <w:t>оторизирани</w:t>
            </w:r>
            <w:proofErr w:type="spellEnd"/>
            <w:r w:rsidRPr="00756B0A">
              <w:rPr>
                <w:rFonts w:eastAsia="Calibri"/>
              </w:rPr>
              <w:t xml:space="preserve"> </w:t>
            </w:r>
            <w:proofErr w:type="spellStart"/>
            <w:r w:rsidRPr="00756B0A">
              <w:rPr>
                <w:rFonts w:eastAsia="Calibri"/>
              </w:rPr>
              <w:t>оператори</w:t>
            </w:r>
            <w:proofErr w:type="spellEnd"/>
            <w:r w:rsidRPr="00756B0A">
              <w:rPr>
                <w:rFonts w:eastAsia="Calibri"/>
              </w:rPr>
              <w:t xml:space="preserve"> </w:t>
            </w:r>
            <w:proofErr w:type="spellStart"/>
            <w:r w:rsidRPr="00756B0A">
              <w:rPr>
                <w:rFonts w:eastAsia="Calibri"/>
              </w:rPr>
              <w:t>за</w:t>
            </w:r>
            <w:proofErr w:type="spellEnd"/>
            <w:r w:rsidRPr="00756B0A">
              <w:rPr>
                <w:rFonts w:eastAsia="Calibri"/>
              </w:rPr>
              <w:t xml:space="preserve"> </w:t>
            </w:r>
            <w:proofErr w:type="spellStart"/>
            <w:r w:rsidRPr="00756B0A">
              <w:rPr>
                <w:rFonts w:eastAsia="Calibri"/>
              </w:rPr>
              <w:t>обезвреждане</w:t>
            </w:r>
            <w:proofErr w:type="spellEnd"/>
            <w:r w:rsidRPr="00756B0A">
              <w:rPr>
                <w:rFonts w:eastAsia="Calibri"/>
              </w:rPr>
              <w:t>.</w:t>
            </w:r>
          </w:p>
        </w:tc>
      </w:tr>
    </w:tbl>
    <w:p w14:paraId="6E4B6ABD" w14:textId="77777777" w:rsidR="00A9552A" w:rsidRPr="00756B0A" w:rsidRDefault="00A9552A" w:rsidP="00A9552A">
      <w:pPr>
        <w:autoSpaceDE w:val="0"/>
        <w:autoSpaceDN w:val="0"/>
        <w:adjustRightInd w:val="0"/>
        <w:spacing w:line="240" w:lineRule="auto"/>
        <w:rPr>
          <w:rFonts w:cs="Garamond"/>
          <w:color w:val="000000"/>
          <w:lang w:val="ro-RO"/>
        </w:rPr>
      </w:pPr>
      <w:r w:rsidRPr="00756B0A">
        <w:rPr>
          <w:rFonts w:cs="Garamond"/>
          <w:i/>
          <w:iCs/>
          <w:color w:val="000000"/>
          <w:lang w:val="ro-RO"/>
        </w:rPr>
        <w:t xml:space="preserve">*Агрегатно състояние: Твърдо - </w:t>
      </w:r>
      <w:r w:rsidRPr="00756B0A">
        <w:rPr>
          <w:rFonts w:cs="Garamond"/>
          <w:color w:val="000000"/>
          <w:lang w:val="ro-RO"/>
        </w:rPr>
        <w:t xml:space="preserve">S </w:t>
      </w:r>
      <w:r w:rsidRPr="00756B0A">
        <w:rPr>
          <w:rFonts w:cs="Garamond"/>
          <w:i/>
          <w:iCs/>
          <w:color w:val="000000"/>
          <w:lang w:val="ro-RO"/>
        </w:rPr>
        <w:t>, Течно - L</w:t>
      </w:r>
    </w:p>
    <w:p w14:paraId="5E4ACC8B" w14:textId="77777777" w:rsidR="00A9552A" w:rsidRPr="00756B0A" w:rsidRDefault="00A9552A" w:rsidP="00A9552A">
      <w:pPr>
        <w:pStyle w:val="Caption-Text"/>
        <w:spacing w:line="240" w:lineRule="auto"/>
        <w:rPr>
          <w:rFonts w:eastAsiaTheme="minorHAnsi" w:cs="Garamond"/>
          <w:i/>
          <w:iCs/>
          <w:color w:val="000000"/>
          <w:sz w:val="18"/>
          <w:lang w:val="ro-RO"/>
        </w:rPr>
      </w:pPr>
      <w:r w:rsidRPr="00756B0A">
        <w:rPr>
          <w:rFonts w:eastAsiaTheme="minorHAnsi" w:cs="Garamond"/>
          <w:i/>
          <w:iCs/>
          <w:color w:val="000000"/>
          <w:sz w:val="18"/>
          <w:lang w:val="ro-RO"/>
        </w:rPr>
        <w:t>** В съответствие със Списъка на отпадъците, предвиден в Решение 2014/955/ЕС на Европейската комисия и в Приложение № 2 от Решение на правителството № 856/2002 относно документацията за управление на отпадъците и за одобряване на списъка на отпадъците, включително опасните отпадъци, с последващи изменения и допълнения.</w:t>
      </w:r>
    </w:p>
    <w:p w14:paraId="7695E24F"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Програма за предотвратяване и намаляване на отпадъците</w:t>
      </w:r>
    </w:p>
    <w:p w14:paraId="6F17ED87" w14:textId="77777777" w:rsidR="00A9552A" w:rsidRPr="00756B0A" w:rsidRDefault="00A9552A" w:rsidP="00A9552A">
      <w:pPr>
        <w:spacing w:line="240" w:lineRule="auto"/>
        <w:rPr>
          <w:lang w:val="ro-RO"/>
        </w:rPr>
      </w:pPr>
    </w:p>
    <w:p w14:paraId="0400456A"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На всички етапи от проекта ще бъдат сключени договори с оторизирани фирми, които ще осигурят обезвреждането/оползотворяването на всички видове генерирани отпадъци. Всички генерирани отпадъци в резултат на проекта, на всички етапи, ще се съхраняват временно само на специално подредени повърхности, върху бетонни платформи, при подходящи условия, за да не се влияе върху развитието на дейностите в зоната на работния фронт.</w:t>
      </w:r>
    </w:p>
    <w:p w14:paraId="1973A03E"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Временното съхранение на отпадъци се извършва в съответствие с действащото законодателство, както следва:</w:t>
      </w:r>
    </w:p>
    <w:p w14:paraId="03D72EDD"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върху покрити/непокрити бетонни платформи;</w:t>
      </w:r>
    </w:p>
    <w:p w14:paraId="712D7A92"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специално</w:t>
      </w:r>
      <w:proofErr w:type="spellEnd"/>
      <w:r w:rsidRPr="00756B0A">
        <w:rPr>
          <w:rFonts w:eastAsia="Times New Roman" w:cs="Calibri"/>
          <w:lang w:eastAsia="en-GB"/>
        </w:rPr>
        <w:t xml:space="preserve"> </w:t>
      </w:r>
      <w:proofErr w:type="spellStart"/>
      <w:r w:rsidRPr="00756B0A">
        <w:rPr>
          <w:rFonts w:eastAsia="Times New Roman" w:cs="Calibri"/>
          <w:lang w:eastAsia="en-GB"/>
        </w:rPr>
        <w:t>проектирани</w:t>
      </w:r>
      <w:proofErr w:type="spellEnd"/>
      <w:r w:rsidRPr="00756B0A">
        <w:rPr>
          <w:rFonts w:eastAsia="Times New Roman" w:cs="Calibri"/>
          <w:lang w:eastAsia="en-GB"/>
        </w:rPr>
        <w:t xml:space="preserve"> </w:t>
      </w:r>
      <w:proofErr w:type="spellStart"/>
      <w:r w:rsidRPr="00756B0A">
        <w:rPr>
          <w:rFonts w:eastAsia="Times New Roman" w:cs="Calibri"/>
          <w:lang w:eastAsia="en-GB"/>
        </w:rPr>
        <w:t>пространства</w:t>
      </w:r>
      <w:proofErr w:type="spellEnd"/>
      <w:r w:rsidRPr="00756B0A">
        <w:rPr>
          <w:rFonts w:eastAsia="Times New Roman" w:cs="Calibri"/>
          <w:lang w:eastAsia="en-GB"/>
        </w:rPr>
        <w:t>;</w:t>
      </w:r>
    </w:p>
    <w:p w14:paraId="78C42C45"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r w:rsidRPr="00756B0A">
        <w:rPr>
          <w:rFonts w:eastAsia="Times New Roman" w:cs="Calibri"/>
          <w:lang w:eastAsia="en-GB"/>
        </w:rPr>
        <w:t xml:space="preserve">в </w:t>
      </w:r>
      <w:proofErr w:type="spellStart"/>
      <w:r w:rsidRPr="00756B0A">
        <w:rPr>
          <w:rFonts w:eastAsia="Times New Roman" w:cs="Calibri"/>
          <w:lang w:eastAsia="en-GB"/>
        </w:rPr>
        <w:t>преносими</w:t>
      </w:r>
      <w:proofErr w:type="spellEnd"/>
      <w:r w:rsidRPr="00756B0A">
        <w:rPr>
          <w:rFonts w:eastAsia="Times New Roman" w:cs="Calibri"/>
          <w:lang w:eastAsia="en-GB"/>
        </w:rPr>
        <w:t xml:space="preserve"> </w:t>
      </w:r>
      <w:proofErr w:type="spellStart"/>
      <w:r w:rsidRPr="00756B0A">
        <w:rPr>
          <w:rFonts w:eastAsia="Times New Roman" w:cs="Calibri"/>
          <w:lang w:eastAsia="en-GB"/>
        </w:rPr>
        <w:t>контейнери</w:t>
      </w:r>
      <w:proofErr w:type="spellEnd"/>
      <w:r w:rsidRPr="00756B0A">
        <w:rPr>
          <w:rFonts w:eastAsia="Times New Roman" w:cs="Calibri"/>
          <w:lang w:eastAsia="en-GB"/>
        </w:rPr>
        <w:t xml:space="preserve">, </w:t>
      </w:r>
      <w:proofErr w:type="spellStart"/>
      <w:r w:rsidRPr="00756B0A">
        <w:rPr>
          <w:rFonts w:eastAsia="Times New Roman" w:cs="Calibri"/>
          <w:lang w:eastAsia="en-GB"/>
        </w:rPr>
        <w:t>метални</w:t>
      </w:r>
      <w:proofErr w:type="spellEnd"/>
      <w:r w:rsidRPr="00756B0A">
        <w:rPr>
          <w:rFonts w:eastAsia="Times New Roman" w:cs="Calibri"/>
          <w:lang w:eastAsia="en-GB"/>
        </w:rPr>
        <w:t xml:space="preserve"> </w:t>
      </w:r>
      <w:proofErr w:type="spellStart"/>
      <w:r w:rsidRPr="00756B0A">
        <w:rPr>
          <w:rFonts w:eastAsia="Times New Roman" w:cs="Calibri"/>
          <w:lang w:eastAsia="en-GB"/>
        </w:rPr>
        <w:t>варели</w:t>
      </w:r>
      <w:proofErr w:type="spellEnd"/>
      <w:r w:rsidRPr="00756B0A">
        <w:rPr>
          <w:rFonts w:eastAsia="Times New Roman" w:cs="Calibri"/>
          <w:lang w:eastAsia="en-GB"/>
        </w:rPr>
        <w:t>;</w:t>
      </w:r>
    </w:p>
    <w:p w14:paraId="18E34F3A"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r w:rsidRPr="00756B0A">
        <w:rPr>
          <w:rFonts w:eastAsia="Times New Roman" w:cs="Calibri"/>
          <w:lang w:eastAsia="en-GB"/>
        </w:rPr>
        <w:t xml:space="preserve">в </w:t>
      </w:r>
      <w:proofErr w:type="spellStart"/>
      <w:r w:rsidRPr="00756B0A">
        <w:rPr>
          <w:rFonts w:eastAsia="Times New Roman" w:cs="Calibri"/>
          <w:lang w:eastAsia="en-GB"/>
        </w:rPr>
        <w:t>затворени</w:t>
      </w:r>
      <w:proofErr w:type="spellEnd"/>
      <w:r w:rsidRPr="00756B0A">
        <w:rPr>
          <w:rFonts w:eastAsia="Times New Roman" w:cs="Calibri"/>
          <w:lang w:eastAsia="en-GB"/>
        </w:rPr>
        <w:t xml:space="preserve"> и </w:t>
      </w:r>
      <w:proofErr w:type="spellStart"/>
      <w:r w:rsidRPr="00756B0A">
        <w:rPr>
          <w:rFonts w:eastAsia="Times New Roman" w:cs="Calibri"/>
          <w:lang w:eastAsia="en-GB"/>
        </w:rPr>
        <w:t>покрити</w:t>
      </w:r>
      <w:proofErr w:type="spellEnd"/>
      <w:r w:rsidRPr="00756B0A">
        <w:rPr>
          <w:rFonts w:eastAsia="Times New Roman" w:cs="Calibri"/>
          <w:lang w:eastAsia="en-GB"/>
        </w:rPr>
        <w:t xml:space="preserve"> </w:t>
      </w:r>
      <w:proofErr w:type="spellStart"/>
      <w:r w:rsidRPr="00756B0A">
        <w:rPr>
          <w:rFonts w:eastAsia="Times New Roman" w:cs="Calibri"/>
          <w:lang w:eastAsia="en-GB"/>
        </w:rPr>
        <w:t>пространства</w:t>
      </w:r>
      <w:proofErr w:type="spellEnd"/>
      <w:r w:rsidRPr="00756B0A">
        <w:rPr>
          <w:rFonts w:eastAsia="Times New Roman" w:cs="Calibri"/>
          <w:lang w:eastAsia="en-GB"/>
        </w:rPr>
        <w:t>.</w:t>
      </w:r>
    </w:p>
    <w:p w14:paraId="636316CC" w14:textId="51FA1918"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 xml:space="preserve">На всички етапи от проекта ще се поддържат записи за управление на отпадъците в съответствие с GEO № 92/2021 относно режима на отпадъците, с измененията и допълненията, GD № 856/2002 и съответно Закон № 249/2015 за управление на опаковките и отпадъците от опаковки, с измененията и допълненията. Всички </w:t>
      </w:r>
      <w:r w:rsidR="001432A8">
        <w:rPr>
          <w:rFonts w:cs="Arial"/>
          <w:noProof/>
          <w:color w:val="000000"/>
          <w:lang w:val="ro-RO"/>
        </w:rPr>
        <w:t>индивиди</w:t>
      </w:r>
      <w:r w:rsidRPr="00756B0A">
        <w:rPr>
          <w:rFonts w:cs="Arial"/>
          <w:noProof/>
          <w:color w:val="000000"/>
          <w:lang w:val="ro-RO"/>
        </w:rPr>
        <w:t xml:space="preserve">, участващи във всички етапи на проекта, ще бъдат обучени за </w:t>
      </w:r>
      <w:r w:rsidRPr="00756B0A">
        <w:rPr>
          <w:rFonts w:cs="Arial"/>
          <w:noProof/>
          <w:color w:val="000000"/>
          <w:lang w:val="ro-RO"/>
        </w:rPr>
        <w:lastRenderedPageBreak/>
        <w:t>боравене с отпадъци и как да ги сортират по категории, в контейнери, специално предвидени за всяка категория отпадъци. В случай на опасни отпадъци, ще бъдат взети специални мерки за управлението им (чрез разделно съхранение само върху непропускливи повърхности), за да не се замърсят останалите отпадъци или почвата. В рамките на съоръженията на строителната площадка изпълнителят ще организира платформи, специално предназначени за събиране и управление на всички видове отпадъци, които ще се получат от изпълнението на строителните работи, снабдени с кофи, контейнери и съдове, специално предназначени за временно съхранение на отпадъци. Платформите ще бъдат разположени по начин, който позволява обработката на отпадъците от наетите оторизирани фирми при безопасни условия. Временното съхранение на отпадъци ще се извършва отделно за всеки вид отпадъци, като всеки контейнер или съд, предназначен за съхранение, ще бъде етикетиран със съответния код на отпадъка, съгласно GD 856/2002 с последващите изменения и допълнения.</w:t>
      </w:r>
    </w:p>
    <w:p w14:paraId="6B6E68D2" w14:textId="77777777" w:rsidR="00A9552A" w:rsidRPr="00756B0A" w:rsidRDefault="00A9552A" w:rsidP="00A9552A">
      <w:pPr>
        <w:spacing w:before="120" w:after="120" w:line="240" w:lineRule="auto"/>
        <w:jc w:val="both"/>
        <w:rPr>
          <w:lang w:val="ro-RO"/>
        </w:rPr>
      </w:pPr>
      <w:r w:rsidRPr="00756B0A">
        <w:rPr>
          <w:rFonts w:cs="Arial"/>
          <w:noProof/>
          <w:color w:val="000000"/>
          <w:lang w:val="ro-RO"/>
        </w:rPr>
        <w:t>Фирмата ще разполага с план за управление на отпадъците, генериран на място, който ще посочва наименованието на произведените отпадъци, кода на отпадъците, произведеното количество, оползотвореното количество, местоназначението на отпадъците, както и съществуващите запаси в края на годината. Замърсяването, дължащо се на генериране на отпадъци, се счита за незначително. По време на периодите на изпълнение и експлоатация, бенефициентът ще предприеме всички необходими мерки, така че обезвреждането и оползотворяването на отпадъците да се извършва по контролиран начин, без да се генерира замърсяване на околната среда, така че да не се очаква пряко и значително въздействие върху факторите на околната среда, а само косвено въздействие чрез обезвреждането на тези отпадъци от специализирани фирми. В случай на ОЕЕО (отпадъци от електрическо и електронно оборудване) - Електрически и електронни инструменти, бенефициентът е задължен да ги рециклира съгласно GD 448/2005 относно отпадъците от електрическо и електронно оборудване. Събирането на ОЕЕО ще се извършва отделно, а временното им съхранение ще се извършва в специално уредено, водоустойчиво, подходящо маркирано пространство. Събирането на опасни отпадъци (отработено трансмисионно и хидравлично масло) ще се извършва със специализирана/упълномощена фирма съгласно договора за обмен/изхвърляне на генерирани на място използвани масла.</w:t>
      </w:r>
    </w:p>
    <w:p w14:paraId="05B842E5"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План за управление на отпадъците</w:t>
      </w:r>
    </w:p>
    <w:p w14:paraId="08EAEF63"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Планът за управление на отпадъците включва събиране/съхранение/изхвърляне както на опасни, така и на неопасни твърди и течни отпадъци.</w:t>
      </w:r>
    </w:p>
    <w:p w14:paraId="37EE522D" w14:textId="77777777" w:rsidR="00A9552A" w:rsidRPr="00756B0A" w:rsidRDefault="00A9552A" w:rsidP="00A9552A">
      <w:pPr>
        <w:spacing w:before="120" w:after="120" w:line="240" w:lineRule="auto"/>
        <w:jc w:val="both"/>
        <w:rPr>
          <w:b/>
          <w:bCs/>
          <w:lang w:val="ro-RO" w:eastAsia="es-ES"/>
        </w:rPr>
      </w:pPr>
      <w:r w:rsidRPr="00756B0A">
        <w:rPr>
          <w:b/>
          <w:bCs/>
          <w:lang w:val="ro-RO" w:eastAsia="es-ES"/>
        </w:rPr>
        <w:t>Управление на твърди отпадъци</w:t>
      </w:r>
    </w:p>
    <w:p w14:paraId="4CD35E71"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b/>
          <w:bCs/>
          <w:lang w:val="ro-RO" w:eastAsia="en-GB"/>
        </w:rPr>
        <w:t xml:space="preserve">Метални отпадъци. </w:t>
      </w:r>
      <w:r w:rsidRPr="008E14FC">
        <w:rPr>
          <w:rFonts w:eastAsia="Times New Roman" w:cs="Calibri"/>
          <w:lang w:val="ro-RO" w:eastAsia="en-GB"/>
        </w:rPr>
        <w:t>Ще се събират отделно във временни складови помещения, специално организирани в рамките на организацията на строителната площадка и на работните фронтове. Ще се събират периодично от оторизирани оператори и ще се транспортират за оползотворяване.</w:t>
      </w:r>
    </w:p>
    <w:p w14:paraId="63DAE393"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b/>
          <w:bCs/>
          <w:lang w:val="ro-RO" w:eastAsia="en-GB"/>
        </w:rPr>
        <w:t xml:space="preserve">Отпадъци от опаковки </w:t>
      </w:r>
      <w:r w:rsidRPr="008E14FC">
        <w:rPr>
          <w:rFonts w:eastAsia="Times New Roman" w:cs="Calibri"/>
          <w:lang w:val="ro-RO" w:eastAsia="en-GB"/>
        </w:rPr>
        <w:t>. Опаковките от суровини са хартиени и картонени опаковки, които се събират и предават на оторизирани пунктове за събиране.</w:t>
      </w:r>
    </w:p>
    <w:p w14:paraId="5F596607" w14:textId="77777777" w:rsidR="00A9552A" w:rsidRPr="00756B0A" w:rsidRDefault="00A9552A" w:rsidP="00A9552A">
      <w:pPr>
        <w:spacing w:before="120" w:after="120" w:line="240" w:lineRule="auto"/>
        <w:jc w:val="both"/>
        <w:rPr>
          <w:lang w:val="ro-RO" w:eastAsia="es-ES"/>
        </w:rPr>
      </w:pPr>
      <w:r w:rsidRPr="00756B0A">
        <w:rPr>
          <w:lang w:val="ro-RO" w:eastAsia="es-ES"/>
        </w:rPr>
        <w:t>По отношение на управлението на опаковките ще се спазват разпоредбите на Закон № 249 от 28 октомври 2015 г. (*актуализиран*) относно управлението на опаковките и отпадъците от опаковки:</w:t>
      </w:r>
    </w:p>
    <w:p w14:paraId="03ABFC67"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b/>
          <w:bCs/>
          <w:lang w:val="ro-RO" w:eastAsia="en-GB"/>
        </w:rPr>
        <w:t xml:space="preserve">Строителните отпадъци </w:t>
      </w:r>
      <w:r w:rsidRPr="008E14FC">
        <w:rPr>
          <w:rFonts w:eastAsia="Times New Roman" w:cs="Calibri"/>
          <w:lang w:val="ro-RO" w:eastAsia="en-GB"/>
        </w:rPr>
        <w:t>ще бъдат използвани за озеленяване и ще бъдат повторно използвани на други места.</w:t>
      </w:r>
    </w:p>
    <w:p w14:paraId="77FEB76F"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 xml:space="preserve">Битовите отпадъци </w:t>
      </w:r>
      <w:r w:rsidRPr="008E14FC">
        <w:rPr>
          <w:rFonts w:eastAsia="Times New Roman" w:cs="Calibri"/>
          <w:lang w:val="ro-RO" w:eastAsia="en-GB"/>
        </w:rPr>
        <w:t>се събират предварително в контейнери (кофи), разположени в организациите на строителната площадка. Изхвърлянето и съхранението на битовите отпадъци се извършва от оторизирана фирма;</w:t>
      </w:r>
    </w:p>
    <w:p w14:paraId="01D00A20"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 xml:space="preserve">Опасните химически отпадъци от опаковки </w:t>
      </w:r>
      <w:r w:rsidRPr="008E14FC">
        <w:rPr>
          <w:rFonts w:eastAsia="Times New Roman" w:cs="Calibri"/>
          <w:lang w:val="ro-RO" w:eastAsia="en-GB"/>
        </w:rPr>
        <w:t>ще се събират в запечатани торби/метални контейнери и ще се съхраняват в специално проектирани пространства, след което ще се предават на оторизирани оператори за обезвреждане .</w:t>
      </w:r>
    </w:p>
    <w:p w14:paraId="25211736"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 xml:space="preserve">Маслените филтри </w:t>
      </w:r>
      <w:r w:rsidRPr="008E14FC">
        <w:rPr>
          <w:rFonts w:eastAsia="Times New Roman" w:cs="Calibri"/>
          <w:lang w:val="ro-RO" w:eastAsia="en-GB"/>
        </w:rPr>
        <w:t>ще се събират в запечатани торби/метални контейнери и ще се съхраняват в специално предназначени за това места, след което ще се предават на оторизирани оператори за обезвреждане .</w:t>
      </w:r>
    </w:p>
    <w:p w14:paraId="01844532" w14:textId="77777777" w:rsidR="00A9552A" w:rsidRPr="00756B0A" w:rsidRDefault="00A9552A" w:rsidP="00A9552A">
      <w:pPr>
        <w:spacing w:before="120" w:after="120" w:line="240" w:lineRule="auto"/>
        <w:jc w:val="both"/>
        <w:rPr>
          <w:b/>
          <w:bCs/>
          <w:lang w:val="ro-RO" w:eastAsia="es-ES"/>
        </w:rPr>
      </w:pPr>
      <w:r w:rsidRPr="00756B0A">
        <w:rPr>
          <w:b/>
          <w:bCs/>
          <w:lang w:val="ro-RO" w:eastAsia="es-ES"/>
        </w:rPr>
        <w:t>Управление на течни отпадъци</w:t>
      </w:r>
    </w:p>
    <w:p w14:paraId="4A5F39B9" w14:textId="77777777" w:rsidR="00A9552A" w:rsidRPr="008E14FC"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8E14FC">
        <w:rPr>
          <w:rFonts w:eastAsia="Times New Roman" w:cs="Calibri"/>
          <w:b/>
          <w:bCs/>
          <w:lang w:val="ro-RO" w:eastAsia="en-GB"/>
        </w:rPr>
        <w:t xml:space="preserve">Използваните масла </w:t>
      </w:r>
      <w:r w:rsidRPr="008E14FC">
        <w:rPr>
          <w:rFonts w:eastAsia="Times New Roman" w:cs="Calibri"/>
          <w:lang w:val="ro-RO" w:eastAsia="en-GB"/>
        </w:rPr>
        <w:t>ще се събират в метални варели и ще се рециклират чрез оторизирани фирми.</w:t>
      </w:r>
    </w:p>
    <w:p w14:paraId="42364EA4" w14:textId="77777777" w:rsidR="00A9552A" w:rsidRPr="00756B0A" w:rsidRDefault="00A9552A" w:rsidP="00A9552A">
      <w:pPr>
        <w:pStyle w:val="Caption"/>
        <w:spacing w:after="0" w:line="240" w:lineRule="auto"/>
        <w:jc w:val="both"/>
        <w:rPr>
          <w:color w:val="00B0F0"/>
          <w:sz w:val="18"/>
          <w:lang w:val="ro-RO"/>
        </w:rPr>
      </w:pPr>
    </w:p>
    <w:p w14:paraId="3873C61E" w14:textId="77777777" w:rsidR="00A9552A" w:rsidRPr="00756B0A" w:rsidRDefault="00A9552A" w:rsidP="00A9552A">
      <w:pPr>
        <w:pStyle w:val="ListParagraph"/>
        <w:numPr>
          <w:ilvl w:val="2"/>
          <w:numId w:val="14"/>
        </w:numPr>
        <w:spacing w:before="240" w:after="240" w:line="240" w:lineRule="auto"/>
        <w:ind w:left="1712"/>
        <w:jc w:val="both"/>
        <w:outlineLvl w:val="2"/>
        <w:rPr>
          <w:rFonts w:cs="Arial"/>
          <w:noProof/>
          <w:color w:val="000000"/>
          <w:lang w:val="ro-RO"/>
        </w:rPr>
      </w:pPr>
      <w:bookmarkStart w:id="69" w:name="_Toc210289226"/>
      <w:r w:rsidRPr="00756B0A">
        <w:rPr>
          <w:rFonts w:eastAsia="Times New Roman" w:cs="Times New Roman"/>
          <w:b/>
          <w:bCs/>
          <w:color w:val="00B0F0"/>
          <w:lang w:val="ro-RO"/>
        </w:rPr>
        <w:t>Управление на опасни химични вещества и препарати</w:t>
      </w:r>
      <w:bookmarkEnd w:id="69"/>
    </w:p>
    <w:p w14:paraId="4C842CE3"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lastRenderedPageBreak/>
        <w:t>Опасни химични вещества и препарати, използвани и/или произведени</w:t>
      </w:r>
    </w:p>
    <w:p w14:paraId="05BADEF4" w14:textId="77777777" w:rsidR="00A9552A" w:rsidRPr="00756B0A" w:rsidRDefault="00A9552A" w:rsidP="00A9552A">
      <w:pPr>
        <w:spacing w:line="240" w:lineRule="auto"/>
        <w:rPr>
          <w:rFonts w:cs="Arial"/>
          <w:noProof/>
          <w:color w:val="000000"/>
          <w:lang w:val="ro-RO"/>
        </w:rPr>
      </w:pPr>
    </w:p>
    <w:p w14:paraId="6D07EBFD" w14:textId="77777777" w:rsidR="00A9552A" w:rsidRPr="00756B0A" w:rsidRDefault="00A9552A" w:rsidP="00A9552A">
      <w:pPr>
        <w:spacing w:line="240" w:lineRule="auto"/>
        <w:rPr>
          <w:rFonts w:cs="Arial"/>
          <w:noProof/>
          <w:color w:val="000000"/>
          <w:lang w:val="ro-RO"/>
        </w:rPr>
      </w:pPr>
      <w:r w:rsidRPr="00756B0A">
        <w:rPr>
          <w:rFonts w:cs="Arial"/>
          <w:noProof/>
          <w:color w:val="000000"/>
          <w:lang w:val="ro-RO"/>
        </w:rPr>
        <w:t>Горивата и необходимите масла, използвани по време на периода на изпълнение на проекта, ще се съхраняват в зоната, отредена на строителната организация, съгласно действащото законодателство.</w:t>
      </w:r>
    </w:p>
    <w:p w14:paraId="63F52F56" w14:textId="77777777" w:rsidR="00A9552A" w:rsidRPr="00756B0A" w:rsidRDefault="00A9552A" w:rsidP="00A9552A">
      <w:pPr>
        <w:pStyle w:val="H4-NOTTOC"/>
        <w:spacing w:line="240" w:lineRule="auto"/>
        <w:rPr>
          <w:rFonts w:eastAsia="Times New Roman"/>
          <w:color w:val="00B0F0"/>
          <w:lang w:val="ro-RO"/>
        </w:rPr>
      </w:pPr>
      <w:r w:rsidRPr="00756B0A">
        <w:rPr>
          <w:rFonts w:eastAsia="Times New Roman"/>
          <w:color w:val="00B0F0"/>
          <w:lang w:val="ro-RO"/>
        </w:rPr>
        <w:t>Как да се управляват опасните химични вещества и препарати и да се осигурят условия за защита на факторите на околната среда и общественото здраве</w:t>
      </w:r>
    </w:p>
    <w:p w14:paraId="5025DBC5" w14:textId="77777777" w:rsidR="00A9552A" w:rsidRPr="00756B0A" w:rsidRDefault="00A9552A" w:rsidP="00A9552A">
      <w:pPr>
        <w:spacing w:before="120" w:after="120" w:line="240" w:lineRule="auto"/>
        <w:jc w:val="both"/>
        <w:rPr>
          <w:rFonts w:cs="Arial"/>
          <w:noProof/>
          <w:color w:val="000000"/>
          <w:lang w:val="ro-RO"/>
        </w:rPr>
      </w:pPr>
    </w:p>
    <w:p w14:paraId="576CF320"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Дейностите по поддръжката трябва да се извършват в съответствие с техническите инструкции на производителя на вятърните турбини. Трябва да се отбележи, че консумативите и химикалите имат различен експлоатационен живот, вариращ от една година до целия живот на вятърната турбина. В някои случаи е достатъчно да се долее посоченото ниво на масло, вместо да се сменя цялото масло в даден компонент на турбината. Във всяка от различните части на вятърната турбина се съдържа от по-малко от 1 литър до стотици литри масло. Невъзможно е да се предвиди годишното количество от всяка категория, което ще се използва за поддръжка в този момент, особено за този тип вятърни турбини.</w:t>
      </w:r>
    </w:p>
    <w:p w14:paraId="09B7F54F"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 случая на трансформаторната станция, изолационните масла в трансформаторите и дизеловото гориво, необходимо за захранване на електрическия генератор, са класифицирани като опасни химикали. Препоръчително е периодично да се тества маслото, за да функционират трансформаторите правилно (с честота приблизително 2 години за определяне на диелектричната якост и приблизително 8 години за пълни химични тестове). Изискването за зареждане с трансформаторно масло се определя въз основа на резултатите от тестовете.</w:t>
      </w:r>
    </w:p>
    <w:p w14:paraId="714A93A4"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 района на вятърния парк няма да се използват материали, съдържащи полихлорирани бифенили (ПХБ).</w:t>
      </w:r>
    </w:p>
    <w:p w14:paraId="550EE068"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По време на периоди, когато се извършват дейности по поддръжка, консумативи, опасни съединения и препарати няма да се съхраняват на обекта, а ще се внасят при необходимост.</w:t>
      </w:r>
    </w:p>
    <w:p w14:paraId="36C3C9ED"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Управлението на опасните вещества ще се извършва в съответствие с действащото законодателство и указанията върху опаковките на тези продукти, както и с информационните листове за безопасност, придружаващи продуктите.</w:t>
      </w:r>
    </w:p>
    <w:p w14:paraId="10266244" w14:textId="77777777" w:rsidR="00A9552A" w:rsidRPr="00756B0A" w:rsidRDefault="00A9552A" w:rsidP="00A9552A">
      <w:pPr>
        <w:pStyle w:val="ListParagraph"/>
        <w:numPr>
          <w:ilvl w:val="1"/>
          <w:numId w:val="14"/>
        </w:numPr>
        <w:spacing w:before="240" w:after="240" w:line="240" w:lineRule="auto"/>
        <w:ind w:left="777"/>
        <w:jc w:val="both"/>
        <w:outlineLvl w:val="1"/>
        <w:rPr>
          <w:rFonts w:cs="Arial"/>
          <w:noProof/>
          <w:color w:val="000000"/>
          <w:lang w:val="ro-RO"/>
        </w:rPr>
      </w:pPr>
      <w:bookmarkStart w:id="70" w:name="_Toc210289227"/>
      <w:r w:rsidRPr="00756B0A">
        <w:rPr>
          <w:rFonts w:eastAsia="Times New Roman" w:cs="Times New Roman"/>
          <w:b/>
          <w:bCs/>
          <w:color w:val="00B0F0"/>
          <w:lang w:val="ro-RO"/>
        </w:rPr>
        <w:t>Използване на природни ресурси, особено почва, земя, вода и биоразнообразие</w:t>
      </w:r>
      <w:bookmarkEnd w:id="70"/>
    </w:p>
    <w:p w14:paraId="2B948406"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Основните природни ресурси, използвани за изпълнението на проекта, са представени от вода и природни агрегати (баласт, трошен камък и пясък).</w:t>
      </w:r>
    </w:p>
    <w:p w14:paraId="7B99B24B"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Земята, върху която ще се реализира проектът, се намира извън застроените територии на населените места, а категорията на ползване е земеделска - обработваема земя, пасища, общински път и експлоатационни пътища, като е свободна от застрояване.</w:t>
      </w:r>
    </w:p>
    <w:p w14:paraId="5259D876" w14:textId="77777777" w:rsidR="00A9552A" w:rsidRPr="00756B0A" w:rsidRDefault="00A9552A" w:rsidP="00A9552A">
      <w:pPr>
        <w:pStyle w:val="Heading1"/>
        <w:keepLines w:val="0"/>
        <w:numPr>
          <w:ilvl w:val="0"/>
          <w:numId w:val="14"/>
        </w:numPr>
        <w:suppressAutoHyphens w:val="0"/>
        <w:spacing w:before="240" w:after="240" w:line="240" w:lineRule="auto"/>
        <w:ind w:left="851" w:hanging="284"/>
        <w:contextualSpacing w:val="0"/>
        <w:jc w:val="both"/>
        <w:rPr>
          <w:rFonts w:eastAsia="Times New Roman" w:cs="Arial"/>
          <w:b/>
          <w:color w:val="00B0F0"/>
          <w:sz w:val="18"/>
          <w:szCs w:val="18"/>
          <w:lang w:val="ro-RO" w:eastAsia="da-DK"/>
        </w:rPr>
      </w:pPr>
      <w:bookmarkStart w:id="71" w:name="_Toc210289228"/>
      <w:r w:rsidRPr="00756B0A">
        <w:rPr>
          <w:rFonts w:eastAsia="Times New Roman" w:cs="Arial"/>
          <w:b/>
          <w:color w:val="00B0F0"/>
          <w:sz w:val="18"/>
          <w:szCs w:val="18"/>
          <w:lang w:val="ro-RO" w:eastAsia="da-DK"/>
        </w:rPr>
        <w:t>Описание на екологичните аспекти, които е вероятно да бъдат значително засегнати от проекта</w:t>
      </w:r>
      <w:bookmarkEnd w:id="71"/>
    </w:p>
    <w:p w14:paraId="5BD21263" w14:textId="77777777" w:rsidR="00A9552A" w:rsidRPr="00756B0A" w:rsidRDefault="00A9552A" w:rsidP="00A9552A">
      <w:pPr>
        <w:pStyle w:val="ListParagraph"/>
        <w:numPr>
          <w:ilvl w:val="1"/>
          <w:numId w:val="14"/>
        </w:numPr>
        <w:spacing w:before="240" w:after="240" w:line="240" w:lineRule="auto"/>
        <w:ind w:left="777"/>
        <w:jc w:val="both"/>
        <w:outlineLvl w:val="1"/>
        <w:rPr>
          <w:rFonts w:cs="Arial"/>
          <w:noProof/>
          <w:color w:val="000000"/>
          <w:lang w:val="ro-RO"/>
        </w:rPr>
      </w:pPr>
      <w:bookmarkStart w:id="72" w:name="_Toc210289229"/>
      <w:r w:rsidRPr="00756B0A">
        <w:rPr>
          <w:rFonts w:eastAsia="Times New Roman" w:cs="Times New Roman"/>
          <w:b/>
          <w:bCs/>
          <w:color w:val="00B0F0"/>
          <w:lang w:val="ro-RO"/>
        </w:rPr>
        <w:t>Характеристики на потенциалното въздействие</w:t>
      </w:r>
      <w:bookmarkEnd w:id="72"/>
    </w:p>
    <w:p w14:paraId="251852E8" w14:textId="77777777" w:rsidR="00A9552A" w:rsidRPr="00756B0A" w:rsidRDefault="00A9552A" w:rsidP="00A9552A">
      <w:pPr>
        <w:pStyle w:val="ListParagraph"/>
        <w:spacing w:line="240" w:lineRule="auto"/>
        <w:jc w:val="both"/>
        <w:rPr>
          <w:lang w:val="ro-RO" w:eastAsia="es-ES"/>
        </w:rPr>
      </w:pPr>
    </w:p>
    <w:p w14:paraId="31315A2F" w14:textId="24E80FE8" w:rsidR="00A9552A" w:rsidRPr="00756B0A" w:rsidRDefault="00A9552A" w:rsidP="00A9552A">
      <w:pPr>
        <w:pStyle w:val="ListParagraph"/>
        <w:numPr>
          <w:ilvl w:val="2"/>
          <w:numId w:val="14"/>
        </w:numPr>
        <w:spacing w:before="240" w:after="240" w:line="240" w:lineRule="auto"/>
        <w:ind w:left="1712"/>
        <w:jc w:val="both"/>
        <w:outlineLvl w:val="2"/>
        <w:rPr>
          <w:rFonts w:cs="Arial"/>
          <w:noProof/>
          <w:color w:val="000000"/>
          <w:lang w:val="ro-RO"/>
        </w:rPr>
      </w:pPr>
      <w:bookmarkStart w:id="73" w:name="_Toc210289230"/>
      <w:r w:rsidRPr="00756B0A">
        <w:rPr>
          <w:rFonts w:eastAsia="Times New Roman" w:cs="Times New Roman"/>
          <w:b/>
          <w:bCs/>
          <w:color w:val="00B0F0"/>
          <w:lang w:val="ro-RO"/>
        </w:rPr>
        <w:t xml:space="preserve">Въздействие върху </w:t>
      </w:r>
      <w:r w:rsidR="001432A8">
        <w:rPr>
          <w:rFonts w:eastAsia="Times New Roman" w:cs="Times New Roman"/>
          <w:b/>
          <w:bCs/>
          <w:color w:val="00B0F0"/>
          <w:lang w:val="ro-RO"/>
        </w:rPr>
        <w:t>популация</w:t>
      </w:r>
      <w:r w:rsidRPr="00756B0A">
        <w:rPr>
          <w:rFonts w:eastAsia="Times New Roman" w:cs="Times New Roman"/>
          <w:b/>
          <w:bCs/>
          <w:color w:val="00B0F0"/>
          <w:lang w:val="ro-RO"/>
        </w:rPr>
        <w:t>то и човешкото здраве</w:t>
      </w:r>
      <w:bookmarkEnd w:id="73"/>
    </w:p>
    <w:p w14:paraId="4D5D96FD" w14:textId="77777777" w:rsidR="00A9552A" w:rsidRPr="00756B0A" w:rsidRDefault="00A9552A" w:rsidP="00A9552A">
      <w:pPr>
        <w:spacing w:after="120" w:line="240" w:lineRule="auto"/>
        <w:jc w:val="both"/>
        <w:rPr>
          <w:lang w:val="ro-RO"/>
        </w:rPr>
      </w:pPr>
      <w:r w:rsidRPr="00756B0A">
        <w:rPr>
          <w:lang w:val="ro-RO"/>
        </w:rPr>
        <w:t>Потенциалното въздействие върху човешката популация може да се прояви в следните форми:</w:t>
      </w:r>
    </w:p>
    <w:p w14:paraId="1A76408E" w14:textId="26828162" w:rsidR="00A9552A" w:rsidRPr="00756B0A" w:rsidRDefault="00A9552A" w:rsidP="005374C2">
      <w:pPr>
        <w:pStyle w:val="ListParagraph"/>
        <w:numPr>
          <w:ilvl w:val="0"/>
          <w:numId w:val="57"/>
        </w:numPr>
        <w:spacing w:after="120" w:line="240" w:lineRule="auto"/>
        <w:jc w:val="both"/>
        <w:rPr>
          <w:lang w:val="ro-RO"/>
        </w:rPr>
      </w:pPr>
      <w:r w:rsidRPr="00756B0A">
        <w:rPr>
          <w:lang w:val="ro-RO"/>
        </w:rPr>
        <w:t xml:space="preserve">По отношение на размера на </w:t>
      </w:r>
      <w:r w:rsidR="001432A8">
        <w:rPr>
          <w:lang w:val="ro-RO"/>
        </w:rPr>
        <w:t>популация</w:t>
      </w:r>
      <w:r w:rsidRPr="00756B0A">
        <w:rPr>
          <w:lang w:val="ro-RO"/>
        </w:rPr>
        <w:t xml:space="preserve">то, може да се генерира незначителен положителен ефект, предвид възможността за увеличаване на броя на работните места в района както по време на периода на изпълнение, така и частично по време на периода на експлоатация, което ще доведе до привличане на </w:t>
      </w:r>
      <w:r w:rsidR="001432A8">
        <w:rPr>
          <w:lang w:val="ro-RO"/>
        </w:rPr>
        <w:t>популация</w:t>
      </w:r>
      <w:r w:rsidRPr="00756B0A">
        <w:rPr>
          <w:lang w:val="ro-RO"/>
        </w:rPr>
        <w:t xml:space="preserve">то към този район, включително младото </w:t>
      </w:r>
      <w:r w:rsidR="001432A8">
        <w:rPr>
          <w:lang w:val="ro-RO"/>
        </w:rPr>
        <w:t>популация</w:t>
      </w:r>
      <w:r w:rsidRPr="00756B0A">
        <w:rPr>
          <w:lang w:val="ro-RO"/>
        </w:rPr>
        <w:t>.</w:t>
      </w:r>
    </w:p>
    <w:p w14:paraId="4597367E" w14:textId="77777777" w:rsidR="00A9552A" w:rsidRPr="00756B0A" w:rsidRDefault="00A9552A" w:rsidP="00A9552A">
      <w:pPr>
        <w:spacing w:after="120" w:line="240" w:lineRule="auto"/>
        <w:jc w:val="both"/>
        <w:rPr>
          <w:lang w:val="ro-RO"/>
        </w:rPr>
      </w:pPr>
      <w:r w:rsidRPr="00756B0A">
        <w:rPr>
          <w:lang w:val="ro-RO"/>
        </w:rPr>
        <w:t>Второ, от икономическа гледна точка, същата форма на въздействие може да се генерира в резултат на развитието на района, но също и на последващото привличане на други инвестиции в района.</w:t>
      </w:r>
    </w:p>
    <w:p w14:paraId="55124E5F" w14:textId="77777777" w:rsidR="00A9552A" w:rsidRPr="00756B0A" w:rsidRDefault="00A9552A" w:rsidP="005374C2">
      <w:pPr>
        <w:pStyle w:val="ListParagraph"/>
        <w:numPr>
          <w:ilvl w:val="0"/>
          <w:numId w:val="57"/>
        </w:numPr>
        <w:spacing w:after="120" w:line="240" w:lineRule="auto"/>
        <w:jc w:val="both"/>
        <w:rPr>
          <w:lang w:val="ro-RO"/>
        </w:rPr>
      </w:pPr>
      <w:r w:rsidRPr="00756B0A">
        <w:rPr>
          <w:lang w:val="ro-RO"/>
        </w:rPr>
        <w:t>От гледна точка на човешкото здраве бяха взети предвид следните аспекти: ниво на шум, концентрация на замърсители и трептене на сенките.</w:t>
      </w:r>
    </w:p>
    <w:p w14:paraId="3A55811B" w14:textId="77777777" w:rsidR="00A9552A" w:rsidRPr="00756B0A" w:rsidRDefault="00A9552A" w:rsidP="00A9552A">
      <w:pPr>
        <w:spacing w:after="120" w:line="240" w:lineRule="auto"/>
        <w:jc w:val="both"/>
        <w:rPr>
          <w:lang w:val="ro-RO"/>
        </w:rPr>
      </w:pPr>
      <w:r w:rsidRPr="00756B0A">
        <w:rPr>
          <w:lang w:val="ro-RO"/>
        </w:rPr>
        <w:t xml:space="preserve">По време на строителната фаза може да се генерира </w:t>
      </w:r>
      <w:r w:rsidRPr="00756B0A">
        <w:rPr>
          <w:b/>
          <w:bCs/>
          <w:lang w:val="ro-RO"/>
        </w:rPr>
        <w:t xml:space="preserve">незначително отрицателно въздействие </w:t>
      </w:r>
      <w:r w:rsidRPr="00756B0A">
        <w:rPr>
          <w:lang w:val="ro-RO"/>
        </w:rPr>
        <w:t>, дори ако допустимите граници на нивото на шум и концентрацията на замърсители на въздуха бъдат превишени, това ще бъде за кратък период от време. Ще бъдат приложени и мерки за намаляване на въздействието, но те могат да бъдат установени само след моделиране на шума и въздуха, като се вземат предвид всички характеристики на проекта.</w:t>
      </w:r>
    </w:p>
    <w:p w14:paraId="7D46C68A" w14:textId="77777777" w:rsidR="00A9552A" w:rsidRPr="00756B0A" w:rsidRDefault="00A9552A" w:rsidP="00A9552A">
      <w:pPr>
        <w:spacing w:after="120" w:line="240" w:lineRule="auto"/>
        <w:jc w:val="both"/>
        <w:rPr>
          <w:lang w:val="ro-RO"/>
        </w:rPr>
      </w:pPr>
      <w:r w:rsidRPr="00756B0A">
        <w:rPr>
          <w:lang w:val="ro-RO"/>
        </w:rPr>
        <w:lastRenderedPageBreak/>
        <w:t>По време на експлоатационната фаза, по отношение на нивото на шум, максималното ниво на шум най-вероятно ще бъде регистрирано в зоната на турбините, без да може да се разпространи до чувствителни рецептори със стойности над допустимата граница, както през деня, така и през нощта.</w:t>
      </w:r>
    </w:p>
    <w:p w14:paraId="1F3BA541" w14:textId="77777777" w:rsidR="00A9552A" w:rsidRPr="00756B0A" w:rsidRDefault="00A9552A" w:rsidP="00A9552A">
      <w:pPr>
        <w:spacing w:after="120" w:line="240" w:lineRule="auto"/>
        <w:jc w:val="both"/>
        <w:rPr>
          <w:lang w:val="ro-RO"/>
        </w:rPr>
      </w:pPr>
      <w:r w:rsidRPr="00756B0A">
        <w:rPr>
          <w:lang w:val="ro-RO"/>
        </w:rPr>
        <w:t>Работата на вятърните турбини не генерира атмосферни емисии; те могат да се генерират чрез дейности по поддръжка, но не са в състояние да окажат значително отрицателно въздействие върху човешкото здраве.</w:t>
      </w:r>
    </w:p>
    <w:p w14:paraId="4E3F7186" w14:textId="5DAD5FCB" w:rsidR="00A9552A" w:rsidRPr="00756B0A" w:rsidRDefault="00A9552A" w:rsidP="00A9552A">
      <w:pPr>
        <w:spacing w:after="120" w:line="240" w:lineRule="auto"/>
        <w:jc w:val="both"/>
        <w:rPr>
          <w:lang w:val="ro-RO"/>
        </w:rPr>
      </w:pPr>
      <w:r w:rsidRPr="00756B0A">
        <w:rPr>
          <w:lang w:val="ro-RO"/>
        </w:rPr>
        <w:t xml:space="preserve">Работата на турбините причинява трептене на сянка, когато слънчевите лъчи достигат зад кулата на турбината, генерирайки по този начин сянка, която може да се припокрива с имоти, разположени в близост до нея. Това явление е характерно за ясни дни, когато турбината е между слънцето и приемника. Друго явление е периодичното трептене на сянка и се появява, когато слънцето е на хоризонта и светлината му прониква между лопатките при ротационното движение. Това явление може да се наблюдава сред </w:t>
      </w:r>
      <w:r w:rsidR="001432A8">
        <w:rPr>
          <w:lang w:val="ro-RO"/>
        </w:rPr>
        <w:t>популация</w:t>
      </w:r>
      <w:r w:rsidRPr="00756B0A">
        <w:rPr>
          <w:lang w:val="ro-RO"/>
        </w:rPr>
        <w:t>то в непосредствена близост до вятърния парк.</w:t>
      </w:r>
    </w:p>
    <w:p w14:paraId="72F30362" w14:textId="77777777" w:rsidR="00A9552A" w:rsidRPr="00756B0A" w:rsidRDefault="00A9552A" w:rsidP="00A9552A">
      <w:pPr>
        <w:spacing w:after="120" w:line="240" w:lineRule="auto"/>
        <w:jc w:val="both"/>
        <w:rPr>
          <w:lang w:val="ro-RO"/>
        </w:rPr>
      </w:pPr>
      <w:r w:rsidRPr="00756B0A">
        <w:rPr>
          <w:lang w:val="ro-RO"/>
        </w:rPr>
        <w:t>Проектът ще има силно положително социално-икономическо въздействие и ще има положителни последици за околната среда. Тези ползи ще компенсират неизбежните въздействия, свързани по време на строителството и експлоатацията.</w:t>
      </w:r>
    </w:p>
    <w:p w14:paraId="6FD5C168" w14:textId="5458E8C8" w:rsidR="00A9552A" w:rsidRPr="00756B0A" w:rsidRDefault="00A9552A" w:rsidP="00A9552A">
      <w:pPr>
        <w:spacing w:after="120" w:line="240" w:lineRule="auto"/>
        <w:jc w:val="both"/>
        <w:rPr>
          <w:lang w:val="ro-RO"/>
        </w:rPr>
      </w:pPr>
      <w:r w:rsidRPr="00756B0A">
        <w:rPr>
          <w:lang w:val="ro-RO"/>
        </w:rPr>
        <w:t xml:space="preserve">Счита се, че дейностите, които ще се извършват в рамките на тази инвестиционна цел и промяната на функционалното предназначение на зоната, не създават предпоставки за негативно въздействие върху комфорта и здравето на </w:t>
      </w:r>
      <w:r w:rsidR="001432A8">
        <w:rPr>
          <w:lang w:val="ro-RO"/>
        </w:rPr>
        <w:t>популация</w:t>
      </w:r>
      <w:r w:rsidRPr="00756B0A">
        <w:rPr>
          <w:lang w:val="ro-RO"/>
        </w:rPr>
        <w:t>то.</w:t>
      </w:r>
    </w:p>
    <w:p w14:paraId="7669A7E4"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4" w:name="_Toc210289231"/>
      <w:r w:rsidRPr="00756B0A">
        <w:rPr>
          <w:rFonts w:eastAsia="Times New Roman" w:cs="Times New Roman"/>
          <w:b/>
          <w:bCs/>
          <w:color w:val="00B0F0"/>
          <w:lang w:val="ro-RO"/>
        </w:rPr>
        <w:t>Въздействие върху флората и фауната извън зоните от Натура 2000</w:t>
      </w:r>
      <w:bookmarkEnd w:id="74"/>
    </w:p>
    <w:p w14:paraId="4E5AD26F"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5" w:name="_Toc210289232"/>
      <w:r w:rsidRPr="00756B0A">
        <w:rPr>
          <w:rFonts w:eastAsia="Times New Roman" w:cs="Times New Roman"/>
          <w:b/>
          <w:bCs/>
          <w:color w:val="00B0F0"/>
          <w:lang w:val="ro-RO"/>
        </w:rPr>
        <w:t>Въздействие върху почвата и подпочвата</w:t>
      </w:r>
      <w:bookmarkEnd w:id="75"/>
    </w:p>
    <w:p w14:paraId="0D47C8DD" w14:textId="77777777" w:rsidR="00A9552A" w:rsidRPr="00756B0A" w:rsidRDefault="00A9552A" w:rsidP="00A9552A">
      <w:pPr>
        <w:spacing w:after="120" w:line="240" w:lineRule="auto"/>
        <w:jc w:val="both"/>
        <w:rPr>
          <w:lang w:val="ro-RO"/>
        </w:rPr>
      </w:pPr>
      <w:r w:rsidRPr="00756B0A">
        <w:rPr>
          <w:lang w:val="ro-RO"/>
        </w:rPr>
        <w:t>Дейностите, извършвани в рамките на проекта, които биха могли да повлияят на почвата и подпочвения слой, са тясно свързани с работните зони и заеманата площ на конструкциите, свързани с основите на вятърните турбини, разположението на пътищата за достъп, изграждането на електрическата подстанция и полагането на подземната електрическа мрежа (ПЕМ).</w:t>
      </w:r>
    </w:p>
    <w:p w14:paraId="15F18647" w14:textId="77777777" w:rsidR="00A9552A" w:rsidRPr="00756B0A" w:rsidRDefault="00A9552A" w:rsidP="00A9552A">
      <w:pPr>
        <w:spacing w:after="120" w:line="240" w:lineRule="auto"/>
        <w:jc w:val="both"/>
        <w:rPr>
          <w:lang w:val="ro-RO"/>
        </w:rPr>
      </w:pPr>
      <w:r w:rsidRPr="00756B0A">
        <w:rPr>
          <w:lang w:val="ro-RO"/>
        </w:rPr>
        <w:t>Трябва да се отбележи, че земните площи, постоянно заети от строителните елементи на проекта, обаче са намалени спрямо общата площ на парка, а що се отнася до земните площи, временно заети по време на строителния период, те ще бъдат възстановени в първоначалното си състояние след завършване на работите.</w:t>
      </w:r>
    </w:p>
    <w:p w14:paraId="6DB909E9" w14:textId="77777777" w:rsidR="00A9552A" w:rsidRPr="00756B0A" w:rsidRDefault="00A9552A" w:rsidP="00A9552A">
      <w:pPr>
        <w:spacing w:after="120" w:line="240" w:lineRule="auto"/>
        <w:jc w:val="both"/>
        <w:rPr>
          <w:lang w:val="ro-RO"/>
        </w:rPr>
      </w:pPr>
      <w:r w:rsidRPr="00756B0A">
        <w:rPr>
          <w:lang w:val="ro-RO"/>
        </w:rPr>
        <w:t>Отстраненият горен почвен слой и изкопаната почва ще се съхраняват отделно с цел използването им за екологично възстановяване на засегнатите от временните работи райони. По този начин въздействието върху почвата ще се усети директно в резултат на дейностите по отстраняване/изкопни работи или от слягането/уплътняването в работните зони, но е обратимо след прекратяване на работите.</w:t>
      </w:r>
    </w:p>
    <w:p w14:paraId="6EBE31B8" w14:textId="77777777" w:rsidR="00A9552A" w:rsidRPr="00756B0A" w:rsidRDefault="00A9552A" w:rsidP="00A9552A">
      <w:pPr>
        <w:spacing w:after="120" w:line="240" w:lineRule="auto"/>
        <w:jc w:val="both"/>
        <w:rPr>
          <w:lang w:val="ro-RO"/>
        </w:rPr>
      </w:pPr>
      <w:r w:rsidRPr="00756B0A">
        <w:rPr>
          <w:lang w:val="ro-RO"/>
        </w:rPr>
        <w:t>В аварийни ситуации могат да възникнат течове на гориво или смазочни материали с пряко отрицателно въздействие върху качеството на почвата, строго локализирани, върху трасето на работата, но включващи малки количества замърсяващи вещества. Вероятността за подобни събития е намалена поради прилагането на строги процедури за зареждане на превозните средства с гориво и задължението за спазване на програмите за поддръжка на цялото оборудване и машини от страна на изпълнителя на строителните работи.</w:t>
      </w:r>
    </w:p>
    <w:p w14:paraId="11864646" w14:textId="77777777" w:rsidR="00A9552A" w:rsidRPr="00756B0A" w:rsidRDefault="00A9552A" w:rsidP="00A9552A">
      <w:pPr>
        <w:spacing w:after="120" w:line="240" w:lineRule="auto"/>
        <w:jc w:val="both"/>
        <w:rPr>
          <w:lang w:val="ro-RO"/>
        </w:rPr>
      </w:pPr>
      <w:r w:rsidRPr="00756B0A">
        <w:rPr>
          <w:lang w:val="ro-RO"/>
        </w:rPr>
        <w:t>Въздействието върху почвата, както по време на строителния период, така и по време на експлоатацията, при нормални условия на работа на оборудването, е незначително.</w:t>
      </w:r>
    </w:p>
    <w:p w14:paraId="6742AA98"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6" w:name="_Toc210289233"/>
      <w:r w:rsidRPr="00756B0A">
        <w:rPr>
          <w:rFonts w:eastAsia="Times New Roman" w:cs="Times New Roman"/>
          <w:b/>
          <w:bCs/>
          <w:color w:val="00B0F0"/>
          <w:lang w:val="ro-RO"/>
        </w:rPr>
        <w:t>Въздействие върху употребата и материалните блага</w:t>
      </w:r>
      <w:bookmarkEnd w:id="76"/>
    </w:p>
    <w:p w14:paraId="039767C8" w14:textId="4D03E85F" w:rsidR="00A9552A" w:rsidRPr="00756B0A" w:rsidRDefault="00A9552A" w:rsidP="00A9552A">
      <w:pPr>
        <w:spacing w:after="120" w:line="240" w:lineRule="auto"/>
        <w:jc w:val="both"/>
        <w:rPr>
          <w:lang w:val="ro-RO"/>
        </w:rPr>
      </w:pPr>
      <w:r w:rsidRPr="00756B0A">
        <w:rPr>
          <w:lang w:val="ro-RO"/>
        </w:rPr>
        <w:t xml:space="preserve">Изпълнението на проекта не води до щети на материални активи или непоправими загуби на материални активи, от които зависят местните общности (комуникационни мрежи, водопроводни и канализационни мрежи, газопроводи, електрически мрежи, недвижими или движими активи). Въпреки това, случайно повреждане на материални активи на местни дистрибутори в района на проекта по време на строителната фаза (например: по време на изкопни работи, случайно повреждане на: водопроводи/комуникационни кабели/канализационна мрежа и др.) може да има потенциално въздействие върху </w:t>
      </w:r>
      <w:r w:rsidR="001432A8">
        <w:rPr>
          <w:lang w:val="ro-RO"/>
        </w:rPr>
        <w:t>популация</w:t>
      </w:r>
      <w:r w:rsidRPr="00756B0A">
        <w:rPr>
          <w:lang w:val="ro-RO"/>
        </w:rPr>
        <w:t>то.</w:t>
      </w:r>
    </w:p>
    <w:p w14:paraId="62751FF9"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7" w:name="_Toc210289234"/>
      <w:r w:rsidRPr="00756B0A">
        <w:rPr>
          <w:rFonts w:eastAsia="Times New Roman" w:cs="Times New Roman"/>
          <w:b/>
          <w:bCs/>
          <w:color w:val="00B0F0"/>
          <w:lang w:val="ro-RO"/>
        </w:rPr>
        <w:t>Въздействие върху качеството на водата и количествения режим</w:t>
      </w:r>
      <w:bookmarkEnd w:id="77"/>
    </w:p>
    <w:p w14:paraId="425875C3" w14:textId="77777777" w:rsidR="00A9552A" w:rsidRPr="00756B0A" w:rsidRDefault="00A9552A" w:rsidP="00A9552A">
      <w:pPr>
        <w:spacing w:after="120" w:line="240" w:lineRule="auto"/>
        <w:jc w:val="both"/>
        <w:rPr>
          <w:b/>
          <w:bCs/>
          <w:lang w:val="ro-RO"/>
        </w:rPr>
      </w:pPr>
      <w:r w:rsidRPr="00756B0A">
        <w:rPr>
          <w:lang w:val="ro-RO"/>
        </w:rPr>
        <w:t xml:space="preserve">Предложените работи по проекта не са от естество, което да окаже въздействие върху качеството и количествения режим на водите. Потенциално въздействие върху качеството на водите може да възникне в резултат на масивно случайно замърсяване на земята, което мигрира в подпочвените води. Спазването на мерките за безопасност, предвидени в проекта, и прилагането на адекватна програма </w:t>
      </w:r>
      <w:r w:rsidRPr="00756B0A">
        <w:rPr>
          <w:lang w:val="ro-RO"/>
        </w:rPr>
        <w:lastRenderedPageBreak/>
        <w:t xml:space="preserve">за поддръжка на превозните средства и оборудването ще сведат до минимум риска от случайно изтичане на гориво, химикали и отпадъчни води по време на строителството и експлоатацията на проекта. Смята се, че в случай на случайно замърсяване, потенциалното въздействие </w:t>
      </w:r>
      <w:r w:rsidRPr="00756B0A">
        <w:rPr>
          <w:b/>
          <w:bCs/>
          <w:lang w:val="ro-RO"/>
        </w:rPr>
        <w:t>ще бъде отрицателно, пряко и краткосрочно.</w:t>
      </w:r>
    </w:p>
    <w:p w14:paraId="56AA9FAB" w14:textId="77777777" w:rsidR="00A9552A" w:rsidRPr="00756B0A" w:rsidRDefault="00A9552A" w:rsidP="00A9552A">
      <w:pPr>
        <w:spacing w:after="120" w:line="240" w:lineRule="auto"/>
        <w:jc w:val="both"/>
        <w:rPr>
          <w:b/>
          <w:bCs/>
          <w:lang w:val="ro-RO"/>
        </w:rPr>
      </w:pPr>
    </w:p>
    <w:p w14:paraId="6ABC3730"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8" w:name="_Toc210289235"/>
      <w:r w:rsidRPr="00756B0A">
        <w:rPr>
          <w:rFonts w:eastAsia="Times New Roman" w:cs="Times New Roman"/>
          <w:b/>
          <w:bCs/>
          <w:color w:val="00B0F0"/>
          <w:lang w:val="ro-RO"/>
        </w:rPr>
        <w:t>Въздействие върху качеството на въздуха и климата. Изменение на климата</w:t>
      </w:r>
      <w:bookmarkEnd w:id="78"/>
    </w:p>
    <w:p w14:paraId="519E24FF" w14:textId="77777777" w:rsidR="00A9552A" w:rsidRPr="00756B0A" w:rsidRDefault="00A9552A" w:rsidP="00A9552A">
      <w:pPr>
        <w:spacing w:after="120" w:line="240" w:lineRule="auto"/>
        <w:jc w:val="both"/>
        <w:rPr>
          <w:lang w:val="ro-RO"/>
        </w:rPr>
      </w:pPr>
      <w:r w:rsidRPr="00756B0A">
        <w:rPr>
          <w:lang w:val="ro-RO"/>
        </w:rPr>
        <w:t>По време на етапа на изпълнение, въздействието върху въздушната среда най-вероятно ще бъде незначително, предвид кратката продължителност на работите и тяхната сложност.</w:t>
      </w:r>
    </w:p>
    <w:p w14:paraId="3AFE2E71" w14:textId="77777777" w:rsidR="00A9552A" w:rsidRPr="00756B0A" w:rsidRDefault="00A9552A" w:rsidP="00A9552A">
      <w:pPr>
        <w:spacing w:after="120" w:line="240" w:lineRule="auto"/>
        <w:jc w:val="both"/>
        <w:rPr>
          <w:lang w:val="ro-RO"/>
        </w:rPr>
      </w:pPr>
      <w:r w:rsidRPr="00756B0A">
        <w:rPr>
          <w:lang w:val="ro-RO"/>
        </w:rPr>
        <w:t>Работата на турбините не генерира атмосферни емисии, но те биха могли да се генерират в резултат на дейности по поддръжка, но те не могат да доведат до значително отрицателно въздействие.</w:t>
      </w:r>
    </w:p>
    <w:p w14:paraId="44487CCB" w14:textId="77777777" w:rsidR="00A9552A" w:rsidRPr="00756B0A" w:rsidRDefault="00A9552A" w:rsidP="00A9552A">
      <w:pPr>
        <w:spacing w:after="120" w:line="240" w:lineRule="auto"/>
        <w:jc w:val="both"/>
        <w:rPr>
          <w:lang w:val="ro-RO"/>
        </w:rPr>
      </w:pPr>
      <w:r w:rsidRPr="00756B0A">
        <w:rPr>
          <w:lang w:val="ro-RO"/>
        </w:rPr>
        <w:t>Въздействието, свързано с изменението на климата, се анализира от гледна точка на:</w:t>
      </w:r>
    </w:p>
    <w:p w14:paraId="2BE8461F" w14:textId="77777777" w:rsidR="00A9552A" w:rsidRPr="00756B0A" w:rsidRDefault="00A9552A" w:rsidP="005374C2">
      <w:pPr>
        <w:pStyle w:val="ListParagraph"/>
        <w:numPr>
          <w:ilvl w:val="0"/>
          <w:numId w:val="57"/>
        </w:numPr>
        <w:spacing w:after="120" w:line="240" w:lineRule="auto"/>
        <w:jc w:val="both"/>
        <w:rPr>
          <w:lang w:val="ro-RO"/>
        </w:rPr>
      </w:pPr>
      <w:r w:rsidRPr="00756B0A">
        <w:rPr>
          <w:lang w:val="ro-RO"/>
        </w:rPr>
        <w:t>смекчаване на изменението на климата</w:t>
      </w:r>
    </w:p>
    <w:p w14:paraId="08D6ECF4" w14:textId="77777777" w:rsidR="00A9552A" w:rsidRPr="00756B0A" w:rsidRDefault="00A9552A" w:rsidP="005374C2">
      <w:pPr>
        <w:pStyle w:val="ListParagraph"/>
        <w:numPr>
          <w:ilvl w:val="0"/>
          <w:numId w:val="57"/>
        </w:numPr>
        <w:spacing w:after="120" w:line="240" w:lineRule="auto"/>
        <w:jc w:val="both"/>
        <w:rPr>
          <w:lang w:val="ro-RO"/>
        </w:rPr>
      </w:pPr>
      <w:r w:rsidRPr="00756B0A">
        <w:rPr>
          <w:lang w:val="ro-RO"/>
        </w:rPr>
        <w:t>адаптация към изменението на климата</w:t>
      </w:r>
    </w:p>
    <w:p w14:paraId="384D1060" w14:textId="77777777" w:rsidR="00A9552A" w:rsidRPr="00756B0A" w:rsidRDefault="00A9552A" w:rsidP="00A9552A">
      <w:pPr>
        <w:spacing w:after="120" w:line="240" w:lineRule="auto"/>
        <w:jc w:val="both"/>
        <w:rPr>
          <w:b/>
          <w:bCs/>
          <w:lang w:val="ro-RO"/>
        </w:rPr>
      </w:pPr>
      <w:r w:rsidRPr="00756B0A">
        <w:rPr>
          <w:b/>
          <w:bCs/>
          <w:lang w:val="ro-RO"/>
        </w:rPr>
        <w:t>Смекчаване на изменението на климата</w:t>
      </w:r>
    </w:p>
    <w:p w14:paraId="7F7A1481" w14:textId="77777777" w:rsidR="00A9552A" w:rsidRPr="00756B0A" w:rsidRDefault="00A9552A" w:rsidP="00A9552A">
      <w:pPr>
        <w:spacing w:after="120" w:line="240" w:lineRule="auto"/>
        <w:jc w:val="both"/>
        <w:rPr>
          <w:lang w:val="ro-RO"/>
        </w:rPr>
      </w:pPr>
      <w:r w:rsidRPr="00756B0A">
        <w:rPr>
          <w:lang w:val="ro-RO"/>
        </w:rPr>
        <w:t>Смекчаването на изменението на климата отчита въздействието, което проектът ще окаже върху изменението на климата, главно чрез емисиите на парникови газове.</w:t>
      </w:r>
    </w:p>
    <w:p w14:paraId="09718CB5" w14:textId="77777777" w:rsidR="00A9552A" w:rsidRPr="00756B0A" w:rsidRDefault="00A9552A" w:rsidP="00A9552A">
      <w:pPr>
        <w:spacing w:after="120" w:line="240" w:lineRule="auto"/>
        <w:jc w:val="both"/>
        <w:rPr>
          <w:lang w:val="ro-RO"/>
        </w:rPr>
      </w:pPr>
      <w:r w:rsidRPr="00756B0A">
        <w:rPr>
          <w:lang w:val="ro-RO"/>
        </w:rPr>
        <w:t>Количествата замърсители, генерирани от мобилната техника, използвана в строителството, зависят от технологичното ниво и мощността на двигателя, разхода на гориво на единица мощност, капацитета, възрастта на машините и оборудването с устройства за намаляване на замърсяването.</w:t>
      </w:r>
    </w:p>
    <w:p w14:paraId="642FA82F" w14:textId="77777777" w:rsidR="00A9552A" w:rsidRPr="00756B0A" w:rsidRDefault="00A9552A" w:rsidP="00A9552A">
      <w:pPr>
        <w:spacing w:after="120" w:line="240" w:lineRule="auto"/>
        <w:jc w:val="both"/>
        <w:rPr>
          <w:b/>
          <w:bCs/>
          <w:lang w:val="ro-RO"/>
        </w:rPr>
      </w:pPr>
      <w:r w:rsidRPr="00756B0A">
        <w:rPr>
          <w:b/>
          <w:bCs/>
          <w:lang w:val="ro-RO"/>
        </w:rPr>
        <w:t>Адаптиране към изменението на климата (климатична устойчивост)</w:t>
      </w:r>
    </w:p>
    <w:p w14:paraId="13540844" w14:textId="77777777" w:rsidR="00A9552A" w:rsidRPr="00756B0A" w:rsidRDefault="00A9552A" w:rsidP="00A9552A">
      <w:pPr>
        <w:spacing w:after="120" w:line="240" w:lineRule="auto"/>
        <w:jc w:val="both"/>
        <w:rPr>
          <w:lang w:val="ro-RO"/>
        </w:rPr>
      </w:pPr>
      <w:r w:rsidRPr="00756B0A">
        <w:rPr>
          <w:lang w:val="ro-RO"/>
        </w:rPr>
        <w:t>Съгласно приложение IV към Закон 292/2018, в рамките на оценката на устойчивостта на проекта към изменението на климата е необходимо да се оцени уязвимостта и климатичните рискове за проекта, като се идентифицират, оценят и приложат мерки за адаптиране към изменението на климата.</w:t>
      </w:r>
    </w:p>
    <w:p w14:paraId="19CDCF7A" w14:textId="39F15EBB" w:rsidR="00A9552A" w:rsidRPr="00756B0A" w:rsidRDefault="00A9552A" w:rsidP="00A9552A">
      <w:pPr>
        <w:spacing w:after="120" w:line="240" w:lineRule="auto"/>
        <w:jc w:val="both"/>
        <w:rPr>
          <w:lang w:val="ro-RO"/>
        </w:rPr>
      </w:pPr>
      <w:r w:rsidRPr="00756B0A">
        <w:rPr>
          <w:lang w:val="ro-RO"/>
        </w:rPr>
        <w:t xml:space="preserve">Проектът за вятърен парк </w:t>
      </w:r>
      <w:r w:rsidR="001363F7">
        <w:rPr>
          <w:lang w:val="bg-BG"/>
        </w:rPr>
        <w:t>Черкезу</w:t>
      </w:r>
      <w:r w:rsidRPr="00756B0A">
        <w:rPr>
          <w:lang w:val="ro-RO"/>
        </w:rPr>
        <w:t xml:space="preserve"> има жизнен цикъл от 30-35 години и с течение на времето може да бъде изложен на променящ се климат, с екстремни метеорологични явления и все по-неблагоприятни и по-чести климатични ефекти.</w:t>
      </w:r>
    </w:p>
    <w:p w14:paraId="079D4CB2" w14:textId="77777777" w:rsidR="00A9552A" w:rsidRPr="00756B0A" w:rsidRDefault="00A9552A" w:rsidP="00A9552A">
      <w:pPr>
        <w:spacing w:after="120" w:line="240" w:lineRule="auto"/>
        <w:jc w:val="both"/>
        <w:rPr>
          <w:lang w:val="ro-RO"/>
        </w:rPr>
      </w:pPr>
      <w:r w:rsidRPr="00756B0A">
        <w:rPr>
          <w:lang w:val="ro-RO"/>
        </w:rPr>
        <w:t>Що се отнася до компонентите на вятърните турбини, те са проектирани да издържат на екстремни метеорологични явления.</w:t>
      </w:r>
    </w:p>
    <w:p w14:paraId="3894062E" w14:textId="77777777" w:rsidR="00A9552A" w:rsidRPr="00756B0A" w:rsidRDefault="00A9552A" w:rsidP="00A9552A">
      <w:pPr>
        <w:spacing w:after="120" w:line="240" w:lineRule="auto"/>
        <w:jc w:val="both"/>
        <w:rPr>
          <w:lang w:val="ro-RO"/>
        </w:rPr>
      </w:pPr>
      <w:r w:rsidRPr="00756B0A">
        <w:rPr>
          <w:lang w:val="ro-RO"/>
        </w:rPr>
        <w:t>Анализите на ефектите от изменението на климата прогнозират годишно повишаване на температурата на въздуха в бъдеще, с по-високи темпове през летния сезон. В резултат на това се очаква намаляване на годишното количество валежи и по-висока честота на бурите.</w:t>
      </w:r>
    </w:p>
    <w:p w14:paraId="21BDF16C" w14:textId="77777777" w:rsidR="00A9552A" w:rsidRPr="00756B0A" w:rsidRDefault="00A9552A" w:rsidP="00A9552A">
      <w:pPr>
        <w:spacing w:after="120" w:line="240" w:lineRule="auto"/>
        <w:jc w:val="both"/>
        <w:rPr>
          <w:lang w:val="ro-RO"/>
        </w:rPr>
      </w:pPr>
      <w:r w:rsidRPr="00756B0A">
        <w:rPr>
          <w:lang w:val="ro-RO"/>
        </w:rPr>
        <w:t>Климатични променливи, които могат да окажат влияние върху проекта, са: повишаване на температурата, екстремни бури и ветрове, екстремни валежи, студ и слана.</w:t>
      </w:r>
    </w:p>
    <w:p w14:paraId="0EE3867E" w14:textId="77777777" w:rsidR="00A9552A" w:rsidRPr="00756B0A" w:rsidRDefault="00A9552A" w:rsidP="00A9552A">
      <w:pPr>
        <w:spacing w:after="120" w:line="240" w:lineRule="auto"/>
        <w:jc w:val="both"/>
        <w:rPr>
          <w:lang w:val="ro-RO"/>
        </w:rPr>
      </w:pPr>
      <w:r w:rsidRPr="00756B0A">
        <w:rPr>
          <w:lang w:val="ro-RO"/>
        </w:rPr>
        <w:t>Адаптирането към изменението на климата отчита уязвимостта на проекта към бъдещи климатични промени и способността му да се адаптира към въздействията от изменението на климата, които може да са несигурни.</w:t>
      </w:r>
    </w:p>
    <w:p w14:paraId="49AB4379"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79" w:name="_Toc210289236"/>
      <w:r w:rsidRPr="00756B0A">
        <w:rPr>
          <w:rFonts w:eastAsia="Times New Roman" w:cs="Times New Roman"/>
          <w:b/>
          <w:bCs/>
          <w:color w:val="00B0F0"/>
          <w:lang w:val="ro-RO"/>
        </w:rPr>
        <w:t>Въздействие на шум и вибрации</w:t>
      </w:r>
      <w:bookmarkEnd w:id="79"/>
    </w:p>
    <w:p w14:paraId="4A485F89" w14:textId="77777777" w:rsidR="00A9552A" w:rsidRPr="00756B0A" w:rsidRDefault="00A9552A" w:rsidP="00A9552A">
      <w:pPr>
        <w:spacing w:after="120" w:line="240" w:lineRule="auto"/>
        <w:jc w:val="both"/>
        <w:rPr>
          <w:lang w:val="ro-RO"/>
        </w:rPr>
      </w:pPr>
      <w:r w:rsidRPr="00756B0A">
        <w:rPr>
          <w:lang w:val="ro-RO"/>
        </w:rPr>
        <w:t>Характерът на източниците на шум и вибрации по време на изпълнението на проекта е специфичен за извършваните дейности. По време на периода на изпълнение, технологичните процеси, свързани с проектираните работи, включват използването на специфично оборудване, което представлява източници на шум.</w:t>
      </w:r>
    </w:p>
    <w:p w14:paraId="5585D7CB" w14:textId="77777777" w:rsidR="00A9552A" w:rsidRPr="00756B0A" w:rsidRDefault="00A9552A" w:rsidP="00A9552A">
      <w:pPr>
        <w:spacing w:after="120" w:line="240" w:lineRule="auto"/>
        <w:jc w:val="both"/>
        <w:rPr>
          <w:lang w:val="ro-RO"/>
        </w:rPr>
      </w:pPr>
      <w:r w:rsidRPr="00756B0A">
        <w:rPr>
          <w:lang w:val="ro-RO"/>
        </w:rPr>
        <w:t xml:space="preserve">Шумът, произвеждан от турбините в зоната на действие на ротора, се оценява на 96 - 101 dB, но нивото на шум намалява с увеличаване на разстоянието от източника на шум. Като се вземе предвид разстоянието от населените места, се очаква, че </w:t>
      </w:r>
      <w:r w:rsidRPr="00756B0A">
        <w:rPr>
          <w:b/>
          <w:bCs/>
          <w:lang w:val="ro-RO"/>
        </w:rPr>
        <w:t xml:space="preserve">строителните работи по проекта </w:t>
      </w:r>
      <w:r w:rsidRPr="00756B0A">
        <w:rPr>
          <w:lang w:val="ro-RO"/>
        </w:rPr>
        <w:t xml:space="preserve">ще генерират ниво на шум в допустимите граници, </w:t>
      </w:r>
      <w:r w:rsidRPr="00756B0A">
        <w:rPr>
          <w:b/>
          <w:bCs/>
          <w:lang w:val="ro-RO"/>
        </w:rPr>
        <w:t xml:space="preserve">незначително, локално и временно усещано </w:t>
      </w:r>
      <w:r w:rsidRPr="00756B0A">
        <w:rPr>
          <w:lang w:val="ro-RO"/>
        </w:rPr>
        <w:t xml:space="preserve">, в района на местоположението на проекта, а </w:t>
      </w:r>
      <w:r w:rsidRPr="00756B0A">
        <w:rPr>
          <w:b/>
          <w:bCs/>
          <w:lang w:val="ro-RO"/>
        </w:rPr>
        <w:t xml:space="preserve">по време на експлоатацията на вятърния парк </w:t>
      </w:r>
      <w:r w:rsidRPr="00756B0A">
        <w:rPr>
          <w:lang w:val="ro-RO"/>
        </w:rPr>
        <w:t>нивото на шум ще бъде наблюдавано за съответствие с ограниченията, предвидени в STAS 10009, Акустика. Допустими граници на нивото на шум в околната среда.</w:t>
      </w:r>
    </w:p>
    <w:p w14:paraId="0AB47C76" w14:textId="77777777" w:rsidR="00A9552A" w:rsidRPr="00756B0A" w:rsidRDefault="00A9552A" w:rsidP="00A9552A">
      <w:pPr>
        <w:pStyle w:val="ListParagraph"/>
        <w:numPr>
          <w:ilvl w:val="2"/>
          <w:numId w:val="14"/>
        </w:numPr>
        <w:spacing w:before="240" w:after="240" w:line="240" w:lineRule="auto"/>
        <w:ind w:left="1712"/>
        <w:jc w:val="both"/>
        <w:outlineLvl w:val="2"/>
        <w:rPr>
          <w:rFonts w:eastAsia="Times New Roman" w:cs="Times New Roman"/>
          <w:b/>
          <w:bCs/>
          <w:color w:val="00B0F0"/>
          <w:lang w:val="ro-RO"/>
        </w:rPr>
      </w:pPr>
      <w:bookmarkStart w:id="80" w:name="_Toc210289237"/>
      <w:r w:rsidRPr="00756B0A">
        <w:rPr>
          <w:rFonts w:eastAsia="Times New Roman" w:cs="Times New Roman"/>
          <w:b/>
          <w:bCs/>
          <w:color w:val="00B0F0"/>
          <w:lang w:val="ro-RO"/>
        </w:rPr>
        <w:t>Въздействие върху ландшафта и визуалната среда</w:t>
      </w:r>
      <w:bookmarkEnd w:id="80"/>
    </w:p>
    <w:p w14:paraId="49177C0E" w14:textId="77777777" w:rsidR="00A9552A" w:rsidRPr="00756B0A" w:rsidRDefault="00A9552A" w:rsidP="00A9552A">
      <w:pPr>
        <w:spacing w:after="120" w:line="240" w:lineRule="auto"/>
        <w:jc w:val="both"/>
        <w:rPr>
          <w:lang w:val="ro-RO"/>
        </w:rPr>
      </w:pPr>
      <w:r w:rsidRPr="00756B0A">
        <w:rPr>
          <w:lang w:val="ro-RO"/>
        </w:rPr>
        <w:lastRenderedPageBreak/>
        <w:t xml:space="preserve">Въздействието върху ландшафта и визуалната среда ще се усети чрез наличието на строителна техника, както и чрез изпълнението на строителни работи. Основното визуално въздействие по време на експлоатационния период е свързано с модификацията на ландшафта чрез въвеждане на нови елементи в него, вятърни турбини и пътища за достъп, което може да бъде възприето от чувствителните рецептори като съществена промяна. </w:t>
      </w:r>
      <w:r w:rsidRPr="00756B0A">
        <w:rPr>
          <w:b/>
          <w:bCs/>
          <w:lang w:val="ro-RO"/>
        </w:rPr>
        <w:t xml:space="preserve">Това въздействие се оценява като пряко, локално проявено и дългосрочно </w:t>
      </w:r>
      <w:r w:rsidRPr="00756B0A">
        <w:rPr>
          <w:lang w:val="ro-RO"/>
        </w:rPr>
        <w:t>.</w:t>
      </w:r>
    </w:p>
    <w:p w14:paraId="24FEFFFA"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1" w:name="_Toc210289238"/>
      <w:r w:rsidRPr="00756B0A">
        <w:rPr>
          <w:rFonts w:eastAsia="Times New Roman" w:cs="Times New Roman"/>
          <w:b/>
          <w:bCs/>
          <w:color w:val="00B0F0"/>
          <w:lang w:val="ro-RO"/>
        </w:rPr>
        <w:t>Степен на въздействие (географска област, брой на засегнатите популации/местообитания/видове)</w:t>
      </w:r>
      <w:bookmarkEnd w:id="81"/>
    </w:p>
    <w:p w14:paraId="65AED9F5"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Въздействието върху факторите на околната среда, които могат да бъдат засегнати, ще се усети локално, без риск то да се разпростре извън района на проекта.</w:t>
      </w:r>
    </w:p>
    <w:p w14:paraId="7FEC786C"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2" w:name="_Toc210289239"/>
      <w:r w:rsidRPr="00756B0A">
        <w:rPr>
          <w:rFonts w:eastAsia="Times New Roman" w:cs="Times New Roman"/>
          <w:b/>
          <w:bCs/>
          <w:color w:val="00B0F0"/>
          <w:lang w:val="ro-RO"/>
        </w:rPr>
        <w:t>Мащабът и сложността на въздействието</w:t>
      </w:r>
      <w:bookmarkEnd w:id="82"/>
    </w:p>
    <w:p w14:paraId="2DD4C112" w14:textId="77777777" w:rsidR="00A9552A" w:rsidRPr="00756B0A" w:rsidRDefault="00A9552A" w:rsidP="00A9552A">
      <w:pPr>
        <w:pStyle w:val="ListParagraph"/>
        <w:spacing w:line="240" w:lineRule="auto"/>
        <w:rPr>
          <w:rFonts w:eastAsia="Times New Roman" w:cs="Times New Roman"/>
          <w:b/>
          <w:bCs/>
          <w:color w:val="00B0F0"/>
          <w:lang w:val="ro-RO"/>
        </w:rPr>
      </w:pPr>
    </w:p>
    <w:p w14:paraId="55FF905A"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Чрез реализирането на проекта за изграждане на вятърни турбини съществува възможност за генериране на потенциално значителни форми на въздействие върху околната среда.</w:t>
      </w:r>
    </w:p>
    <w:p w14:paraId="4851AB1B" w14:textId="6EBECFA3"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 xml:space="preserve">Както е посочено в предишния раздел, по време на експлоатацията може да се генерира значително отрицателно въздействие върху </w:t>
      </w:r>
      <w:r w:rsidR="001432A8">
        <w:rPr>
          <w:rFonts w:cs="Arial"/>
          <w:noProof/>
          <w:color w:val="000000"/>
          <w:lang w:val="ro-RO"/>
        </w:rPr>
        <w:t>популация</w:t>
      </w:r>
      <w:r w:rsidRPr="00756B0A">
        <w:rPr>
          <w:rFonts w:cs="Arial"/>
          <w:noProof/>
          <w:color w:val="000000"/>
          <w:lang w:val="ro-RO"/>
        </w:rPr>
        <w:t>то и човешкото здраве, в резултат на ефекта на трептене на сенките.</w:t>
      </w:r>
    </w:p>
    <w:p w14:paraId="001DFF8F"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3" w:name="_Toc210289240"/>
      <w:r w:rsidRPr="00756B0A">
        <w:rPr>
          <w:rFonts w:eastAsia="Times New Roman" w:cs="Times New Roman"/>
          <w:b/>
          <w:bCs/>
          <w:color w:val="00B0F0"/>
          <w:lang w:val="ro-RO"/>
        </w:rPr>
        <w:t>Вероятност за въздействие</w:t>
      </w:r>
      <w:bookmarkEnd w:id="83"/>
    </w:p>
    <w:p w14:paraId="19E1AEC6"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Всички гореспоменати форми на въздействие имат висока вероятност за възникване.</w:t>
      </w:r>
    </w:p>
    <w:p w14:paraId="01FAA0A6"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4" w:name="_Toc210289241"/>
      <w:r w:rsidRPr="00756B0A">
        <w:rPr>
          <w:rFonts w:eastAsia="Times New Roman" w:cs="Times New Roman"/>
          <w:b/>
          <w:bCs/>
          <w:color w:val="00B0F0"/>
          <w:lang w:val="ro-RO"/>
        </w:rPr>
        <w:t>Продължителност, честота и обратимост на въздействието</w:t>
      </w:r>
      <w:bookmarkEnd w:id="84"/>
    </w:p>
    <w:p w14:paraId="06F1C36D"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Формите на въздействие, идентифицирани до момента, започват със започването на строителните работи. Продължителността на проявлението им е пропорционална на продължителността на строителните работи.</w:t>
      </w:r>
    </w:p>
    <w:p w14:paraId="03E2DE56"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Всички форми на въздействие могат да бъдат обратими (в различни времеви мащаби).</w:t>
      </w:r>
    </w:p>
    <w:p w14:paraId="31784C93"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Идентифицираното значително отрицателно въздействие започва още в етапа на експлоатация и се проявява в зависимост от метеорологичните условия.</w:t>
      </w:r>
    </w:p>
    <w:p w14:paraId="6F1E8125"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5" w:name="_Toc210289242"/>
      <w:r w:rsidRPr="00756B0A">
        <w:rPr>
          <w:rFonts w:eastAsia="Times New Roman" w:cs="Times New Roman"/>
          <w:b/>
          <w:bCs/>
          <w:color w:val="00B0F0"/>
          <w:lang w:val="ro-RO"/>
        </w:rPr>
        <w:t>Мерки за избягване, намаляване или смекчаване на значителни въздействия върху околната среда</w:t>
      </w:r>
      <w:bookmarkEnd w:id="85"/>
    </w:p>
    <w:p w14:paraId="004D5A73"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Когато бяха оценени потенциални значителни отрицателни въздействия върху компонентите на околната среда в резултат на изпълнението на проекта, бяха анализирани различни набори от мерки за избягване и намаляване на въздействията, като основните от тях са представени в Глава VI за всеки компонент на околната среда.</w:t>
      </w:r>
    </w:p>
    <w:p w14:paraId="32939C29"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6" w:name="_Toc210289243"/>
      <w:r w:rsidRPr="00756B0A">
        <w:rPr>
          <w:rFonts w:eastAsia="Times New Roman" w:cs="Times New Roman"/>
          <w:b/>
          <w:bCs/>
          <w:color w:val="00B0F0"/>
          <w:lang w:val="ro-RO"/>
        </w:rPr>
        <w:t>Трансграничен характер на въздействието</w:t>
      </w:r>
      <w:bookmarkEnd w:id="86"/>
    </w:p>
    <w:p w14:paraId="63DA9514"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Предвид естеството на проекта, неговото местоположение и характеристики, считаме, че може да има потенциал за генериране на преки или косвени въздействия от трансграничен характер. Разстоянието между проекта и румънската граница с Република България е по-малко от 100 м.</w:t>
      </w:r>
    </w:p>
    <w:p w14:paraId="539613BB"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По този начин беше анализиран всеки компонент на околната среда, който е вероятно да бъде засегнат от строителството и експлоатацията на проекта, като информацията е описана по-долу.</w:t>
      </w:r>
    </w:p>
    <w:p w14:paraId="3F7FC340"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Вода</w:t>
      </w:r>
    </w:p>
    <w:p w14:paraId="237251AF"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Най-близките повърхностни водни басейни, идентифицирани в района на проекта на територията на България, са разположени южно от границата на обекта: BG1DJ900R1015 на разстояние приблизително 1 км, BG2DO700L017 на разстояние приблизително 34 км и BG2BS000C001 на разстояние приблизително 36 км, югоизточно от границата на обекта.</w:t>
      </w:r>
    </w:p>
    <w:p w14:paraId="73B45B79"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Районът на проекта е разположен в близост до два подземни водни обекта в България (BG1G000000N049 и BG1G0000J3K051).</w:t>
      </w:r>
    </w:p>
    <w:p w14:paraId="692613EF" w14:textId="1FABD61F"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 xml:space="preserve">Изграждането и експлоатацията на вятърния парк в застроената зона на община </w:t>
      </w:r>
      <w:r w:rsidR="001608D2">
        <w:rPr>
          <w:rFonts w:cs="Arial"/>
          <w:noProof/>
          <w:color w:val="000000"/>
          <w:lang w:val="ro-RO"/>
        </w:rPr>
        <w:t>Черкезу</w:t>
      </w:r>
      <w:r w:rsidRPr="00756B0A">
        <w:rPr>
          <w:rFonts w:cs="Arial"/>
          <w:noProof/>
          <w:color w:val="000000"/>
          <w:lang w:val="ro-RO"/>
        </w:rPr>
        <w:t xml:space="preserve"> </w:t>
      </w:r>
      <w:r w:rsidRPr="00756B0A">
        <w:rPr>
          <w:rFonts w:cs="Arial"/>
          <w:b/>
          <w:bCs/>
          <w:noProof/>
          <w:color w:val="000000"/>
          <w:lang w:val="ro-RO"/>
        </w:rPr>
        <w:t xml:space="preserve">няма да окаже значително отрицателно въздействие върху качеството на повърхностните или подземните водни обекти в България </w:t>
      </w:r>
      <w:r w:rsidRPr="00756B0A">
        <w:rPr>
          <w:rFonts w:cs="Arial"/>
          <w:noProof/>
          <w:color w:val="000000"/>
          <w:lang w:val="ro-RO"/>
        </w:rPr>
        <w:t>.</w:t>
      </w:r>
    </w:p>
    <w:p w14:paraId="74D7B613"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lastRenderedPageBreak/>
        <w:t>Въздух</w:t>
      </w:r>
    </w:p>
    <w:p w14:paraId="1270F995"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Според публикуваната информация в района на бившата българска територия с местоположението на проекта (Северен регион), бяха подчертани следните аспекти:</w:t>
      </w:r>
    </w:p>
    <w:p w14:paraId="13237437" w14:textId="77777777" w:rsidR="00A9552A" w:rsidRPr="008E14FC" w:rsidRDefault="00A9552A" w:rsidP="00A9552A">
      <w:pPr>
        <w:pStyle w:val="ListParagraph"/>
        <w:numPr>
          <w:ilvl w:val="0"/>
          <w:numId w:val="42"/>
        </w:numPr>
        <w:spacing w:before="120" w:after="120" w:line="240" w:lineRule="auto"/>
        <w:jc w:val="both"/>
        <w:rPr>
          <w:rFonts w:eastAsia="Times New Roman" w:cs="Calibri"/>
          <w:lang w:val="ro-RO" w:eastAsia="en-GB"/>
        </w:rPr>
      </w:pPr>
      <w:r w:rsidRPr="008E14FC">
        <w:rPr>
          <w:rFonts w:eastAsia="Times New Roman" w:cs="Calibri"/>
          <w:lang w:val="ro-RO" w:eastAsia="en-GB"/>
        </w:rPr>
        <w:t xml:space="preserve">Серен диоксид (SO2 </w:t>
      </w:r>
      <w:r w:rsidRPr="008E14FC">
        <w:rPr>
          <w:rFonts w:eastAsia="Times New Roman" w:cs="Calibri"/>
          <w:vertAlign w:val="subscript"/>
          <w:lang w:val="ro-RO" w:eastAsia="en-GB"/>
        </w:rPr>
        <w:t xml:space="preserve">) </w:t>
      </w:r>
      <w:r w:rsidRPr="008E14FC">
        <w:rPr>
          <w:rFonts w:eastAsia="Times New Roman" w:cs="Calibri"/>
          <w:lang w:val="ro-RO" w:eastAsia="en-GB"/>
        </w:rPr>
        <w:t>: Според отчетите за четвъртото тримесечие на 2022 г., нормите за SO2 не са били превишени.</w:t>
      </w:r>
    </w:p>
    <w:p w14:paraId="522E2677" w14:textId="77777777" w:rsidR="00A9552A" w:rsidRPr="008E14FC" w:rsidRDefault="00A9552A" w:rsidP="00A9552A">
      <w:pPr>
        <w:pStyle w:val="ListParagraph"/>
        <w:numPr>
          <w:ilvl w:val="0"/>
          <w:numId w:val="42"/>
        </w:numPr>
        <w:spacing w:before="120" w:after="120" w:line="240" w:lineRule="auto"/>
        <w:jc w:val="both"/>
        <w:rPr>
          <w:rFonts w:eastAsia="Times New Roman" w:cs="Calibri"/>
          <w:lang w:val="ro-RO" w:eastAsia="en-GB"/>
        </w:rPr>
      </w:pPr>
      <w:r w:rsidRPr="008E14FC">
        <w:rPr>
          <w:rFonts w:eastAsia="Times New Roman" w:cs="Calibri"/>
          <w:lang w:val="ro-RO" w:eastAsia="en-GB"/>
        </w:rPr>
        <w:t xml:space="preserve">Азотен диоксид (NO2 </w:t>
      </w:r>
      <w:r w:rsidRPr="008E14FC">
        <w:rPr>
          <w:rFonts w:eastAsia="Times New Roman" w:cs="Calibri"/>
          <w:vertAlign w:val="subscript"/>
          <w:lang w:val="ro-RO" w:eastAsia="en-GB"/>
        </w:rPr>
        <w:t xml:space="preserve">) </w:t>
      </w:r>
      <w:r w:rsidRPr="008E14FC">
        <w:rPr>
          <w:rFonts w:eastAsia="Times New Roman" w:cs="Calibri"/>
          <w:lang w:val="ro-RO" w:eastAsia="en-GB"/>
        </w:rPr>
        <w:t>: Нивата на NO2 бяха в рамките на допустимите граници и не показаха значителни превишения.</w:t>
      </w:r>
    </w:p>
    <w:p w14:paraId="4F867DD1" w14:textId="77777777" w:rsidR="00A9552A" w:rsidRPr="008E14FC" w:rsidRDefault="00A9552A" w:rsidP="005374C2">
      <w:pPr>
        <w:pStyle w:val="ListParagraph"/>
        <w:numPr>
          <w:ilvl w:val="0"/>
          <w:numId w:val="53"/>
        </w:numPr>
        <w:spacing w:after="120" w:line="240" w:lineRule="auto"/>
        <w:jc w:val="both"/>
        <w:rPr>
          <w:lang w:val="ro-RO"/>
        </w:rPr>
      </w:pPr>
      <w:r w:rsidRPr="008E14FC">
        <w:rPr>
          <w:lang w:val="ro-RO"/>
        </w:rPr>
        <w:t xml:space="preserve">Фини частици (PM </w:t>
      </w:r>
      <w:r w:rsidRPr="008E14FC">
        <w:rPr>
          <w:vertAlign w:val="subscript"/>
          <w:lang w:val="ro-RO"/>
        </w:rPr>
        <w:t xml:space="preserve">10 </w:t>
      </w:r>
      <w:r w:rsidRPr="008E14FC">
        <w:rPr>
          <w:lang w:val="ro-RO"/>
        </w:rPr>
        <w:t xml:space="preserve">и PM </w:t>
      </w:r>
      <w:r w:rsidRPr="008E14FC">
        <w:rPr>
          <w:vertAlign w:val="subscript"/>
          <w:lang w:val="ro-RO"/>
        </w:rPr>
        <w:t xml:space="preserve">2.5 </w:t>
      </w:r>
      <w:r w:rsidRPr="008E14FC">
        <w:rPr>
          <w:lang w:val="ro-RO"/>
        </w:rPr>
        <w:t xml:space="preserve">): Проблемите със замърсяването с PM </w:t>
      </w:r>
      <w:r w:rsidRPr="008E14FC">
        <w:rPr>
          <w:vertAlign w:val="subscript"/>
          <w:lang w:val="ro-RO"/>
        </w:rPr>
        <w:t xml:space="preserve">10 </w:t>
      </w:r>
      <w:r w:rsidRPr="008E14FC">
        <w:rPr>
          <w:lang w:val="ro-RO"/>
        </w:rPr>
        <w:t>продължиха, като се наблюдаваха случайни превишения на нормите, особено през студения сезон.</w:t>
      </w:r>
    </w:p>
    <w:p w14:paraId="7595ABEA" w14:textId="77777777" w:rsidR="00A9552A" w:rsidRPr="008E14FC" w:rsidRDefault="00A9552A" w:rsidP="00A9552A">
      <w:pPr>
        <w:spacing w:after="120" w:line="240" w:lineRule="auto"/>
        <w:jc w:val="both"/>
        <w:rPr>
          <w:lang w:val="ro-RO"/>
        </w:rPr>
      </w:pPr>
      <w:r w:rsidRPr="008E14FC">
        <w:rPr>
          <w:lang w:val="ro-RO"/>
        </w:rPr>
        <w:t>Както е видно от горепосоченото, в района на прилагане на плана не са констатирани значителни превишения на пределно допустимите стойности, установени от действащото законодателство на територията на България.</w:t>
      </w:r>
    </w:p>
    <w:p w14:paraId="09F12CEB" w14:textId="77777777" w:rsidR="00A9552A" w:rsidRPr="008E14FC" w:rsidRDefault="00A9552A" w:rsidP="00A9552A">
      <w:pPr>
        <w:spacing w:after="120" w:line="240" w:lineRule="auto"/>
        <w:jc w:val="both"/>
        <w:rPr>
          <w:lang w:val="ro-RO"/>
        </w:rPr>
      </w:pPr>
      <w:r w:rsidRPr="008E14FC">
        <w:rPr>
          <w:lang w:val="ro-RO"/>
        </w:rPr>
        <w:t>Като се вземат предвид дейностите, извършвани понастоящем, качеството на въздуха може да се счита за като цяло добро, тъй като представлява открита селска зона, ненаселена от градско строителство и без интензивна промишлена дейност.</w:t>
      </w:r>
    </w:p>
    <w:p w14:paraId="0454DF0F" w14:textId="67F0A805" w:rsidR="00A9552A" w:rsidRPr="008E14FC" w:rsidRDefault="00A9552A" w:rsidP="00A9552A">
      <w:pPr>
        <w:spacing w:before="120" w:after="120" w:line="240" w:lineRule="auto"/>
        <w:jc w:val="both"/>
        <w:rPr>
          <w:lang w:val="ro-RO"/>
        </w:rPr>
      </w:pPr>
      <w:r w:rsidRPr="008E14FC">
        <w:rPr>
          <w:lang w:val="ro-RO"/>
        </w:rPr>
        <w:t xml:space="preserve">Изграждането на вятърния парк в селския район на община </w:t>
      </w:r>
      <w:r w:rsidR="001608D2" w:rsidRPr="008E14FC">
        <w:rPr>
          <w:lang w:val="ro-RO"/>
        </w:rPr>
        <w:t>Черкезу</w:t>
      </w:r>
      <w:r w:rsidRPr="008E14FC">
        <w:rPr>
          <w:lang w:val="ro-RO"/>
        </w:rPr>
        <w:t xml:space="preserve"> </w:t>
      </w:r>
      <w:r w:rsidRPr="008E14FC">
        <w:rPr>
          <w:b/>
          <w:bCs/>
          <w:lang w:val="ro-RO"/>
        </w:rPr>
        <w:t xml:space="preserve">няма да окаже значително отрицателно въздействие върху качеството на въздуха в България </w:t>
      </w:r>
      <w:r w:rsidRPr="008E14FC">
        <w:rPr>
          <w:lang w:val="ro-RO"/>
        </w:rPr>
        <w:t>. По време на строителната фаза, емисиите на прах от изкопни работи, транспортиране и монтаж на строителни материали, както и емисиите на замърсители, специфични за изгарянето на изкопаеми горива, свързани с машини и транспортни средства, представляват основните източници на емисии. Ерозията, причинена от изкопни работи, също може да промени качеството на местния въздух .</w:t>
      </w:r>
    </w:p>
    <w:p w14:paraId="46FDF1F4" w14:textId="77777777" w:rsidR="00A9552A" w:rsidRPr="008E14FC" w:rsidRDefault="00A9552A" w:rsidP="00A9552A">
      <w:pPr>
        <w:spacing w:after="120" w:line="240" w:lineRule="auto"/>
        <w:jc w:val="both"/>
        <w:rPr>
          <w:lang w:val="ro-RO"/>
        </w:rPr>
      </w:pPr>
      <w:r w:rsidRPr="008E14FC">
        <w:rPr>
          <w:b/>
          <w:bCs/>
          <w:lang w:val="ro-RO"/>
        </w:rPr>
        <w:t xml:space="preserve">По време на експлоатационната фаза </w:t>
      </w:r>
      <w:r w:rsidRPr="008E14FC">
        <w:rPr>
          <w:lang w:val="ro-RO"/>
        </w:rPr>
        <w:t>вятърните турбини допринасят за намаляване на емисиите на парникови газове (ПГ), като заместват количество електроенергия, произведена от изкопаеми горива, като по този начин допринасят за смекчаване на изменението на климата и оказват значително положително въздействие върху качеството на въздуха.</w:t>
      </w:r>
    </w:p>
    <w:p w14:paraId="1737FDA0"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Партер/сутерен</w:t>
      </w:r>
    </w:p>
    <w:p w14:paraId="5A09B0C0" w14:textId="77777777" w:rsidR="00A9552A" w:rsidRPr="008E14FC" w:rsidRDefault="00A9552A" w:rsidP="00A9552A">
      <w:pPr>
        <w:shd w:val="clear" w:color="auto" w:fill="FFFFFF"/>
        <w:spacing w:after="120" w:line="240" w:lineRule="auto"/>
        <w:jc w:val="both"/>
        <w:rPr>
          <w:lang w:val="ro-RO"/>
        </w:rPr>
      </w:pPr>
      <w:r w:rsidRPr="008E14FC">
        <w:rPr>
          <w:lang w:val="ro-RO"/>
        </w:rPr>
        <w:t xml:space="preserve">Северната част на България, граничеща с Румъния, е относително антропизирана и има предимно плодородни почви. </w:t>
      </w:r>
      <w:r w:rsidRPr="008E14FC">
        <w:rPr>
          <w:rFonts w:eastAsia="Verdana" w:cs="Verdana"/>
          <w:lang w:val="ro-RO"/>
        </w:rPr>
        <w:t>Разпределението на категориите земеползване в зоната на покритие, на българска територия, в близост до предложения проект, представлява площ от обработваема земя (преобладаващо), с малки разпръсквания на широколистни гори, предимно земеделска земя, смесена с естествена растителност, прекъснато градско пространство и промишлени или търговски обекти.</w:t>
      </w:r>
    </w:p>
    <w:p w14:paraId="40CE967C" w14:textId="77777777" w:rsidR="00A9552A" w:rsidRPr="008E14FC" w:rsidRDefault="00A9552A" w:rsidP="00A9552A">
      <w:pPr>
        <w:spacing w:before="120" w:after="120" w:line="240" w:lineRule="auto"/>
        <w:jc w:val="both"/>
        <w:rPr>
          <w:rFonts w:eastAsia="Times New Roman" w:cs="Calibri"/>
          <w:lang w:val="ro-RO" w:eastAsia="en-GB"/>
        </w:rPr>
      </w:pPr>
      <w:r w:rsidRPr="008E14FC">
        <w:rPr>
          <w:lang w:val="ro-RO"/>
        </w:rPr>
        <w:t xml:space="preserve">Що се отнася до въздействието върху почвата и недрата, </w:t>
      </w:r>
      <w:r w:rsidRPr="008E14FC">
        <w:rPr>
          <w:rFonts w:eastAsia="Times New Roman" w:cs="Calibri"/>
          <w:b/>
          <w:bCs/>
          <w:lang w:val="ro-RO" w:eastAsia="en-GB"/>
        </w:rPr>
        <w:t xml:space="preserve">няма значително въздействие върху почвата и недрата в съседната територия на България </w:t>
      </w:r>
      <w:r w:rsidRPr="008E14FC">
        <w:rPr>
          <w:lang w:val="ro-RO"/>
        </w:rPr>
        <w:t xml:space="preserve">. </w:t>
      </w:r>
      <w:r w:rsidRPr="008E14FC">
        <w:rPr>
          <w:rFonts w:eastAsia="Times New Roman" w:cs="Calibri"/>
          <w:lang w:val="ro-RO" w:eastAsia="en-GB"/>
        </w:rPr>
        <w:t xml:space="preserve">По време на строителната фаза въздействието върху почвата е временно и обратимо, ограничено до периметъра на строителните работи. Промените в структурата на почвата и режима на инфилтрация на вода се управляват чрез мерки за екологично възстановяване. Възможните източници на замърсяване от дейностите на превозни средства и машини се наблюдават и контролират, за да се предотврати замърсяване. </w:t>
      </w:r>
      <w:r w:rsidRPr="008E14FC">
        <w:rPr>
          <w:lang w:val="ro-RO"/>
        </w:rPr>
        <w:t>Освен това, вятърните турбини имат малък отпечатък върху земята в сравнение с други форми на енергия, което ограничава ерозията и уплътняването на почвата. По време на работа вятърният парк не генерира замърсители, които влияят на качеството на почвата или подпочвения слой, като по този начин се гарантира дългосрочна защита на околната среда.</w:t>
      </w:r>
    </w:p>
    <w:p w14:paraId="506FD9A1"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Използване на природни ресурси</w:t>
      </w:r>
    </w:p>
    <w:p w14:paraId="6DFCD35F" w14:textId="17E48C5F" w:rsidR="00A9552A" w:rsidRPr="008E14FC" w:rsidRDefault="00A9552A" w:rsidP="00A9552A">
      <w:pPr>
        <w:spacing w:before="120" w:after="120" w:line="240" w:lineRule="auto"/>
        <w:jc w:val="both"/>
        <w:rPr>
          <w:rFonts w:eastAsia="Times New Roman" w:cs="Calibri"/>
          <w:lang w:val="ro-RO" w:eastAsia="en-GB"/>
        </w:rPr>
      </w:pPr>
      <w:r w:rsidRPr="008E14FC">
        <w:rPr>
          <w:rFonts w:eastAsia="Times New Roman" w:cs="Calibri"/>
          <w:lang w:val="ro-RO" w:eastAsia="en-GB"/>
        </w:rPr>
        <w:t xml:space="preserve">Изпълнението на плана за вятърен парк в община </w:t>
      </w:r>
      <w:r w:rsidR="001608D2" w:rsidRPr="008E14FC">
        <w:rPr>
          <w:rFonts w:eastAsia="Times New Roman" w:cs="Calibri"/>
          <w:lang w:val="ro-RO" w:eastAsia="en-GB"/>
        </w:rPr>
        <w:t>Черкезу</w:t>
      </w:r>
      <w:r w:rsidRPr="008E14FC">
        <w:rPr>
          <w:rFonts w:eastAsia="Times New Roman" w:cs="Calibri"/>
          <w:lang w:val="ro-RO" w:eastAsia="en-GB"/>
        </w:rPr>
        <w:t>, Румъния, предлага възможност за оползотворяване на възобновяеми енергийни ресурси. За изграждането на парка ще бъдат използвани следните ресурси: горен почвен слой от изкопни работи, естествена почва от изкопни работи, натрошен каменен пълнеж и незначителни количества вода за различни дейности на място.</w:t>
      </w:r>
    </w:p>
    <w:p w14:paraId="1745D435" w14:textId="69204E17" w:rsidR="00A9552A" w:rsidRPr="008E14FC" w:rsidRDefault="00A9552A" w:rsidP="00A9552A">
      <w:pPr>
        <w:spacing w:before="120" w:after="120" w:line="240" w:lineRule="auto"/>
        <w:jc w:val="both"/>
        <w:rPr>
          <w:rFonts w:eastAsia="Times New Roman" w:cs="Calibri"/>
          <w:lang w:val="ro-RO" w:eastAsia="en-GB"/>
        </w:rPr>
      </w:pPr>
      <w:r w:rsidRPr="008E14FC">
        <w:rPr>
          <w:rFonts w:eastAsia="Times New Roman" w:cs="Calibri"/>
          <w:lang w:val="ro-RO" w:eastAsia="en-GB"/>
        </w:rPr>
        <w:t xml:space="preserve">Изграждането на вятърния парк няма да използва природни ресурси на територията на България, нито ще засегне природните ѝ ресурси. Всички ресурси, необходими за плана, ще бъдат добивани и управлявани на територията на Румъния. По този начин </w:t>
      </w:r>
      <w:r w:rsidRPr="008E14FC">
        <w:rPr>
          <w:rFonts w:eastAsia="Times New Roman" w:cs="Calibri"/>
          <w:b/>
          <w:bCs/>
          <w:lang w:val="ro-RO" w:eastAsia="en-GB"/>
        </w:rPr>
        <w:t xml:space="preserve">българските почви и недра няма да останат незасегнати от дейностите, свързани с изграждането и експлоатацията на вятърния парк в селския район на община </w:t>
      </w:r>
      <w:r w:rsidR="001608D2" w:rsidRPr="008E14FC">
        <w:rPr>
          <w:rFonts w:eastAsia="Times New Roman" w:cs="Calibri"/>
          <w:b/>
          <w:bCs/>
          <w:lang w:val="ro-RO" w:eastAsia="en-GB"/>
        </w:rPr>
        <w:t>Черкезу</w:t>
      </w:r>
      <w:r w:rsidRPr="008E14FC">
        <w:rPr>
          <w:rFonts w:eastAsia="Times New Roman" w:cs="Calibri"/>
          <w:b/>
          <w:bCs/>
          <w:lang w:val="ro-RO" w:eastAsia="en-GB"/>
        </w:rPr>
        <w:t xml:space="preserve"> </w:t>
      </w:r>
      <w:r w:rsidRPr="008E14FC">
        <w:rPr>
          <w:rFonts w:eastAsia="Times New Roman" w:cs="Calibri"/>
          <w:lang w:val="ro-RO" w:eastAsia="en-GB"/>
        </w:rPr>
        <w:t>.</w:t>
      </w:r>
    </w:p>
    <w:p w14:paraId="6CEAAFEC" w14:textId="77777777" w:rsidR="00A9552A" w:rsidRPr="008E14FC" w:rsidRDefault="00A9552A" w:rsidP="00A9552A">
      <w:pPr>
        <w:spacing w:before="120" w:after="120" w:line="240" w:lineRule="auto"/>
        <w:jc w:val="both"/>
        <w:rPr>
          <w:b/>
          <w:bCs/>
          <w:lang w:val="ro-RO"/>
        </w:rPr>
      </w:pPr>
      <w:r w:rsidRPr="008E14FC">
        <w:rPr>
          <w:b/>
          <w:bCs/>
          <w:lang w:val="ro-RO"/>
        </w:rPr>
        <w:t>Управление на отпадъците</w:t>
      </w:r>
    </w:p>
    <w:p w14:paraId="026BD332" w14:textId="772EA54A" w:rsidR="00A9552A" w:rsidRPr="008E14FC" w:rsidRDefault="00A9552A" w:rsidP="00A9552A">
      <w:pPr>
        <w:shd w:val="clear" w:color="auto" w:fill="FFFFFF"/>
        <w:spacing w:after="120" w:line="240" w:lineRule="auto"/>
        <w:jc w:val="both"/>
        <w:rPr>
          <w:b/>
          <w:bCs/>
          <w:lang w:val="ro-RO"/>
        </w:rPr>
      </w:pPr>
      <w:r w:rsidRPr="008E14FC">
        <w:rPr>
          <w:lang w:val="ro-RO"/>
        </w:rPr>
        <w:t xml:space="preserve">По време на реализацията на вятърния парк в община </w:t>
      </w:r>
      <w:r w:rsidR="001608D2" w:rsidRPr="008E14FC">
        <w:rPr>
          <w:lang w:val="ro-RO"/>
        </w:rPr>
        <w:t>Черкезу</w:t>
      </w:r>
      <w:r w:rsidRPr="008E14FC">
        <w:rPr>
          <w:lang w:val="ro-RO"/>
        </w:rPr>
        <w:t xml:space="preserve">, Румъния, ще бъде осигурено правилно управление на отпадъците чрез правилно събиране, съхранение и обезвреждане. Генерираните отпадъци ще включват строителни материали, опаковки и битови отпадъци, всички управлявани в съответствие с румънското законодателство. На територията на България няма да бъдат транспортирани или управлявани отпадъци, като по този начин се гарантира, че </w:t>
      </w:r>
      <w:r w:rsidRPr="008E14FC">
        <w:rPr>
          <w:b/>
          <w:bCs/>
          <w:lang w:val="ro-RO"/>
        </w:rPr>
        <w:t xml:space="preserve">ресурсите и </w:t>
      </w:r>
      <w:r w:rsidRPr="008E14FC">
        <w:rPr>
          <w:b/>
          <w:bCs/>
          <w:lang w:val="ro-RO"/>
        </w:rPr>
        <w:lastRenderedPageBreak/>
        <w:t>околната среда в България няма да бъдат засегнати от дейностите, свързани с изграждането и експлоатацията на вятърния парк.</w:t>
      </w:r>
    </w:p>
    <w:p w14:paraId="7D91CC33"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Шум и вибрации</w:t>
      </w:r>
    </w:p>
    <w:p w14:paraId="5D53B2B8" w14:textId="77777777" w:rsidR="00A9552A" w:rsidRPr="008E14FC" w:rsidRDefault="00A9552A" w:rsidP="00A9552A">
      <w:pPr>
        <w:shd w:val="clear" w:color="auto" w:fill="FFFFFF"/>
        <w:spacing w:after="120" w:line="240" w:lineRule="auto"/>
        <w:jc w:val="both"/>
        <w:rPr>
          <w:lang w:val="ro-RO"/>
        </w:rPr>
      </w:pPr>
      <w:r w:rsidRPr="008E14FC">
        <w:rPr>
          <w:lang w:val="ro-RO"/>
        </w:rPr>
        <w:t xml:space="preserve">По време на строителната фаза, използваните транспортни средства и оборудване, както и дейностите на работната площадка, ще генерират шум и вибрации. Въпреки това, предвид факта, че районът е пресечен от местни пътища и се извършва селскостопанска дейност, въздействието ще бъде локално, временно и незначително, </w:t>
      </w:r>
      <w:r w:rsidRPr="008E14FC">
        <w:rPr>
          <w:b/>
          <w:bCs/>
          <w:lang w:val="ro-RO"/>
        </w:rPr>
        <w:t xml:space="preserve">без да окаже влияние върху територията на съседната държава България </w:t>
      </w:r>
      <w:r w:rsidRPr="008E14FC">
        <w:rPr>
          <w:lang w:val="ro-RO"/>
        </w:rPr>
        <w:t>.</w:t>
      </w:r>
    </w:p>
    <w:p w14:paraId="6EFC26B7" w14:textId="77777777" w:rsidR="00A9552A" w:rsidRPr="008E14FC" w:rsidRDefault="00A9552A" w:rsidP="00A9552A">
      <w:pPr>
        <w:shd w:val="clear" w:color="auto" w:fill="FFFFFF"/>
        <w:spacing w:after="120" w:line="240" w:lineRule="auto"/>
        <w:jc w:val="both"/>
        <w:rPr>
          <w:lang w:val="ro-RO"/>
        </w:rPr>
      </w:pPr>
      <w:r w:rsidRPr="008E14FC">
        <w:rPr>
          <w:lang w:val="ro-RO"/>
        </w:rPr>
        <w:t>По време на работа шумът, произвеждан от вятърните турбини, ще се увеличава със скоростта на вятъра и скоростта на въртене на лопатките. Съвременните конструкции на турбините включват изолация на гондолите, за да се предотврати предаването на механичен шум и вибрации. Нивото на шум варира между 92 и 107,7 dB , а моделирането на шума показва, че в зоните на приемане нивото ще бъде под 40 dB.</w:t>
      </w:r>
    </w:p>
    <w:p w14:paraId="5A662D92" w14:textId="77777777" w:rsidR="00A9552A" w:rsidRPr="008E14FC" w:rsidRDefault="00A9552A" w:rsidP="00A9552A">
      <w:pPr>
        <w:shd w:val="clear" w:color="auto" w:fill="FFFFFF"/>
        <w:spacing w:after="120" w:line="240" w:lineRule="auto"/>
        <w:jc w:val="both"/>
        <w:rPr>
          <w:rFonts w:eastAsiaTheme="majorEastAsia" w:cstheme="majorBidi"/>
          <w:bCs/>
          <w:i/>
          <w:iCs/>
          <w:color w:val="009DF0" w:themeColor="text2"/>
          <w:lang w:val="ro-RO" w:eastAsia="ro-RO"/>
        </w:rPr>
      </w:pPr>
      <w:r w:rsidRPr="008E14FC">
        <w:rPr>
          <w:lang w:val="ro-RO"/>
        </w:rPr>
        <w:t xml:space="preserve">По този начин, изграждането и експлоатацията на вятърния парк </w:t>
      </w:r>
      <w:r w:rsidRPr="008E14FC">
        <w:rPr>
          <w:b/>
          <w:bCs/>
          <w:lang w:val="ro-RO"/>
        </w:rPr>
        <w:t xml:space="preserve">няма да генерират значителен шум и вибрации, които биха засегнали територията на България </w:t>
      </w:r>
      <w:r w:rsidRPr="008E14FC">
        <w:rPr>
          <w:lang w:val="ro-RO"/>
        </w:rPr>
        <w:t>. Смекчаващите мерки, като например стратегическо разположение на турбините и използването на съвременни технологии, ще намалят емисиите на шум и вибрации. По този начин общностите и околната среда в България няма да бъдат засегнати.</w:t>
      </w:r>
    </w:p>
    <w:p w14:paraId="1CEF13E1" w14:textId="77777777" w:rsidR="00A9552A" w:rsidRPr="00756B0A" w:rsidRDefault="00A9552A" w:rsidP="00A9552A">
      <w:pPr>
        <w:spacing w:before="120" w:after="120" w:line="240" w:lineRule="auto"/>
        <w:jc w:val="both"/>
        <w:rPr>
          <w:rFonts w:cs="Arial"/>
          <w:b/>
          <w:bCs/>
          <w:noProof/>
          <w:color w:val="000000"/>
          <w:lang w:val="ro-RO"/>
        </w:rPr>
      </w:pPr>
      <w:r w:rsidRPr="00756B0A">
        <w:rPr>
          <w:rFonts w:cs="Arial"/>
          <w:b/>
          <w:bCs/>
          <w:noProof/>
          <w:color w:val="000000"/>
          <w:lang w:val="ro-RO"/>
        </w:rPr>
        <w:t>биоразнообразие</w:t>
      </w:r>
    </w:p>
    <w:p w14:paraId="1ADA706A" w14:textId="77777777" w:rsidR="00A9552A" w:rsidRPr="008E14FC" w:rsidRDefault="00A9552A" w:rsidP="00A9552A">
      <w:p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 xml:space="preserve">В близост до проекта, на разстояние по-малко от 5 км, </w:t>
      </w:r>
      <w:r w:rsidRPr="008E14FC">
        <w:rPr>
          <w:rFonts w:eastAsia="Times New Roman" w:cs="Calibri"/>
          <w:b/>
          <w:bCs/>
          <w:lang w:val="ro-RO" w:eastAsia="en-GB"/>
        </w:rPr>
        <w:t xml:space="preserve">бяха идентифицирани 2 природни зони от интерес за общността в България: </w:t>
      </w:r>
      <w:r w:rsidRPr="008E14FC">
        <w:rPr>
          <w:rFonts w:eastAsia="Times New Roman" w:cs="Calibri"/>
          <w:lang w:val="ro-RO" w:eastAsia="en-GB"/>
        </w:rPr>
        <w:t>BG0000569 Кардам, разположена на разстояние приблизително 410 м от границата на проекта, и BG0000570 Изворово – Краище, разположена на разстояние приблизително 3,64 км от границата на проекта.</w:t>
      </w:r>
    </w:p>
    <w:p w14:paraId="49174589" w14:textId="77777777" w:rsidR="00A9552A" w:rsidRPr="008E14FC" w:rsidRDefault="00A9552A" w:rsidP="00A9552A">
      <w:p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 xml:space="preserve">Очаква се значително отрицателно въздействие върху някои видове в защитените природни зони: ROSCI0071/ROSAC0071 Dumbrăveni - Valea Urluia - Lacul Vederoasa, ROSCI0157/ROSAC157 Pădurea Hagieni - Cotul Văii, ROSPA0036 Dumbrăveni, ROSPA0166 Плопени-Чирногени, ROSPA0094 Pădurea Hagieni-Cotul Văii, BG0000569 Кардам, BG0000570 Изворово – Краище. Групите, потенциално значително засегнати от изпълнението и действието на плана за вятърна енергия, ще бъдат сухоземни бозайници, прилепи и орнитофауна. </w:t>
      </w:r>
    </w:p>
    <w:p w14:paraId="1CD366FF" w14:textId="468A5D05" w:rsidR="00A9552A" w:rsidRPr="008E14FC" w:rsidRDefault="001432A8" w:rsidP="00A9552A">
      <w:p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Популация</w:t>
      </w:r>
      <w:r w:rsidR="00A9552A" w:rsidRPr="008E14FC">
        <w:rPr>
          <w:rFonts w:eastAsia="Times New Roman" w:cs="Calibri"/>
          <w:b/>
          <w:bCs/>
          <w:lang w:val="ro-RO" w:eastAsia="en-GB"/>
        </w:rPr>
        <w:t xml:space="preserve"> и човешко здраве</w:t>
      </w:r>
    </w:p>
    <w:p w14:paraId="75231063" w14:textId="38BEAC10" w:rsidR="00A9552A" w:rsidRPr="008E14FC" w:rsidRDefault="00A9552A" w:rsidP="00A9552A">
      <w:pPr>
        <w:spacing w:after="120" w:line="240" w:lineRule="auto"/>
        <w:jc w:val="both"/>
        <w:rPr>
          <w:lang w:val="ro-RO"/>
        </w:rPr>
      </w:pPr>
      <w:r w:rsidRPr="008E14FC">
        <w:rPr>
          <w:lang w:val="ro-RO"/>
        </w:rPr>
        <w:t xml:space="preserve">Паркът се развива на мястото на </w:t>
      </w:r>
      <w:r w:rsidR="001363F7">
        <w:rPr>
          <w:lang w:val="bg-BG"/>
        </w:rPr>
        <w:t>Черкезу</w:t>
      </w:r>
      <w:r w:rsidRPr="008E14FC">
        <w:rPr>
          <w:lang w:val="ro-RO"/>
        </w:rPr>
        <w:t>, извън застроената му зона, като най-близките населени места на българска територия са местността Йовков, на 1,56 км от турбината T3, и местността К</w:t>
      </w:r>
      <w:r w:rsidR="001363F7" w:rsidRPr="008E14FC">
        <w:rPr>
          <w:lang w:val="ro-RO"/>
        </w:rPr>
        <w:t>ра</w:t>
      </w:r>
      <w:r w:rsidR="001363F7">
        <w:rPr>
          <w:lang w:val="bg-BG"/>
        </w:rPr>
        <w:t>и</w:t>
      </w:r>
      <w:r w:rsidRPr="008E14FC">
        <w:rPr>
          <w:lang w:val="ro-RO"/>
        </w:rPr>
        <w:t>ще, на 2,1 км от турбината T47.</w:t>
      </w:r>
    </w:p>
    <w:p w14:paraId="5D38984E" w14:textId="77777777" w:rsidR="00A9552A" w:rsidRPr="008E14FC" w:rsidRDefault="00A9552A" w:rsidP="00A9552A">
      <w:pPr>
        <w:shd w:val="clear" w:color="auto" w:fill="FFFFFF"/>
        <w:spacing w:after="120" w:line="240" w:lineRule="auto"/>
        <w:jc w:val="both"/>
        <w:rPr>
          <w:rFonts w:cs="ZWAdobeF"/>
          <w:lang w:val="ro-RO"/>
        </w:rPr>
      </w:pPr>
      <w:r w:rsidRPr="008E14FC">
        <w:rPr>
          <w:lang w:val="ro-RO"/>
        </w:rPr>
        <w:t xml:space="preserve">Йовково и Краище са две села в община Генерал-Тошево, област Добрич, Южна Добруджа, България </w:t>
      </w:r>
      <w:r w:rsidRPr="008E14FC">
        <w:rPr>
          <w:rFonts w:cs="ZWAdobeF"/>
          <w:lang w:val="ro-RO"/>
        </w:rPr>
        <w:t>38F</w:t>
      </w:r>
    </w:p>
    <w:p w14:paraId="5F37C937" w14:textId="5EA009A5" w:rsidR="00A9552A" w:rsidRPr="008E14FC" w:rsidRDefault="00A9552A" w:rsidP="00A9552A">
      <w:pPr>
        <w:shd w:val="clear" w:color="auto" w:fill="FFFFFF"/>
        <w:spacing w:after="120" w:line="240" w:lineRule="auto"/>
        <w:jc w:val="both"/>
        <w:rPr>
          <w:rFonts w:cs="ZWAdobeF"/>
          <w:lang w:val="ro-RO"/>
        </w:rPr>
      </w:pPr>
      <w:r w:rsidRPr="008E14FC">
        <w:rPr>
          <w:b/>
          <w:bCs/>
          <w:lang w:val="ro-RO"/>
        </w:rPr>
        <w:t xml:space="preserve">Изграждането и експлоатацията на вятърния парк извън застроената зона на община </w:t>
      </w:r>
      <w:r w:rsidR="001608D2" w:rsidRPr="008E14FC">
        <w:rPr>
          <w:b/>
          <w:bCs/>
          <w:lang w:val="ro-RO"/>
        </w:rPr>
        <w:t>Черкезу</w:t>
      </w:r>
      <w:r w:rsidRPr="008E14FC">
        <w:rPr>
          <w:b/>
          <w:bCs/>
          <w:lang w:val="ro-RO"/>
        </w:rPr>
        <w:t xml:space="preserve"> няма да засегне </w:t>
      </w:r>
      <w:r w:rsidR="001432A8" w:rsidRPr="008E14FC">
        <w:rPr>
          <w:b/>
          <w:bCs/>
          <w:lang w:val="ro-RO"/>
        </w:rPr>
        <w:t>популация</w:t>
      </w:r>
      <w:r w:rsidRPr="008E14FC">
        <w:rPr>
          <w:b/>
          <w:bCs/>
          <w:lang w:val="ro-RO"/>
        </w:rPr>
        <w:t xml:space="preserve">то на територията на България. </w:t>
      </w:r>
      <w:r w:rsidRPr="008E14FC">
        <w:rPr>
          <w:lang w:val="ro-RO"/>
        </w:rPr>
        <w:t>Както е представено в предходните глави, по време на фазата на изпълнение шумът, вибрациите и емисиите на прах ще бъдат локални и временни, с намалено въздействие. По време на фазата на експлоатация шумът, произвеждан от турбините, ще бъде под 40 dB в зоните за приемане, спазвайки законовите ограничения. Ефектът на засенчване е незначителен, а визуалното въздействие е субективно. По време на фазата на извеждане от експлоатация въздействието ще бъде подобно на това по време на фазата на строителство, като ще бъде локално и временно.</w:t>
      </w:r>
    </w:p>
    <w:p w14:paraId="7A2F3DDC" w14:textId="77777777" w:rsidR="00A9552A" w:rsidRPr="008E14FC" w:rsidRDefault="00A9552A" w:rsidP="00A9552A">
      <w:p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Пейзаж</w:t>
      </w:r>
    </w:p>
    <w:p w14:paraId="01651CEF" w14:textId="77777777" w:rsidR="00A9552A" w:rsidRPr="008E14FC" w:rsidRDefault="00A9552A" w:rsidP="00A9552A">
      <w:pPr>
        <w:shd w:val="clear" w:color="auto" w:fill="FFFFFF"/>
        <w:spacing w:after="120" w:line="240" w:lineRule="auto"/>
        <w:jc w:val="both"/>
        <w:rPr>
          <w:lang w:val="ro-RO"/>
        </w:rPr>
      </w:pPr>
      <w:r w:rsidRPr="008E14FC">
        <w:rPr>
          <w:lang w:val="ro-RO"/>
        </w:rPr>
        <w:t>Според картата с типовете ландшафти, характерни за района, където се предлага проектът, може да се види, че типовете ландшафти в обхванатата от плана зона са сходни и за двете страни, както следва:</w:t>
      </w:r>
    </w:p>
    <w:p w14:paraId="1F13A19E" w14:textId="77777777" w:rsidR="00A9552A" w:rsidRPr="008E14FC" w:rsidRDefault="00A9552A" w:rsidP="005374C2">
      <w:pPr>
        <w:pStyle w:val="ListParagraph"/>
        <w:numPr>
          <w:ilvl w:val="0"/>
          <w:numId w:val="54"/>
        </w:numPr>
        <w:shd w:val="clear" w:color="auto" w:fill="FFFFFF"/>
        <w:spacing w:after="120" w:line="240" w:lineRule="auto"/>
        <w:jc w:val="both"/>
        <w:rPr>
          <w:lang w:val="ro-RO"/>
        </w:rPr>
      </w:pPr>
      <w:r w:rsidRPr="008E14FC">
        <w:rPr>
          <w:lang w:val="ro-RO"/>
        </w:rPr>
        <w:t>ландшафт - тази област представлява хълмове и обработваема земя със седиментни почви. Той е преобладаващ в по-голямата част от района на проекта.</w:t>
      </w:r>
    </w:p>
    <w:p w14:paraId="4F2BE4FE" w14:textId="77777777" w:rsidR="00A9552A" w:rsidRPr="008E14FC" w:rsidRDefault="00A9552A" w:rsidP="005374C2">
      <w:pPr>
        <w:pStyle w:val="ListParagraph"/>
        <w:numPr>
          <w:ilvl w:val="0"/>
          <w:numId w:val="54"/>
        </w:numPr>
        <w:shd w:val="clear" w:color="auto" w:fill="FFFFFF"/>
        <w:spacing w:after="120" w:line="240" w:lineRule="auto"/>
        <w:jc w:val="both"/>
        <w:rPr>
          <w:lang w:val="ro-RO"/>
        </w:rPr>
      </w:pPr>
      <w:r w:rsidRPr="008E14FC">
        <w:rPr>
          <w:lang w:val="ro-RO"/>
        </w:rPr>
        <w:t>ландшафт - тази област представлява степен ландшафт с хълмове и седиментни почви.</w:t>
      </w:r>
    </w:p>
    <w:p w14:paraId="61FCCB43" w14:textId="77777777" w:rsidR="00A9552A" w:rsidRPr="008E14FC" w:rsidRDefault="00A9552A" w:rsidP="00A9552A">
      <w:pPr>
        <w:spacing w:after="120" w:line="240" w:lineRule="auto"/>
        <w:jc w:val="both"/>
        <w:rPr>
          <w:lang w:val="ro-RO"/>
        </w:rPr>
      </w:pPr>
      <w:r w:rsidRPr="008E14FC">
        <w:rPr>
          <w:rFonts w:eastAsia="Verdana" w:cs="Verdana"/>
          <w:lang w:val="ro-RO"/>
        </w:rPr>
        <w:t xml:space="preserve">На територията на България, в близост до периметъра на проекта, преобладава много малка фрагментация. </w:t>
      </w:r>
      <w:r w:rsidRPr="008E14FC">
        <w:rPr>
          <w:lang w:val="ro-RO"/>
        </w:rPr>
        <w:t>Релефът е умерено фрагментиран, което предполага наличието на ниски хълмове и долини. Този тип ландшафт може да поддържа разнообразни селскостопански дейности и се отличава с умерено биоразнообразие.</w:t>
      </w:r>
    </w:p>
    <w:p w14:paraId="3A0EA98C" w14:textId="3AE7C399" w:rsidR="00A9552A" w:rsidRPr="008E14FC" w:rsidRDefault="00A9552A" w:rsidP="00A9552A">
      <w:pPr>
        <w:spacing w:after="120" w:line="240" w:lineRule="auto"/>
        <w:jc w:val="both"/>
        <w:rPr>
          <w:lang w:val="ro-RO"/>
        </w:rPr>
      </w:pPr>
      <w:r w:rsidRPr="008E14FC">
        <w:rPr>
          <w:b/>
          <w:bCs/>
          <w:lang w:val="ro-RO"/>
        </w:rPr>
        <w:t xml:space="preserve">Изграждането и експлоатацията на вятърния парк извън застроената зона на община </w:t>
      </w:r>
      <w:r w:rsidR="001608D2" w:rsidRPr="008E14FC">
        <w:rPr>
          <w:b/>
          <w:bCs/>
          <w:lang w:val="ro-RO"/>
        </w:rPr>
        <w:t>Черкезу</w:t>
      </w:r>
      <w:r w:rsidRPr="008E14FC">
        <w:rPr>
          <w:b/>
          <w:bCs/>
          <w:lang w:val="ro-RO"/>
        </w:rPr>
        <w:t xml:space="preserve"> няма да окаже влияние върху ландшафта на територията на България.</w:t>
      </w:r>
    </w:p>
    <w:p w14:paraId="5F8B4263" w14:textId="77777777" w:rsidR="00A9552A" w:rsidRPr="008E14FC" w:rsidRDefault="00A9552A" w:rsidP="00A9552A">
      <w:p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lastRenderedPageBreak/>
        <w:t>Изменение на климата</w:t>
      </w:r>
    </w:p>
    <w:p w14:paraId="7C7ECAB2" w14:textId="77777777" w:rsidR="00A9552A" w:rsidRPr="008E14FC" w:rsidRDefault="00A9552A" w:rsidP="00A9552A">
      <w:pPr>
        <w:shd w:val="clear" w:color="auto" w:fill="FFFFFF"/>
        <w:spacing w:after="120" w:line="240" w:lineRule="auto"/>
        <w:jc w:val="both"/>
        <w:rPr>
          <w:rFonts w:eastAsia="Times New Roman" w:cs="Calibri"/>
          <w:lang w:val="ro-RO" w:eastAsia="en-GB"/>
        </w:rPr>
      </w:pPr>
      <w:r w:rsidRPr="008E14FC">
        <w:rPr>
          <w:rFonts w:eastAsia="Times New Roman" w:cs="Calibri"/>
          <w:lang w:val="ro-RO" w:eastAsia="en-GB"/>
        </w:rPr>
        <w:t xml:space="preserve">Според Националния доклад за състоянието и опазването на околната среда в България </w:t>
      </w:r>
      <w:r w:rsidRPr="008E14FC">
        <w:rPr>
          <w:rFonts w:eastAsia="Times New Roman" w:cs="ZWAdobeF"/>
          <w:lang w:val="ro-RO" w:eastAsia="en-GB"/>
        </w:rPr>
        <w:t>41F</w:t>
      </w:r>
      <w:r w:rsidRPr="00756B0A">
        <w:rPr>
          <w:rStyle w:val="FootnoteReference"/>
          <w:rFonts w:eastAsia="Times New Roman" w:cs="Calibri"/>
          <w:lang w:eastAsia="en-GB"/>
        </w:rPr>
        <w:footnoteReference w:id="6"/>
      </w:r>
      <w:r w:rsidRPr="008E14FC">
        <w:rPr>
          <w:rFonts w:eastAsia="Times New Roman" w:cs="Calibri"/>
          <w:lang w:val="ro-RO" w:eastAsia="en-GB"/>
        </w:rPr>
        <w:t xml:space="preserve"> </w:t>
      </w:r>
      <w:r w:rsidRPr="008E14FC">
        <w:rPr>
          <w:rFonts w:eastAsia="Times New Roman" w:cs="Calibri"/>
          <w:b/>
          <w:bCs/>
          <w:lang w:val="ro-RO" w:eastAsia="en-GB"/>
        </w:rPr>
        <w:t xml:space="preserve">Основните емисии на парникови газове - </w:t>
      </w:r>
      <w:r w:rsidRPr="008E14FC">
        <w:rPr>
          <w:lang w:val="ro-RO" w:eastAsia="ro-RO"/>
        </w:rPr>
        <w:t xml:space="preserve">за периода 1988-2021 г. имат тенденция към намаляване. През 2021 г. са генерирани общи емисии на парникови газове - 53917,27 Gg CO2 </w:t>
      </w:r>
      <w:r w:rsidRPr="008E14FC">
        <w:rPr>
          <w:vertAlign w:val="subscript"/>
          <w:lang w:val="ro-RO" w:eastAsia="ro-RO"/>
        </w:rPr>
        <w:t xml:space="preserve">-екв </w:t>
      </w:r>
      <w:r w:rsidRPr="008E14FC">
        <w:rPr>
          <w:lang w:val="ro-RO" w:eastAsia="ro-RO"/>
        </w:rPr>
        <w:t>. Това означава, че емисиите на парникови газове са намалели с 52,55% в сравнение с емисиите през референтната 1988 г.</w:t>
      </w:r>
    </w:p>
    <w:p w14:paraId="2732FCBC" w14:textId="77777777" w:rsidR="00A9552A" w:rsidRPr="00756B0A" w:rsidRDefault="00A9552A" w:rsidP="00A9552A">
      <w:pPr>
        <w:shd w:val="clear" w:color="auto" w:fill="FFFFFF"/>
        <w:spacing w:after="120" w:line="240" w:lineRule="auto"/>
        <w:jc w:val="both"/>
        <w:rPr>
          <w:rFonts w:eastAsia="Times New Roman" w:cs="Calibri"/>
          <w:lang w:val="ro-RO" w:eastAsia="en-GB"/>
        </w:rPr>
      </w:pPr>
      <w:r w:rsidRPr="00756B0A">
        <w:rPr>
          <w:rFonts w:eastAsia="Times New Roman" w:cs="Calibri"/>
          <w:lang w:val="ro-RO" w:eastAsia="en-GB"/>
        </w:rPr>
        <w:t xml:space="preserve">Националният доклад за състоянието и опазването на околната среда в България </w:t>
      </w:r>
      <w:r w:rsidRPr="00756B0A">
        <w:rPr>
          <w:rFonts w:eastAsia="Times New Roman" w:cs="ZWAdobeF"/>
          <w:lang w:val="ro-RO" w:eastAsia="en-GB"/>
        </w:rPr>
        <w:t xml:space="preserve">42F </w:t>
      </w:r>
      <w:r w:rsidRPr="00756B0A">
        <w:rPr>
          <w:rFonts w:eastAsia="Times New Roman" w:cs="Calibri"/>
          <w:vertAlign w:val="superscript"/>
          <w:lang w:eastAsia="en-GB"/>
        </w:rPr>
        <w:footnoteReference w:id="7"/>
      </w:r>
      <w:r w:rsidRPr="00756B0A">
        <w:rPr>
          <w:rFonts w:eastAsia="Times New Roman" w:cs="Calibri"/>
          <w:lang w:val="ro-RO" w:eastAsia="en-GB"/>
        </w:rPr>
        <w:t>представя следните аспекти, свързани с климатичните фактори:</w:t>
      </w:r>
    </w:p>
    <w:p w14:paraId="6A168BB1" w14:textId="77777777" w:rsidR="00A9552A" w:rsidRPr="008E14FC" w:rsidRDefault="00A9552A" w:rsidP="005374C2">
      <w:pPr>
        <w:pStyle w:val="ListParagraph"/>
        <w:numPr>
          <w:ilvl w:val="0"/>
          <w:numId w:val="55"/>
        </w:numPr>
        <w:shd w:val="clear" w:color="auto" w:fill="FFFFFF"/>
        <w:spacing w:after="120" w:line="240" w:lineRule="auto"/>
        <w:jc w:val="both"/>
        <w:rPr>
          <w:rFonts w:eastAsia="Times New Roman" w:cs="Calibri"/>
          <w:b/>
          <w:bCs/>
          <w:lang w:val="ro-RO" w:eastAsia="en-GB"/>
        </w:rPr>
      </w:pPr>
      <w:r w:rsidRPr="00756B0A">
        <w:rPr>
          <w:rFonts w:eastAsia="Times New Roman" w:cs="Calibri"/>
          <w:b/>
          <w:bCs/>
          <w:lang w:val="ro-RO" w:eastAsia="en-GB"/>
        </w:rPr>
        <w:t xml:space="preserve">средна годишна температура </w:t>
      </w:r>
      <w:r w:rsidRPr="00756B0A">
        <w:rPr>
          <w:rFonts w:eastAsia="Times New Roman" w:cs="Calibri"/>
          <w:lang w:val="ro-RO" w:eastAsia="en-GB"/>
        </w:rPr>
        <w:t>- през периода 1988-2021 г. средната годишна температура на въздуха за долната част на страната се колебае между 10,6°C и 13,3°C</w:t>
      </w:r>
    </w:p>
    <w:p w14:paraId="7DF9E581" w14:textId="77777777" w:rsidR="00A9552A" w:rsidRPr="008E14FC" w:rsidRDefault="00A9552A" w:rsidP="00A9552A">
      <w:pPr>
        <w:spacing w:after="120" w:line="240" w:lineRule="auto"/>
        <w:ind w:left="-6" w:right="301"/>
        <w:rPr>
          <w:rFonts w:eastAsia="Times New Roman" w:cs="Calibri"/>
          <w:lang w:val="ro-RO" w:eastAsia="en-GB"/>
        </w:rPr>
      </w:pPr>
      <w:r w:rsidRPr="008E14FC">
        <w:rPr>
          <w:rFonts w:eastAsia="Times New Roman" w:cs="Calibri"/>
          <w:lang w:val="ro-RO" w:eastAsia="en-GB"/>
        </w:rPr>
        <w:t>През 2021 г. средната годишна температура за низинната част на страната е била 12,3 ° C, което е с 0,3°C над нормата. Това е тринадесетата най-топла година в периода 1988-2021 г., а януари е петият най-топъл от 1930 г. насам – средно с 2,5°C над месечната норма (от +1,2°C в с. Костенец до +3,7°C в Русе).</w:t>
      </w:r>
    </w:p>
    <w:p w14:paraId="76E68EC1"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rFonts w:eastAsia="Times New Roman" w:cs="Calibri"/>
          <w:b/>
          <w:bCs/>
          <w:lang w:val="ro-RO" w:eastAsia="en-GB"/>
        </w:rPr>
        <w:t xml:space="preserve">средногодишното количество валежи </w:t>
      </w:r>
      <w:r w:rsidRPr="008E14FC">
        <w:rPr>
          <w:rFonts w:eastAsia="Times New Roman" w:cs="Calibri"/>
          <w:lang w:val="ro-RO" w:eastAsia="en-GB"/>
        </w:rPr>
        <w:t xml:space="preserve">- в периода 1988-2021 г. </w:t>
      </w:r>
      <w:r w:rsidRPr="008E14FC">
        <w:rPr>
          <w:lang w:val="ro-RO"/>
        </w:rPr>
        <w:t xml:space="preserve">за райони с надморска височина до 800 м варира в диапазона от 377 мм до 1013 мм, </w:t>
      </w:r>
      <w:r w:rsidRPr="008E14FC">
        <w:rPr>
          <w:lang w:val="ro-RO" w:eastAsia="ro-RO"/>
        </w:rPr>
        <w:t>като същевременно се запазва положителната тенденция на този показател (+4,2 мм/год.). През 2021 г. средногодишните валежи са 741 мм, което е приблизително с 20% над нормата за периода 1991-2020 г.</w:t>
      </w:r>
    </w:p>
    <w:p w14:paraId="05FF7CED" w14:textId="77777777" w:rsidR="00A9552A" w:rsidRPr="008E14FC" w:rsidRDefault="00A9552A" w:rsidP="005374C2">
      <w:pPr>
        <w:pStyle w:val="ListParagraph"/>
        <w:numPr>
          <w:ilvl w:val="0"/>
          <w:numId w:val="56"/>
        </w:numPr>
        <w:shd w:val="clear" w:color="auto" w:fill="FFFFFF"/>
        <w:spacing w:after="120" w:line="240" w:lineRule="auto"/>
        <w:jc w:val="both"/>
        <w:rPr>
          <w:lang w:val="ro-RO"/>
        </w:rPr>
      </w:pPr>
      <w:r w:rsidRPr="008E14FC">
        <w:rPr>
          <w:rFonts w:eastAsia="Times New Roman" w:cs="Calibri"/>
          <w:b/>
          <w:bCs/>
          <w:lang w:val="ro-RO" w:eastAsia="en-GB"/>
        </w:rPr>
        <w:t xml:space="preserve">Сняг - </w:t>
      </w:r>
      <w:r w:rsidRPr="008E14FC">
        <w:rPr>
          <w:rFonts w:eastAsia="Times New Roman" w:cs="Calibri"/>
          <w:lang w:val="ro-RO" w:eastAsia="en-GB"/>
        </w:rPr>
        <w:t xml:space="preserve">в </w:t>
      </w:r>
      <w:r w:rsidRPr="008E14FC">
        <w:rPr>
          <w:lang w:val="ro-RO"/>
        </w:rPr>
        <w:t>периода 1988-2021 г. не се наблюдава съществена тенденция на намаляване на колебанията в средната максимална височина на снежната покривка в райони с надморска височина между 800-1800 м. Стойността за 2021 г. е 43 см - под средната стойност за периода 1991-2020 г.</w:t>
      </w:r>
    </w:p>
    <w:p w14:paraId="3568387C" w14:textId="77777777" w:rsidR="00A9552A" w:rsidRPr="008E14FC" w:rsidRDefault="00A9552A" w:rsidP="005374C2">
      <w:pPr>
        <w:pStyle w:val="ListParagraph"/>
        <w:numPr>
          <w:ilvl w:val="0"/>
          <w:numId w:val="56"/>
        </w:numPr>
        <w:spacing w:after="120" w:line="240" w:lineRule="auto"/>
        <w:ind w:left="714" w:right="301" w:hanging="357"/>
        <w:jc w:val="both"/>
        <w:rPr>
          <w:lang w:val="ro-RO"/>
        </w:rPr>
      </w:pPr>
      <w:r w:rsidRPr="008E14FC">
        <w:rPr>
          <w:rFonts w:eastAsia="Times New Roman" w:cs="Calibri"/>
          <w:b/>
          <w:bCs/>
          <w:lang w:val="ro-RO" w:eastAsia="en-GB"/>
        </w:rPr>
        <w:t xml:space="preserve">климатични явления - </w:t>
      </w:r>
      <w:r w:rsidRPr="008E14FC">
        <w:rPr>
          <w:lang w:val="ro-RO" w:eastAsia="ro-RO"/>
        </w:rPr>
        <w:t>през периода 8-12.01.2021 г. са регистрирани поройни и речни наводнения, главно в Западна и Югоизточна България, поради обилни валежи, съчетани на места с топене на снега. В областите София, Благоевград, Ямбол и Бургас количеството на валежите за 72 часа е надвишило месечната норма три пъти . В 8 области е обявено бедствено положение поради наводнения, разрушени мостове и аварийни пътища. Обилните снеговалежи в Северозападна България доведоха до прекъсвания на електрозахранването на много места.</w:t>
      </w:r>
      <w:r w:rsidRPr="008E14FC">
        <w:rPr>
          <w:lang w:val="ro-RO"/>
        </w:rPr>
        <w:t xml:space="preserve"> </w:t>
      </w:r>
    </w:p>
    <w:p w14:paraId="7A4BC336" w14:textId="77777777" w:rsidR="00A9552A" w:rsidRPr="008E14FC" w:rsidRDefault="00A9552A" w:rsidP="00A9552A">
      <w:pPr>
        <w:shd w:val="clear" w:color="auto" w:fill="FFFFFF"/>
        <w:spacing w:after="120" w:line="240" w:lineRule="auto"/>
        <w:jc w:val="both"/>
        <w:rPr>
          <w:rFonts w:eastAsia="Times New Roman" w:cs="Calibri"/>
          <w:b/>
          <w:bCs/>
          <w:lang w:val="ro-RO" w:eastAsia="en-GB"/>
        </w:rPr>
      </w:pPr>
      <w:r w:rsidRPr="008E14FC">
        <w:rPr>
          <w:rFonts w:eastAsia="Times New Roman" w:cs="Calibri"/>
          <w:b/>
          <w:bCs/>
          <w:lang w:val="ro-RO" w:eastAsia="en-GB"/>
        </w:rPr>
        <w:t>Културно наследство</w:t>
      </w:r>
    </w:p>
    <w:p w14:paraId="478CEA79" w14:textId="77777777" w:rsidR="00A9552A" w:rsidRPr="008E14FC" w:rsidRDefault="00A9552A" w:rsidP="00A9552A">
      <w:pPr>
        <w:spacing w:after="120" w:line="240" w:lineRule="auto"/>
        <w:jc w:val="both"/>
        <w:rPr>
          <w:rFonts w:eastAsiaTheme="majorEastAsia" w:cstheme="majorBidi"/>
          <w:bCs/>
          <w:i/>
          <w:iCs/>
          <w:color w:val="009DF0" w:themeColor="text2"/>
          <w:lang w:val="ro-RO" w:eastAsia="ro-RO"/>
        </w:rPr>
      </w:pPr>
      <w:r w:rsidRPr="008E14FC">
        <w:rPr>
          <w:lang w:val="ro-RO"/>
        </w:rPr>
        <w:t>Не бяха открити източници на данни, които да изброяват изчерпателно всички исторически паметници в България по региони, както съществува в Румъния. Изграждането на предложения парк обаче няма да засегне територията на България, като по този начин ще се гарантира опазването на културното и историческо наследство на страната.</w:t>
      </w:r>
    </w:p>
    <w:p w14:paraId="040C078A" w14:textId="77777777" w:rsidR="00A9552A" w:rsidRPr="00756B0A" w:rsidRDefault="00A9552A" w:rsidP="00A9552A">
      <w:pPr>
        <w:spacing w:before="120" w:after="120" w:line="240" w:lineRule="auto"/>
        <w:jc w:val="both"/>
        <w:rPr>
          <w:rFonts w:cs="Arial"/>
          <w:b/>
          <w:bCs/>
          <w:noProof/>
          <w:color w:val="000000"/>
          <w:lang w:val="ro-RO"/>
        </w:rPr>
      </w:pPr>
      <w:r w:rsidRPr="008E14FC">
        <w:rPr>
          <w:lang w:val="ro-RO" w:eastAsia="ro-RO"/>
        </w:rPr>
        <w:t>В съответствие със Закон 22/2001 за ратифициране на Конвенцията за достъп до информация, участие на обществеността в процеса на вземане на решения и достъп до правосъдие по въпроси, свързани с околната среда (Орхуска конвенция), е от съществено значение да се осигури пълна прозрачност и участие на местната и трансграничната общност на всички етапи от плана. Това включва достъп до съответна информация относно въздействието върху околната среда и здравето и активно участие на обществеността в процеса на вземане на решения. Спазването на този закон гарантира, че всички заинтересовани страни са информирани и имат възможност да допринесат за вземането на решения, като по този начин се осигурява ефективно и справедливо управление на въздействието върху околната среда.</w:t>
      </w:r>
    </w:p>
    <w:p w14:paraId="5C89FBF8" w14:textId="77777777" w:rsidR="00A9552A" w:rsidRPr="00756B0A" w:rsidRDefault="00A9552A" w:rsidP="00A9552A">
      <w:pPr>
        <w:spacing w:before="120" w:after="120" w:line="240" w:lineRule="auto"/>
        <w:jc w:val="both"/>
        <w:rPr>
          <w:rFonts w:cs="Arial"/>
          <w:b/>
          <w:bCs/>
          <w:noProof/>
          <w:color w:val="000000"/>
          <w:lang w:val="ro-RO"/>
        </w:rPr>
      </w:pPr>
    </w:p>
    <w:p w14:paraId="349433D5" w14:textId="77777777" w:rsidR="00A9552A" w:rsidRPr="00756B0A" w:rsidRDefault="00A9552A" w:rsidP="00A9552A">
      <w:pPr>
        <w:spacing w:before="120" w:after="120" w:line="240" w:lineRule="auto"/>
        <w:jc w:val="both"/>
        <w:rPr>
          <w:rFonts w:cs="Arial"/>
          <w:b/>
          <w:bCs/>
          <w:noProof/>
          <w:color w:val="000000"/>
          <w:lang w:val="ro-RO"/>
        </w:rPr>
      </w:pPr>
    </w:p>
    <w:p w14:paraId="34954AF2" w14:textId="77777777" w:rsidR="00A9552A" w:rsidRPr="00756B0A" w:rsidRDefault="00A9552A" w:rsidP="00A9552A">
      <w:pPr>
        <w:pStyle w:val="ListParagraph"/>
        <w:numPr>
          <w:ilvl w:val="1"/>
          <w:numId w:val="14"/>
        </w:numPr>
        <w:spacing w:before="240" w:after="240" w:line="240" w:lineRule="auto"/>
        <w:ind w:left="777"/>
        <w:jc w:val="both"/>
        <w:outlineLvl w:val="1"/>
        <w:rPr>
          <w:rFonts w:eastAsia="Times New Roman" w:cs="Times New Roman"/>
          <w:b/>
          <w:bCs/>
          <w:color w:val="00B0F0"/>
          <w:lang w:val="ro-RO"/>
        </w:rPr>
      </w:pPr>
      <w:bookmarkStart w:id="87" w:name="_Toc210289244"/>
      <w:r w:rsidRPr="00756B0A">
        <w:rPr>
          <w:rFonts w:eastAsia="Times New Roman" w:cs="Times New Roman"/>
          <w:b/>
          <w:bCs/>
          <w:color w:val="00B0F0"/>
          <w:lang w:val="ro-RO"/>
        </w:rPr>
        <w:t>Излагане на района на изменението на климата</w:t>
      </w:r>
      <w:bookmarkEnd w:id="87"/>
    </w:p>
    <w:p w14:paraId="5E68F436" w14:textId="77777777" w:rsidR="00A9552A" w:rsidRPr="008E14FC" w:rsidRDefault="00A9552A" w:rsidP="00A9552A">
      <w:pPr>
        <w:spacing w:after="120" w:line="240" w:lineRule="auto"/>
        <w:jc w:val="both"/>
        <w:rPr>
          <w:lang w:val="ro-RO"/>
        </w:rPr>
      </w:pPr>
      <w:r w:rsidRPr="008E14FC">
        <w:rPr>
          <w:lang w:val="ro-RO"/>
        </w:rPr>
        <w:t>За да се интегрира измерението на изменението на климата в анализа на проекта и да се определят подходящи варианти за адаптация, е разработена специална глава за изменението на климата. Тя обобщава основните заключения и е в съответствие с методологичните изисквания и насоки, установени на европейско ниво .</w:t>
      </w:r>
    </w:p>
    <w:p w14:paraId="7B6DB4B3" w14:textId="77777777" w:rsidR="00A9552A" w:rsidRPr="008E14FC" w:rsidRDefault="00A9552A" w:rsidP="00A9552A">
      <w:pPr>
        <w:spacing w:after="120" w:line="240" w:lineRule="auto"/>
        <w:jc w:val="both"/>
        <w:rPr>
          <w:lang w:val="ro-RO"/>
        </w:rPr>
      </w:pPr>
      <w:r w:rsidRPr="008E14FC">
        <w:rPr>
          <w:lang w:val="ro-RO"/>
        </w:rPr>
        <w:t>Главата е базирана на следните справочни документи:</w:t>
      </w:r>
    </w:p>
    <w:p w14:paraId="3ABA253F"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Съобщение на Европейската комисия „Техническо ръководство за климатична инфраструктура 2021-2027 г.“ (2021/C 373/01);</w:t>
      </w:r>
    </w:p>
    <w:p w14:paraId="1233C339"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lastRenderedPageBreak/>
        <w:t>Ръководство „Как да разработим План за действие за устойчива енергия и климат (SECAP)“, разработено от Европейската комисия;</w:t>
      </w:r>
    </w:p>
    <w:p w14:paraId="66D5134F"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„Насоки за ръководители на проекти: Превръщане на уязвимите инвестиции в устойчивост на изменението на климата“, разработено от Генерална дирекция „Действия по климата“ (DG CLIMA);</w:t>
      </w:r>
    </w:p>
    <w:p w14:paraId="1752A0FB"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„Изменение на климата и големи проекти“, разработен от Европейската комисия;</w:t>
      </w:r>
    </w:p>
    <w:p w14:paraId="57F68A82"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„Основи на адаптацията към изменението на климата, уязвимостта и оценката на риска“, версия 1, юни 2017 г., изготвено от JASPERS.</w:t>
      </w:r>
    </w:p>
    <w:p w14:paraId="282C8873" w14:textId="77777777" w:rsidR="00A9552A" w:rsidRPr="00756B0A" w:rsidRDefault="00A9552A" w:rsidP="00A9552A">
      <w:pPr>
        <w:spacing w:before="120" w:after="120" w:line="240" w:lineRule="auto"/>
        <w:jc w:val="both"/>
        <w:rPr>
          <w:rFonts w:cs="Arial"/>
          <w:noProof/>
          <w:color w:val="000000"/>
          <w:lang w:val="ro-RO"/>
        </w:rPr>
      </w:pPr>
      <w:r w:rsidRPr="00756B0A">
        <w:rPr>
          <w:rFonts w:cs="Arial"/>
          <w:noProof/>
          <w:color w:val="000000"/>
          <w:lang w:val="ro-RO"/>
        </w:rPr>
        <w:t>Ще бъдат разгледани следните стъпки:</w:t>
      </w:r>
    </w:p>
    <w:p w14:paraId="4F7B7AD8" w14:textId="77777777" w:rsidR="00A9552A" w:rsidRPr="00756B0A" w:rsidRDefault="00A9552A" w:rsidP="005374C2">
      <w:pPr>
        <w:pStyle w:val="ListParagraph"/>
        <w:numPr>
          <w:ilvl w:val="0"/>
          <w:numId w:val="58"/>
        </w:numPr>
        <w:spacing w:before="120" w:after="120" w:line="240" w:lineRule="auto"/>
        <w:jc w:val="both"/>
        <w:rPr>
          <w:rFonts w:cs="Arial"/>
          <w:b/>
          <w:bCs/>
          <w:i/>
          <w:iCs/>
          <w:noProof/>
          <w:color w:val="000000"/>
          <w:lang w:val="ro-RO"/>
        </w:rPr>
      </w:pPr>
      <w:r w:rsidRPr="00756B0A">
        <w:rPr>
          <w:rFonts w:cs="Arial"/>
          <w:b/>
          <w:bCs/>
          <w:i/>
          <w:iCs/>
          <w:noProof/>
          <w:color w:val="000000"/>
          <w:lang w:val="ro-RO"/>
        </w:rPr>
        <w:t>Смекчаване на изменението на климата</w:t>
      </w:r>
    </w:p>
    <w:p w14:paraId="4F248CDB" w14:textId="77777777" w:rsidR="00A9552A" w:rsidRPr="00756B0A" w:rsidRDefault="00A9552A" w:rsidP="005374C2">
      <w:pPr>
        <w:pStyle w:val="ListParagraph"/>
        <w:numPr>
          <w:ilvl w:val="0"/>
          <w:numId w:val="60"/>
        </w:numPr>
        <w:spacing w:before="120" w:after="120" w:line="240" w:lineRule="auto"/>
        <w:jc w:val="both"/>
        <w:rPr>
          <w:rFonts w:cs="Arial"/>
          <w:b/>
          <w:bCs/>
          <w:noProof/>
          <w:color w:val="000000"/>
          <w:lang w:val="ro-RO"/>
        </w:rPr>
      </w:pPr>
      <w:r w:rsidRPr="00756B0A">
        <w:rPr>
          <w:rFonts w:cs="Arial"/>
          <w:b/>
          <w:bCs/>
          <w:noProof/>
          <w:color w:val="000000"/>
          <w:lang w:val="ro-RO"/>
        </w:rPr>
        <w:t>Етап на скрининг (затихване)</w:t>
      </w:r>
    </w:p>
    <w:p w14:paraId="483C85F9" w14:textId="77777777" w:rsidR="00A9552A" w:rsidRPr="00756B0A" w:rsidRDefault="00A9552A" w:rsidP="005374C2">
      <w:pPr>
        <w:pStyle w:val="ListParagraph"/>
        <w:numPr>
          <w:ilvl w:val="0"/>
          <w:numId w:val="60"/>
        </w:numPr>
        <w:spacing w:before="120" w:after="120" w:line="240" w:lineRule="auto"/>
        <w:jc w:val="both"/>
        <w:rPr>
          <w:rFonts w:cs="Arial"/>
          <w:b/>
          <w:bCs/>
          <w:noProof/>
          <w:color w:val="000000"/>
          <w:lang w:val="ro-RO"/>
        </w:rPr>
      </w:pPr>
      <w:r w:rsidRPr="00756B0A">
        <w:rPr>
          <w:rFonts w:cs="Arial"/>
          <w:b/>
          <w:bCs/>
          <w:noProof/>
          <w:color w:val="000000"/>
          <w:lang w:val="ro-RO"/>
        </w:rPr>
        <w:t>Комплексен анализ</w:t>
      </w:r>
    </w:p>
    <w:p w14:paraId="54EC882F"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Оформяне на проекта в областите на приложение;</w:t>
      </w:r>
    </w:p>
    <w:p w14:paraId="11314E0A" w14:textId="77777777" w:rsidR="00A9552A" w:rsidRPr="00756B0A" w:rsidRDefault="00A9552A" w:rsidP="00A9552A">
      <w:pPr>
        <w:pStyle w:val="ListParagraph"/>
        <w:spacing w:before="120" w:after="120" w:line="240" w:lineRule="auto"/>
        <w:jc w:val="both"/>
        <w:rPr>
          <w:rFonts w:cs="Arial"/>
          <w:noProof/>
          <w:lang w:val="ro-RO"/>
        </w:rPr>
      </w:pPr>
    </w:p>
    <w:p w14:paraId="2B8B9CBE" w14:textId="77777777" w:rsidR="00A9552A" w:rsidRPr="00756B0A" w:rsidRDefault="00A9552A" w:rsidP="005374C2">
      <w:pPr>
        <w:pStyle w:val="ListParagraph"/>
        <w:numPr>
          <w:ilvl w:val="0"/>
          <w:numId w:val="58"/>
        </w:numPr>
        <w:spacing w:before="120" w:after="120" w:line="240" w:lineRule="auto"/>
        <w:jc w:val="both"/>
        <w:rPr>
          <w:rFonts w:eastAsia="Times New Roman" w:cs="Times New Roman"/>
          <w:b/>
          <w:bCs/>
          <w:i/>
          <w:iCs/>
          <w:color w:val="00B0F0"/>
          <w:lang w:val="ro-RO"/>
        </w:rPr>
      </w:pPr>
      <w:r w:rsidRPr="00756B0A">
        <w:rPr>
          <w:rFonts w:cs="Arial"/>
          <w:b/>
          <w:bCs/>
          <w:i/>
          <w:iCs/>
          <w:noProof/>
          <w:lang w:val="ro-RO"/>
        </w:rPr>
        <w:t>Адаптиране/устойчивост към изменението на климата</w:t>
      </w:r>
    </w:p>
    <w:p w14:paraId="2608E6F6" w14:textId="77777777" w:rsidR="00A9552A" w:rsidRPr="00756B0A" w:rsidRDefault="00A9552A" w:rsidP="005374C2">
      <w:pPr>
        <w:pStyle w:val="ListParagraph"/>
        <w:numPr>
          <w:ilvl w:val="0"/>
          <w:numId w:val="61"/>
        </w:numPr>
        <w:spacing w:before="120" w:after="120" w:line="240" w:lineRule="auto"/>
        <w:jc w:val="both"/>
        <w:rPr>
          <w:rFonts w:cs="Arial"/>
          <w:b/>
          <w:bCs/>
          <w:noProof/>
          <w:color w:val="000000"/>
          <w:lang w:val="ro-RO"/>
        </w:rPr>
      </w:pPr>
      <w:r w:rsidRPr="00756B0A">
        <w:rPr>
          <w:rFonts w:cs="Arial"/>
          <w:b/>
          <w:bCs/>
          <w:noProof/>
          <w:color w:val="000000"/>
          <w:lang w:val="ro-RO"/>
        </w:rPr>
        <w:t>Етап на скрининг (затихване)</w:t>
      </w:r>
    </w:p>
    <w:p w14:paraId="3E913F36"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Определяне на чувствителността на проекта от климатична гледна точка;</w:t>
      </w:r>
    </w:p>
    <w:p w14:paraId="6532DE45"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Оценка на експозицията в зоната на изпълнение на проекта (без да се взема предвид проектът);</w:t>
      </w:r>
    </w:p>
    <w:p w14:paraId="6B85ED3B"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Анализ на уязвимостите.</w:t>
      </w:r>
    </w:p>
    <w:p w14:paraId="0BEAED6B" w14:textId="77777777" w:rsidR="00A9552A" w:rsidRPr="00756B0A" w:rsidRDefault="00A9552A" w:rsidP="005374C2">
      <w:pPr>
        <w:pStyle w:val="ListParagraph"/>
        <w:numPr>
          <w:ilvl w:val="0"/>
          <w:numId w:val="62"/>
        </w:numPr>
        <w:spacing w:before="120" w:after="120" w:line="240" w:lineRule="auto"/>
        <w:jc w:val="both"/>
        <w:rPr>
          <w:rFonts w:cs="Arial"/>
          <w:b/>
          <w:bCs/>
          <w:noProof/>
          <w:color w:val="000000"/>
          <w:lang w:val="ro-RO"/>
        </w:rPr>
      </w:pPr>
      <w:r w:rsidRPr="00756B0A">
        <w:rPr>
          <w:rFonts w:cs="Arial"/>
          <w:b/>
          <w:bCs/>
          <w:noProof/>
          <w:color w:val="000000"/>
          <w:lang w:val="ro-RO"/>
        </w:rPr>
        <w:t>Комплексен анализ</w:t>
      </w:r>
    </w:p>
    <w:p w14:paraId="4EA2D472"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Оценка на риска;</w:t>
      </w:r>
    </w:p>
    <w:p w14:paraId="57BD0A8E"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Идентифициране на възможности за адаптация;</w:t>
      </w:r>
    </w:p>
    <w:p w14:paraId="0A4ACE12" w14:textId="77777777" w:rsidR="00A9552A" w:rsidRPr="00756B0A" w:rsidRDefault="00A9552A" w:rsidP="005374C2">
      <w:pPr>
        <w:pStyle w:val="ListParagraph"/>
        <w:numPr>
          <w:ilvl w:val="0"/>
          <w:numId w:val="59"/>
        </w:numPr>
        <w:spacing w:before="120" w:after="120" w:line="240" w:lineRule="auto"/>
        <w:jc w:val="both"/>
        <w:rPr>
          <w:rFonts w:cs="Arial"/>
          <w:noProof/>
          <w:color w:val="000000"/>
          <w:lang w:val="ro-RO"/>
        </w:rPr>
      </w:pPr>
      <w:r w:rsidRPr="00756B0A">
        <w:rPr>
          <w:rFonts w:cs="Arial"/>
          <w:noProof/>
          <w:color w:val="000000"/>
          <w:lang w:val="ro-RO"/>
        </w:rPr>
        <w:t>Оценка на възможностите за адаптация.</w:t>
      </w:r>
    </w:p>
    <w:p w14:paraId="72D02BE7" w14:textId="77777777" w:rsidR="00A9552A" w:rsidRPr="00756B0A" w:rsidRDefault="00A9552A" w:rsidP="00A9552A">
      <w:pPr>
        <w:spacing w:before="120" w:after="120" w:line="240" w:lineRule="auto"/>
        <w:jc w:val="both"/>
        <w:rPr>
          <w:rFonts w:cs="Arial"/>
          <w:noProof/>
          <w:color w:val="000000"/>
          <w:lang w:val="ro-RO"/>
        </w:rPr>
      </w:pPr>
    </w:p>
    <w:p w14:paraId="373132EE" w14:textId="77777777" w:rsidR="00A9552A" w:rsidRPr="00756B0A" w:rsidRDefault="00A9552A" w:rsidP="005374C2">
      <w:pPr>
        <w:pStyle w:val="ListParagraph"/>
        <w:numPr>
          <w:ilvl w:val="0"/>
          <w:numId w:val="63"/>
        </w:numPr>
        <w:spacing w:before="120" w:after="120" w:line="240" w:lineRule="auto"/>
        <w:jc w:val="both"/>
        <w:rPr>
          <w:rFonts w:cs="Arial"/>
          <w:b/>
          <w:bCs/>
          <w:noProof/>
          <w:color w:val="000000"/>
          <w:lang w:val="ro-RO"/>
        </w:rPr>
      </w:pPr>
      <w:r w:rsidRPr="00756B0A">
        <w:rPr>
          <w:rFonts w:cs="Arial"/>
          <w:b/>
          <w:bCs/>
          <w:noProof/>
          <w:color w:val="000000"/>
          <w:lang w:val="ro-RO"/>
        </w:rPr>
        <w:t>Смекчаване на изменението на климата</w:t>
      </w:r>
    </w:p>
    <w:p w14:paraId="757BB198"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Съгласно изискванията на Ръководството на Европейската комисия „Техническо ръководство за устойчивост на инфраструктурата спрямо изменението на климата 2021–2027 г.“ и Методологията на Европейската инвестиционна банка (ЕИБ), количественото определяне и монетизацията на емисиите на парникови газове (ПГ) представляват основата на анализа на разходите и ползите и, имплицитно, на избора на най-изгодната алтернатива за проекта.</w:t>
      </w:r>
    </w:p>
    <w:p w14:paraId="25590BF5"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Проектите за развитие на вятърни паркове попадат в категорията на тези, за които не се изисква такава оценка .</w:t>
      </w:r>
    </w:p>
    <w:p w14:paraId="642C7385"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Следователно, анализираният проект не изисква количествено определяне и монетизиране на емисиите на парникови газове.</w:t>
      </w:r>
    </w:p>
    <w:p w14:paraId="18589407"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Според Министерството на енергетиката на Съединените щати (2023 г.), емисиите на парникови газове от възобновяеми източници са значително по-ниски от тези от природния газ и въглищата. Вятърната енергия произвежда около 11 грама CO2 на киловатчас (g CO2/kWh) произведена електроенергия, в сравнение с около 980 g CO2/kWh за въглищата и около 465 g CO2/kWh за природния газ.</w:t>
      </w:r>
    </w:p>
    <w:p w14:paraId="19339ACD" w14:textId="77777777" w:rsidR="00A9552A" w:rsidRPr="00756B0A" w:rsidRDefault="00A9552A" w:rsidP="005374C2">
      <w:pPr>
        <w:pStyle w:val="ListParagraph"/>
        <w:numPr>
          <w:ilvl w:val="0"/>
          <w:numId w:val="63"/>
        </w:numPr>
        <w:spacing w:before="120" w:after="120" w:line="240" w:lineRule="auto"/>
        <w:jc w:val="both"/>
        <w:rPr>
          <w:rFonts w:eastAsia="Times New Roman" w:cs="Times New Roman"/>
          <w:b/>
          <w:bCs/>
          <w:color w:val="00B0F0"/>
          <w:lang w:val="ro-RO"/>
        </w:rPr>
      </w:pPr>
      <w:r w:rsidRPr="00756B0A">
        <w:rPr>
          <w:rFonts w:cs="Arial"/>
          <w:b/>
          <w:bCs/>
          <w:noProof/>
          <w:lang w:val="ro-RO"/>
        </w:rPr>
        <w:t>Адаптиране/устойчивост към изменението на климата</w:t>
      </w:r>
    </w:p>
    <w:p w14:paraId="6BC65E2C"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Климатичната чувствителност беше идентифицирана за всеки от 4-те компонента на индустриалните проекти: физически активи, входящи ресурси, изходящи продукти и преносни и разпределителни мрежи.</w:t>
      </w:r>
    </w:p>
    <w:p w14:paraId="3417A490"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 xml:space="preserve">Физически активи и процеси – Те са представени от самите вятърни турбини, подземните електропроводи, трансформаторните станции и </w:t>
      </w:r>
      <w:r w:rsidRPr="008E14FC">
        <w:rPr>
          <w:color w:val="000000" w:themeColor="text1"/>
          <w:lang w:val="ro-RO" w:eastAsia="ro-RO"/>
        </w:rPr>
        <w:t xml:space="preserve">производството на електроенергия </w:t>
      </w:r>
      <w:r w:rsidRPr="008E14FC">
        <w:rPr>
          <w:lang w:val="ro-RO" w:eastAsia="ro-RO"/>
        </w:rPr>
        <w:t>;</w:t>
      </w:r>
    </w:p>
    <w:p w14:paraId="0A10F56B"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Входни данни – представени са от вятърната енергия</w:t>
      </w:r>
    </w:p>
    <w:p w14:paraId="47A3B9D3"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Резултати или услуги – представени са чрез производство на електроенергия;</w:t>
      </w:r>
    </w:p>
    <w:p w14:paraId="6F1CB714" w14:textId="77777777" w:rsidR="00A9552A" w:rsidRPr="008E14FC" w:rsidRDefault="00A9552A" w:rsidP="005374C2">
      <w:pPr>
        <w:pStyle w:val="ListParagraph"/>
        <w:numPr>
          <w:ilvl w:val="0"/>
          <w:numId w:val="56"/>
        </w:numPr>
        <w:shd w:val="clear" w:color="auto" w:fill="FFFFFF"/>
        <w:spacing w:after="120" w:line="240" w:lineRule="auto"/>
        <w:jc w:val="both"/>
        <w:rPr>
          <w:lang w:val="ro-RO" w:eastAsia="ro-RO"/>
        </w:rPr>
      </w:pPr>
      <w:r w:rsidRPr="008E14FC">
        <w:rPr>
          <w:lang w:val="ro-RO" w:eastAsia="ro-RO"/>
        </w:rPr>
        <w:t>Взаимозависимости: Транспортни мрежи - включват пътната инфраструктура, която осигурява достъп до обекта на проекта, в случай на интервенции за поддръжка и енергийни транспортни мрежи на SN.</w:t>
      </w:r>
    </w:p>
    <w:p w14:paraId="3BA87BE4" w14:textId="77777777" w:rsidR="00A9552A" w:rsidRPr="008E14FC" w:rsidRDefault="00A9552A" w:rsidP="00A9552A">
      <w:pPr>
        <w:shd w:val="clear" w:color="auto" w:fill="FFFFFF"/>
        <w:spacing w:after="120" w:line="240" w:lineRule="auto"/>
        <w:jc w:val="both"/>
        <w:rPr>
          <w:lang w:val="ro-RO" w:eastAsia="ro-RO"/>
        </w:rPr>
      </w:pPr>
      <w:r w:rsidRPr="008E14FC">
        <w:rPr>
          <w:lang w:val="ro-RO" w:eastAsia="ro-RO"/>
        </w:rPr>
        <w:t>Климатичните променливи включват както първичните ефекти от изменението на климата, така и вторичните ефекти, които пряко зависят от първичните. Компонентите на проекта са взаимозависими, така че засягането на един може да има последици върху останалите, генерирайки обратна връзка.</w:t>
      </w:r>
    </w:p>
    <w:p w14:paraId="49A5BCCF" w14:textId="09954DBB" w:rsidR="00A9552A" w:rsidRPr="00756B0A" w:rsidRDefault="00A9552A" w:rsidP="00A9552A">
      <w:pPr>
        <w:pStyle w:val="Caption"/>
        <w:spacing w:after="0" w:line="240" w:lineRule="auto"/>
        <w:jc w:val="both"/>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w:t>
      </w:r>
      <w:r w:rsidRPr="00756B0A">
        <w:rPr>
          <w:color w:val="00B0F0"/>
          <w:sz w:val="18"/>
          <w:lang w:val="ro-RO"/>
        </w:rPr>
        <w:fldChar w:fldCharType="begin"/>
      </w:r>
      <w:r w:rsidRPr="00756B0A">
        <w:rPr>
          <w:color w:val="00B0F0"/>
          <w:sz w:val="18"/>
          <w:lang w:val="ro-RO"/>
        </w:rPr>
        <w:instrText xml:space="preserve"> SEQ Tabel \* ARABIC </w:instrText>
      </w:r>
      <w:r w:rsidRPr="00756B0A">
        <w:rPr>
          <w:color w:val="00B0F0"/>
          <w:sz w:val="18"/>
          <w:lang w:val="ro-RO"/>
        </w:rPr>
        <w:fldChar w:fldCharType="separate"/>
      </w:r>
      <w:r w:rsidRPr="00756B0A">
        <w:rPr>
          <w:noProof/>
          <w:color w:val="00B0F0"/>
          <w:sz w:val="18"/>
          <w:lang w:val="ro-RO"/>
        </w:rPr>
        <w:t xml:space="preserve">4 </w:t>
      </w:r>
      <w:r w:rsidRPr="00756B0A">
        <w:rPr>
          <w:color w:val="00B0F0"/>
          <w:sz w:val="18"/>
          <w:lang w:val="ro-RO"/>
        </w:rPr>
        <w:fldChar w:fldCharType="end"/>
      </w:r>
      <w:r w:rsidRPr="00756B0A">
        <w:rPr>
          <w:color w:val="00B0F0"/>
          <w:sz w:val="18"/>
          <w:lang w:val="ro-RO"/>
        </w:rPr>
        <w:t>Идентифициране на чувствителността на типовете проекти по отношение на климатичните променливи</w:t>
      </w:r>
    </w:p>
    <w:tbl>
      <w:tblPr>
        <w:tblStyle w:val="TableGrid110"/>
        <w:tblW w:w="985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41"/>
        <w:gridCol w:w="3504"/>
        <w:gridCol w:w="993"/>
        <w:gridCol w:w="1022"/>
        <w:gridCol w:w="866"/>
        <w:gridCol w:w="1925"/>
        <w:gridCol w:w="1008"/>
      </w:tblGrid>
      <w:tr w:rsidR="00A9552A" w:rsidRPr="00756B0A" w14:paraId="2598A894" w14:textId="77777777" w:rsidTr="00A54CD0">
        <w:trPr>
          <w:trHeight w:val="575"/>
        </w:trPr>
        <w:tc>
          <w:tcPr>
            <w:tcW w:w="541" w:type="dxa"/>
            <w:shd w:val="clear" w:color="auto" w:fill="00B0F0"/>
            <w:vAlign w:val="center"/>
            <w:hideMark/>
          </w:tcPr>
          <w:p w14:paraId="76492903" w14:textId="77777777" w:rsidR="00A9552A" w:rsidRPr="00756B0A" w:rsidRDefault="00A9552A" w:rsidP="00A54CD0">
            <w:pPr>
              <w:spacing w:line="240" w:lineRule="auto"/>
              <w:jc w:val="center"/>
              <w:rPr>
                <w:rFonts w:eastAsia="Calibri" w:cstheme="minorBidi"/>
                <w:b/>
                <w:bCs/>
                <w:color w:val="FFFFFF" w:themeColor="background1"/>
              </w:rPr>
            </w:pPr>
            <w:r>
              <w:rPr>
                <w:rFonts w:eastAsia="Calibri" w:cstheme="minorBidi"/>
                <w:b/>
                <w:bCs/>
                <w:color w:val="FFFFFF" w:themeColor="background1"/>
                <w:lang w:val="bg-BG"/>
              </w:rPr>
              <w:t>№</w:t>
            </w:r>
            <w:r w:rsidRPr="00756B0A">
              <w:rPr>
                <w:rFonts w:eastAsia="Calibri" w:cstheme="minorBidi"/>
                <w:b/>
                <w:bCs/>
                <w:color w:val="FFFFFF" w:themeColor="background1"/>
              </w:rPr>
              <w:t>.</w:t>
            </w:r>
          </w:p>
        </w:tc>
        <w:tc>
          <w:tcPr>
            <w:tcW w:w="3504" w:type="dxa"/>
            <w:shd w:val="clear" w:color="auto" w:fill="00B0F0"/>
            <w:vAlign w:val="center"/>
            <w:hideMark/>
          </w:tcPr>
          <w:p w14:paraId="6FB753CB" w14:textId="77777777" w:rsidR="00A9552A" w:rsidRPr="00756B0A" w:rsidRDefault="00A9552A" w:rsidP="00A54CD0">
            <w:pPr>
              <w:spacing w:line="240" w:lineRule="auto"/>
              <w:jc w:val="center"/>
              <w:rPr>
                <w:rFonts w:eastAsia="Calibri" w:cstheme="minorBidi"/>
                <w:b/>
                <w:bCs/>
                <w:color w:val="FFFFFF" w:themeColor="background1"/>
              </w:rPr>
            </w:pPr>
            <w:proofErr w:type="spellStart"/>
            <w:r w:rsidRPr="00756B0A">
              <w:rPr>
                <w:rFonts w:eastAsia="Calibri" w:cstheme="minorBidi"/>
                <w:b/>
                <w:bCs/>
                <w:color w:val="FFFFFF" w:themeColor="background1"/>
              </w:rPr>
              <w:t>Климатични</w:t>
            </w:r>
            <w:proofErr w:type="spellEnd"/>
            <w:r w:rsidRPr="00756B0A">
              <w:rPr>
                <w:rFonts w:eastAsia="Calibri" w:cstheme="minorBidi"/>
                <w:b/>
                <w:bCs/>
                <w:color w:val="FFFFFF" w:themeColor="background1"/>
              </w:rPr>
              <w:t xml:space="preserve"> </w:t>
            </w:r>
            <w:proofErr w:type="spellStart"/>
            <w:r w:rsidRPr="00756B0A">
              <w:rPr>
                <w:rFonts w:eastAsia="Calibri" w:cstheme="minorBidi"/>
                <w:b/>
                <w:bCs/>
                <w:color w:val="FFFFFF" w:themeColor="background1"/>
              </w:rPr>
              <w:t>променливи</w:t>
            </w:r>
            <w:proofErr w:type="spellEnd"/>
          </w:p>
        </w:tc>
        <w:tc>
          <w:tcPr>
            <w:tcW w:w="993" w:type="dxa"/>
            <w:shd w:val="clear" w:color="auto" w:fill="00B0F0"/>
            <w:vAlign w:val="center"/>
          </w:tcPr>
          <w:p w14:paraId="67168EC0" w14:textId="77777777" w:rsidR="00A9552A" w:rsidRPr="00756B0A" w:rsidRDefault="00A9552A" w:rsidP="00A54CD0">
            <w:pPr>
              <w:spacing w:line="240" w:lineRule="auto"/>
              <w:jc w:val="center"/>
              <w:rPr>
                <w:rFonts w:eastAsia="Calibri"/>
                <w:b/>
                <w:bCs/>
                <w:color w:val="FFFFFF" w:themeColor="background1"/>
              </w:rPr>
            </w:pPr>
            <w:proofErr w:type="spellStart"/>
            <w:r w:rsidRPr="00756B0A">
              <w:rPr>
                <w:rFonts w:eastAsia="Calibri" w:cstheme="minorBidi"/>
                <w:b/>
                <w:bCs/>
                <w:color w:val="FFFFFF" w:themeColor="background1"/>
              </w:rPr>
              <w:t>входове</w:t>
            </w:r>
            <w:proofErr w:type="spellEnd"/>
          </w:p>
        </w:tc>
        <w:tc>
          <w:tcPr>
            <w:tcW w:w="1022" w:type="dxa"/>
            <w:shd w:val="clear" w:color="auto" w:fill="00B0F0"/>
            <w:vAlign w:val="center"/>
            <w:hideMark/>
          </w:tcPr>
          <w:p w14:paraId="676F4D44" w14:textId="77777777" w:rsidR="00A9552A" w:rsidRPr="00756B0A" w:rsidRDefault="00A9552A" w:rsidP="00A54CD0">
            <w:pPr>
              <w:spacing w:line="240" w:lineRule="auto"/>
              <w:jc w:val="center"/>
              <w:rPr>
                <w:rFonts w:eastAsia="Calibri" w:cstheme="minorBidi"/>
                <w:b/>
                <w:bCs/>
                <w:color w:val="FFFFFF" w:themeColor="background1"/>
              </w:rPr>
            </w:pPr>
            <w:proofErr w:type="spellStart"/>
            <w:r w:rsidRPr="00756B0A">
              <w:rPr>
                <w:rFonts w:eastAsia="Calibri" w:cstheme="minorBidi"/>
                <w:b/>
                <w:bCs/>
                <w:color w:val="FFFFFF" w:themeColor="background1"/>
              </w:rPr>
              <w:t>Активи</w:t>
            </w:r>
            <w:proofErr w:type="spellEnd"/>
            <w:r w:rsidRPr="00756B0A">
              <w:rPr>
                <w:rFonts w:eastAsia="Calibri" w:cstheme="minorBidi"/>
                <w:b/>
                <w:bCs/>
                <w:color w:val="FFFFFF" w:themeColor="background1"/>
              </w:rPr>
              <w:t xml:space="preserve"> и </w:t>
            </w:r>
            <w:proofErr w:type="spellStart"/>
            <w:r w:rsidRPr="00756B0A">
              <w:rPr>
                <w:rFonts w:eastAsia="Calibri" w:cstheme="minorBidi"/>
                <w:b/>
                <w:bCs/>
                <w:color w:val="FFFFFF" w:themeColor="background1"/>
              </w:rPr>
              <w:t>процеси</w:t>
            </w:r>
            <w:proofErr w:type="spellEnd"/>
          </w:p>
        </w:tc>
        <w:tc>
          <w:tcPr>
            <w:tcW w:w="866" w:type="dxa"/>
            <w:shd w:val="clear" w:color="auto" w:fill="00B0F0"/>
            <w:vAlign w:val="center"/>
            <w:hideMark/>
          </w:tcPr>
          <w:p w14:paraId="33F40AA9" w14:textId="77777777" w:rsidR="00A9552A" w:rsidRPr="00756B0A" w:rsidRDefault="00A9552A" w:rsidP="00A54CD0">
            <w:pPr>
              <w:spacing w:line="240" w:lineRule="auto"/>
              <w:jc w:val="center"/>
              <w:rPr>
                <w:rFonts w:eastAsia="Calibri" w:cstheme="minorBidi"/>
                <w:b/>
                <w:bCs/>
                <w:color w:val="FFFFFF" w:themeColor="background1"/>
              </w:rPr>
            </w:pPr>
            <w:proofErr w:type="spellStart"/>
            <w:r w:rsidRPr="00756B0A">
              <w:rPr>
                <w:rFonts w:eastAsia="Calibri" w:cstheme="minorBidi"/>
                <w:b/>
                <w:bCs/>
                <w:color w:val="FFFFFF" w:themeColor="background1"/>
              </w:rPr>
              <w:t>изходи</w:t>
            </w:r>
            <w:proofErr w:type="spellEnd"/>
          </w:p>
        </w:tc>
        <w:tc>
          <w:tcPr>
            <w:tcW w:w="1925" w:type="dxa"/>
            <w:shd w:val="clear" w:color="auto" w:fill="00B0F0"/>
            <w:vAlign w:val="center"/>
            <w:hideMark/>
          </w:tcPr>
          <w:p w14:paraId="3449D0E2" w14:textId="77777777" w:rsidR="00A9552A" w:rsidRPr="00756B0A" w:rsidRDefault="00A9552A" w:rsidP="00A54CD0">
            <w:pPr>
              <w:spacing w:line="240" w:lineRule="auto"/>
              <w:jc w:val="center"/>
              <w:rPr>
                <w:rFonts w:eastAsia="Calibri" w:cstheme="minorBidi"/>
                <w:b/>
                <w:bCs/>
                <w:color w:val="FFFFFF" w:themeColor="background1"/>
              </w:rPr>
            </w:pPr>
            <w:proofErr w:type="spellStart"/>
            <w:r w:rsidRPr="00756B0A">
              <w:rPr>
                <w:rFonts w:eastAsia="Calibri" w:cstheme="minorBidi"/>
                <w:b/>
                <w:bCs/>
                <w:color w:val="FFFFFF" w:themeColor="background1"/>
              </w:rPr>
              <w:t>взаимозависимост</w:t>
            </w:r>
            <w:proofErr w:type="spellEnd"/>
          </w:p>
        </w:tc>
        <w:tc>
          <w:tcPr>
            <w:tcW w:w="1008" w:type="dxa"/>
            <w:shd w:val="clear" w:color="auto" w:fill="00B0F0"/>
            <w:vAlign w:val="center"/>
            <w:hideMark/>
          </w:tcPr>
          <w:p w14:paraId="0EDF3FA0" w14:textId="77777777" w:rsidR="00A9552A" w:rsidRPr="00756B0A" w:rsidRDefault="00A9552A" w:rsidP="00A54CD0">
            <w:pPr>
              <w:spacing w:line="240" w:lineRule="auto"/>
              <w:jc w:val="center"/>
              <w:rPr>
                <w:rFonts w:eastAsia="Calibri" w:cstheme="minorBidi"/>
                <w:b/>
                <w:bCs/>
                <w:color w:val="FFFFFF" w:themeColor="background1"/>
              </w:rPr>
            </w:pPr>
            <w:proofErr w:type="spellStart"/>
            <w:r w:rsidRPr="00756B0A">
              <w:rPr>
                <w:rFonts w:eastAsia="Calibri" w:cstheme="minorBidi"/>
                <w:b/>
                <w:bCs/>
                <w:color w:val="FFFFFF" w:themeColor="background1"/>
              </w:rPr>
              <w:t>Финал</w:t>
            </w:r>
            <w:proofErr w:type="spellEnd"/>
          </w:p>
        </w:tc>
      </w:tr>
      <w:tr w:rsidR="00A9552A" w:rsidRPr="00756B0A" w14:paraId="750F277D" w14:textId="77777777" w:rsidTr="00A54CD0">
        <w:trPr>
          <w:trHeight w:val="369"/>
        </w:trPr>
        <w:tc>
          <w:tcPr>
            <w:tcW w:w="541" w:type="dxa"/>
            <w:hideMark/>
          </w:tcPr>
          <w:p w14:paraId="6C880C3B" w14:textId="77777777" w:rsidR="00A9552A" w:rsidRPr="00756B0A" w:rsidRDefault="00A9552A" w:rsidP="00A54CD0">
            <w:pPr>
              <w:spacing w:line="240" w:lineRule="auto"/>
              <w:rPr>
                <w:rFonts w:eastAsia="Calibri" w:cstheme="minorBidi"/>
              </w:rPr>
            </w:pPr>
            <w:r w:rsidRPr="00756B0A">
              <w:rPr>
                <w:rFonts w:eastAsia="Calibri" w:cstheme="minorBidi"/>
              </w:rPr>
              <w:lastRenderedPageBreak/>
              <w:t>1</w:t>
            </w:r>
          </w:p>
        </w:tc>
        <w:tc>
          <w:tcPr>
            <w:tcW w:w="3504" w:type="dxa"/>
            <w:hideMark/>
          </w:tcPr>
          <w:p w14:paraId="3A4A24CD"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средногодишния</w:t>
            </w:r>
            <w:proofErr w:type="spellEnd"/>
            <w:r w:rsidRPr="00756B0A">
              <w:rPr>
                <w:rFonts w:eastAsia="Calibri" w:cstheme="minorBidi"/>
              </w:rPr>
              <w:t xml:space="preserve"> </w:t>
            </w:r>
            <w:proofErr w:type="spellStart"/>
            <w:r w:rsidRPr="00756B0A">
              <w:rPr>
                <w:rFonts w:eastAsia="Calibri" w:cstheme="minorBidi"/>
              </w:rPr>
              <w:t>термичен</w:t>
            </w:r>
            <w:proofErr w:type="spellEnd"/>
            <w:r w:rsidRPr="00756B0A">
              <w:rPr>
                <w:rFonts w:eastAsia="Calibri" w:cstheme="minorBidi"/>
              </w:rPr>
              <w:t xml:space="preserve"> </w:t>
            </w:r>
            <w:proofErr w:type="spellStart"/>
            <w:r w:rsidRPr="00756B0A">
              <w:rPr>
                <w:rFonts w:eastAsia="Calibri" w:cstheme="minorBidi"/>
              </w:rPr>
              <w:t>режим</w:t>
            </w:r>
            <w:proofErr w:type="spellEnd"/>
          </w:p>
        </w:tc>
        <w:tc>
          <w:tcPr>
            <w:tcW w:w="993" w:type="dxa"/>
            <w:shd w:val="clear" w:color="auto" w:fill="FFC000"/>
            <w:vAlign w:val="center"/>
          </w:tcPr>
          <w:p w14:paraId="49729F91"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FFC000"/>
            <w:vAlign w:val="center"/>
            <w:hideMark/>
          </w:tcPr>
          <w:p w14:paraId="4D606860"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866" w:type="dxa"/>
            <w:shd w:val="clear" w:color="auto" w:fill="92D050"/>
            <w:vAlign w:val="center"/>
            <w:hideMark/>
          </w:tcPr>
          <w:p w14:paraId="0690F788"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0274C8E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FFC000"/>
            <w:vAlign w:val="center"/>
            <w:hideMark/>
          </w:tcPr>
          <w:p w14:paraId="554C8ECD"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r>
      <w:tr w:rsidR="00A9552A" w:rsidRPr="00756B0A" w14:paraId="0237FE3A" w14:textId="77777777" w:rsidTr="00A54CD0">
        <w:trPr>
          <w:trHeight w:val="191"/>
        </w:trPr>
        <w:tc>
          <w:tcPr>
            <w:tcW w:w="541" w:type="dxa"/>
            <w:hideMark/>
          </w:tcPr>
          <w:p w14:paraId="616ACF28" w14:textId="77777777" w:rsidR="00A9552A" w:rsidRPr="00756B0A" w:rsidRDefault="00A9552A" w:rsidP="00A54CD0">
            <w:pPr>
              <w:spacing w:line="240" w:lineRule="auto"/>
              <w:rPr>
                <w:rFonts w:eastAsia="Calibri" w:cstheme="minorBidi"/>
              </w:rPr>
            </w:pPr>
            <w:r w:rsidRPr="00756B0A">
              <w:rPr>
                <w:rFonts w:eastAsia="Calibri" w:cstheme="minorBidi"/>
              </w:rPr>
              <w:t>2</w:t>
            </w:r>
          </w:p>
        </w:tc>
        <w:tc>
          <w:tcPr>
            <w:tcW w:w="3504" w:type="dxa"/>
            <w:hideMark/>
          </w:tcPr>
          <w:p w14:paraId="599A2F2F"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топлинните</w:t>
            </w:r>
            <w:proofErr w:type="spellEnd"/>
            <w:r w:rsidRPr="00756B0A">
              <w:rPr>
                <w:rFonts w:eastAsia="Calibri" w:cstheme="minorBidi"/>
              </w:rPr>
              <w:t xml:space="preserve"> </w:t>
            </w:r>
            <w:proofErr w:type="spellStart"/>
            <w:r w:rsidRPr="00756B0A">
              <w:rPr>
                <w:rFonts w:eastAsia="Calibri" w:cstheme="minorBidi"/>
              </w:rPr>
              <w:t>вълни</w:t>
            </w:r>
            <w:proofErr w:type="spellEnd"/>
          </w:p>
        </w:tc>
        <w:tc>
          <w:tcPr>
            <w:tcW w:w="993" w:type="dxa"/>
            <w:shd w:val="clear" w:color="auto" w:fill="92D050"/>
            <w:vAlign w:val="center"/>
          </w:tcPr>
          <w:p w14:paraId="0B110F5F"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28875534"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6ADC6D60"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255CF2A3"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79D52D4E"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1625E505" w14:textId="77777777" w:rsidTr="00A54CD0">
        <w:trPr>
          <w:trHeight w:val="177"/>
        </w:trPr>
        <w:tc>
          <w:tcPr>
            <w:tcW w:w="541" w:type="dxa"/>
            <w:hideMark/>
          </w:tcPr>
          <w:p w14:paraId="3920B855" w14:textId="77777777" w:rsidR="00A9552A" w:rsidRPr="00756B0A" w:rsidRDefault="00A9552A" w:rsidP="00A54CD0">
            <w:pPr>
              <w:spacing w:line="240" w:lineRule="auto"/>
              <w:rPr>
                <w:rFonts w:eastAsia="Calibri" w:cstheme="minorBidi"/>
              </w:rPr>
            </w:pPr>
            <w:r w:rsidRPr="00756B0A">
              <w:rPr>
                <w:rFonts w:eastAsia="Calibri" w:cstheme="minorBidi"/>
              </w:rPr>
              <w:t>3</w:t>
            </w:r>
          </w:p>
        </w:tc>
        <w:tc>
          <w:tcPr>
            <w:tcW w:w="3504" w:type="dxa"/>
            <w:hideMark/>
          </w:tcPr>
          <w:p w14:paraId="374C76BD"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студените</w:t>
            </w:r>
            <w:proofErr w:type="spellEnd"/>
            <w:r w:rsidRPr="00756B0A">
              <w:rPr>
                <w:rFonts w:eastAsia="Calibri" w:cstheme="minorBidi"/>
              </w:rPr>
              <w:t xml:space="preserve"> </w:t>
            </w:r>
            <w:proofErr w:type="spellStart"/>
            <w:r w:rsidRPr="00756B0A">
              <w:rPr>
                <w:rFonts w:eastAsia="Calibri" w:cstheme="minorBidi"/>
              </w:rPr>
              <w:t>вълни</w:t>
            </w:r>
            <w:proofErr w:type="spellEnd"/>
          </w:p>
        </w:tc>
        <w:tc>
          <w:tcPr>
            <w:tcW w:w="993" w:type="dxa"/>
            <w:shd w:val="clear" w:color="auto" w:fill="92D050"/>
            <w:vAlign w:val="center"/>
          </w:tcPr>
          <w:p w14:paraId="0B7403AF"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7CBE0DF0"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2229A753"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3304EDA6"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5F1DD29E"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0560E56C" w14:textId="77777777" w:rsidTr="00A54CD0">
        <w:trPr>
          <w:trHeight w:val="383"/>
        </w:trPr>
        <w:tc>
          <w:tcPr>
            <w:tcW w:w="541" w:type="dxa"/>
            <w:hideMark/>
          </w:tcPr>
          <w:p w14:paraId="46CFC0B1" w14:textId="77777777" w:rsidR="00A9552A" w:rsidRPr="00756B0A" w:rsidRDefault="00A9552A" w:rsidP="00A54CD0">
            <w:pPr>
              <w:spacing w:line="240" w:lineRule="auto"/>
              <w:rPr>
                <w:rFonts w:eastAsia="Calibri" w:cstheme="minorBidi"/>
              </w:rPr>
            </w:pPr>
            <w:r w:rsidRPr="00756B0A">
              <w:rPr>
                <w:rFonts w:eastAsia="Calibri" w:cstheme="minorBidi"/>
              </w:rPr>
              <w:t>4</w:t>
            </w:r>
          </w:p>
        </w:tc>
        <w:tc>
          <w:tcPr>
            <w:tcW w:w="3504" w:type="dxa"/>
            <w:hideMark/>
          </w:tcPr>
          <w:p w14:paraId="2B2011E8"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индикатора</w:t>
            </w:r>
            <w:proofErr w:type="spellEnd"/>
            <w:r w:rsidRPr="00756B0A">
              <w:rPr>
                <w:rFonts w:eastAsia="Calibri" w:cstheme="minorBidi"/>
              </w:rPr>
              <w:t xml:space="preserve"> </w:t>
            </w:r>
            <w:proofErr w:type="spellStart"/>
            <w:r w:rsidRPr="00756B0A">
              <w:rPr>
                <w:rFonts w:eastAsia="Calibri" w:cstheme="minorBidi"/>
              </w:rPr>
              <w:t>за</w:t>
            </w:r>
            <w:proofErr w:type="spellEnd"/>
            <w:r w:rsidRPr="00756B0A">
              <w:rPr>
                <w:rFonts w:eastAsia="Calibri" w:cstheme="minorBidi"/>
              </w:rPr>
              <w:t xml:space="preserve"> </w:t>
            </w:r>
            <w:proofErr w:type="spellStart"/>
            <w:r w:rsidRPr="00756B0A">
              <w:rPr>
                <w:rFonts w:eastAsia="Calibri" w:cstheme="minorBidi"/>
              </w:rPr>
              <w:t>топлинен</w:t>
            </w:r>
            <w:proofErr w:type="spellEnd"/>
            <w:r w:rsidRPr="00756B0A">
              <w:rPr>
                <w:rFonts w:eastAsia="Calibri" w:cstheme="minorBidi"/>
              </w:rPr>
              <w:t xml:space="preserve"> </w:t>
            </w:r>
            <w:proofErr w:type="spellStart"/>
            <w:r w:rsidRPr="00756B0A">
              <w:rPr>
                <w:rFonts w:eastAsia="Calibri" w:cstheme="minorBidi"/>
              </w:rPr>
              <w:t>комфорт</w:t>
            </w:r>
            <w:proofErr w:type="spellEnd"/>
          </w:p>
        </w:tc>
        <w:tc>
          <w:tcPr>
            <w:tcW w:w="993" w:type="dxa"/>
            <w:shd w:val="clear" w:color="auto" w:fill="92D050"/>
            <w:vAlign w:val="center"/>
          </w:tcPr>
          <w:p w14:paraId="085BAF53"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4061C5EA"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01F275C8"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4D9D2FF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22467E1D"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0728DDF4" w14:textId="77777777" w:rsidTr="00A54CD0">
        <w:trPr>
          <w:trHeight w:val="191"/>
        </w:trPr>
        <w:tc>
          <w:tcPr>
            <w:tcW w:w="541" w:type="dxa"/>
            <w:hideMark/>
          </w:tcPr>
          <w:p w14:paraId="714E0D43" w14:textId="77777777" w:rsidR="00A9552A" w:rsidRPr="00756B0A" w:rsidRDefault="00A9552A" w:rsidP="00A54CD0">
            <w:pPr>
              <w:spacing w:line="240" w:lineRule="auto"/>
              <w:rPr>
                <w:rFonts w:eastAsia="Calibri" w:cstheme="minorBidi"/>
              </w:rPr>
            </w:pPr>
            <w:r w:rsidRPr="00756B0A">
              <w:rPr>
                <w:rFonts w:eastAsia="Calibri" w:cstheme="minorBidi"/>
              </w:rPr>
              <w:t>5</w:t>
            </w:r>
          </w:p>
        </w:tc>
        <w:tc>
          <w:tcPr>
            <w:tcW w:w="3504" w:type="dxa"/>
            <w:hideMark/>
          </w:tcPr>
          <w:p w14:paraId="5A5FC9E9"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Еволюцията</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феномена</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сушата</w:t>
            </w:r>
            <w:proofErr w:type="spellEnd"/>
          </w:p>
        </w:tc>
        <w:tc>
          <w:tcPr>
            <w:tcW w:w="993" w:type="dxa"/>
            <w:shd w:val="clear" w:color="auto" w:fill="92D050"/>
            <w:vAlign w:val="center"/>
          </w:tcPr>
          <w:p w14:paraId="27D1D22D"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3778DCB8"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32B8468D"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6277628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190C47BD"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1E052A3C" w14:textId="77777777" w:rsidTr="00A54CD0">
        <w:trPr>
          <w:trHeight w:val="177"/>
        </w:trPr>
        <w:tc>
          <w:tcPr>
            <w:tcW w:w="541" w:type="dxa"/>
            <w:hideMark/>
          </w:tcPr>
          <w:p w14:paraId="45D78746" w14:textId="77777777" w:rsidR="00A9552A" w:rsidRPr="00756B0A" w:rsidRDefault="00A9552A" w:rsidP="00A54CD0">
            <w:pPr>
              <w:spacing w:line="240" w:lineRule="auto"/>
              <w:rPr>
                <w:rFonts w:eastAsia="Calibri" w:cstheme="minorBidi"/>
              </w:rPr>
            </w:pPr>
            <w:r w:rsidRPr="00756B0A">
              <w:rPr>
                <w:rFonts w:eastAsia="Calibri" w:cstheme="minorBidi"/>
              </w:rPr>
              <w:t>6</w:t>
            </w:r>
          </w:p>
        </w:tc>
        <w:tc>
          <w:tcPr>
            <w:tcW w:w="3504" w:type="dxa"/>
            <w:hideMark/>
          </w:tcPr>
          <w:p w14:paraId="786D53A8"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количеството</w:t>
            </w:r>
            <w:proofErr w:type="spellEnd"/>
            <w:r w:rsidRPr="00756B0A">
              <w:rPr>
                <w:rFonts w:eastAsia="Calibri" w:cstheme="minorBidi"/>
              </w:rPr>
              <w:t xml:space="preserve"> </w:t>
            </w:r>
            <w:proofErr w:type="spellStart"/>
            <w:r w:rsidRPr="00756B0A">
              <w:rPr>
                <w:rFonts w:eastAsia="Calibri" w:cstheme="minorBidi"/>
              </w:rPr>
              <w:t>слънчева</w:t>
            </w:r>
            <w:proofErr w:type="spellEnd"/>
            <w:r w:rsidRPr="00756B0A">
              <w:rPr>
                <w:rFonts w:eastAsia="Calibri" w:cstheme="minorBidi"/>
              </w:rPr>
              <w:t xml:space="preserve"> </w:t>
            </w:r>
            <w:proofErr w:type="spellStart"/>
            <w:r w:rsidRPr="00756B0A">
              <w:rPr>
                <w:rFonts w:eastAsia="Calibri" w:cstheme="minorBidi"/>
              </w:rPr>
              <w:t>радиация</w:t>
            </w:r>
            <w:proofErr w:type="spellEnd"/>
          </w:p>
        </w:tc>
        <w:tc>
          <w:tcPr>
            <w:tcW w:w="993" w:type="dxa"/>
            <w:shd w:val="clear" w:color="auto" w:fill="92D050"/>
            <w:vAlign w:val="center"/>
          </w:tcPr>
          <w:p w14:paraId="152F3BF6"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501BFD72"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5CD6D747"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390DA8F8"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5C17F454"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7B02769E" w14:textId="77777777" w:rsidTr="00A54CD0">
        <w:trPr>
          <w:trHeight w:val="68"/>
        </w:trPr>
        <w:tc>
          <w:tcPr>
            <w:tcW w:w="541" w:type="dxa"/>
            <w:hideMark/>
          </w:tcPr>
          <w:p w14:paraId="473212F8" w14:textId="77777777" w:rsidR="00A9552A" w:rsidRPr="00756B0A" w:rsidRDefault="00A9552A" w:rsidP="00A54CD0">
            <w:pPr>
              <w:spacing w:line="240" w:lineRule="auto"/>
              <w:rPr>
                <w:rFonts w:eastAsia="Calibri" w:cstheme="minorBidi"/>
              </w:rPr>
            </w:pPr>
            <w:r w:rsidRPr="00756B0A">
              <w:rPr>
                <w:rFonts w:eastAsia="Calibri" w:cstheme="minorBidi"/>
              </w:rPr>
              <w:t>7</w:t>
            </w:r>
          </w:p>
        </w:tc>
        <w:tc>
          <w:tcPr>
            <w:tcW w:w="3504" w:type="dxa"/>
            <w:hideMark/>
          </w:tcPr>
          <w:p w14:paraId="670E7F65"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средното</w:t>
            </w:r>
            <w:proofErr w:type="spellEnd"/>
            <w:r w:rsidRPr="00756B0A">
              <w:rPr>
                <w:rFonts w:eastAsia="Calibri" w:cstheme="minorBidi"/>
              </w:rPr>
              <w:t xml:space="preserve"> </w:t>
            </w:r>
            <w:proofErr w:type="spellStart"/>
            <w:r w:rsidRPr="00756B0A">
              <w:rPr>
                <w:rFonts w:eastAsia="Calibri" w:cstheme="minorBidi"/>
              </w:rPr>
              <w:t>многогодишно</w:t>
            </w:r>
            <w:proofErr w:type="spellEnd"/>
            <w:r w:rsidRPr="00756B0A">
              <w:rPr>
                <w:rFonts w:eastAsia="Calibri" w:cstheme="minorBidi"/>
              </w:rPr>
              <w:t xml:space="preserve"> </w:t>
            </w:r>
            <w:proofErr w:type="spellStart"/>
            <w:r w:rsidRPr="00756B0A">
              <w:rPr>
                <w:rFonts w:eastAsia="Calibri" w:cstheme="minorBidi"/>
              </w:rPr>
              <w:t>количество</w:t>
            </w:r>
            <w:proofErr w:type="spellEnd"/>
            <w:r w:rsidRPr="00756B0A">
              <w:rPr>
                <w:rFonts w:eastAsia="Calibri" w:cstheme="minorBidi"/>
              </w:rPr>
              <w:t xml:space="preserve"> </w:t>
            </w:r>
            <w:proofErr w:type="spellStart"/>
            <w:r w:rsidRPr="00756B0A">
              <w:rPr>
                <w:rFonts w:eastAsia="Calibri" w:cstheme="minorBidi"/>
              </w:rPr>
              <w:t>валежи</w:t>
            </w:r>
            <w:proofErr w:type="spellEnd"/>
          </w:p>
        </w:tc>
        <w:tc>
          <w:tcPr>
            <w:tcW w:w="993" w:type="dxa"/>
            <w:shd w:val="clear" w:color="auto" w:fill="FFC000"/>
            <w:vAlign w:val="center"/>
          </w:tcPr>
          <w:p w14:paraId="323A3496"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FFC000"/>
            <w:vAlign w:val="center"/>
            <w:hideMark/>
          </w:tcPr>
          <w:p w14:paraId="7E0031BC"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866" w:type="dxa"/>
            <w:shd w:val="clear" w:color="auto" w:fill="92D050"/>
            <w:vAlign w:val="center"/>
            <w:hideMark/>
          </w:tcPr>
          <w:p w14:paraId="6880F1EE"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FFC000"/>
            <w:vAlign w:val="center"/>
            <w:hideMark/>
          </w:tcPr>
          <w:p w14:paraId="35CE223C"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008" w:type="dxa"/>
            <w:shd w:val="clear" w:color="auto" w:fill="FFC000"/>
            <w:vAlign w:val="center"/>
            <w:hideMark/>
          </w:tcPr>
          <w:p w14:paraId="40042B6B"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r>
      <w:tr w:rsidR="00A9552A" w:rsidRPr="00756B0A" w14:paraId="74A10DCE" w14:textId="77777777" w:rsidTr="00A54CD0">
        <w:trPr>
          <w:trHeight w:val="369"/>
        </w:trPr>
        <w:tc>
          <w:tcPr>
            <w:tcW w:w="541" w:type="dxa"/>
            <w:hideMark/>
          </w:tcPr>
          <w:p w14:paraId="288D87EE" w14:textId="77777777" w:rsidR="00A9552A" w:rsidRPr="00756B0A" w:rsidRDefault="00A9552A" w:rsidP="00A54CD0">
            <w:pPr>
              <w:spacing w:line="240" w:lineRule="auto"/>
              <w:rPr>
                <w:rFonts w:eastAsia="Calibri" w:cstheme="minorBidi"/>
              </w:rPr>
            </w:pPr>
            <w:r w:rsidRPr="00756B0A">
              <w:rPr>
                <w:rFonts w:eastAsia="Calibri" w:cstheme="minorBidi"/>
              </w:rPr>
              <w:t>8</w:t>
            </w:r>
          </w:p>
        </w:tc>
        <w:tc>
          <w:tcPr>
            <w:tcW w:w="3504" w:type="dxa"/>
            <w:hideMark/>
          </w:tcPr>
          <w:p w14:paraId="58A48AF4"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индикатора</w:t>
            </w:r>
            <w:proofErr w:type="spellEnd"/>
            <w:r w:rsidRPr="00756B0A">
              <w:rPr>
                <w:rFonts w:eastAsia="Calibri" w:cstheme="minorBidi"/>
              </w:rPr>
              <w:t xml:space="preserve"> </w:t>
            </w:r>
            <w:proofErr w:type="spellStart"/>
            <w:r w:rsidRPr="00756B0A">
              <w:rPr>
                <w:rFonts w:eastAsia="Calibri" w:cstheme="minorBidi"/>
              </w:rPr>
              <w:t>за</w:t>
            </w:r>
            <w:proofErr w:type="spellEnd"/>
            <w:r w:rsidRPr="00756B0A">
              <w:rPr>
                <w:rFonts w:eastAsia="Calibri" w:cstheme="minorBidi"/>
              </w:rPr>
              <w:t xml:space="preserve"> </w:t>
            </w:r>
            <w:proofErr w:type="spellStart"/>
            <w:r w:rsidRPr="00756B0A">
              <w:rPr>
                <w:rFonts w:eastAsia="Calibri" w:cstheme="minorBidi"/>
              </w:rPr>
              <w:t>дефицит</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валежи</w:t>
            </w:r>
            <w:proofErr w:type="spellEnd"/>
          </w:p>
        </w:tc>
        <w:tc>
          <w:tcPr>
            <w:tcW w:w="993" w:type="dxa"/>
            <w:shd w:val="clear" w:color="auto" w:fill="92D050"/>
            <w:vAlign w:val="center"/>
          </w:tcPr>
          <w:p w14:paraId="3B739625"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5C53EBAC"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1A850459"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7C047C28"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531C02B7"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4B64BB9A" w14:textId="77777777" w:rsidTr="00A54CD0">
        <w:trPr>
          <w:trHeight w:val="383"/>
        </w:trPr>
        <w:tc>
          <w:tcPr>
            <w:tcW w:w="541" w:type="dxa"/>
            <w:hideMark/>
          </w:tcPr>
          <w:p w14:paraId="619B842E" w14:textId="77777777" w:rsidR="00A9552A" w:rsidRPr="00756B0A" w:rsidRDefault="00A9552A" w:rsidP="00A54CD0">
            <w:pPr>
              <w:spacing w:line="240" w:lineRule="auto"/>
              <w:rPr>
                <w:rFonts w:eastAsia="Calibri" w:cstheme="minorBidi"/>
              </w:rPr>
            </w:pPr>
            <w:r w:rsidRPr="00756B0A">
              <w:rPr>
                <w:rFonts w:eastAsia="Calibri" w:cstheme="minorBidi"/>
              </w:rPr>
              <w:t>9</w:t>
            </w:r>
          </w:p>
        </w:tc>
        <w:tc>
          <w:tcPr>
            <w:tcW w:w="3504" w:type="dxa"/>
            <w:hideMark/>
          </w:tcPr>
          <w:p w14:paraId="262ACB94"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индикатора</w:t>
            </w:r>
            <w:proofErr w:type="spellEnd"/>
            <w:r w:rsidRPr="00756B0A">
              <w:rPr>
                <w:rFonts w:eastAsia="Calibri" w:cstheme="minorBidi"/>
              </w:rPr>
              <w:t xml:space="preserve"> </w:t>
            </w:r>
            <w:proofErr w:type="spellStart"/>
            <w:r w:rsidRPr="00756B0A">
              <w:rPr>
                <w:rFonts w:eastAsia="Calibri" w:cstheme="minorBidi"/>
              </w:rPr>
              <w:t>за</w:t>
            </w:r>
            <w:proofErr w:type="spellEnd"/>
            <w:r w:rsidRPr="00756B0A">
              <w:rPr>
                <w:rFonts w:eastAsia="Calibri" w:cstheme="minorBidi"/>
              </w:rPr>
              <w:t xml:space="preserve"> </w:t>
            </w:r>
            <w:proofErr w:type="spellStart"/>
            <w:r w:rsidRPr="00756B0A">
              <w:rPr>
                <w:rFonts w:eastAsia="Calibri" w:cstheme="minorBidi"/>
              </w:rPr>
              <w:t>количеството</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валежите</w:t>
            </w:r>
            <w:proofErr w:type="spellEnd"/>
          </w:p>
        </w:tc>
        <w:tc>
          <w:tcPr>
            <w:tcW w:w="993" w:type="dxa"/>
            <w:shd w:val="clear" w:color="auto" w:fill="92D050"/>
            <w:vAlign w:val="center"/>
          </w:tcPr>
          <w:p w14:paraId="52D0B1B3"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2B3DFE10"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04488415"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6CFFCC0E"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2C44184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0827BA7F" w14:textId="77777777" w:rsidTr="00A54CD0">
        <w:trPr>
          <w:trHeight w:val="191"/>
        </w:trPr>
        <w:tc>
          <w:tcPr>
            <w:tcW w:w="541" w:type="dxa"/>
            <w:hideMark/>
          </w:tcPr>
          <w:p w14:paraId="727DF249" w14:textId="77777777" w:rsidR="00A9552A" w:rsidRPr="00756B0A" w:rsidRDefault="00A9552A" w:rsidP="00A54CD0">
            <w:pPr>
              <w:spacing w:line="240" w:lineRule="auto"/>
              <w:rPr>
                <w:rFonts w:eastAsia="Calibri" w:cstheme="minorBidi"/>
              </w:rPr>
            </w:pPr>
            <w:r w:rsidRPr="00756B0A">
              <w:rPr>
                <w:rFonts w:eastAsia="Calibri" w:cstheme="minorBidi"/>
              </w:rPr>
              <w:t>10</w:t>
            </w:r>
          </w:p>
        </w:tc>
        <w:tc>
          <w:tcPr>
            <w:tcW w:w="3504" w:type="dxa"/>
            <w:hideMark/>
          </w:tcPr>
          <w:p w14:paraId="64C4D793"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потока</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снежната</w:t>
            </w:r>
            <w:proofErr w:type="spellEnd"/>
            <w:r w:rsidRPr="00756B0A">
              <w:rPr>
                <w:rFonts w:eastAsia="Calibri" w:cstheme="minorBidi"/>
              </w:rPr>
              <w:t xml:space="preserve"> </w:t>
            </w:r>
            <w:proofErr w:type="spellStart"/>
            <w:r w:rsidRPr="00756B0A">
              <w:rPr>
                <w:rFonts w:eastAsia="Calibri" w:cstheme="minorBidi"/>
              </w:rPr>
              <w:t>покривка</w:t>
            </w:r>
            <w:proofErr w:type="spellEnd"/>
          </w:p>
        </w:tc>
        <w:tc>
          <w:tcPr>
            <w:tcW w:w="993" w:type="dxa"/>
            <w:shd w:val="clear" w:color="auto" w:fill="92D050"/>
            <w:vAlign w:val="center"/>
          </w:tcPr>
          <w:p w14:paraId="6E8F0262"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7F5B5D96"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6F224A96"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11944984"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00D50B86"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0FD169EA" w14:textId="77777777" w:rsidTr="00A54CD0">
        <w:trPr>
          <w:trHeight w:val="369"/>
        </w:trPr>
        <w:tc>
          <w:tcPr>
            <w:tcW w:w="541" w:type="dxa"/>
            <w:hideMark/>
          </w:tcPr>
          <w:p w14:paraId="772A510F" w14:textId="77777777" w:rsidR="00A9552A" w:rsidRPr="00756B0A" w:rsidRDefault="00A9552A" w:rsidP="00A54CD0">
            <w:pPr>
              <w:spacing w:line="240" w:lineRule="auto"/>
              <w:rPr>
                <w:rFonts w:eastAsia="Calibri" w:cstheme="minorBidi"/>
              </w:rPr>
            </w:pPr>
            <w:r w:rsidRPr="00756B0A">
              <w:rPr>
                <w:rFonts w:eastAsia="Calibri" w:cstheme="minorBidi"/>
              </w:rPr>
              <w:t>11</w:t>
            </w:r>
          </w:p>
        </w:tc>
        <w:tc>
          <w:tcPr>
            <w:tcW w:w="3504" w:type="dxa"/>
            <w:hideMark/>
          </w:tcPr>
          <w:p w14:paraId="2D749743"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процента</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относителна</w:t>
            </w:r>
            <w:proofErr w:type="spellEnd"/>
            <w:r w:rsidRPr="00756B0A">
              <w:rPr>
                <w:rFonts w:eastAsia="Calibri" w:cstheme="minorBidi"/>
              </w:rPr>
              <w:t xml:space="preserve"> </w:t>
            </w:r>
            <w:proofErr w:type="spellStart"/>
            <w:r w:rsidRPr="00756B0A">
              <w:rPr>
                <w:rFonts w:eastAsia="Calibri" w:cstheme="minorBidi"/>
              </w:rPr>
              <w:t>влажност</w:t>
            </w:r>
            <w:proofErr w:type="spellEnd"/>
          </w:p>
        </w:tc>
        <w:tc>
          <w:tcPr>
            <w:tcW w:w="993" w:type="dxa"/>
            <w:shd w:val="clear" w:color="auto" w:fill="92D050"/>
            <w:vAlign w:val="center"/>
          </w:tcPr>
          <w:p w14:paraId="6CDBA94C"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41FABF25"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4B83D5E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1BB26C4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26F13D82"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7315C4DE" w14:textId="77777777" w:rsidTr="00A54CD0">
        <w:trPr>
          <w:trHeight w:val="191"/>
        </w:trPr>
        <w:tc>
          <w:tcPr>
            <w:tcW w:w="541" w:type="dxa"/>
            <w:hideMark/>
          </w:tcPr>
          <w:p w14:paraId="6FD8E6A2" w14:textId="77777777" w:rsidR="00A9552A" w:rsidRPr="00756B0A" w:rsidRDefault="00A9552A" w:rsidP="00A54CD0">
            <w:pPr>
              <w:spacing w:line="240" w:lineRule="auto"/>
              <w:rPr>
                <w:rFonts w:eastAsia="Calibri" w:cstheme="minorBidi"/>
              </w:rPr>
            </w:pPr>
            <w:r w:rsidRPr="00756B0A">
              <w:rPr>
                <w:rFonts w:eastAsia="Calibri" w:cstheme="minorBidi"/>
              </w:rPr>
              <w:t>12</w:t>
            </w:r>
          </w:p>
        </w:tc>
        <w:tc>
          <w:tcPr>
            <w:tcW w:w="3504" w:type="dxa"/>
            <w:hideMark/>
          </w:tcPr>
          <w:p w14:paraId="6F14D0A1"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Еволюция</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средната</w:t>
            </w:r>
            <w:proofErr w:type="spellEnd"/>
            <w:r w:rsidRPr="00756B0A">
              <w:rPr>
                <w:rFonts w:eastAsia="Calibri" w:cstheme="minorBidi"/>
              </w:rPr>
              <w:t xml:space="preserve"> </w:t>
            </w:r>
            <w:proofErr w:type="spellStart"/>
            <w:r w:rsidRPr="00756B0A">
              <w:rPr>
                <w:rFonts w:eastAsia="Calibri" w:cstheme="minorBidi"/>
              </w:rPr>
              <w:t>скорост</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вятъра</w:t>
            </w:r>
            <w:proofErr w:type="spellEnd"/>
          </w:p>
        </w:tc>
        <w:tc>
          <w:tcPr>
            <w:tcW w:w="993" w:type="dxa"/>
            <w:shd w:val="clear" w:color="auto" w:fill="FFC000"/>
            <w:vAlign w:val="center"/>
          </w:tcPr>
          <w:p w14:paraId="0C94B364" w14:textId="77777777" w:rsidR="00A9552A" w:rsidRPr="00756B0A" w:rsidRDefault="00A9552A" w:rsidP="00A54CD0">
            <w:pPr>
              <w:spacing w:line="240" w:lineRule="auto"/>
              <w:jc w:val="center"/>
              <w:rPr>
                <w:rFonts w:eastAsia="Calibri"/>
              </w:rPr>
            </w:pPr>
            <w:r w:rsidRPr="00756B0A">
              <w:rPr>
                <w:rFonts w:eastAsia="Calibri" w:cstheme="minorBidi"/>
              </w:rPr>
              <w:t>2</w:t>
            </w:r>
          </w:p>
        </w:tc>
        <w:tc>
          <w:tcPr>
            <w:tcW w:w="1022" w:type="dxa"/>
            <w:shd w:val="clear" w:color="auto" w:fill="FFC000"/>
            <w:vAlign w:val="center"/>
            <w:hideMark/>
          </w:tcPr>
          <w:p w14:paraId="3FB2C364"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866" w:type="dxa"/>
            <w:shd w:val="clear" w:color="auto" w:fill="FFC000"/>
            <w:vAlign w:val="center"/>
            <w:hideMark/>
          </w:tcPr>
          <w:p w14:paraId="47FEB8C8"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925" w:type="dxa"/>
            <w:shd w:val="clear" w:color="auto" w:fill="FFC000"/>
            <w:vAlign w:val="center"/>
            <w:hideMark/>
          </w:tcPr>
          <w:p w14:paraId="1203A840"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008" w:type="dxa"/>
            <w:shd w:val="clear" w:color="auto" w:fill="FFC000"/>
            <w:vAlign w:val="center"/>
            <w:hideMark/>
          </w:tcPr>
          <w:p w14:paraId="315A5FB1"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r>
      <w:tr w:rsidR="00A9552A" w:rsidRPr="00756B0A" w14:paraId="275E57BE" w14:textId="77777777" w:rsidTr="00A54CD0">
        <w:trPr>
          <w:trHeight w:val="191"/>
        </w:trPr>
        <w:tc>
          <w:tcPr>
            <w:tcW w:w="541" w:type="dxa"/>
            <w:hideMark/>
          </w:tcPr>
          <w:p w14:paraId="252E6200" w14:textId="77777777" w:rsidR="00A9552A" w:rsidRPr="00756B0A" w:rsidRDefault="00A9552A" w:rsidP="00A54CD0">
            <w:pPr>
              <w:spacing w:line="240" w:lineRule="auto"/>
              <w:rPr>
                <w:rFonts w:eastAsia="Calibri" w:cstheme="minorBidi"/>
              </w:rPr>
            </w:pPr>
            <w:r w:rsidRPr="00756B0A">
              <w:rPr>
                <w:rFonts w:eastAsia="Calibri" w:cstheme="minorBidi"/>
              </w:rPr>
              <w:t>13</w:t>
            </w:r>
          </w:p>
        </w:tc>
        <w:tc>
          <w:tcPr>
            <w:tcW w:w="3504" w:type="dxa"/>
            <w:hideMark/>
          </w:tcPr>
          <w:p w14:paraId="7F725C4F"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Средногодишната</w:t>
            </w:r>
            <w:proofErr w:type="spellEnd"/>
            <w:r w:rsidRPr="00756B0A">
              <w:rPr>
                <w:rFonts w:eastAsia="Calibri" w:cstheme="minorBidi"/>
              </w:rPr>
              <w:t xml:space="preserve"> </w:t>
            </w:r>
            <w:proofErr w:type="spellStart"/>
            <w:r w:rsidRPr="00756B0A">
              <w:rPr>
                <w:rFonts w:eastAsia="Calibri" w:cstheme="minorBidi"/>
              </w:rPr>
              <w:t>честота</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торнадата</w:t>
            </w:r>
            <w:proofErr w:type="spellEnd"/>
          </w:p>
        </w:tc>
        <w:tc>
          <w:tcPr>
            <w:tcW w:w="993" w:type="dxa"/>
            <w:shd w:val="clear" w:color="auto" w:fill="92D050"/>
            <w:vAlign w:val="center"/>
          </w:tcPr>
          <w:p w14:paraId="614C3962"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44425A04"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vAlign w:val="center"/>
            <w:hideMark/>
          </w:tcPr>
          <w:p w14:paraId="40841722"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vAlign w:val="center"/>
            <w:hideMark/>
          </w:tcPr>
          <w:p w14:paraId="2678385D"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vAlign w:val="center"/>
            <w:hideMark/>
          </w:tcPr>
          <w:p w14:paraId="6D17066C"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6AA57C26" w14:textId="77777777" w:rsidTr="00A54CD0">
        <w:trPr>
          <w:trHeight w:val="177"/>
        </w:trPr>
        <w:tc>
          <w:tcPr>
            <w:tcW w:w="541" w:type="dxa"/>
            <w:hideMark/>
          </w:tcPr>
          <w:p w14:paraId="6958ED43" w14:textId="77777777" w:rsidR="00A9552A" w:rsidRPr="00756B0A" w:rsidRDefault="00A9552A" w:rsidP="00A54CD0">
            <w:pPr>
              <w:spacing w:line="240" w:lineRule="auto"/>
              <w:rPr>
                <w:rFonts w:eastAsia="Calibri" w:cstheme="minorBidi"/>
              </w:rPr>
            </w:pPr>
            <w:r w:rsidRPr="00756B0A">
              <w:rPr>
                <w:rFonts w:eastAsia="Calibri" w:cstheme="minorBidi"/>
              </w:rPr>
              <w:t>14</w:t>
            </w:r>
          </w:p>
        </w:tc>
        <w:tc>
          <w:tcPr>
            <w:tcW w:w="3504" w:type="dxa"/>
            <w:hideMark/>
          </w:tcPr>
          <w:p w14:paraId="139309FF"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Индекс</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риска</w:t>
            </w:r>
            <w:proofErr w:type="spellEnd"/>
            <w:r w:rsidRPr="00756B0A">
              <w:rPr>
                <w:rFonts w:eastAsia="Calibri" w:cstheme="minorBidi"/>
              </w:rPr>
              <w:t xml:space="preserve"> </w:t>
            </w:r>
            <w:proofErr w:type="spellStart"/>
            <w:r w:rsidRPr="00756B0A">
              <w:rPr>
                <w:rFonts w:eastAsia="Calibri" w:cstheme="minorBidi"/>
              </w:rPr>
              <w:t>от</w:t>
            </w:r>
            <w:proofErr w:type="spellEnd"/>
            <w:r w:rsidRPr="00756B0A">
              <w:rPr>
                <w:rFonts w:eastAsia="Calibri" w:cstheme="minorBidi"/>
              </w:rPr>
              <w:t xml:space="preserve"> </w:t>
            </w:r>
            <w:proofErr w:type="spellStart"/>
            <w:r w:rsidRPr="00756B0A">
              <w:rPr>
                <w:rFonts w:eastAsia="Calibri" w:cstheme="minorBidi"/>
              </w:rPr>
              <w:t>наводнения</w:t>
            </w:r>
            <w:proofErr w:type="spellEnd"/>
          </w:p>
        </w:tc>
        <w:tc>
          <w:tcPr>
            <w:tcW w:w="993" w:type="dxa"/>
            <w:shd w:val="clear" w:color="auto" w:fill="FF0000"/>
            <w:vAlign w:val="center"/>
          </w:tcPr>
          <w:p w14:paraId="0AF32946" w14:textId="77777777" w:rsidR="00A9552A" w:rsidRPr="00756B0A" w:rsidRDefault="00A9552A" w:rsidP="00A54CD0">
            <w:pPr>
              <w:spacing w:line="240" w:lineRule="auto"/>
              <w:jc w:val="center"/>
              <w:rPr>
                <w:rFonts w:eastAsia="Calibri"/>
              </w:rPr>
            </w:pPr>
            <w:r w:rsidRPr="00756B0A">
              <w:rPr>
                <w:rFonts w:eastAsia="Calibri" w:cstheme="minorBidi"/>
              </w:rPr>
              <w:t>2</w:t>
            </w:r>
          </w:p>
        </w:tc>
        <w:tc>
          <w:tcPr>
            <w:tcW w:w="1022" w:type="dxa"/>
            <w:shd w:val="clear" w:color="auto" w:fill="FF0000"/>
            <w:vAlign w:val="center"/>
            <w:hideMark/>
          </w:tcPr>
          <w:p w14:paraId="2D83074C"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c>
          <w:tcPr>
            <w:tcW w:w="866" w:type="dxa"/>
            <w:shd w:val="clear" w:color="auto" w:fill="FFC000"/>
            <w:vAlign w:val="center"/>
            <w:hideMark/>
          </w:tcPr>
          <w:p w14:paraId="16BBB02D"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925" w:type="dxa"/>
            <w:shd w:val="clear" w:color="auto" w:fill="FF0000"/>
            <w:vAlign w:val="center"/>
            <w:hideMark/>
          </w:tcPr>
          <w:p w14:paraId="39625F5A"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c>
          <w:tcPr>
            <w:tcW w:w="1008" w:type="dxa"/>
            <w:shd w:val="clear" w:color="auto" w:fill="FF0000"/>
            <w:vAlign w:val="center"/>
            <w:hideMark/>
          </w:tcPr>
          <w:p w14:paraId="0DF0D198"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r>
      <w:tr w:rsidR="00A9552A" w:rsidRPr="00756B0A" w14:paraId="25823A41" w14:textId="77777777" w:rsidTr="00A54CD0">
        <w:trPr>
          <w:trHeight w:val="191"/>
        </w:trPr>
        <w:tc>
          <w:tcPr>
            <w:tcW w:w="541" w:type="dxa"/>
            <w:hideMark/>
          </w:tcPr>
          <w:p w14:paraId="6998A607" w14:textId="77777777" w:rsidR="00A9552A" w:rsidRPr="00756B0A" w:rsidRDefault="00A9552A" w:rsidP="00A54CD0">
            <w:pPr>
              <w:spacing w:line="240" w:lineRule="auto"/>
              <w:rPr>
                <w:rFonts w:eastAsia="Calibri" w:cstheme="minorBidi"/>
              </w:rPr>
            </w:pPr>
            <w:r w:rsidRPr="00756B0A">
              <w:rPr>
                <w:rFonts w:eastAsia="Calibri" w:cstheme="minorBidi"/>
              </w:rPr>
              <w:t>15</w:t>
            </w:r>
          </w:p>
        </w:tc>
        <w:tc>
          <w:tcPr>
            <w:tcW w:w="3504" w:type="dxa"/>
            <w:hideMark/>
          </w:tcPr>
          <w:p w14:paraId="20264DC9"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Индекс</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риска</w:t>
            </w:r>
            <w:proofErr w:type="spellEnd"/>
            <w:r w:rsidRPr="00756B0A">
              <w:rPr>
                <w:rFonts w:eastAsia="Calibri" w:cstheme="minorBidi"/>
              </w:rPr>
              <w:t xml:space="preserve"> </w:t>
            </w:r>
            <w:proofErr w:type="spellStart"/>
            <w:r w:rsidRPr="00756B0A">
              <w:rPr>
                <w:rFonts w:eastAsia="Calibri" w:cstheme="minorBidi"/>
              </w:rPr>
              <w:t>от</w:t>
            </w:r>
            <w:proofErr w:type="spellEnd"/>
            <w:r w:rsidRPr="00756B0A">
              <w:rPr>
                <w:rFonts w:eastAsia="Calibri" w:cstheme="minorBidi"/>
              </w:rPr>
              <w:t xml:space="preserve"> </w:t>
            </w:r>
            <w:proofErr w:type="spellStart"/>
            <w:r w:rsidRPr="00756B0A">
              <w:rPr>
                <w:rFonts w:eastAsia="Calibri" w:cstheme="minorBidi"/>
              </w:rPr>
              <w:t>ветрова</w:t>
            </w:r>
            <w:proofErr w:type="spellEnd"/>
            <w:r w:rsidRPr="00756B0A">
              <w:rPr>
                <w:rFonts w:eastAsia="Calibri" w:cstheme="minorBidi"/>
              </w:rPr>
              <w:t xml:space="preserve"> </w:t>
            </w:r>
            <w:proofErr w:type="spellStart"/>
            <w:r w:rsidRPr="00756B0A">
              <w:rPr>
                <w:rFonts w:eastAsia="Calibri" w:cstheme="minorBidi"/>
              </w:rPr>
              <w:t>ерозия</w:t>
            </w:r>
            <w:proofErr w:type="spellEnd"/>
          </w:p>
        </w:tc>
        <w:tc>
          <w:tcPr>
            <w:tcW w:w="993" w:type="dxa"/>
            <w:shd w:val="clear" w:color="auto" w:fill="92D050"/>
          </w:tcPr>
          <w:p w14:paraId="7882D96E"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92D050"/>
            <w:vAlign w:val="center"/>
            <w:hideMark/>
          </w:tcPr>
          <w:p w14:paraId="4EDC40C1"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866" w:type="dxa"/>
            <w:shd w:val="clear" w:color="auto" w:fill="92D050"/>
            <w:hideMark/>
          </w:tcPr>
          <w:p w14:paraId="72AD0640"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92D050"/>
            <w:hideMark/>
          </w:tcPr>
          <w:p w14:paraId="72D5B2CB"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008" w:type="dxa"/>
            <w:shd w:val="clear" w:color="auto" w:fill="92D050"/>
            <w:hideMark/>
          </w:tcPr>
          <w:p w14:paraId="0B390505"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r>
      <w:tr w:rsidR="00A9552A" w:rsidRPr="00756B0A" w14:paraId="045606F7" w14:textId="77777777" w:rsidTr="00A54CD0">
        <w:trPr>
          <w:trHeight w:val="369"/>
        </w:trPr>
        <w:tc>
          <w:tcPr>
            <w:tcW w:w="541" w:type="dxa"/>
            <w:hideMark/>
          </w:tcPr>
          <w:p w14:paraId="10019440" w14:textId="77777777" w:rsidR="00A9552A" w:rsidRPr="00756B0A" w:rsidRDefault="00A9552A" w:rsidP="00A54CD0">
            <w:pPr>
              <w:spacing w:line="240" w:lineRule="auto"/>
              <w:rPr>
                <w:rFonts w:eastAsia="Calibri" w:cstheme="minorBidi"/>
              </w:rPr>
            </w:pPr>
            <w:r w:rsidRPr="00756B0A">
              <w:rPr>
                <w:rFonts w:eastAsia="Calibri" w:cstheme="minorBidi"/>
              </w:rPr>
              <w:t>16</w:t>
            </w:r>
          </w:p>
        </w:tc>
        <w:tc>
          <w:tcPr>
            <w:tcW w:w="3504" w:type="dxa"/>
            <w:hideMark/>
          </w:tcPr>
          <w:p w14:paraId="27A11D6A"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Индекс</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риска</w:t>
            </w:r>
            <w:proofErr w:type="spellEnd"/>
            <w:r w:rsidRPr="00756B0A">
              <w:rPr>
                <w:rFonts w:eastAsia="Calibri" w:cstheme="minorBidi"/>
              </w:rPr>
              <w:t xml:space="preserve"> </w:t>
            </w:r>
            <w:proofErr w:type="spellStart"/>
            <w:r w:rsidRPr="00756B0A">
              <w:rPr>
                <w:rFonts w:eastAsia="Calibri" w:cstheme="minorBidi"/>
              </w:rPr>
              <w:t>от</w:t>
            </w:r>
            <w:proofErr w:type="spellEnd"/>
            <w:r w:rsidRPr="00756B0A">
              <w:rPr>
                <w:rFonts w:eastAsia="Calibri" w:cstheme="minorBidi"/>
              </w:rPr>
              <w:t xml:space="preserve"> </w:t>
            </w:r>
            <w:proofErr w:type="spellStart"/>
            <w:r w:rsidRPr="00756B0A">
              <w:rPr>
                <w:rFonts w:eastAsia="Calibri" w:cstheme="minorBidi"/>
              </w:rPr>
              <w:t>свлачища</w:t>
            </w:r>
            <w:proofErr w:type="spellEnd"/>
            <w:r w:rsidRPr="00756B0A">
              <w:rPr>
                <w:rFonts w:eastAsia="Calibri" w:cstheme="minorBidi"/>
              </w:rPr>
              <w:t>/</w:t>
            </w:r>
            <w:proofErr w:type="spellStart"/>
            <w:r w:rsidRPr="00756B0A">
              <w:rPr>
                <w:rFonts w:eastAsia="Calibri" w:cstheme="minorBidi"/>
              </w:rPr>
              <w:t>лавини</w:t>
            </w:r>
            <w:proofErr w:type="spellEnd"/>
          </w:p>
        </w:tc>
        <w:tc>
          <w:tcPr>
            <w:tcW w:w="993" w:type="dxa"/>
            <w:shd w:val="clear" w:color="auto" w:fill="FF0000"/>
            <w:vAlign w:val="center"/>
          </w:tcPr>
          <w:p w14:paraId="6AF22DE4" w14:textId="77777777" w:rsidR="00A9552A" w:rsidRPr="00756B0A" w:rsidRDefault="00A9552A" w:rsidP="00A54CD0">
            <w:pPr>
              <w:spacing w:line="240" w:lineRule="auto"/>
              <w:jc w:val="center"/>
              <w:rPr>
                <w:rFonts w:eastAsia="Calibri"/>
              </w:rPr>
            </w:pPr>
            <w:r w:rsidRPr="00756B0A">
              <w:rPr>
                <w:rFonts w:eastAsia="Calibri" w:cstheme="minorBidi"/>
              </w:rPr>
              <w:t>2</w:t>
            </w:r>
          </w:p>
        </w:tc>
        <w:tc>
          <w:tcPr>
            <w:tcW w:w="1022" w:type="dxa"/>
            <w:shd w:val="clear" w:color="auto" w:fill="FF0000"/>
            <w:vAlign w:val="center"/>
            <w:hideMark/>
          </w:tcPr>
          <w:p w14:paraId="67D7817B"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c>
          <w:tcPr>
            <w:tcW w:w="866" w:type="dxa"/>
            <w:shd w:val="clear" w:color="auto" w:fill="FFC000"/>
            <w:vAlign w:val="center"/>
            <w:hideMark/>
          </w:tcPr>
          <w:p w14:paraId="518F3D0D"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925" w:type="dxa"/>
            <w:shd w:val="clear" w:color="auto" w:fill="FF0000"/>
            <w:vAlign w:val="center"/>
            <w:hideMark/>
          </w:tcPr>
          <w:p w14:paraId="7F25EEBD"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c>
          <w:tcPr>
            <w:tcW w:w="1008" w:type="dxa"/>
            <w:shd w:val="clear" w:color="auto" w:fill="FF0000"/>
            <w:vAlign w:val="center"/>
            <w:hideMark/>
          </w:tcPr>
          <w:p w14:paraId="6D44D2C0" w14:textId="77777777" w:rsidR="00A9552A" w:rsidRPr="00756B0A" w:rsidRDefault="00A9552A" w:rsidP="00A54CD0">
            <w:pPr>
              <w:spacing w:line="240" w:lineRule="auto"/>
              <w:jc w:val="center"/>
              <w:rPr>
                <w:rFonts w:eastAsia="Calibri" w:cstheme="minorBidi"/>
              </w:rPr>
            </w:pPr>
            <w:r w:rsidRPr="00756B0A">
              <w:rPr>
                <w:rFonts w:eastAsia="Calibri" w:cstheme="minorBidi"/>
              </w:rPr>
              <w:t>3</w:t>
            </w:r>
          </w:p>
        </w:tc>
      </w:tr>
      <w:tr w:rsidR="00A9552A" w:rsidRPr="00756B0A" w14:paraId="3CF8A210" w14:textId="77777777" w:rsidTr="00A54CD0">
        <w:trPr>
          <w:trHeight w:val="383"/>
        </w:trPr>
        <w:tc>
          <w:tcPr>
            <w:tcW w:w="541" w:type="dxa"/>
            <w:hideMark/>
          </w:tcPr>
          <w:p w14:paraId="7355E4E7" w14:textId="77777777" w:rsidR="00A9552A" w:rsidRPr="00756B0A" w:rsidRDefault="00A9552A" w:rsidP="00A54CD0">
            <w:pPr>
              <w:spacing w:line="240" w:lineRule="auto"/>
              <w:rPr>
                <w:rFonts w:eastAsia="Calibri" w:cstheme="minorBidi"/>
              </w:rPr>
            </w:pPr>
            <w:r w:rsidRPr="00756B0A">
              <w:rPr>
                <w:rFonts w:eastAsia="Calibri" w:cstheme="minorBidi"/>
              </w:rPr>
              <w:t>17</w:t>
            </w:r>
          </w:p>
        </w:tc>
        <w:tc>
          <w:tcPr>
            <w:tcW w:w="3504" w:type="dxa"/>
            <w:hideMark/>
          </w:tcPr>
          <w:p w14:paraId="413B7471" w14:textId="77777777" w:rsidR="00A9552A" w:rsidRPr="00756B0A" w:rsidRDefault="00A9552A" w:rsidP="00A54CD0">
            <w:pPr>
              <w:spacing w:line="240" w:lineRule="auto"/>
              <w:rPr>
                <w:rFonts w:eastAsia="Calibri" w:cstheme="minorBidi"/>
              </w:rPr>
            </w:pPr>
            <w:proofErr w:type="spellStart"/>
            <w:r w:rsidRPr="00756B0A">
              <w:rPr>
                <w:rFonts w:eastAsia="Calibri" w:cstheme="minorBidi"/>
              </w:rPr>
              <w:t>Индекс</w:t>
            </w:r>
            <w:proofErr w:type="spellEnd"/>
            <w:r w:rsidRPr="00756B0A">
              <w:rPr>
                <w:rFonts w:eastAsia="Calibri" w:cstheme="minorBidi"/>
              </w:rPr>
              <w:t xml:space="preserve"> </w:t>
            </w:r>
            <w:proofErr w:type="spellStart"/>
            <w:r w:rsidRPr="00756B0A">
              <w:rPr>
                <w:rFonts w:eastAsia="Calibri" w:cstheme="minorBidi"/>
              </w:rPr>
              <w:t>на</w:t>
            </w:r>
            <w:proofErr w:type="spellEnd"/>
            <w:r w:rsidRPr="00756B0A">
              <w:rPr>
                <w:rFonts w:eastAsia="Calibri" w:cstheme="minorBidi"/>
              </w:rPr>
              <w:t xml:space="preserve"> </w:t>
            </w:r>
            <w:proofErr w:type="spellStart"/>
            <w:r w:rsidRPr="00756B0A">
              <w:rPr>
                <w:rFonts w:eastAsia="Calibri" w:cstheme="minorBidi"/>
              </w:rPr>
              <w:t>риска</w:t>
            </w:r>
            <w:proofErr w:type="spellEnd"/>
            <w:r w:rsidRPr="00756B0A">
              <w:rPr>
                <w:rFonts w:eastAsia="Calibri" w:cstheme="minorBidi"/>
              </w:rPr>
              <w:t xml:space="preserve"> </w:t>
            </w:r>
            <w:proofErr w:type="spellStart"/>
            <w:r w:rsidRPr="00756B0A">
              <w:rPr>
                <w:rFonts w:eastAsia="Calibri" w:cstheme="minorBidi"/>
              </w:rPr>
              <w:t>от</w:t>
            </w:r>
            <w:proofErr w:type="spellEnd"/>
            <w:r w:rsidRPr="00756B0A">
              <w:rPr>
                <w:rFonts w:eastAsia="Calibri" w:cstheme="minorBidi"/>
              </w:rPr>
              <w:t xml:space="preserve"> </w:t>
            </w:r>
            <w:proofErr w:type="spellStart"/>
            <w:r w:rsidRPr="00756B0A">
              <w:rPr>
                <w:rFonts w:eastAsia="Calibri" w:cstheme="minorBidi"/>
              </w:rPr>
              <w:t>горски</w:t>
            </w:r>
            <w:proofErr w:type="spellEnd"/>
            <w:r w:rsidRPr="00756B0A">
              <w:rPr>
                <w:rFonts w:eastAsia="Calibri" w:cstheme="minorBidi"/>
              </w:rPr>
              <w:t xml:space="preserve"> </w:t>
            </w:r>
            <w:proofErr w:type="spellStart"/>
            <w:r w:rsidRPr="00756B0A">
              <w:rPr>
                <w:rFonts w:eastAsia="Calibri" w:cstheme="minorBidi"/>
              </w:rPr>
              <w:t>пожари</w:t>
            </w:r>
            <w:proofErr w:type="spellEnd"/>
          </w:p>
        </w:tc>
        <w:tc>
          <w:tcPr>
            <w:tcW w:w="993" w:type="dxa"/>
            <w:shd w:val="clear" w:color="auto" w:fill="FFC000"/>
            <w:vAlign w:val="center"/>
          </w:tcPr>
          <w:p w14:paraId="20EEFCED" w14:textId="77777777" w:rsidR="00A9552A" w:rsidRPr="00756B0A" w:rsidRDefault="00A9552A" w:rsidP="00A54CD0">
            <w:pPr>
              <w:spacing w:line="240" w:lineRule="auto"/>
              <w:jc w:val="center"/>
              <w:rPr>
                <w:rFonts w:eastAsia="Calibri"/>
              </w:rPr>
            </w:pPr>
            <w:r w:rsidRPr="00756B0A">
              <w:rPr>
                <w:rFonts w:eastAsia="Calibri" w:cstheme="minorBidi"/>
              </w:rPr>
              <w:t>1</w:t>
            </w:r>
          </w:p>
        </w:tc>
        <w:tc>
          <w:tcPr>
            <w:tcW w:w="1022" w:type="dxa"/>
            <w:shd w:val="clear" w:color="auto" w:fill="FFC000"/>
            <w:vAlign w:val="center"/>
            <w:hideMark/>
          </w:tcPr>
          <w:p w14:paraId="0B69DCD4"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866" w:type="dxa"/>
            <w:shd w:val="clear" w:color="auto" w:fill="92D050"/>
            <w:vAlign w:val="center"/>
            <w:hideMark/>
          </w:tcPr>
          <w:p w14:paraId="7749647D" w14:textId="77777777" w:rsidR="00A9552A" w:rsidRPr="00756B0A" w:rsidRDefault="00A9552A" w:rsidP="00A54CD0">
            <w:pPr>
              <w:spacing w:line="240" w:lineRule="auto"/>
              <w:jc w:val="center"/>
              <w:rPr>
                <w:rFonts w:eastAsia="Calibri" w:cstheme="minorBidi"/>
              </w:rPr>
            </w:pPr>
            <w:r w:rsidRPr="00756B0A">
              <w:rPr>
                <w:rFonts w:eastAsia="Calibri" w:cstheme="minorBidi"/>
              </w:rPr>
              <w:t>1</w:t>
            </w:r>
          </w:p>
        </w:tc>
        <w:tc>
          <w:tcPr>
            <w:tcW w:w="1925" w:type="dxa"/>
            <w:shd w:val="clear" w:color="auto" w:fill="FFC000"/>
            <w:vAlign w:val="center"/>
            <w:hideMark/>
          </w:tcPr>
          <w:p w14:paraId="55A10772"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c>
          <w:tcPr>
            <w:tcW w:w="1008" w:type="dxa"/>
            <w:shd w:val="clear" w:color="auto" w:fill="FFC000"/>
            <w:vAlign w:val="center"/>
            <w:hideMark/>
          </w:tcPr>
          <w:p w14:paraId="1DA779CE" w14:textId="77777777" w:rsidR="00A9552A" w:rsidRPr="00756B0A" w:rsidRDefault="00A9552A" w:rsidP="00A54CD0">
            <w:pPr>
              <w:spacing w:line="240" w:lineRule="auto"/>
              <w:jc w:val="center"/>
              <w:rPr>
                <w:rFonts w:eastAsia="Calibri" w:cstheme="minorBidi"/>
              </w:rPr>
            </w:pPr>
            <w:r w:rsidRPr="00756B0A">
              <w:rPr>
                <w:rFonts w:eastAsia="Calibri" w:cstheme="minorBidi"/>
              </w:rPr>
              <w:t>2</w:t>
            </w:r>
          </w:p>
        </w:tc>
      </w:tr>
    </w:tbl>
    <w:p w14:paraId="296E0B91" w14:textId="77777777" w:rsidR="00A9552A" w:rsidRPr="00756B0A" w:rsidRDefault="00A9552A" w:rsidP="00A9552A">
      <w:pPr>
        <w:shd w:val="clear" w:color="auto" w:fill="FFFFFF"/>
        <w:spacing w:after="120" w:line="240" w:lineRule="auto"/>
        <w:jc w:val="both"/>
        <w:rPr>
          <w:lang w:eastAsia="ro-RO"/>
        </w:rPr>
      </w:pPr>
    </w:p>
    <w:p w14:paraId="7DBE85A6" w14:textId="77777777" w:rsidR="00A9552A" w:rsidRPr="00756B0A" w:rsidRDefault="00A9552A" w:rsidP="00A9552A">
      <w:pPr>
        <w:shd w:val="clear" w:color="auto" w:fill="FFFFFF"/>
        <w:spacing w:after="120" w:line="240" w:lineRule="auto"/>
        <w:jc w:val="both"/>
        <w:rPr>
          <w:b/>
          <w:bCs/>
          <w:lang w:eastAsia="ro-RO"/>
        </w:rPr>
      </w:pPr>
      <w:proofErr w:type="spellStart"/>
      <w:r w:rsidRPr="00756B0A">
        <w:rPr>
          <w:b/>
          <w:bCs/>
          <w:lang w:eastAsia="ro-RO"/>
        </w:rPr>
        <w:t>Легенда</w:t>
      </w:r>
      <w:proofErr w:type="spellEnd"/>
      <w:r w:rsidRPr="00756B0A">
        <w:rPr>
          <w:b/>
          <w:bCs/>
          <w:lang w:eastAsia="ro-RO"/>
        </w:rPr>
        <w:t>:</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47"/>
        <w:gridCol w:w="2449"/>
        <w:gridCol w:w="1449"/>
        <w:gridCol w:w="1474"/>
        <w:gridCol w:w="1588"/>
      </w:tblGrid>
      <w:tr w:rsidR="00A9552A" w:rsidRPr="00756B0A" w14:paraId="3380AAEF" w14:textId="77777777" w:rsidTr="00A54CD0">
        <w:trPr>
          <w:trHeight w:val="331"/>
        </w:trPr>
        <w:tc>
          <w:tcPr>
            <w:tcW w:w="2447" w:type="dxa"/>
            <w:vAlign w:val="center"/>
          </w:tcPr>
          <w:p w14:paraId="111A388E" w14:textId="77777777" w:rsidR="00A9552A" w:rsidRPr="00756B0A" w:rsidRDefault="00A9552A" w:rsidP="00A54CD0">
            <w:pPr>
              <w:spacing w:line="240" w:lineRule="auto"/>
              <w:rPr>
                <w:rFonts w:eastAsia="Calibri"/>
                <w:b/>
                <w:bCs/>
              </w:rPr>
            </w:pPr>
            <w:proofErr w:type="spellStart"/>
            <w:r w:rsidRPr="00756B0A">
              <w:rPr>
                <w:rFonts w:eastAsia="Calibri"/>
                <w:b/>
                <w:bCs/>
              </w:rPr>
              <w:t>Чувствителност</w:t>
            </w:r>
            <w:proofErr w:type="spellEnd"/>
            <w:r w:rsidRPr="00756B0A">
              <w:rPr>
                <w:rFonts w:eastAsia="Calibri"/>
                <w:b/>
                <w:bCs/>
              </w:rPr>
              <w:t xml:space="preserve"> </w:t>
            </w:r>
            <w:proofErr w:type="spellStart"/>
            <w:r w:rsidRPr="00756B0A">
              <w:rPr>
                <w:rFonts w:eastAsia="Calibri"/>
                <w:b/>
                <w:bCs/>
              </w:rPr>
              <w:t>към</w:t>
            </w:r>
            <w:proofErr w:type="spellEnd"/>
            <w:r w:rsidRPr="00756B0A">
              <w:rPr>
                <w:rFonts w:eastAsia="Calibri"/>
                <w:b/>
                <w:bCs/>
              </w:rPr>
              <w:t xml:space="preserve"> </w:t>
            </w:r>
            <w:proofErr w:type="spellStart"/>
            <w:r w:rsidRPr="00756B0A">
              <w:rPr>
                <w:rFonts w:eastAsia="Calibri"/>
                <w:b/>
                <w:bCs/>
              </w:rPr>
              <w:t>климата</w:t>
            </w:r>
            <w:proofErr w:type="spellEnd"/>
          </w:p>
        </w:tc>
        <w:tc>
          <w:tcPr>
            <w:tcW w:w="2449" w:type="dxa"/>
            <w:vAlign w:val="center"/>
          </w:tcPr>
          <w:p w14:paraId="35F84DD1" w14:textId="77777777" w:rsidR="00A9552A" w:rsidRPr="00756B0A" w:rsidRDefault="00A9552A" w:rsidP="00A54CD0">
            <w:pPr>
              <w:spacing w:line="240" w:lineRule="auto"/>
              <w:rPr>
                <w:rFonts w:eastAsia="Calibri"/>
              </w:rPr>
            </w:pPr>
            <w:proofErr w:type="spellStart"/>
            <w:r w:rsidRPr="00756B0A">
              <w:rPr>
                <w:rFonts w:eastAsia="Calibri"/>
              </w:rPr>
              <w:t>нечувствителен</w:t>
            </w:r>
            <w:proofErr w:type="spellEnd"/>
            <w:r w:rsidRPr="00756B0A">
              <w:rPr>
                <w:rFonts w:eastAsia="Calibri"/>
              </w:rPr>
              <w:t xml:space="preserve"> (0)</w:t>
            </w:r>
          </w:p>
        </w:tc>
        <w:tc>
          <w:tcPr>
            <w:tcW w:w="1449" w:type="dxa"/>
            <w:shd w:val="clear" w:color="auto" w:fill="92D050"/>
            <w:vAlign w:val="center"/>
          </w:tcPr>
          <w:p w14:paraId="11CE278A" w14:textId="77777777" w:rsidR="00A9552A" w:rsidRPr="00756B0A" w:rsidRDefault="00A9552A" w:rsidP="00A54CD0">
            <w:pPr>
              <w:spacing w:line="240" w:lineRule="auto"/>
              <w:rPr>
                <w:rFonts w:eastAsia="Calibri"/>
              </w:rPr>
            </w:pPr>
            <w:proofErr w:type="spellStart"/>
            <w:r w:rsidRPr="00756B0A">
              <w:rPr>
                <w:rFonts w:eastAsia="Calibri"/>
              </w:rPr>
              <w:t>ниско</w:t>
            </w:r>
            <w:proofErr w:type="spellEnd"/>
            <w:r w:rsidRPr="00756B0A">
              <w:rPr>
                <w:rFonts w:eastAsia="Calibri"/>
              </w:rPr>
              <w:t xml:space="preserve"> (1)</w:t>
            </w:r>
          </w:p>
        </w:tc>
        <w:tc>
          <w:tcPr>
            <w:tcW w:w="1474" w:type="dxa"/>
            <w:shd w:val="clear" w:color="auto" w:fill="FFC000"/>
            <w:vAlign w:val="center"/>
          </w:tcPr>
          <w:p w14:paraId="2CCFA017" w14:textId="77777777" w:rsidR="00A9552A" w:rsidRPr="00756B0A" w:rsidRDefault="00A9552A" w:rsidP="00A54CD0">
            <w:pPr>
              <w:spacing w:line="240" w:lineRule="auto"/>
              <w:rPr>
                <w:rFonts w:eastAsia="Calibri"/>
              </w:rPr>
            </w:pPr>
            <w:proofErr w:type="spellStart"/>
            <w:r w:rsidRPr="00756B0A">
              <w:rPr>
                <w:rFonts w:eastAsia="Calibri"/>
              </w:rPr>
              <w:t>средно</w:t>
            </w:r>
            <w:proofErr w:type="spellEnd"/>
            <w:r w:rsidRPr="00756B0A">
              <w:rPr>
                <w:rFonts w:eastAsia="Calibri"/>
              </w:rPr>
              <w:t xml:space="preserve"> (2)</w:t>
            </w:r>
          </w:p>
        </w:tc>
        <w:tc>
          <w:tcPr>
            <w:tcW w:w="1588" w:type="dxa"/>
            <w:shd w:val="clear" w:color="auto" w:fill="FF0000"/>
            <w:vAlign w:val="center"/>
          </w:tcPr>
          <w:p w14:paraId="343D6CB8" w14:textId="77777777" w:rsidR="00A9552A" w:rsidRPr="00756B0A" w:rsidRDefault="00A9552A" w:rsidP="00A54CD0">
            <w:pPr>
              <w:spacing w:line="240" w:lineRule="auto"/>
              <w:rPr>
                <w:rFonts w:eastAsia="Calibri"/>
              </w:rPr>
            </w:pPr>
            <w:proofErr w:type="spellStart"/>
            <w:r w:rsidRPr="00756B0A">
              <w:rPr>
                <w:rFonts w:eastAsia="Calibri"/>
              </w:rPr>
              <w:t>високо</w:t>
            </w:r>
            <w:proofErr w:type="spellEnd"/>
            <w:r w:rsidRPr="00756B0A">
              <w:rPr>
                <w:rFonts w:eastAsia="Calibri"/>
              </w:rPr>
              <w:t xml:space="preserve"> (3)</w:t>
            </w:r>
          </w:p>
        </w:tc>
      </w:tr>
    </w:tbl>
    <w:p w14:paraId="6A2A4F5D" w14:textId="77777777" w:rsidR="00A9552A" w:rsidRPr="00756B0A" w:rsidRDefault="00A9552A" w:rsidP="00A9552A">
      <w:pPr>
        <w:shd w:val="clear" w:color="auto" w:fill="FFFFFF"/>
        <w:spacing w:after="120" w:line="240" w:lineRule="auto"/>
        <w:jc w:val="both"/>
        <w:rPr>
          <w:b/>
          <w:bCs/>
          <w:lang w:eastAsia="ro-RO"/>
        </w:rPr>
      </w:pPr>
    </w:p>
    <w:p w14:paraId="743399FE" w14:textId="34F22B85" w:rsidR="00A9552A" w:rsidRPr="00756B0A" w:rsidRDefault="00A9552A" w:rsidP="00A9552A">
      <w:pPr>
        <w:shd w:val="clear" w:color="auto" w:fill="FFFFFF"/>
        <w:spacing w:after="120" w:line="240" w:lineRule="auto"/>
        <w:jc w:val="both"/>
        <w:rPr>
          <w:lang w:eastAsia="ro-RO"/>
        </w:rPr>
      </w:pPr>
      <w:proofErr w:type="spellStart"/>
      <w:r w:rsidRPr="00756B0A">
        <w:rPr>
          <w:lang w:eastAsia="ro-RO"/>
        </w:rPr>
        <w:t>От</w:t>
      </w:r>
      <w:proofErr w:type="spellEnd"/>
      <w:r w:rsidRPr="00756B0A">
        <w:rPr>
          <w:lang w:eastAsia="ro-RO"/>
        </w:rPr>
        <w:t xml:space="preserve"> </w:t>
      </w:r>
      <w:proofErr w:type="spellStart"/>
      <w:r w:rsidRPr="00756B0A">
        <w:rPr>
          <w:lang w:eastAsia="ro-RO"/>
        </w:rPr>
        <w:t>анализа</w:t>
      </w:r>
      <w:proofErr w:type="spellEnd"/>
      <w:r w:rsidRPr="00756B0A">
        <w:rPr>
          <w:lang w:eastAsia="ro-RO"/>
        </w:rPr>
        <w:t xml:space="preserve">, </w:t>
      </w:r>
      <w:proofErr w:type="spellStart"/>
      <w:r w:rsidRPr="00756B0A">
        <w:rPr>
          <w:lang w:eastAsia="ro-RO"/>
        </w:rPr>
        <w:t>извършен</w:t>
      </w:r>
      <w:proofErr w:type="spellEnd"/>
      <w:r w:rsidRPr="00756B0A">
        <w:rPr>
          <w:lang w:eastAsia="ro-RO"/>
        </w:rPr>
        <w:t xml:space="preserve"> в </w:t>
      </w:r>
      <w:proofErr w:type="spellStart"/>
      <w:r w:rsidRPr="00756B0A">
        <w:rPr>
          <w:lang w:eastAsia="ro-RO"/>
        </w:rPr>
        <w:t>предходната</w:t>
      </w:r>
      <w:proofErr w:type="spellEnd"/>
      <w:r w:rsidRPr="00756B0A">
        <w:rPr>
          <w:lang w:eastAsia="ro-RO"/>
        </w:rPr>
        <w:t xml:space="preserve"> </w:t>
      </w:r>
      <w:proofErr w:type="spellStart"/>
      <w:r w:rsidRPr="00756B0A">
        <w:rPr>
          <w:lang w:eastAsia="ro-RO"/>
        </w:rPr>
        <w:t>таб</w:t>
      </w:r>
      <w:r w:rsidR="001432A8">
        <w:rPr>
          <w:lang w:eastAsia="ro-RO"/>
        </w:rPr>
        <w:t>индивиди</w:t>
      </w:r>
      <w:proofErr w:type="spellEnd"/>
      <w:r w:rsidRPr="00756B0A">
        <w:rPr>
          <w:lang w:eastAsia="ro-RO"/>
        </w:rPr>
        <w:t xml:space="preserve">, </w:t>
      </w:r>
      <w:proofErr w:type="spellStart"/>
      <w:r w:rsidRPr="00756B0A">
        <w:rPr>
          <w:lang w:eastAsia="ro-RO"/>
        </w:rPr>
        <w:t>става</w:t>
      </w:r>
      <w:proofErr w:type="spellEnd"/>
      <w:r w:rsidRPr="00756B0A">
        <w:rPr>
          <w:lang w:eastAsia="ro-RO"/>
        </w:rPr>
        <w:t xml:space="preserve"> </w:t>
      </w:r>
      <w:proofErr w:type="spellStart"/>
      <w:r w:rsidRPr="00756B0A">
        <w:rPr>
          <w:lang w:eastAsia="ro-RO"/>
        </w:rPr>
        <w:t>ясно</w:t>
      </w:r>
      <w:proofErr w:type="spellEnd"/>
      <w:r w:rsidRPr="00756B0A">
        <w:rPr>
          <w:lang w:eastAsia="ro-RO"/>
        </w:rPr>
        <w:t xml:space="preserve">, </w:t>
      </w:r>
      <w:proofErr w:type="spellStart"/>
      <w:r w:rsidRPr="00756B0A">
        <w:rPr>
          <w:lang w:eastAsia="ro-RO"/>
        </w:rPr>
        <w:t>че</w:t>
      </w:r>
      <w:proofErr w:type="spellEnd"/>
      <w:r w:rsidRPr="00756B0A">
        <w:rPr>
          <w:lang w:eastAsia="ro-RO"/>
        </w:rPr>
        <w:t xml:space="preserve"> </w:t>
      </w:r>
      <w:proofErr w:type="spellStart"/>
      <w:r w:rsidRPr="00756B0A">
        <w:rPr>
          <w:lang w:eastAsia="ro-RO"/>
        </w:rPr>
        <w:t>за</w:t>
      </w:r>
      <w:proofErr w:type="spellEnd"/>
      <w:r w:rsidRPr="00756B0A">
        <w:rPr>
          <w:lang w:eastAsia="ro-RO"/>
        </w:rPr>
        <w:t xml:space="preserve"> 4 </w:t>
      </w:r>
      <w:proofErr w:type="spellStart"/>
      <w:r w:rsidRPr="00756B0A">
        <w:rPr>
          <w:lang w:eastAsia="ro-RO"/>
        </w:rPr>
        <w:t>климатични</w:t>
      </w:r>
      <w:proofErr w:type="spellEnd"/>
      <w:r w:rsidRPr="00756B0A">
        <w:rPr>
          <w:lang w:eastAsia="ro-RO"/>
        </w:rPr>
        <w:t xml:space="preserve"> </w:t>
      </w:r>
      <w:proofErr w:type="spellStart"/>
      <w:r w:rsidRPr="00756B0A">
        <w:rPr>
          <w:lang w:eastAsia="ro-RO"/>
        </w:rPr>
        <w:t>променливи</w:t>
      </w:r>
      <w:proofErr w:type="spellEnd"/>
      <w:r w:rsidRPr="00756B0A">
        <w:rPr>
          <w:lang w:eastAsia="ro-RO"/>
        </w:rPr>
        <w:t xml:space="preserve"> е </w:t>
      </w:r>
      <w:proofErr w:type="spellStart"/>
      <w:r w:rsidRPr="00756B0A">
        <w:rPr>
          <w:lang w:eastAsia="ro-RO"/>
        </w:rPr>
        <w:t>оценена</w:t>
      </w:r>
      <w:proofErr w:type="spellEnd"/>
      <w:r w:rsidRPr="00756B0A">
        <w:rPr>
          <w:lang w:eastAsia="ro-RO"/>
        </w:rPr>
        <w:t xml:space="preserve"> </w:t>
      </w:r>
      <w:proofErr w:type="spellStart"/>
      <w:r w:rsidRPr="00756B0A">
        <w:rPr>
          <w:lang w:eastAsia="ro-RO"/>
        </w:rPr>
        <w:t>средна</w:t>
      </w:r>
      <w:proofErr w:type="spellEnd"/>
      <w:r w:rsidRPr="00756B0A">
        <w:rPr>
          <w:lang w:eastAsia="ro-RO"/>
        </w:rPr>
        <w:t xml:space="preserve"> </w:t>
      </w:r>
      <w:proofErr w:type="spellStart"/>
      <w:r w:rsidRPr="00756B0A">
        <w:rPr>
          <w:lang w:eastAsia="ro-RO"/>
        </w:rPr>
        <w:t>чувствителност</w:t>
      </w:r>
      <w:proofErr w:type="spellEnd"/>
      <w:r w:rsidRPr="00756B0A">
        <w:rPr>
          <w:lang w:eastAsia="ro-RO"/>
        </w:rPr>
        <w:t xml:space="preserve">, а </w:t>
      </w:r>
      <w:proofErr w:type="spellStart"/>
      <w:r w:rsidRPr="00756B0A">
        <w:rPr>
          <w:lang w:eastAsia="ro-RO"/>
        </w:rPr>
        <w:t>за</w:t>
      </w:r>
      <w:proofErr w:type="spellEnd"/>
      <w:r w:rsidRPr="00756B0A">
        <w:rPr>
          <w:lang w:eastAsia="ro-RO"/>
        </w:rPr>
        <w:t xml:space="preserve"> </w:t>
      </w:r>
      <w:proofErr w:type="spellStart"/>
      <w:r w:rsidRPr="00756B0A">
        <w:rPr>
          <w:lang w:eastAsia="ro-RO"/>
        </w:rPr>
        <w:t>други</w:t>
      </w:r>
      <w:proofErr w:type="spellEnd"/>
      <w:r w:rsidRPr="00756B0A">
        <w:rPr>
          <w:lang w:eastAsia="ro-RO"/>
        </w:rPr>
        <w:t xml:space="preserve"> 4 </w:t>
      </w:r>
      <w:proofErr w:type="spellStart"/>
      <w:r w:rsidRPr="00756B0A">
        <w:rPr>
          <w:lang w:eastAsia="ro-RO"/>
        </w:rPr>
        <w:t>климатични</w:t>
      </w:r>
      <w:proofErr w:type="spellEnd"/>
      <w:r w:rsidRPr="00756B0A">
        <w:rPr>
          <w:lang w:eastAsia="ro-RO"/>
        </w:rPr>
        <w:t xml:space="preserve"> </w:t>
      </w:r>
      <w:proofErr w:type="spellStart"/>
      <w:r w:rsidRPr="00756B0A">
        <w:rPr>
          <w:lang w:eastAsia="ro-RO"/>
        </w:rPr>
        <w:t>променливи</w:t>
      </w:r>
      <w:proofErr w:type="spellEnd"/>
      <w:r w:rsidRPr="00756B0A">
        <w:rPr>
          <w:lang w:eastAsia="ro-RO"/>
        </w:rPr>
        <w:t xml:space="preserve"> е </w:t>
      </w:r>
      <w:proofErr w:type="spellStart"/>
      <w:r w:rsidRPr="00756B0A">
        <w:rPr>
          <w:lang w:eastAsia="ro-RO"/>
        </w:rPr>
        <w:t>оценена</w:t>
      </w:r>
      <w:proofErr w:type="spellEnd"/>
      <w:r w:rsidRPr="00756B0A">
        <w:rPr>
          <w:lang w:eastAsia="ro-RO"/>
        </w:rPr>
        <w:t xml:space="preserve"> </w:t>
      </w:r>
      <w:proofErr w:type="spellStart"/>
      <w:r w:rsidRPr="00756B0A">
        <w:rPr>
          <w:lang w:eastAsia="ro-RO"/>
        </w:rPr>
        <w:t>висока</w:t>
      </w:r>
      <w:proofErr w:type="spellEnd"/>
      <w:r w:rsidRPr="00756B0A">
        <w:rPr>
          <w:lang w:eastAsia="ro-RO"/>
        </w:rPr>
        <w:t xml:space="preserve"> </w:t>
      </w:r>
      <w:proofErr w:type="spellStart"/>
      <w:r w:rsidRPr="00756B0A">
        <w:rPr>
          <w:lang w:eastAsia="ro-RO"/>
        </w:rPr>
        <w:t>чувствителност</w:t>
      </w:r>
      <w:proofErr w:type="spellEnd"/>
      <w:r w:rsidRPr="00756B0A">
        <w:rPr>
          <w:lang w:eastAsia="ro-RO"/>
        </w:rPr>
        <w:t>.</w:t>
      </w:r>
    </w:p>
    <w:p w14:paraId="7AA7A519" w14:textId="77777777" w:rsidR="00A9552A" w:rsidRPr="00756B0A" w:rsidRDefault="00A9552A" w:rsidP="00A9552A">
      <w:pPr>
        <w:shd w:val="clear" w:color="auto" w:fill="FFFFFF"/>
        <w:spacing w:after="120" w:line="240" w:lineRule="auto"/>
        <w:jc w:val="both"/>
        <w:rPr>
          <w:lang w:eastAsia="ro-RO"/>
        </w:rPr>
      </w:pPr>
      <w:proofErr w:type="spellStart"/>
      <w:r w:rsidRPr="00756B0A">
        <w:rPr>
          <w:lang w:eastAsia="ro-RO"/>
        </w:rPr>
        <w:t>Това</w:t>
      </w:r>
      <w:proofErr w:type="spellEnd"/>
      <w:r w:rsidRPr="00756B0A">
        <w:rPr>
          <w:lang w:eastAsia="ro-RO"/>
        </w:rPr>
        <w:t xml:space="preserve"> </w:t>
      </w:r>
      <w:proofErr w:type="spellStart"/>
      <w:r w:rsidRPr="00756B0A">
        <w:rPr>
          <w:lang w:eastAsia="ro-RO"/>
        </w:rPr>
        <w:t>са</w:t>
      </w:r>
      <w:proofErr w:type="spellEnd"/>
      <w:r w:rsidRPr="00756B0A">
        <w:rPr>
          <w:lang w:eastAsia="ro-RO"/>
        </w:rPr>
        <w:t>:</w:t>
      </w:r>
    </w:p>
    <w:p w14:paraId="0C75ABA4"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Еволюция</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средногодишния</w:t>
      </w:r>
      <w:proofErr w:type="spellEnd"/>
      <w:r w:rsidRPr="00756B0A">
        <w:rPr>
          <w:rFonts w:eastAsia="Times New Roman" w:cs="Calibri"/>
          <w:lang w:eastAsia="en-GB"/>
        </w:rPr>
        <w:t xml:space="preserve"> </w:t>
      </w:r>
      <w:proofErr w:type="spellStart"/>
      <w:r w:rsidRPr="00756B0A">
        <w:rPr>
          <w:rFonts w:eastAsia="Times New Roman" w:cs="Calibri"/>
          <w:lang w:eastAsia="en-GB"/>
        </w:rPr>
        <w:t>термичен</w:t>
      </w:r>
      <w:proofErr w:type="spellEnd"/>
      <w:r w:rsidRPr="00756B0A">
        <w:rPr>
          <w:rFonts w:eastAsia="Times New Roman" w:cs="Calibri"/>
          <w:lang w:eastAsia="en-GB"/>
        </w:rPr>
        <w:t xml:space="preserve"> </w:t>
      </w:r>
      <w:proofErr w:type="spellStart"/>
      <w:r w:rsidRPr="00756B0A">
        <w:rPr>
          <w:rFonts w:eastAsia="Times New Roman" w:cs="Calibri"/>
          <w:lang w:eastAsia="en-GB"/>
        </w:rPr>
        <w:t>режим</w:t>
      </w:r>
      <w:proofErr w:type="spellEnd"/>
      <w:r w:rsidRPr="00756B0A">
        <w:rPr>
          <w:rFonts w:eastAsia="Times New Roman" w:cs="Calibri"/>
          <w:lang w:eastAsia="en-GB"/>
        </w:rPr>
        <w:t>,</w:t>
      </w:r>
    </w:p>
    <w:p w14:paraId="19467A4A"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Еволюция</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средното</w:t>
      </w:r>
      <w:proofErr w:type="spellEnd"/>
      <w:r w:rsidRPr="00756B0A">
        <w:rPr>
          <w:rFonts w:eastAsia="Times New Roman" w:cs="Calibri"/>
          <w:lang w:eastAsia="en-GB"/>
        </w:rPr>
        <w:t xml:space="preserve"> </w:t>
      </w:r>
      <w:proofErr w:type="spellStart"/>
      <w:r w:rsidRPr="00756B0A">
        <w:rPr>
          <w:rFonts w:eastAsia="Times New Roman" w:cs="Calibri"/>
          <w:lang w:eastAsia="en-GB"/>
        </w:rPr>
        <w:t>многогодишно</w:t>
      </w:r>
      <w:proofErr w:type="spellEnd"/>
      <w:r w:rsidRPr="00756B0A">
        <w:rPr>
          <w:rFonts w:eastAsia="Times New Roman" w:cs="Calibri"/>
          <w:lang w:eastAsia="en-GB"/>
        </w:rPr>
        <w:t xml:space="preserve"> </w:t>
      </w:r>
      <w:proofErr w:type="spellStart"/>
      <w:r w:rsidRPr="00756B0A">
        <w:rPr>
          <w:rFonts w:eastAsia="Times New Roman" w:cs="Calibri"/>
          <w:lang w:eastAsia="en-GB"/>
        </w:rPr>
        <w:t>количество</w:t>
      </w:r>
      <w:proofErr w:type="spellEnd"/>
      <w:r w:rsidRPr="00756B0A">
        <w:rPr>
          <w:rFonts w:eastAsia="Times New Roman" w:cs="Calibri"/>
          <w:lang w:eastAsia="en-GB"/>
        </w:rPr>
        <w:t xml:space="preserve"> </w:t>
      </w:r>
      <w:proofErr w:type="spellStart"/>
      <w:r w:rsidRPr="00756B0A">
        <w:rPr>
          <w:rFonts w:eastAsia="Times New Roman" w:cs="Calibri"/>
          <w:lang w:eastAsia="en-GB"/>
        </w:rPr>
        <w:t>валежи</w:t>
      </w:r>
      <w:proofErr w:type="spellEnd"/>
      <w:r w:rsidRPr="00756B0A">
        <w:rPr>
          <w:rFonts w:eastAsia="Times New Roman" w:cs="Calibri"/>
          <w:lang w:eastAsia="en-GB"/>
        </w:rPr>
        <w:t>,</w:t>
      </w:r>
    </w:p>
    <w:p w14:paraId="3FCE15D7"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Еволюцията</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средната</w:t>
      </w:r>
      <w:proofErr w:type="spellEnd"/>
      <w:r w:rsidRPr="00756B0A">
        <w:rPr>
          <w:rFonts w:eastAsia="Times New Roman" w:cs="Calibri"/>
          <w:lang w:eastAsia="en-GB"/>
        </w:rPr>
        <w:t xml:space="preserve"> </w:t>
      </w:r>
      <w:proofErr w:type="spellStart"/>
      <w:r w:rsidRPr="00756B0A">
        <w:rPr>
          <w:rFonts w:eastAsia="Times New Roman" w:cs="Calibri"/>
          <w:lang w:eastAsia="en-GB"/>
        </w:rPr>
        <w:t>скорост</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вятъра</w:t>
      </w:r>
      <w:proofErr w:type="spellEnd"/>
      <w:r w:rsidRPr="00756B0A">
        <w:rPr>
          <w:rFonts w:eastAsia="Times New Roman" w:cs="Calibri"/>
          <w:lang w:eastAsia="en-GB"/>
        </w:rPr>
        <w:t>,</w:t>
      </w:r>
    </w:p>
    <w:p w14:paraId="6028B258"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Индекс</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риска</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наводнения</w:t>
      </w:r>
      <w:proofErr w:type="spellEnd"/>
      <w:r w:rsidRPr="00756B0A">
        <w:rPr>
          <w:rFonts w:eastAsia="Times New Roman" w:cs="Calibri"/>
          <w:lang w:eastAsia="en-GB"/>
        </w:rPr>
        <w:t>,</w:t>
      </w:r>
    </w:p>
    <w:p w14:paraId="144EC0A0"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Индекс</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риска</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свлачища</w:t>
      </w:r>
      <w:proofErr w:type="spellEnd"/>
      <w:r w:rsidRPr="00756B0A">
        <w:rPr>
          <w:rFonts w:eastAsia="Times New Roman" w:cs="Calibri"/>
          <w:lang w:eastAsia="en-GB"/>
        </w:rPr>
        <w:t>/</w:t>
      </w:r>
      <w:proofErr w:type="spellStart"/>
      <w:r w:rsidRPr="00756B0A">
        <w:rPr>
          <w:rFonts w:eastAsia="Times New Roman" w:cs="Calibri"/>
          <w:lang w:eastAsia="en-GB"/>
        </w:rPr>
        <w:t>лавини</w:t>
      </w:r>
      <w:proofErr w:type="spellEnd"/>
    </w:p>
    <w:p w14:paraId="2C4067C2" w14:textId="77777777" w:rsidR="00A9552A" w:rsidRPr="00756B0A" w:rsidRDefault="00A9552A" w:rsidP="00A9552A">
      <w:pPr>
        <w:pStyle w:val="ListParagraph"/>
        <w:numPr>
          <w:ilvl w:val="0"/>
          <w:numId w:val="42"/>
        </w:numPr>
        <w:shd w:val="clear" w:color="auto" w:fill="FFFFFF"/>
        <w:spacing w:after="120" w:line="240" w:lineRule="auto"/>
        <w:jc w:val="both"/>
        <w:rPr>
          <w:rFonts w:eastAsia="Times New Roman" w:cs="Calibri"/>
          <w:lang w:eastAsia="en-GB"/>
        </w:rPr>
      </w:pPr>
      <w:bookmarkStart w:id="88" w:name="_Hlk198039817"/>
      <w:proofErr w:type="spellStart"/>
      <w:r w:rsidRPr="00756B0A">
        <w:rPr>
          <w:rFonts w:eastAsia="Times New Roman" w:cs="Calibri"/>
          <w:lang w:eastAsia="en-GB"/>
        </w:rPr>
        <w:t>Индекс</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риска</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горски</w:t>
      </w:r>
      <w:proofErr w:type="spellEnd"/>
      <w:r w:rsidRPr="00756B0A">
        <w:rPr>
          <w:rFonts w:eastAsia="Times New Roman" w:cs="Calibri"/>
          <w:lang w:eastAsia="en-GB"/>
        </w:rPr>
        <w:t xml:space="preserve"> </w:t>
      </w:r>
      <w:proofErr w:type="spellStart"/>
      <w:r w:rsidRPr="00756B0A">
        <w:rPr>
          <w:rFonts w:eastAsia="Times New Roman" w:cs="Calibri"/>
          <w:lang w:eastAsia="en-GB"/>
        </w:rPr>
        <w:t>пожари</w:t>
      </w:r>
      <w:bookmarkEnd w:id="88"/>
      <w:proofErr w:type="spellEnd"/>
    </w:p>
    <w:p w14:paraId="3DD948B4" w14:textId="77777777" w:rsidR="00A9552A" w:rsidRPr="00756B0A" w:rsidRDefault="00A9552A" w:rsidP="00A9552A">
      <w:pPr>
        <w:shd w:val="clear" w:color="auto" w:fill="FFFFFF"/>
        <w:spacing w:after="120" w:line="240" w:lineRule="auto"/>
        <w:jc w:val="both"/>
        <w:rPr>
          <w:rFonts w:eastAsia="Times New Roman" w:cs="Calibri"/>
          <w:b/>
          <w:bCs/>
          <w:lang w:eastAsia="en-GB"/>
        </w:rPr>
      </w:pPr>
      <w:proofErr w:type="spellStart"/>
      <w:r w:rsidRPr="00756B0A">
        <w:rPr>
          <w:rFonts w:eastAsia="Times New Roman" w:cs="Calibri"/>
          <w:b/>
          <w:bCs/>
          <w:lang w:eastAsia="en-GB"/>
        </w:rPr>
        <w:t>Оценка</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на</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експозицията</w:t>
      </w:r>
      <w:proofErr w:type="spellEnd"/>
    </w:p>
    <w:p w14:paraId="53C70951" w14:textId="77777777" w:rsidR="00A9552A" w:rsidRPr="00756B0A" w:rsidRDefault="00A9552A" w:rsidP="00A9552A">
      <w:pPr>
        <w:shd w:val="clear" w:color="auto" w:fill="FFFFFF"/>
        <w:spacing w:after="120" w:line="240" w:lineRule="auto"/>
        <w:jc w:val="both"/>
        <w:rPr>
          <w:rFonts w:eastAsia="Times New Roman" w:cs="Calibri"/>
          <w:b/>
          <w:bCs/>
          <w:lang w:eastAsia="en-GB"/>
        </w:rPr>
      </w:pPr>
      <w:proofErr w:type="spellStart"/>
      <w:r w:rsidRPr="00756B0A">
        <w:rPr>
          <w:rFonts w:eastAsia="Times New Roman" w:cs="Calibri"/>
          <w:b/>
          <w:bCs/>
          <w:lang w:eastAsia="en-GB"/>
        </w:rPr>
        <w:t>Еволюция</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на</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средногодишния</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температурен</w:t>
      </w:r>
      <w:proofErr w:type="spellEnd"/>
      <w:r w:rsidRPr="00756B0A">
        <w:rPr>
          <w:rFonts w:eastAsia="Times New Roman" w:cs="Calibri"/>
          <w:b/>
          <w:bCs/>
          <w:lang w:eastAsia="en-GB"/>
        </w:rPr>
        <w:t xml:space="preserve"> </w:t>
      </w:r>
      <w:proofErr w:type="spellStart"/>
      <w:r w:rsidRPr="00756B0A">
        <w:rPr>
          <w:rFonts w:eastAsia="Times New Roman" w:cs="Calibri"/>
          <w:b/>
          <w:bCs/>
          <w:lang w:eastAsia="en-GB"/>
        </w:rPr>
        <w:t>режим</w:t>
      </w:r>
      <w:proofErr w:type="spellEnd"/>
    </w:p>
    <w:p w14:paraId="15BD3FCC" w14:textId="77777777" w:rsidR="00A9552A" w:rsidRPr="00756B0A" w:rsidRDefault="00A9552A" w:rsidP="00A9552A">
      <w:p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Екстремните</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температури</w:t>
      </w:r>
      <w:proofErr w:type="spellEnd"/>
      <w:r w:rsidRPr="00756B0A">
        <w:rPr>
          <w:rFonts w:eastAsia="Times New Roman" w:cs="Calibri"/>
          <w:lang w:eastAsia="en-GB"/>
        </w:rPr>
        <w:t xml:space="preserve"> </w:t>
      </w:r>
      <w:proofErr w:type="spellStart"/>
      <w:r w:rsidRPr="00756B0A">
        <w:rPr>
          <w:rFonts w:eastAsia="Times New Roman" w:cs="Calibri"/>
          <w:lang w:eastAsia="en-GB"/>
        </w:rPr>
        <w:t>представляват</w:t>
      </w:r>
      <w:proofErr w:type="spellEnd"/>
      <w:r w:rsidRPr="00756B0A">
        <w:rPr>
          <w:rFonts w:eastAsia="Times New Roman" w:cs="Calibri"/>
          <w:lang w:eastAsia="en-GB"/>
        </w:rPr>
        <w:t xml:space="preserve"> </w:t>
      </w:r>
      <w:proofErr w:type="spellStart"/>
      <w:r w:rsidRPr="00756B0A">
        <w:rPr>
          <w:rFonts w:eastAsia="Times New Roman" w:cs="Calibri"/>
          <w:lang w:eastAsia="en-GB"/>
        </w:rPr>
        <w:t>изключително</w:t>
      </w:r>
      <w:proofErr w:type="spellEnd"/>
      <w:r w:rsidRPr="00756B0A">
        <w:rPr>
          <w:rFonts w:eastAsia="Times New Roman" w:cs="Calibri"/>
          <w:lang w:eastAsia="en-GB"/>
        </w:rPr>
        <w:t xml:space="preserve"> </w:t>
      </w:r>
      <w:proofErr w:type="spellStart"/>
      <w:r w:rsidRPr="00756B0A">
        <w:rPr>
          <w:rFonts w:eastAsia="Times New Roman" w:cs="Calibri"/>
          <w:lang w:eastAsia="en-GB"/>
        </w:rPr>
        <w:t>високи</w:t>
      </w:r>
      <w:proofErr w:type="spellEnd"/>
      <w:r w:rsidRPr="00756B0A">
        <w:rPr>
          <w:rFonts w:eastAsia="Times New Roman" w:cs="Calibri"/>
          <w:lang w:eastAsia="en-GB"/>
        </w:rPr>
        <w:t xml:space="preserve"> </w:t>
      </w:r>
      <w:proofErr w:type="spellStart"/>
      <w:r w:rsidRPr="00756B0A">
        <w:rPr>
          <w:rFonts w:eastAsia="Times New Roman" w:cs="Calibri"/>
          <w:lang w:eastAsia="en-GB"/>
        </w:rPr>
        <w:t>или</w:t>
      </w:r>
      <w:proofErr w:type="spellEnd"/>
      <w:r w:rsidRPr="00756B0A">
        <w:rPr>
          <w:rFonts w:eastAsia="Times New Roman" w:cs="Calibri"/>
          <w:lang w:eastAsia="en-GB"/>
        </w:rPr>
        <w:t xml:space="preserve"> </w:t>
      </w:r>
      <w:proofErr w:type="spellStart"/>
      <w:r w:rsidRPr="00756B0A">
        <w:rPr>
          <w:rFonts w:eastAsia="Times New Roman" w:cs="Calibri"/>
          <w:lang w:eastAsia="en-GB"/>
        </w:rPr>
        <w:t>ниски</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температурни</w:t>
      </w:r>
      <w:proofErr w:type="spellEnd"/>
      <w:r w:rsidRPr="00756B0A">
        <w:rPr>
          <w:rFonts w:eastAsia="Times New Roman" w:cs="Calibri"/>
          <w:lang w:eastAsia="en-GB"/>
        </w:rPr>
        <w:t xml:space="preserve"> </w:t>
      </w:r>
      <w:proofErr w:type="spellStart"/>
      <w:r w:rsidRPr="00756B0A">
        <w:rPr>
          <w:rFonts w:eastAsia="Times New Roman" w:cs="Calibri"/>
          <w:lang w:eastAsia="en-GB"/>
        </w:rPr>
        <w:t>стойности</w:t>
      </w:r>
      <w:proofErr w:type="spellEnd"/>
      <w:r w:rsidRPr="00756B0A">
        <w:rPr>
          <w:rFonts w:eastAsia="Times New Roman" w:cs="Calibri"/>
          <w:lang w:eastAsia="en-GB"/>
        </w:rPr>
        <w:t xml:space="preserve"> в </w:t>
      </w:r>
      <w:proofErr w:type="spellStart"/>
      <w:r w:rsidRPr="00756B0A">
        <w:rPr>
          <w:rFonts w:eastAsia="Times New Roman" w:cs="Calibri"/>
          <w:lang w:eastAsia="en-GB"/>
        </w:rPr>
        <w:t>определен</w:t>
      </w:r>
      <w:proofErr w:type="spellEnd"/>
      <w:r w:rsidRPr="00756B0A">
        <w:rPr>
          <w:rFonts w:eastAsia="Times New Roman" w:cs="Calibri"/>
          <w:lang w:eastAsia="en-GB"/>
        </w:rPr>
        <w:t xml:space="preserve"> </w:t>
      </w:r>
      <w:proofErr w:type="spellStart"/>
      <w:r w:rsidRPr="00756B0A">
        <w:rPr>
          <w:rFonts w:eastAsia="Times New Roman" w:cs="Calibri"/>
          <w:lang w:eastAsia="en-GB"/>
        </w:rPr>
        <w:t>регион</w:t>
      </w:r>
      <w:proofErr w:type="spellEnd"/>
      <w:r w:rsidRPr="00756B0A">
        <w:rPr>
          <w:rFonts w:eastAsia="Times New Roman" w:cs="Calibri"/>
          <w:lang w:eastAsia="en-GB"/>
        </w:rPr>
        <w:t xml:space="preserve"> </w:t>
      </w:r>
      <w:proofErr w:type="spellStart"/>
      <w:r w:rsidRPr="00756B0A">
        <w:rPr>
          <w:rFonts w:eastAsia="Times New Roman" w:cs="Calibri"/>
          <w:lang w:eastAsia="en-GB"/>
        </w:rPr>
        <w:t>или</w:t>
      </w:r>
      <w:proofErr w:type="spellEnd"/>
      <w:r w:rsidRPr="00756B0A">
        <w:rPr>
          <w:rFonts w:eastAsia="Times New Roman" w:cs="Calibri"/>
          <w:lang w:eastAsia="en-GB"/>
        </w:rPr>
        <w:t xml:space="preserve"> </w:t>
      </w:r>
      <w:proofErr w:type="spellStart"/>
      <w:r w:rsidRPr="00756B0A">
        <w:rPr>
          <w:rFonts w:eastAsia="Times New Roman" w:cs="Calibri"/>
          <w:lang w:eastAsia="en-GB"/>
        </w:rPr>
        <w:t>място</w:t>
      </w:r>
      <w:proofErr w:type="spellEnd"/>
      <w:r w:rsidRPr="00756B0A">
        <w:rPr>
          <w:rFonts w:eastAsia="Times New Roman" w:cs="Calibri"/>
          <w:lang w:eastAsia="en-GB"/>
        </w:rPr>
        <w:t xml:space="preserve"> в </w:t>
      </w:r>
      <w:proofErr w:type="spellStart"/>
      <w:r w:rsidRPr="00756B0A">
        <w:rPr>
          <w:rFonts w:eastAsia="Times New Roman" w:cs="Calibri"/>
          <w:lang w:eastAsia="en-GB"/>
        </w:rPr>
        <w:t>определен</w:t>
      </w:r>
      <w:proofErr w:type="spellEnd"/>
      <w:r w:rsidRPr="00756B0A">
        <w:rPr>
          <w:rFonts w:eastAsia="Times New Roman" w:cs="Calibri"/>
          <w:lang w:eastAsia="en-GB"/>
        </w:rPr>
        <w:t xml:space="preserve"> </w:t>
      </w:r>
      <w:proofErr w:type="spellStart"/>
      <w:r w:rsidRPr="00756B0A">
        <w:rPr>
          <w:rFonts w:eastAsia="Times New Roman" w:cs="Calibri"/>
          <w:lang w:eastAsia="en-GB"/>
        </w:rPr>
        <w:t>момент</w:t>
      </w:r>
      <w:proofErr w:type="spellEnd"/>
      <w:r w:rsidRPr="00756B0A">
        <w:rPr>
          <w:rFonts w:eastAsia="Times New Roman" w:cs="Calibri"/>
          <w:lang w:eastAsia="en-GB"/>
        </w:rPr>
        <w:t xml:space="preserve">. </w:t>
      </w:r>
      <w:proofErr w:type="spellStart"/>
      <w:r w:rsidRPr="00756B0A">
        <w:rPr>
          <w:rFonts w:eastAsia="Times New Roman" w:cs="Calibri"/>
          <w:lang w:eastAsia="en-GB"/>
        </w:rPr>
        <w:t>Тези</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температури</w:t>
      </w:r>
      <w:proofErr w:type="spellEnd"/>
      <w:r w:rsidRPr="00756B0A">
        <w:rPr>
          <w:rFonts w:eastAsia="Times New Roman" w:cs="Calibri"/>
          <w:lang w:eastAsia="en-GB"/>
        </w:rPr>
        <w:t xml:space="preserve"> </w:t>
      </w:r>
      <w:proofErr w:type="spellStart"/>
      <w:r w:rsidRPr="00756B0A">
        <w:rPr>
          <w:rFonts w:eastAsia="Times New Roman" w:cs="Calibri"/>
          <w:lang w:eastAsia="en-GB"/>
        </w:rPr>
        <w:t>значително</w:t>
      </w:r>
      <w:proofErr w:type="spellEnd"/>
      <w:r w:rsidRPr="00756B0A">
        <w:rPr>
          <w:rFonts w:eastAsia="Times New Roman" w:cs="Calibri"/>
          <w:lang w:eastAsia="en-GB"/>
        </w:rPr>
        <w:t xml:space="preserve"> </w:t>
      </w:r>
      <w:proofErr w:type="spellStart"/>
      <w:r w:rsidRPr="00756B0A">
        <w:rPr>
          <w:rFonts w:eastAsia="Times New Roman" w:cs="Calibri"/>
          <w:lang w:eastAsia="en-GB"/>
        </w:rPr>
        <w:t>надвишават</w:t>
      </w:r>
      <w:proofErr w:type="spellEnd"/>
      <w:r w:rsidRPr="00756B0A">
        <w:rPr>
          <w:rFonts w:eastAsia="Times New Roman" w:cs="Calibri"/>
          <w:lang w:eastAsia="en-GB"/>
        </w:rPr>
        <w:t xml:space="preserve"> </w:t>
      </w:r>
      <w:proofErr w:type="spellStart"/>
      <w:r w:rsidRPr="00756B0A">
        <w:rPr>
          <w:rFonts w:eastAsia="Times New Roman" w:cs="Calibri"/>
          <w:lang w:eastAsia="en-GB"/>
        </w:rPr>
        <w:t>нормалните</w:t>
      </w:r>
      <w:proofErr w:type="spellEnd"/>
      <w:r w:rsidRPr="00756B0A">
        <w:rPr>
          <w:rFonts w:eastAsia="Times New Roman" w:cs="Calibri"/>
          <w:lang w:eastAsia="en-GB"/>
        </w:rPr>
        <w:t xml:space="preserve"> </w:t>
      </w:r>
      <w:proofErr w:type="spellStart"/>
      <w:r w:rsidRPr="00756B0A">
        <w:rPr>
          <w:rFonts w:eastAsia="Times New Roman" w:cs="Calibri"/>
          <w:lang w:eastAsia="en-GB"/>
        </w:rPr>
        <w:t>или</w:t>
      </w:r>
      <w:proofErr w:type="spellEnd"/>
      <w:r w:rsidRPr="00756B0A">
        <w:rPr>
          <w:rFonts w:eastAsia="Times New Roman" w:cs="Calibri"/>
          <w:lang w:eastAsia="en-GB"/>
        </w:rPr>
        <w:t xml:space="preserve"> </w:t>
      </w:r>
      <w:proofErr w:type="spellStart"/>
      <w:r w:rsidRPr="00756B0A">
        <w:rPr>
          <w:rFonts w:eastAsia="Times New Roman" w:cs="Calibri"/>
          <w:lang w:eastAsia="en-GB"/>
        </w:rPr>
        <w:t>обичайните</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температурни</w:t>
      </w:r>
      <w:proofErr w:type="spellEnd"/>
      <w:r w:rsidRPr="00756B0A">
        <w:rPr>
          <w:rFonts w:eastAsia="Times New Roman" w:cs="Calibri"/>
          <w:lang w:eastAsia="en-GB"/>
        </w:rPr>
        <w:t xml:space="preserve"> </w:t>
      </w:r>
      <w:proofErr w:type="spellStart"/>
      <w:r w:rsidRPr="00756B0A">
        <w:rPr>
          <w:rFonts w:eastAsia="Times New Roman" w:cs="Calibri"/>
          <w:lang w:eastAsia="en-GB"/>
        </w:rPr>
        <w:t>граници</w:t>
      </w:r>
      <w:proofErr w:type="spellEnd"/>
      <w:r w:rsidRPr="00756B0A">
        <w:rPr>
          <w:rFonts w:eastAsia="Times New Roman" w:cs="Calibri"/>
          <w:lang w:eastAsia="en-GB"/>
        </w:rPr>
        <w:t xml:space="preserve"> </w:t>
      </w:r>
      <w:proofErr w:type="spellStart"/>
      <w:r w:rsidRPr="00756B0A">
        <w:rPr>
          <w:rFonts w:eastAsia="Times New Roman" w:cs="Calibri"/>
          <w:lang w:eastAsia="en-GB"/>
        </w:rPr>
        <w:t>за</w:t>
      </w:r>
      <w:proofErr w:type="spellEnd"/>
      <w:r w:rsidRPr="00756B0A">
        <w:rPr>
          <w:rFonts w:eastAsia="Times New Roman" w:cs="Calibri"/>
          <w:lang w:eastAsia="en-GB"/>
        </w:rPr>
        <w:t xml:space="preserve"> </w:t>
      </w:r>
      <w:proofErr w:type="spellStart"/>
      <w:r w:rsidRPr="00756B0A">
        <w:rPr>
          <w:rFonts w:eastAsia="Times New Roman" w:cs="Calibri"/>
          <w:lang w:eastAsia="en-GB"/>
        </w:rPr>
        <w:t>този</w:t>
      </w:r>
      <w:proofErr w:type="spellEnd"/>
      <w:r w:rsidRPr="00756B0A">
        <w:rPr>
          <w:rFonts w:eastAsia="Times New Roman" w:cs="Calibri"/>
          <w:lang w:eastAsia="en-GB"/>
        </w:rPr>
        <w:t xml:space="preserve"> </w:t>
      </w:r>
      <w:proofErr w:type="spellStart"/>
      <w:r w:rsidRPr="00756B0A">
        <w:rPr>
          <w:rFonts w:eastAsia="Times New Roman" w:cs="Calibri"/>
          <w:lang w:eastAsia="en-GB"/>
        </w:rPr>
        <w:t>район</w:t>
      </w:r>
      <w:proofErr w:type="spellEnd"/>
      <w:r w:rsidRPr="00756B0A">
        <w:rPr>
          <w:rFonts w:eastAsia="Times New Roman" w:cs="Calibri"/>
          <w:lang w:eastAsia="en-GB"/>
        </w:rPr>
        <w:t xml:space="preserve"> </w:t>
      </w:r>
      <w:proofErr w:type="spellStart"/>
      <w:r w:rsidRPr="00756B0A">
        <w:rPr>
          <w:rFonts w:eastAsia="Times New Roman" w:cs="Calibri"/>
          <w:lang w:eastAsia="en-GB"/>
        </w:rPr>
        <w:t>или</w:t>
      </w:r>
      <w:proofErr w:type="spellEnd"/>
      <w:r w:rsidRPr="00756B0A">
        <w:rPr>
          <w:rFonts w:eastAsia="Times New Roman" w:cs="Calibri"/>
          <w:lang w:eastAsia="en-GB"/>
        </w:rPr>
        <w:t xml:space="preserve"> </w:t>
      </w:r>
      <w:proofErr w:type="spellStart"/>
      <w:r w:rsidRPr="00756B0A">
        <w:rPr>
          <w:rFonts w:eastAsia="Times New Roman" w:cs="Calibri"/>
          <w:lang w:eastAsia="en-GB"/>
        </w:rPr>
        <w:t>период</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време</w:t>
      </w:r>
      <w:proofErr w:type="spellEnd"/>
      <w:r w:rsidRPr="00756B0A">
        <w:rPr>
          <w:rFonts w:eastAsia="Times New Roman" w:cs="Calibri"/>
          <w:lang w:eastAsia="en-GB"/>
        </w:rPr>
        <w:t>.</w:t>
      </w:r>
    </w:p>
    <w:p w14:paraId="184520A5" w14:textId="77777777" w:rsidR="00A9552A" w:rsidRPr="00756B0A" w:rsidRDefault="00A9552A" w:rsidP="00A9552A">
      <w:pPr>
        <w:shd w:val="clear" w:color="auto" w:fill="FFFFFF"/>
        <w:spacing w:after="120" w:line="240" w:lineRule="auto"/>
        <w:jc w:val="both"/>
        <w:rPr>
          <w:rFonts w:eastAsia="Times New Roman" w:cs="Calibri"/>
          <w:lang w:eastAsia="en-GB"/>
        </w:rPr>
      </w:pPr>
      <w:proofErr w:type="spellStart"/>
      <w:r w:rsidRPr="00756B0A">
        <w:rPr>
          <w:rFonts w:eastAsia="Times New Roman" w:cs="Calibri"/>
          <w:lang w:eastAsia="en-GB"/>
        </w:rPr>
        <w:t>Явленията</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повишаване</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температурите</w:t>
      </w:r>
      <w:proofErr w:type="spellEnd"/>
      <w:r w:rsidRPr="00756B0A">
        <w:rPr>
          <w:rFonts w:eastAsia="Times New Roman" w:cs="Calibri"/>
          <w:lang w:eastAsia="en-GB"/>
        </w:rPr>
        <w:t xml:space="preserve"> </w:t>
      </w:r>
      <w:proofErr w:type="spellStart"/>
      <w:r w:rsidRPr="00756B0A">
        <w:rPr>
          <w:rFonts w:eastAsia="Times New Roman" w:cs="Calibri"/>
          <w:lang w:eastAsia="en-GB"/>
        </w:rPr>
        <w:t>се</w:t>
      </w:r>
      <w:proofErr w:type="spellEnd"/>
      <w:r w:rsidRPr="00756B0A">
        <w:rPr>
          <w:rFonts w:eastAsia="Times New Roman" w:cs="Calibri"/>
          <w:lang w:eastAsia="en-GB"/>
        </w:rPr>
        <w:t xml:space="preserve"> </w:t>
      </w:r>
      <w:proofErr w:type="spellStart"/>
      <w:r w:rsidRPr="00756B0A">
        <w:rPr>
          <w:rFonts w:eastAsia="Times New Roman" w:cs="Calibri"/>
          <w:lang w:eastAsia="en-GB"/>
        </w:rPr>
        <w:t>засилиха</w:t>
      </w:r>
      <w:proofErr w:type="spellEnd"/>
      <w:r w:rsidRPr="00756B0A">
        <w:rPr>
          <w:rFonts w:eastAsia="Times New Roman" w:cs="Calibri"/>
          <w:lang w:eastAsia="en-GB"/>
        </w:rPr>
        <w:t xml:space="preserve"> </w:t>
      </w:r>
      <w:proofErr w:type="spellStart"/>
      <w:r w:rsidRPr="00756B0A">
        <w:rPr>
          <w:rFonts w:eastAsia="Times New Roman" w:cs="Calibri"/>
          <w:lang w:eastAsia="en-GB"/>
        </w:rPr>
        <w:t>след</w:t>
      </w:r>
      <w:proofErr w:type="spellEnd"/>
      <w:r w:rsidRPr="00756B0A">
        <w:rPr>
          <w:rFonts w:eastAsia="Times New Roman" w:cs="Calibri"/>
          <w:lang w:eastAsia="en-GB"/>
        </w:rPr>
        <w:t xml:space="preserve"> 2000 г., </w:t>
      </w:r>
      <w:proofErr w:type="spellStart"/>
      <w:r w:rsidRPr="00756B0A">
        <w:rPr>
          <w:rFonts w:eastAsia="Times New Roman" w:cs="Calibri"/>
          <w:lang w:eastAsia="en-GB"/>
        </w:rPr>
        <w:t>като</w:t>
      </w:r>
      <w:proofErr w:type="spellEnd"/>
      <w:r w:rsidRPr="00756B0A">
        <w:rPr>
          <w:rFonts w:eastAsia="Times New Roman" w:cs="Calibri"/>
          <w:lang w:eastAsia="en-GB"/>
        </w:rPr>
        <w:t xml:space="preserve"> </w:t>
      </w:r>
      <w:proofErr w:type="spellStart"/>
      <w:r w:rsidRPr="00756B0A">
        <w:rPr>
          <w:rFonts w:eastAsia="Times New Roman" w:cs="Calibri"/>
          <w:lang w:eastAsia="en-GB"/>
        </w:rPr>
        <w:t>зимата</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2006-2007 г. </w:t>
      </w:r>
      <w:proofErr w:type="spellStart"/>
      <w:r w:rsidRPr="00756B0A">
        <w:rPr>
          <w:rFonts w:eastAsia="Times New Roman" w:cs="Calibri"/>
          <w:lang w:eastAsia="en-GB"/>
        </w:rPr>
        <w:t>се</w:t>
      </w:r>
      <w:proofErr w:type="spellEnd"/>
      <w:r w:rsidRPr="00756B0A">
        <w:rPr>
          <w:rFonts w:eastAsia="Times New Roman" w:cs="Calibri"/>
          <w:lang w:eastAsia="en-GB"/>
        </w:rPr>
        <w:t xml:space="preserve"> </w:t>
      </w:r>
      <w:proofErr w:type="spellStart"/>
      <w:r w:rsidRPr="00756B0A">
        <w:rPr>
          <w:rFonts w:eastAsia="Times New Roman" w:cs="Calibri"/>
          <w:lang w:eastAsia="en-GB"/>
        </w:rPr>
        <w:t>счита</w:t>
      </w:r>
      <w:proofErr w:type="spellEnd"/>
      <w:r w:rsidRPr="00756B0A">
        <w:rPr>
          <w:rFonts w:eastAsia="Times New Roman" w:cs="Calibri"/>
          <w:lang w:eastAsia="en-GB"/>
        </w:rPr>
        <w:t xml:space="preserve"> </w:t>
      </w:r>
      <w:proofErr w:type="spellStart"/>
      <w:r w:rsidRPr="00756B0A">
        <w:rPr>
          <w:rFonts w:eastAsia="Times New Roman" w:cs="Calibri"/>
          <w:lang w:eastAsia="en-GB"/>
        </w:rPr>
        <w:t>за</w:t>
      </w:r>
      <w:proofErr w:type="spellEnd"/>
      <w:r w:rsidRPr="00756B0A">
        <w:rPr>
          <w:rFonts w:eastAsia="Times New Roman" w:cs="Calibri"/>
          <w:lang w:eastAsia="en-GB"/>
        </w:rPr>
        <w:t xml:space="preserve"> </w:t>
      </w:r>
      <w:proofErr w:type="spellStart"/>
      <w:r w:rsidRPr="00756B0A">
        <w:rPr>
          <w:rFonts w:eastAsia="Times New Roman" w:cs="Calibri"/>
          <w:lang w:eastAsia="en-GB"/>
        </w:rPr>
        <w:t>най-топлата</w:t>
      </w:r>
      <w:proofErr w:type="spellEnd"/>
      <w:r w:rsidRPr="00756B0A">
        <w:rPr>
          <w:rFonts w:eastAsia="Times New Roman" w:cs="Calibri"/>
          <w:lang w:eastAsia="en-GB"/>
        </w:rPr>
        <w:t xml:space="preserve">, </w:t>
      </w:r>
      <w:proofErr w:type="spellStart"/>
      <w:r w:rsidRPr="00756B0A">
        <w:rPr>
          <w:rFonts w:eastAsia="Times New Roman" w:cs="Calibri"/>
          <w:lang w:eastAsia="en-GB"/>
        </w:rPr>
        <w:t>откакто</w:t>
      </w:r>
      <w:proofErr w:type="spellEnd"/>
      <w:r w:rsidRPr="00756B0A">
        <w:rPr>
          <w:rFonts w:eastAsia="Times New Roman" w:cs="Calibri"/>
          <w:lang w:eastAsia="en-GB"/>
        </w:rPr>
        <w:t xml:space="preserve"> </w:t>
      </w:r>
      <w:proofErr w:type="spellStart"/>
      <w:r w:rsidRPr="00756B0A">
        <w:rPr>
          <w:rFonts w:eastAsia="Times New Roman" w:cs="Calibri"/>
          <w:lang w:eastAsia="en-GB"/>
        </w:rPr>
        <w:t>се</w:t>
      </w:r>
      <w:proofErr w:type="spellEnd"/>
      <w:r w:rsidRPr="00756B0A">
        <w:rPr>
          <w:rFonts w:eastAsia="Times New Roman" w:cs="Calibri"/>
          <w:lang w:eastAsia="en-GB"/>
        </w:rPr>
        <w:t xml:space="preserve"> </w:t>
      </w:r>
      <w:proofErr w:type="spellStart"/>
      <w:r w:rsidRPr="00756B0A">
        <w:rPr>
          <w:rFonts w:eastAsia="Times New Roman" w:cs="Calibri"/>
          <w:lang w:eastAsia="en-GB"/>
        </w:rPr>
        <w:t>правят</w:t>
      </w:r>
      <w:proofErr w:type="spellEnd"/>
      <w:r w:rsidRPr="00756B0A">
        <w:rPr>
          <w:rFonts w:eastAsia="Times New Roman" w:cs="Calibri"/>
          <w:lang w:eastAsia="en-GB"/>
        </w:rPr>
        <w:t xml:space="preserve"> </w:t>
      </w:r>
      <w:proofErr w:type="spellStart"/>
      <w:r w:rsidRPr="00756B0A">
        <w:rPr>
          <w:rFonts w:eastAsia="Times New Roman" w:cs="Calibri"/>
          <w:lang w:eastAsia="en-GB"/>
        </w:rPr>
        <w:t>инструментални</w:t>
      </w:r>
      <w:proofErr w:type="spellEnd"/>
      <w:r w:rsidRPr="00756B0A">
        <w:rPr>
          <w:rFonts w:eastAsia="Times New Roman" w:cs="Calibri"/>
          <w:lang w:eastAsia="en-GB"/>
        </w:rPr>
        <w:t xml:space="preserve"> </w:t>
      </w:r>
      <w:proofErr w:type="spellStart"/>
      <w:r w:rsidRPr="00756B0A">
        <w:rPr>
          <w:rFonts w:eastAsia="Times New Roman" w:cs="Calibri"/>
          <w:lang w:eastAsia="en-GB"/>
        </w:rPr>
        <w:t>измервания</w:t>
      </w:r>
      <w:proofErr w:type="spellEnd"/>
      <w:r w:rsidRPr="00756B0A">
        <w:rPr>
          <w:rFonts w:eastAsia="Times New Roman" w:cs="Calibri"/>
          <w:lang w:eastAsia="en-GB"/>
        </w:rPr>
        <w:t xml:space="preserve"> в </w:t>
      </w:r>
      <w:proofErr w:type="spellStart"/>
      <w:r w:rsidRPr="00756B0A">
        <w:rPr>
          <w:rFonts w:eastAsia="Times New Roman" w:cs="Calibri"/>
          <w:lang w:eastAsia="en-GB"/>
        </w:rPr>
        <w:t>Румъния</w:t>
      </w:r>
      <w:proofErr w:type="spellEnd"/>
      <w:r w:rsidRPr="00756B0A">
        <w:rPr>
          <w:rFonts w:eastAsia="Times New Roman" w:cs="Calibri"/>
          <w:lang w:eastAsia="en-GB"/>
        </w:rPr>
        <w:t xml:space="preserve">. </w:t>
      </w:r>
      <w:proofErr w:type="spellStart"/>
      <w:r w:rsidRPr="00756B0A">
        <w:rPr>
          <w:rFonts w:eastAsia="Times New Roman" w:cs="Calibri"/>
          <w:lang w:eastAsia="en-GB"/>
        </w:rPr>
        <w:t>През</w:t>
      </w:r>
      <w:proofErr w:type="spellEnd"/>
      <w:r w:rsidRPr="00756B0A">
        <w:rPr>
          <w:rFonts w:eastAsia="Times New Roman" w:cs="Calibri"/>
          <w:lang w:eastAsia="en-GB"/>
        </w:rPr>
        <w:t xml:space="preserve"> </w:t>
      </w:r>
      <w:proofErr w:type="spellStart"/>
      <w:r w:rsidRPr="00756B0A">
        <w:rPr>
          <w:rFonts w:eastAsia="Times New Roman" w:cs="Calibri"/>
          <w:lang w:eastAsia="en-GB"/>
        </w:rPr>
        <w:t>тази</w:t>
      </w:r>
      <w:proofErr w:type="spellEnd"/>
      <w:r w:rsidRPr="00756B0A">
        <w:rPr>
          <w:rFonts w:eastAsia="Times New Roman" w:cs="Calibri"/>
          <w:lang w:eastAsia="en-GB"/>
        </w:rPr>
        <w:t xml:space="preserve"> </w:t>
      </w:r>
      <w:proofErr w:type="spellStart"/>
      <w:r w:rsidRPr="00756B0A">
        <w:rPr>
          <w:rFonts w:eastAsia="Times New Roman" w:cs="Calibri"/>
          <w:lang w:eastAsia="en-GB"/>
        </w:rPr>
        <w:t>година</w:t>
      </w:r>
      <w:proofErr w:type="spellEnd"/>
      <w:r w:rsidRPr="00756B0A">
        <w:rPr>
          <w:rFonts w:eastAsia="Times New Roman" w:cs="Calibri"/>
          <w:lang w:eastAsia="en-GB"/>
        </w:rPr>
        <w:t xml:space="preserve"> </w:t>
      </w:r>
      <w:proofErr w:type="spellStart"/>
      <w:r w:rsidRPr="00756B0A">
        <w:rPr>
          <w:rFonts w:eastAsia="Times New Roman" w:cs="Calibri"/>
          <w:lang w:eastAsia="en-GB"/>
        </w:rPr>
        <w:t>изразени</w:t>
      </w:r>
      <w:proofErr w:type="spellEnd"/>
      <w:r w:rsidRPr="00756B0A">
        <w:rPr>
          <w:rFonts w:eastAsia="Times New Roman" w:cs="Calibri"/>
          <w:lang w:eastAsia="en-GB"/>
        </w:rPr>
        <w:t xml:space="preserve"> </w:t>
      </w:r>
      <w:proofErr w:type="spellStart"/>
      <w:r w:rsidRPr="00756B0A">
        <w:rPr>
          <w:rFonts w:eastAsia="Times New Roman" w:cs="Calibri"/>
          <w:lang w:eastAsia="en-GB"/>
        </w:rPr>
        <w:t>отклонения</w:t>
      </w:r>
      <w:proofErr w:type="spellEnd"/>
      <w:r w:rsidRPr="00756B0A">
        <w:rPr>
          <w:rFonts w:eastAsia="Times New Roman" w:cs="Calibri"/>
          <w:lang w:eastAsia="en-GB"/>
        </w:rPr>
        <w:t xml:space="preserve"> </w:t>
      </w:r>
      <w:proofErr w:type="spellStart"/>
      <w:r w:rsidRPr="00756B0A">
        <w:rPr>
          <w:rFonts w:eastAsia="Times New Roman" w:cs="Calibri"/>
          <w:lang w:eastAsia="en-GB"/>
        </w:rPr>
        <w:t>на</w:t>
      </w:r>
      <w:proofErr w:type="spellEnd"/>
      <w:r w:rsidRPr="00756B0A">
        <w:rPr>
          <w:rFonts w:eastAsia="Times New Roman" w:cs="Calibri"/>
          <w:lang w:eastAsia="en-GB"/>
        </w:rPr>
        <w:t xml:space="preserve"> </w:t>
      </w:r>
      <w:proofErr w:type="spellStart"/>
      <w:r w:rsidRPr="00756B0A">
        <w:rPr>
          <w:rFonts w:eastAsia="Times New Roman" w:cs="Calibri"/>
          <w:lang w:eastAsia="en-GB"/>
        </w:rPr>
        <w:t>максималните</w:t>
      </w:r>
      <w:proofErr w:type="spellEnd"/>
      <w:r w:rsidRPr="00756B0A">
        <w:rPr>
          <w:rFonts w:eastAsia="Times New Roman" w:cs="Calibri"/>
          <w:lang w:eastAsia="en-GB"/>
        </w:rPr>
        <w:t>/</w:t>
      </w:r>
      <w:proofErr w:type="spellStart"/>
      <w:r w:rsidRPr="00756B0A">
        <w:rPr>
          <w:rFonts w:eastAsia="Times New Roman" w:cs="Calibri"/>
          <w:lang w:eastAsia="en-GB"/>
        </w:rPr>
        <w:t>минималните</w:t>
      </w:r>
      <w:proofErr w:type="spellEnd"/>
      <w:r w:rsidRPr="00756B0A">
        <w:rPr>
          <w:rFonts w:eastAsia="Times New Roman" w:cs="Calibri"/>
          <w:lang w:eastAsia="en-GB"/>
        </w:rPr>
        <w:t xml:space="preserve"> </w:t>
      </w:r>
      <w:proofErr w:type="spellStart"/>
      <w:r w:rsidRPr="00756B0A">
        <w:rPr>
          <w:rFonts w:eastAsia="Times New Roman" w:cs="Calibri"/>
          <w:lang w:eastAsia="en-GB"/>
        </w:rPr>
        <w:t>температури</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многогодишната</w:t>
      </w:r>
      <w:proofErr w:type="spellEnd"/>
      <w:r w:rsidRPr="00756B0A">
        <w:rPr>
          <w:rFonts w:eastAsia="Times New Roman" w:cs="Calibri"/>
          <w:lang w:eastAsia="en-GB"/>
        </w:rPr>
        <w:t xml:space="preserve"> </w:t>
      </w:r>
      <w:proofErr w:type="spellStart"/>
      <w:r w:rsidRPr="00756B0A">
        <w:rPr>
          <w:rFonts w:eastAsia="Times New Roman" w:cs="Calibri"/>
          <w:lang w:eastAsia="en-GB"/>
        </w:rPr>
        <w:t>средна</w:t>
      </w:r>
      <w:proofErr w:type="spellEnd"/>
      <w:r w:rsidRPr="00756B0A">
        <w:rPr>
          <w:rFonts w:eastAsia="Times New Roman" w:cs="Calibri"/>
          <w:lang w:eastAsia="en-GB"/>
        </w:rPr>
        <w:t xml:space="preserve"> </w:t>
      </w:r>
      <w:proofErr w:type="spellStart"/>
      <w:r w:rsidRPr="00756B0A">
        <w:rPr>
          <w:rFonts w:eastAsia="Times New Roman" w:cs="Calibri"/>
          <w:lang w:eastAsia="en-GB"/>
        </w:rPr>
        <w:t>стойност</w:t>
      </w:r>
      <w:proofErr w:type="spellEnd"/>
      <w:r w:rsidRPr="00756B0A">
        <w:rPr>
          <w:rFonts w:eastAsia="Times New Roman" w:cs="Calibri"/>
          <w:lang w:eastAsia="en-GB"/>
        </w:rPr>
        <w:t xml:space="preserve"> </w:t>
      </w:r>
      <w:proofErr w:type="spellStart"/>
      <w:r w:rsidRPr="00756B0A">
        <w:rPr>
          <w:rFonts w:eastAsia="Times New Roman" w:cs="Calibri"/>
          <w:lang w:eastAsia="en-GB"/>
        </w:rPr>
        <w:t>се</w:t>
      </w:r>
      <w:proofErr w:type="spellEnd"/>
      <w:r w:rsidRPr="00756B0A">
        <w:rPr>
          <w:rFonts w:eastAsia="Times New Roman" w:cs="Calibri"/>
          <w:lang w:eastAsia="en-GB"/>
        </w:rPr>
        <w:t xml:space="preserve"> </w:t>
      </w:r>
      <w:proofErr w:type="spellStart"/>
      <w:r w:rsidRPr="00756B0A">
        <w:rPr>
          <w:rFonts w:eastAsia="Times New Roman" w:cs="Calibri"/>
          <w:lang w:eastAsia="en-GB"/>
        </w:rPr>
        <w:t>запазиха</w:t>
      </w:r>
      <w:proofErr w:type="spellEnd"/>
      <w:r w:rsidRPr="00756B0A">
        <w:rPr>
          <w:rFonts w:eastAsia="Times New Roman" w:cs="Calibri"/>
          <w:lang w:eastAsia="en-GB"/>
        </w:rPr>
        <w:t xml:space="preserve"> </w:t>
      </w:r>
      <w:proofErr w:type="spellStart"/>
      <w:r w:rsidRPr="00756B0A">
        <w:rPr>
          <w:rFonts w:eastAsia="Times New Roman" w:cs="Calibri"/>
          <w:lang w:eastAsia="en-GB"/>
        </w:rPr>
        <w:t>за</w:t>
      </w:r>
      <w:proofErr w:type="spellEnd"/>
      <w:r w:rsidRPr="00756B0A">
        <w:rPr>
          <w:rFonts w:eastAsia="Times New Roman" w:cs="Calibri"/>
          <w:lang w:eastAsia="en-GB"/>
        </w:rPr>
        <w:t xml:space="preserve"> </w:t>
      </w:r>
      <w:proofErr w:type="spellStart"/>
      <w:r w:rsidRPr="00756B0A">
        <w:rPr>
          <w:rFonts w:eastAsia="Times New Roman" w:cs="Calibri"/>
          <w:lang w:eastAsia="en-GB"/>
        </w:rPr>
        <w:t>дълги</w:t>
      </w:r>
      <w:proofErr w:type="spellEnd"/>
      <w:r w:rsidRPr="00756B0A">
        <w:rPr>
          <w:rFonts w:eastAsia="Times New Roman" w:cs="Calibri"/>
          <w:lang w:eastAsia="en-GB"/>
        </w:rPr>
        <w:t xml:space="preserve"> </w:t>
      </w:r>
      <w:proofErr w:type="spellStart"/>
      <w:r w:rsidRPr="00756B0A">
        <w:rPr>
          <w:rFonts w:eastAsia="Times New Roman" w:cs="Calibri"/>
          <w:lang w:eastAsia="en-GB"/>
        </w:rPr>
        <w:t>периоди</w:t>
      </w:r>
      <w:proofErr w:type="spellEnd"/>
      <w:r w:rsidRPr="00756B0A">
        <w:rPr>
          <w:rFonts w:eastAsia="Times New Roman" w:cs="Calibri"/>
          <w:lang w:eastAsia="en-GB"/>
        </w:rPr>
        <w:t xml:space="preserve"> </w:t>
      </w:r>
      <w:proofErr w:type="spellStart"/>
      <w:r w:rsidRPr="00756B0A">
        <w:rPr>
          <w:rFonts w:eastAsia="Times New Roman" w:cs="Calibri"/>
          <w:lang w:eastAsia="en-GB"/>
        </w:rPr>
        <w:t>от</w:t>
      </w:r>
      <w:proofErr w:type="spellEnd"/>
      <w:r w:rsidRPr="00756B0A">
        <w:rPr>
          <w:rFonts w:eastAsia="Times New Roman" w:cs="Calibri"/>
          <w:lang w:eastAsia="en-GB"/>
        </w:rPr>
        <w:t xml:space="preserve"> </w:t>
      </w:r>
      <w:proofErr w:type="spellStart"/>
      <w:r w:rsidRPr="00756B0A">
        <w:rPr>
          <w:rFonts w:eastAsia="Times New Roman" w:cs="Calibri"/>
          <w:lang w:eastAsia="en-GB"/>
        </w:rPr>
        <w:t>време</w:t>
      </w:r>
      <w:proofErr w:type="spellEnd"/>
      <w:r w:rsidRPr="00756B0A">
        <w:rPr>
          <w:rFonts w:eastAsia="Times New Roman" w:cs="Calibri"/>
          <w:lang w:eastAsia="en-GB"/>
        </w:rPr>
        <w:t>.</w:t>
      </w:r>
    </w:p>
    <w:p w14:paraId="2F0221E0" w14:textId="77777777" w:rsidR="00A9552A" w:rsidRPr="00756B0A" w:rsidRDefault="00A9552A" w:rsidP="00A9552A">
      <w:pPr>
        <w:shd w:val="clear" w:color="auto" w:fill="FFFFFF"/>
        <w:spacing w:after="120" w:line="240" w:lineRule="auto"/>
        <w:jc w:val="both"/>
        <w:rPr>
          <w:rFonts w:eastAsia="Times New Roman" w:cs="Calibri"/>
          <w:lang w:eastAsia="en-GB"/>
        </w:rPr>
      </w:pPr>
      <w:proofErr w:type="spellStart"/>
      <w:r w:rsidRPr="001363F7">
        <w:rPr>
          <w:rFonts w:eastAsia="Times New Roman" w:cs="Calibri"/>
          <w:lang w:eastAsia="en-GB"/>
        </w:rPr>
        <w:t>Що</w:t>
      </w:r>
      <w:proofErr w:type="spellEnd"/>
      <w:r w:rsidRPr="001363F7">
        <w:rPr>
          <w:rFonts w:eastAsia="Times New Roman" w:cs="Calibri"/>
          <w:lang w:eastAsia="en-GB"/>
        </w:rPr>
        <w:t xml:space="preserve"> </w:t>
      </w:r>
      <w:proofErr w:type="spellStart"/>
      <w:r w:rsidRPr="001363F7">
        <w:rPr>
          <w:rFonts w:eastAsia="Times New Roman" w:cs="Calibri"/>
          <w:lang w:eastAsia="en-GB"/>
        </w:rPr>
        <w:t>се</w:t>
      </w:r>
      <w:proofErr w:type="spellEnd"/>
      <w:r w:rsidRPr="001363F7">
        <w:rPr>
          <w:rFonts w:eastAsia="Times New Roman" w:cs="Calibri"/>
          <w:lang w:eastAsia="en-GB"/>
        </w:rPr>
        <w:t xml:space="preserve"> </w:t>
      </w:r>
      <w:proofErr w:type="spellStart"/>
      <w:r w:rsidRPr="001363F7">
        <w:rPr>
          <w:rFonts w:eastAsia="Times New Roman" w:cs="Calibri"/>
          <w:lang w:eastAsia="en-GB"/>
        </w:rPr>
        <w:t>отнася</w:t>
      </w:r>
      <w:proofErr w:type="spellEnd"/>
      <w:r w:rsidRPr="001363F7">
        <w:rPr>
          <w:rFonts w:eastAsia="Times New Roman" w:cs="Calibri"/>
          <w:lang w:eastAsia="en-GB"/>
        </w:rPr>
        <w:t xml:space="preserve"> </w:t>
      </w:r>
      <w:proofErr w:type="spellStart"/>
      <w:r w:rsidRPr="001363F7">
        <w:rPr>
          <w:rFonts w:eastAsia="Times New Roman" w:cs="Calibri"/>
          <w:lang w:eastAsia="en-GB"/>
        </w:rPr>
        <w:t>до</w:t>
      </w:r>
      <w:proofErr w:type="spellEnd"/>
      <w:r w:rsidRPr="001363F7">
        <w:rPr>
          <w:rFonts w:eastAsia="Times New Roman" w:cs="Calibri"/>
          <w:lang w:eastAsia="en-GB"/>
        </w:rPr>
        <w:t xml:space="preserve"> </w:t>
      </w:r>
      <w:proofErr w:type="spellStart"/>
      <w:r w:rsidRPr="001363F7">
        <w:rPr>
          <w:rFonts w:eastAsia="Times New Roman" w:cs="Calibri"/>
          <w:lang w:eastAsia="en-GB"/>
        </w:rPr>
        <w:t>тенденциите</w:t>
      </w:r>
      <w:proofErr w:type="spellEnd"/>
      <w:r w:rsidRPr="001363F7">
        <w:rPr>
          <w:rFonts w:eastAsia="Times New Roman" w:cs="Calibri"/>
          <w:lang w:eastAsia="en-GB"/>
        </w:rPr>
        <w:t xml:space="preserve"> в </w:t>
      </w:r>
      <w:proofErr w:type="spellStart"/>
      <w:r w:rsidRPr="001363F7">
        <w:rPr>
          <w:rFonts w:eastAsia="Times New Roman" w:cs="Calibri"/>
          <w:lang w:eastAsia="en-GB"/>
        </w:rPr>
        <w:t>термичните</w:t>
      </w:r>
      <w:proofErr w:type="spellEnd"/>
      <w:r w:rsidRPr="001363F7">
        <w:rPr>
          <w:rFonts w:eastAsia="Times New Roman" w:cs="Calibri"/>
          <w:lang w:eastAsia="en-GB"/>
        </w:rPr>
        <w:t xml:space="preserve"> </w:t>
      </w:r>
      <w:proofErr w:type="spellStart"/>
      <w:r w:rsidRPr="001363F7">
        <w:rPr>
          <w:rFonts w:eastAsia="Times New Roman" w:cs="Calibri"/>
          <w:lang w:eastAsia="en-GB"/>
        </w:rPr>
        <w:t>екстремуми</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национално</w:t>
      </w:r>
      <w:proofErr w:type="spellEnd"/>
      <w:r w:rsidRPr="001363F7">
        <w:rPr>
          <w:rFonts w:eastAsia="Times New Roman" w:cs="Calibri"/>
          <w:lang w:eastAsia="en-GB"/>
        </w:rPr>
        <w:t xml:space="preserve"> </w:t>
      </w:r>
      <w:proofErr w:type="spellStart"/>
      <w:r w:rsidRPr="001363F7">
        <w:rPr>
          <w:rFonts w:eastAsia="Times New Roman" w:cs="Calibri"/>
          <w:lang w:eastAsia="en-GB"/>
        </w:rPr>
        <w:t>ниво</w:t>
      </w:r>
      <w:proofErr w:type="spellEnd"/>
      <w:r w:rsidRPr="001363F7">
        <w:rPr>
          <w:rFonts w:eastAsia="Times New Roman" w:cs="Calibri"/>
          <w:lang w:eastAsia="en-GB"/>
        </w:rPr>
        <w:t xml:space="preserve"> </w:t>
      </w:r>
      <w:proofErr w:type="spellStart"/>
      <w:r w:rsidRPr="001363F7">
        <w:rPr>
          <w:rFonts w:eastAsia="Times New Roman" w:cs="Calibri"/>
          <w:lang w:eastAsia="en-GB"/>
        </w:rPr>
        <w:t>резултатите</w:t>
      </w:r>
      <w:proofErr w:type="spellEnd"/>
      <w:r w:rsidRPr="001363F7">
        <w:rPr>
          <w:rFonts w:eastAsia="Times New Roman" w:cs="Calibri"/>
          <w:lang w:eastAsia="en-GB"/>
        </w:rPr>
        <w:t xml:space="preserve">, </w:t>
      </w:r>
      <w:proofErr w:type="spellStart"/>
      <w:r w:rsidRPr="001363F7">
        <w:rPr>
          <w:rFonts w:eastAsia="Times New Roman" w:cs="Calibri"/>
          <w:lang w:eastAsia="en-GB"/>
        </w:rPr>
        <w:t>регистрирани</w:t>
      </w:r>
      <w:proofErr w:type="spellEnd"/>
      <w:r w:rsidRPr="001363F7">
        <w:rPr>
          <w:rFonts w:eastAsia="Times New Roman" w:cs="Calibri"/>
          <w:lang w:eastAsia="en-GB"/>
        </w:rPr>
        <w:t xml:space="preserve"> в </w:t>
      </w:r>
      <w:proofErr w:type="spellStart"/>
      <w:r w:rsidRPr="001363F7">
        <w:rPr>
          <w:rFonts w:eastAsia="Times New Roman" w:cs="Calibri"/>
          <w:lang w:eastAsia="en-GB"/>
        </w:rPr>
        <w:t>метеорологичните</w:t>
      </w:r>
      <w:proofErr w:type="spellEnd"/>
      <w:r w:rsidRPr="001363F7">
        <w:rPr>
          <w:rFonts w:eastAsia="Times New Roman" w:cs="Calibri"/>
          <w:lang w:eastAsia="en-GB"/>
        </w:rPr>
        <w:t xml:space="preserve"> </w:t>
      </w:r>
      <w:proofErr w:type="spellStart"/>
      <w:r w:rsidRPr="001363F7">
        <w:rPr>
          <w:rFonts w:eastAsia="Times New Roman" w:cs="Calibri"/>
          <w:lang w:eastAsia="en-GB"/>
        </w:rPr>
        <w:t>станции</w:t>
      </w:r>
      <w:proofErr w:type="spellEnd"/>
      <w:r w:rsidRPr="001363F7">
        <w:rPr>
          <w:rFonts w:eastAsia="Times New Roman" w:cs="Calibri"/>
          <w:lang w:eastAsia="en-GB"/>
        </w:rPr>
        <w:t xml:space="preserve">, </w:t>
      </w:r>
      <w:proofErr w:type="spellStart"/>
      <w:r w:rsidRPr="001363F7">
        <w:rPr>
          <w:rFonts w:eastAsia="Times New Roman" w:cs="Calibri"/>
          <w:lang w:eastAsia="en-GB"/>
        </w:rPr>
        <w:t>показват</w:t>
      </w:r>
      <w:proofErr w:type="spellEnd"/>
      <w:r w:rsidRPr="001363F7">
        <w:rPr>
          <w:rFonts w:eastAsia="Times New Roman" w:cs="Calibri"/>
          <w:lang w:eastAsia="en-GB"/>
        </w:rPr>
        <w:t xml:space="preserve"> </w:t>
      </w:r>
      <w:proofErr w:type="spellStart"/>
      <w:r w:rsidRPr="001363F7">
        <w:rPr>
          <w:rFonts w:eastAsia="Times New Roman" w:cs="Calibri"/>
          <w:lang w:eastAsia="en-GB"/>
        </w:rPr>
        <w:t>намаляване</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броя</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дните</w:t>
      </w:r>
      <w:proofErr w:type="spellEnd"/>
      <w:r w:rsidRPr="001363F7">
        <w:rPr>
          <w:rFonts w:eastAsia="Times New Roman" w:cs="Calibri"/>
          <w:lang w:eastAsia="en-GB"/>
        </w:rPr>
        <w:t xml:space="preserve"> с </w:t>
      </w:r>
      <w:proofErr w:type="spellStart"/>
      <w:r w:rsidRPr="001363F7">
        <w:rPr>
          <w:rFonts w:eastAsia="Times New Roman" w:cs="Calibri"/>
          <w:lang w:eastAsia="en-GB"/>
        </w:rPr>
        <w:t>мраз</w:t>
      </w:r>
      <w:proofErr w:type="spellEnd"/>
      <w:r w:rsidRPr="001363F7">
        <w:rPr>
          <w:rFonts w:eastAsia="Times New Roman" w:cs="Calibri"/>
          <w:lang w:eastAsia="en-GB"/>
        </w:rPr>
        <w:t xml:space="preserve"> в </w:t>
      </w:r>
      <w:proofErr w:type="spellStart"/>
      <w:r w:rsidRPr="001363F7">
        <w:rPr>
          <w:rFonts w:eastAsia="Times New Roman" w:cs="Calibri"/>
          <w:lang w:eastAsia="en-GB"/>
        </w:rPr>
        <w:t>някои</w:t>
      </w:r>
      <w:proofErr w:type="spellEnd"/>
      <w:r w:rsidRPr="001363F7">
        <w:rPr>
          <w:rFonts w:eastAsia="Times New Roman" w:cs="Calibri"/>
          <w:lang w:eastAsia="en-GB"/>
        </w:rPr>
        <w:t xml:space="preserve"> </w:t>
      </w:r>
      <w:proofErr w:type="spellStart"/>
      <w:r w:rsidRPr="001363F7">
        <w:rPr>
          <w:rFonts w:eastAsia="Times New Roman" w:cs="Calibri"/>
          <w:lang w:eastAsia="en-GB"/>
        </w:rPr>
        <w:t>райони</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южната</w:t>
      </w:r>
      <w:proofErr w:type="spellEnd"/>
      <w:r w:rsidRPr="001363F7">
        <w:rPr>
          <w:rFonts w:eastAsia="Times New Roman" w:cs="Calibri"/>
          <w:lang w:eastAsia="en-GB"/>
        </w:rPr>
        <w:t xml:space="preserve"> </w:t>
      </w:r>
      <w:proofErr w:type="spellStart"/>
      <w:r w:rsidRPr="001363F7">
        <w:rPr>
          <w:rFonts w:eastAsia="Times New Roman" w:cs="Calibri"/>
          <w:lang w:eastAsia="en-GB"/>
        </w:rPr>
        <w:t>част</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страната</w:t>
      </w:r>
      <w:proofErr w:type="spellEnd"/>
      <w:r w:rsidRPr="001363F7">
        <w:rPr>
          <w:rFonts w:eastAsia="Times New Roman" w:cs="Calibri"/>
          <w:lang w:eastAsia="en-GB"/>
        </w:rPr>
        <w:t xml:space="preserve"> и </w:t>
      </w:r>
      <w:proofErr w:type="spellStart"/>
      <w:r w:rsidRPr="001363F7">
        <w:rPr>
          <w:rFonts w:eastAsia="Times New Roman" w:cs="Calibri"/>
          <w:lang w:eastAsia="en-GB"/>
        </w:rPr>
        <w:t>увеличаване</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горещите</w:t>
      </w:r>
      <w:proofErr w:type="spellEnd"/>
      <w:r w:rsidRPr="001363F7">
        <w:rPr>
          <w:rFonts w:eastAsia="Times New Roman" w:cs="Calibri"/>
          <w:lang w:eastAsia="en-GB"/>
        </w:rPr>
        <w:t xml:space="preserve"> </w:t>
      </w:r>
      <w:proofErr w:type="spellStart"/>
      <w:r w:rsidRPr="001363F7">
        <w:rPr>
          <w:rFonts w:eastAsia="Times New Roman" w:cs="Calibri"/>
          <w:lang w:eastAsia="en-GB"/>
        </w:rPr>
        <w:t>вълни</w:t>
      </w:r>
      <w:proofErr w:type="spellEnd"/>
      <w:r w:rsidRPr="001363F7">
        <w:rPr>
          <w:rFonts w:eastAsia="Times New Roman" w:cs="Calibri"/>
          <w:lang w:eastAsia="en-GB"/>
        </w:rPr>
        <w:t xml:space="preserve"> в </w:t>
      </w:r>
      <w:proofErr w:type="spellStart"/>
      <w:r w:rsidRPr="001363F7">
        <w:rPr>
          <w:rFonts w:eastAsia="Times New Roman" w:cs="Calibri"/>
          <w:lang w:eastAsia="en-GB"/>
        </w:rPr>
        <w:t>повечето</w:t>
      </w:r>
      <w:proofErr w:type="spellEnd"/>
      <w:r w:rsidRPr="001363F7">
        <w:rPr>
          <w:rFonts w:eastAsia="Times New Roman" w:cs="Calibri"/>
          <w:lang w:eastAsia="en-GB"/>
        </w:rPr>
        <w:t xml:space="preserve"> </w:t>
      </w:r>
      <w:proofErr w:type="spellStart"/>
      <w:r w:rsidRPr="001363F7">
        <w:rPr>
          <w:rFonts w:eastAsia="Times New Roman" w:cs="Calibri"/>
          <w:lang w:eastAsia="en-GB"/>
        </w:rPr>
        <w:t>райони</w:t>
      </w:r>
      <w:proofErr w:type="spellEnd"/>
      <w:r w:rsidRPr="001363F7">
        <w:rPr>
          <w:rFonts w:eastAsia="Times New Roman" w:cs="Calibri"/>
          <w:lang w:eastAsia="en-GB"/>
        </w:rPr>
        <w:t xml:space="preserve"> </w:t>
      </w:r>
      <w:proofErr w:type="spellStart"/>
      <w:r w:rsidRPr="001363F7">
        <w:rPr>
          <w:rFonts w:eastAsia="Times New Roman" w:cs="Calibri"/>
          <w:lang w:eastAsia="en-GB"/>
        </w:rPr>
        <w:t>на</w:t>
      </w:r>
      <w:proofErr w:type="spellEnd"/>
      <w:r w:rsidRPr="001363F7">
        <w:rPr>
          <w:rFonts w:eastAsia="Times New Roman" w:cs="Calibri"/>
          <w:lang w:eastAsia="en-GB"/>
        </w:rPr>
        <w:t xml:space="preserve"> </w:t>
      </w:r>
      <w:proofErr w:type="spellStart"/>
      <w:r w:rsidRPr="001363F7">
        <w:rPr>
          <w:rFonts w:eastAsia="Times New Roman" w:cs="Calibri"/>
          <w:lang w:eastAsia="en-GB"/>
        </w:rPr>
        <w:t>страната</w:t>
      </w:r>
      <w:proofErr w:type="spellEnd"/>
      <w:r w:rsidRPr="001363F7">
        <w:rPr>
          <w:rFonts w:eastAsia="Times New Roman" w:cs="Calibri"/>
          <w:lang w:eastAsia="en-GB"/>
        </w:rPr>
        <w:t>.</w:t>
      </w:r>
    </w:p>
    <w:p w14:paraId="7FDA503C" w14:textId="77777777" w:rsidR="00A9552A" w:rsidRDefault="00A9552A" w:rsidP="00A9552A"/>
    <w:p w14:paraId="1C696257" w14:textId="77777777" w:rsidR="00637134" w:rsidRPr="00756B0A" w:rsidRDefault="00637134" w:rsidP="001F0A58">
      <w:pPr>
        <w:shd w:val="clear" w:color="auto" w:fill="FFFFFF"/>
        <w:spacing w:after="120" w:line="240" w:lineRule="auto"/>
        <w:jc w:val="center"/>
        <w:rPr>
          <w:rFonts w:eastAsia="Times New Roman" w:cs="Calibri"/>
          <w:lang w:eastAsia="en-GB"/>
        </w:rPr>
        <w:sectPr w:rsidR="00637134" w:rsidRPr="00756B0A" w:rsidSect="00FD6E0B">
          <w:pgSz w:w="11906" w:h="16838" w:code="9"/>
          <w:pgMar w:top="1276" w:right="991" w:bottom="851" w:left="1191" w:header="839" w:footer="680" w:gutter="0"/>
          <w:cols w:space="708"/>
          <w:docGrid w:linePitch="360"/>
        </w:sectPr>
      </w:pPr>
    </w:p>
    <w:p w14:paraId="511EEDC5" w14:textId="2B7EF036" w:rsidR="005466D0" w:rsidRPr="00756B0A" w:rsidRDefault="005466D0" w:rsidP="001F0A58">
      <w:pPr>
        <w:shd w:val="clear" w:color="auto" w:fill="FFFFFF"/>
        <w:spacing w:after="120" w:line="240" w:lineRule="auto"/>
        <w:jc w:val="center"/>
        <w:rPr>
          <w:rFonts w:eastAsia="Times New Roman" w:cs="Calibri"/>
          <w:lang w:eastAsia="en-GB"/>
        </w:rPr>
      </w:pPr>
      <w:r w:rsidRPr="00756B0A">
        <w:rPr>
          <w:noProof/>
          <w:lang w:val="ro-RO" w:eastAsia="ro-RO"/>
        </w:rPr>
        <w:lastRenderedPageBreak/>
        <w:drawing>
          <wp:inline distT="0" distB="0" distL="0" distR="0" wp14:anchorId="1F1AE597" wp14:editId="2B7B126F">
            <wp:extent cx="7314849" cy="5172075"/>
            <wp:effectExtent l="0" t="0" r="635" b="0"/>
            <wp:docPr id="222032363" name="Picture 222032363" descr="P15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63" name="Picture 222032363" descr="P1578#yIS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398757" cy="5231404"/>
                    </a:xfrm>
                    <a:prstGeom prst="rect">
                      <a:avLst/>
                    </a:prstGeom>
                    <a:noFill/>
                    <a:ln>
                      <a:noFill/>
                    </a:ln>
                  </pic:spPr>
                </pic:pic>
              </a:graphicData>
            </a:graphic>
          </wp:inline>
        </w:drawing>
      </w:r>
    </w:p>
    <w:p w14:paraId="69C3E736" w14:textId="77777777" w:rsidR="00CF2C72" w:rsidRDefault="00CF2C72" w:rsidP="001F0A58">
      <w:pPr>
        <w:spacing w:line="240" w:lineRule="auto"/>
        <w:jc w:val="both"/>
        <w:rPr>
          <w:b/>
          <w:bCs/>
          <w:color w:val="009DF0" w:themeColor="text2"/>
          <w:lang w:val="bg-BG"/>
        </w:rPr>
      </w:pPr>
      <w:r w:rsidRPr="00CF2C72">
        <w:rPr>
          <w:b/>
          <w:bCs/>
          <w:color w:val="009DF0" w:themeColor="text2"/>
          <w:lang w:val="ro-RO"/>
        </w:rPr>
        <w:t>Фигура № 11 Средногодишни максимални температурни стойности в района на въздействие на проекта</w:t>
      </w:r>
    </w:p>
    <w:p w14:paraId="1CB98BE4" w14:textId="2DED398E" w:rsidR="005A6331" w:rsidRPr="008E14FC" w:rsidRDefault="00CF2C72" w:rsidP="001F0A58">
      <w:pPr>
        <w:spacing w:line="240" w:lineRule="auto"/>
        <w:rPr>
          <w:rFonts w:eastAsia="Verdana" w:cs="Verdana"/>
          <w:lang w:val="bg-BG"/>
        </w:rPr>
      </w:pPr>
      <w:r w:rsidRPr="008E14FC">
        <w:rPr>
          <w:rFonts w:eastAsia="Verdana" w:cs="Verdana"/>
          <w:color w:val="000000" w:themeColor="text1"/>
          <w:lang w:val="bg-BG"/>
        </w:rPr>
        <w:t>Що се отнася до еволюцията на максималната средногодишна температура в зоната на влияние на предложения проект, през 2050 г. се очаква повишаване на температурата с приблизително 130°</w:t>
      </w:r>
      <w:r w:rsidRPr="00CF2C72">
        <w:rPr>
          <w:rFonts w:eastAsia="Verdana" w:cs="Verdana"/>
          <w:color w:val="000000" w:themeColor="text1"/>
        </w:rPr>
        <w:t>C</w:t>
      </w:r>
      <w:r w:rsidRPr="008E14FC">
        <w:rPr>
          <w:rFonts w:eastAsia="Verdana" w:cs="Verdana"/>
          <w:color w:val="000000" w:themeColor="text1"/>
          <w:lang w:val="bg-BG"/>
        </w:rPr>
        <w:t>, като стойностите в зоната варират от 19,01°</w:t>
      </w:r>
      <w:r w:rsidRPr="00CF2C72">
        <w:rPr>
          <w:rFonts w:eastAsia="Verdana" w:cs="Verdana"/>
          <w:color w:val="000000" w:themeColor="text1"/>
        </w:rPr>
        <w:t>C</w:t>
      </w:r>
      <w:r w:rsidRPr="008E14FC">
        <w:rPr>
          <w:rFonts w:eastAsia="Verdana" w:cs="Verdana"/>
          <w:color w:val="000000" w:themeColor="text1"/>
          <w:lang w:val="bg-BG"/>
        </w:rPr>
        <w:t xml:space="preserve"> до 19,36°</w:t>
      </w:r>
      <w:r w:rsidRPr="00CF2C72">
        <w:rPr>
          <w:rFonts w:eastAsia="Verdana" w:cs="Verdana"/>
          <w:color w:val="000000" w:themeColor="text1"/>
        </w:rPr>
        <w:t>C</w:t>
      </w:r>
      <w:r w:rsidRPr="008E14FC">
        <w:rPr>
          <w:rFonts w:eastAsia="Verdana" w:cs="Verdana"/>
          <w:color w:val="000000" w:themeColor="text1"/>
          <w:lang w:val="bg-BG"/>
        </w:rPr>
        <w:t>.</w:t>
      </w:r>
    </w:p>
    <w:p w14:paraId="2FB37BC0" w14:textId="77777777" w:rsidR="005A6331" w:rsidRPr="008E14FC" w:rsidRDefault="005A6331" w:rsidP="001F0A58">
      <w:pPr>
        <w:spacing w:line="240" w:lineRule="auto"/>
        <w:rPr>
          <w:rFonts w:eastAsia="Verdana" w:cs="Verdana"/>
          <w:lang w:val="bg-BG"/>
        </w:rPr>
      </w:pPr>
    </w:p>
    <w:p w14:paraId="3A949BCE" w14:textId="5010E915" w:rsidR="005A6331" w:rsidRPr="00756B0A" w:rsidRDefault="005A6331" w:rsidP="001F0A58">
      <w:pPr>
        <w:spacing w:line="240" w:lineRule="auto"/>
        <w:jc w:val="center"/>
        <w:rPr>
          <w:lang w:val="ro-RO"/>
        </w:rPr>
      </w:pPr>
      <w:r w:rsidRPr="00756B0A">
        <w:rPr>
          <w:noProof/>
          <w:lang w:val="ro-RO" w:eastAsia="ro-RO"/>
        </w:rPr>
        <w:lastRenderedPageBreak/>
        <w:drawing>
          <wp:inline distT="0" distB="0" distL="0" distR="0" wp14:anchorId="33CAA9A4" wp14:editId="165EBAD9">
            <wp:extent cx="6746515" cy="4770229"/>
            <wp:effectExtent l="0" t="0" r="0" b="0"/>
            <wp:docPr id="222032365" name="Picture 222032365" descr="P15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65" name="Picture 222032365" descr="P1583#yIS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52074" cy="4844866"/>
                    </a:xfrm>
                    <a:prstGeom prst="rect">
                      <a:avLst/>
                    </a:prstGeom>
                    <a:noFill/>
                    <a:ln>
                      <a:noFill/>
                    </a:ln>
                  </pic:spPr>
                </pic:pic>
              </a:graphicData>
            </a:graphic>
          </wp:inline>
        </w:drawing>
      </w:r>
    </w:p>
    <w:p w14:paraId="32BF5F03" w14:textId="2D3571CE" w:rsidR="00637134" w:rsidRPr="008E14FC" w:rsidRDefault="00CF2C72" w:rsidP="001F0A58">
      <w:pPr>
        <w:shd w:val="clear" w:color="auto" w:fill="FFFFFF"/>
        <w:spacing w:after="120" w:line="240" w:lineRule="auto"/>
        <w:jc w:val="both"/>
        <w:rPr>
          <w:rFonts w:eastAsia="Times New Roman" w:cs="Calibri"/>
          <w:b/>
          <w:bCs/>
          <w:lang w:val="ro-RO" w:eastAsia="en-GB"/>
        </w:rPr>
        <w:sectPr w:rsidR="00637134" w:rsidRPr="008E14FC"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12 Максимални температурни стойности в зоната на въздействие на проекта през 2050 г.</w:t>
      </w:r>
    </w:p>
    <w:p w14:paraId="43857E93" w14:textId="77777777" w:rsidR="00402AD6" w:rsidRPr="008E14FC" w:rsidRDefault="00402AD6" w:rsidP="001F0A58">
      <w:pPr>
        <w:shd w:val="clear" w:color="auto" w:fill="FFFFFF"/>
        <w:spacing w:after="120" w:line="240" w:lineRule="auto"/>
        <w:jc w:val="both"/>
        <w:rPr>
          <w:rFonts w:eastAsia="Times New Roman" w:cs="Calibri"/>
          <w:b/>
          <w:bCs/>
          <w:lang w:val="ro-RO" w:eastAsia="en-GB"/>
        </w:rPr>
      </w:pPr>
    </w:p>
    <w:p w14:paraId="31E777F7" w14:textId="3F6A34D5" w:rsidR="003A2D55" w:rsidRPr="008E14FC" w:rsidRDefault="00CF2C72" w:rsidP="001F0A58">
      <w:pPr>
        <w:shd w:val="clear" w:color="auto" w:fill="FFFFFF"/>
        <w:spacing w:after="120" w:line="240" w:lineRule="auto"/>
        <w:jc w:val="center"/>
        <w:rPr>
          <w:rFonts w:eastAsia="Times New Roman" w:cs="Calibri"/>
          <w:b/>
          <w:bCs/>
          <w:lang w:val="ro-RO" w:eastAsia="en-GB"/>
        </w:rPr>
      </w:pPr>
      <w:r w:rsidRPr="008E14FC">
        <w:rPr>
          <w:rFonts w:eastAsia="Verdana" w:cs="Verdana"/>
          <w:color w:val="000000" w:themeColor="text1"/>
          <w:lang w:val="ro-RO"/>
        </w:rPr>
        <w:t>Според глобалните климатични данни за периода 1970-2000 г., достъпни в WorldClim, средната минимална годишна температура в зоната на влияние на проекта, на ниво община Черчезу, е между 0,68÷0,330C.</w:t>
      </w:r>
      <w:r w:rsidR="003A2D55" w:rsidRPr="00756B0A">
        <w:rPr>
          <w:noProof/>
          <w:lang w:val="ro-RO" w:eastAsia="ro-RO"/>
        </w:rPr>
        <w:drawing>
          <wp:inline distT="0" distB="0" distL="0" distR="0" wp14:anchorId="572B668D" wp14:editId="2D78E9C9">
            <wp:extent cx="6410185" cy="4531039"/>
            <wp:effectExtent l="0" t="0" r="0" b="3175"/>
            <wp:docPr id="31" name="Picture 31" descr="P15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587#yIS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32946" cy="4617813"/>
                    </a:xfrm>
                    <a:prstGeom prst="rect">
                      <a:avLst/>
                    </a:prstGeom>
                    <a:noFill/>
                    <a:ln>
                      <a:noFill/>
                    </a:ln>
                  </pic:spPr>
                </pic:pic>
              </a:graphicData>
            </a:graphic>
          </wp:inline>
        </w:drawing>
      </w:r>
    </w:p>
    <w:p w14:paraId="4B32E2BC" w14:textId="406236F8" w:rsidR="00637134" w:rsidRPr="008E14FC" w:rsidRDefault="00CF2C72" w:rsidP="001F0A58">
      <w:pPr>
        <w:shd w:val="clear" w:color="auto" w:fill="FFFFFF"/>
        <w:spacing w:after="120" w:line="240" w:lineRule="auto"/>
        <w:jc w:val="both"/>
        <w:rPr>
          <w:lang w:val="ro-RO"/>
        </w:rPr>
        <w:sectPr w:rsidR="00637134" w:rsidRPr="008E14FC"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13 Исторически средни минимални температурни стойности в зоната на въздействие на проекта</w:t>
      </w:r>
    </w:p>
    <w:p w14:paraId="4FF199C5" w14:textId="6A4B0FA6" w:rsidR="00B40FC4" w:rsidRPr="008E14FC" w:rsidRDefault="00CF2C72" w:rsidP="001F0A58">
      <w:pPr>
        <w:shd w:val="clear" w:color="auto" w:fill="FFFFFF"/>
        <w:spacing w:after="120" w:line="240" w:lineRule="auto"/>
        <w:jc w:val="center"/>
        <w:rPr>
          <w:rFonts w:eastAsia="Times New Roman" w:cs="Calibri"/>
          <w:b/>
          <w:bCs/>
          <w:lang w:val="ro-RO" w:eastAsia="en-GB"/>
        </w:rPr>
      </w:pPr>
      <w:r w:rsidRPr="008E14FC">
        <w:rPr>
          <w:lang w:val="ro-RO"/>
        </w:rPr>
        <w:lastRenderedPageBreak/>
        <w:t>Що се отнася до развитието на средната минимална годишна температура в зоната на влияние на предложения проект, на ниво община Чер</w:t>
      </w:r>
      <w:r>
        <w:rPr>
          <w:lang w:val="bg-BG"/>
        </w:rPr>
        <w:t>к</w:t>
      </w:r>
      <w:r w:rsidRPr="008E14FC">
        <w:rPr>
          <w:lang w:val="ro-RO"/>
        </w:rPr>
        <w:t>езу, през 2050 г. се очаква повишаване на температурата с около 90°C, като стойностите в зоната варират между 9,49÷9,84°C.</w:t>
      </w:r>
      <w:r w:rsidR="00B40FC4" w:rsidRPr="00756B0A">
        <w:rPr>
          <w:noProof/>
          <w:lang w:val="ro-RO" w:eastAsia="ro-RO"/>
        </w:rPr>
        <w:drawing>
          <wp:inline distT="0" distB="0" distL="0" distR="0" wp14:anchorId="12B3EBA3" wp14:editId="1F3C8034">
            <wp:extent cx="7269480" cy="5138434"/>
            <wp:effectExtent l="0" t="0" r="7620" b="5080"/>
            <wp:docPr id="222032352" name="Picture 222032352" descr="P1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52" name="Picture 222032352" descr="P1591#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328786" cy="5180354"/>
                    </a:xfrm>
                    <a:prstGeom prst="rect">
                      <a:avLst/>
                    </a:prstGeom>
                    <a:noFill/>
                    <a:ln>
                      <a:noFill/>
                    </a:ln>
                  </pic:spPr>
                </pic:pic>
              </a:graphicData>
            </a:graphic>
          </wp:inline>
        </w:drawing>
      </w:r>
    </w:p>
    <w:p w14:paraId="12AD8762" w14:textId="36CBE519" w:rsidR="00637134" w:rsidRPr="008E14FC" w:rsidRDefault="00CF2C72" w:rsidP="001F0A58">
      <w:pPr>
        <w:shd w:val="clear" w:color="auto" w:fill="FFFFFF"/>
        <w:spacing w:after="120" w:line="240" w:lineRule="auto"/>
        <w:jc w:val="both"/>
        <w:rPr>
          <w:rFonts w:eastAsia="Times New Roman" w:cs="Calibri"/>
          <w:b/>
          <w:bCs/>
          <w:lang w:val="ro-RO" w:eastAsia="en-GB"/>
        </w:rPr>
        <w:sectPr w:rsidR="00637134" w:rsidRPr="008E14FC"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14 Средногодишни минимални температурни стойности в зоната на въздействие на проекта през 2050 г.</w:t>
      </w:r>
    </w:p>
    <w:p w14:paraId="444EFA69" w14:textId="77777777" w:rsidR="003A2D55" w:rsidRPr="008E14FC" w:rsidRDefault="003A2D55" w:rsidP="001F0A58">
      <w:pPr>
        <w:shd w:val="clear" w:color="auto" w:fill="FFFFFF"/>
        <w:spacing w:after="120" w:line="240" w:lineRule="auto"/>
        <w:jc w:val="both"/>
        <w:rPr>
          <w:rFonts w:eastAsia="Times New Roman" w:cs="Calibri"/>
          <w:b/>
          <w:bCs/>
          <w:lang w:val="ro-RO" w:eastAsia="en-GB"/>
        </w:rPr>
      </w:pPr>
    </w:p>
    <w:p w14:paraId="11071F69" w14:textId="77777777" w:rsidR="00CF2C72" w:rsidRPr="008E14FC" w:rsidRDefault="00CF2C72" w:rsidP="00CF2C72">
      <w:pPr>
        <w:shd w:val="clear" w:color="auto" w:fill="FFFFFF"/>
        <w:spacing w:after="120" w:line="240" w:lineRule="auto"/>
        <w:jc w:val="center"/>
        <w:rPr>
          <w:rFonts w:eastAsia="Times New Roman" w:cs="Calibri"/>
          <w:b/>
          <w:bCs/>
          <w:lang w:val="ro-RO" w:eastAsia="en-GB"/>
        </w:rPr>
      </w:pPr>
      <w:r w:rsidRPr="008E14FC">
        <w:rPr>
          <w:rFonts w:eastAsia="Times New Roman" w:cs="Calibri"/>
          <w:b/>
          <w:bCs/>
          <w:lang w:val="ro-RO" w:eastAsia="en-GB"/>
        </w:rPr>
        <w:t>Еволюция на средното многогодишно количество валежи</w:t>
      </w:r>
    </w:p>
    <w:p w14:paraId="594CAB47" w14:textId="77777777" w:rsidR="00CF2C72" w:rsidRPr="008E14FC" w:rsidRDefault="00CF2C72" w:rsidP="00CF2C72">
      <w:pPr>
        <w:shd w:val="clear" w:color="auto" w:fill="FFFFFF"/>
        <w:spacing w:after="120" w:line="240" w:lineRule="auto"/>
        <w:jc w:val="center"/>
        <w:rPr>
          <w:rFonts w:eastAsia="Times New Roman" w:cs="Calibri"/>
          <w:b/>
          <w:bCs/>
          <w:lang w:val="ro-RO" w:eastAsia="en-GB"/>
        </w:rPr>
      </w:pPr>
      <w:r w:rsidRPr="008E14FC">
        <w:rPr>
          <w:rFonts w:eastAsia="Times New Roman" w:cs="Calibri"/>
          <w:b/>
          <w:bCs/>
          <w:lang w:val="ro-RO" w:eastAsia="en-GB"/>
        </w:rPr>
        <w:t>Валежите могат да приемат различни форми, като например течни водни капчици, снежни кристали или ледени гранули. Екстремните валежи могат да окажат значително въздействие върху инфраструктурата за водоснабдяване и канализация, като увеличат мътността на повърхностните водни източници.</w:t>
      </w:r>
    </w:p>
    <w:p w14:paraId="182FB56D" w14:textId="65A08937" w:rsidR="003A2D55" w:rsidRPr="008E14FC" w:rsidRDefault="00CF2C72" w:rsidP="00CF2C72">
      <w:pPr>
        <w:shd w:val="clear" w:color="auto" w:fill="FFFFFF"/>
        <w:spacing w:after="120" w:line="240" w:lineRule="auto"/>
        <w:jc w:val="center"/>
        <w:rPr>
          <w:rFonts w:eastAsia="Times New Roman" w:cs="Calibri"/>
          <w:b/>
          <w:bCs/>
          <w:lang w:val="ro-RO" w:eastAsia="en-GB"/>
        </w:rPr>
      </w:pPr>
      <w:r w:rsidRPr="008E14FC">
        <w:rPr>
          <w:rFonts w:eastAsia="Times New Roman" w:cs="Calibri"/>
          <w:b/>
          <w:bCs/>
          <w:lang w:val="ro-RO" w:eastAsia="en-GB"/>
        </w:rPr>
        <w:lastRenderedPageBreak/>
        <w:t>Според наличните данни за глобалния климат за периода 1970-2000 г., годишното количество валежи в зоната на влияние на проекта, на ниво община Чер</w:t>
      </w:r>
      <w:r>
        <w:rPr>
          <w:rFonts w:eastAsia="Times New Roman" w:cs="Calibri"/>
          <w:b/>
          <w:bCs/>
          <w:lang w:val="bg-BG" w:eastAsia="en-GB"/>
        </w:rPr>
        <w:t>к</w:t>
      </w:r>
      <w:r w:rsidRPr="008E14FC">
        <w:rPr>
          <w:rFonts w:eastAsia="Times New Roman" w:cs="Calibri"/>
          <w:b/>
          <w:bCs/>
          <w:lang w:val="ro-RO" w:eastAsia="en-GB"/>
        </w:rPr>
        <w:t>езу, варира между 460÷476 мм.</w:t>
      </w:r>
      <w:r w:rsidR="00E17763" w:rsidRPr="00756B0A">
        <w:rPr>
          <w:noProof/>
          <w:lang w:val="ro-RO" w:eastAsia="ro-RO"/>
        </w:rPr>
        <w:drawing>
          <wp:inline distT="0" distB="0" distL="0" distR="0" wp14:anchorId="6722255B" wp14:editId="6F5A2056">
            <wp:extent cx="7715250" cy="5456014"/>
            <wp:effectExtent l="0" t="0" r="0" b="0"/>
            <wp:docPr id="27" name="Picture 27" descr="P1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1598#yIS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77957" cy="5500359"/>
                    </a:xfrm>
                    <a:prstGeom prst="rect">
                      <a:avLst/>
                    </a:prstGeom>
                    <a:noFill/>
                    <a:ln>
                      <a:noFill/>
                    </a:ln>
                  </pic:spPr>
                </pic:pic>
              </a:graphicData>
            </a:graphic>
          </wp:inline>
        </w:drawing>
      </w:r>
    </w:p>
    <w:p w14:paraId="4F1096E5" w14:textId="3FA5197F" w:rsidR="00637134" w:rsidRPr="00756B0A" w:rsidRDefault="00CF2C72" w:rsidP="001F0A58">
      <w:pPr>
        <w:pStyle w:val="Caption-Text"/>
        <w:spacing w:line="240" w:lineRule="auto"/>
        <w:rPr>
          <w:sz w:val="18"/>
          <w:lang w:val="ro-RO"/>
        </w:rPr>
        <w:sectPr w:rsidR="00637134" w:rsidRPr="00756B0A" w:rsidSect="00637134">
          <w:pgSz w:w="16838" w:h="11906" w:orient="landscape" w:code="9"/>
          <w:pgMar w:top="1191" w:right="1276" w:bottom="992" w:left="851" w:header="839" w:footer="680" w:gutter="0"/>
          <w:cols w:space="708"/>
          <w:docGrid w:linePitch="360"/>
        </w:sectPr>
      </w:pPr>
      <w:r w:rsidRPr="00CF2C72">
        <w:rPr>
          <w:rFonts w:eastAsiaTheme="minorHAnsi" w:cstheme="minorBidi"/>
          <w:b/>
          <w:bCs/>
          <w:color w:val="009DF0" w:themeColor="text2"/>
          <w:sz w:val="18"/>
          <w:lang w:val="ro-RO"/>
        </w:rPr>
        <w:t>Фигура № 15 Исторически стойности на валежите в зоната на въздействие на проекта</w:t>
      </w:r>
    </w:p>
    <w:p w14:paraId="3C73C405" w14:textId="77777777" w:rsidR="00806949" w:rsidRPr="00756B0A" w:rsidRDefault="00806949" w:rsidP="001F0A58">
      <w:pPr>
        <w:pStyle w:val="Caption-Text"/>
        <w:spacing w:line="240" w:lineRule="auto"/>
        <w:rPr>
          <w:sz w:val="18"/>
          <w:lang w:val="ro-RO"/>
        </w:rPr>
      </w:pPr>
    </w:p>
    <w:p w14:paraId="52932A38" w14:textId="16AA838D" w:rsidR="00CF2C72" w:rsidRPr="008E14FC" w:rsidRDefault="00CF2C72" w:rsidP="00CF2C72">
      <w:pPr>
        <w:spacing w:after="120" w:line="240" w:lineRule="auto"/>
        <w:jc w:val="both"/>
        <w:rPr>
          <w:rFonts w:eastAsia="Verdana" w:cs="Verdana"/>
          <w:color w:val="000000" w:themeColor="text1"/>
          <w:lang w:val="ro-RO"/>
        </w:rPr>
      </w:pPr>
      <w:r w:rsidRPr="008E14FC">
        <w:rPr>
          <w:rFonts w:eastAsia="Verdana" w:cs="Verdana"/>
          <w:color w:val="000000" w:themeColor="text1"/>
          <w:lang w:val="ro-RO"/>
        </w:rPr>
        <w:t>Що се отнася до развитието на годишното количество валежи в зоната на влияние на предложения проект, през 2050 г. се очаква намаление на количеството на валежите в община Чер</w:t>
      </w:r>
      <w:r>
        <w:rPr>
          <w:rFonts w:eastAsia="Verdana" w:cs="Verdana"/>
          <w:color w:val="000000" w:themeColor="text1"/>
          <w:lang w:val="bg-BG"/>
        </w:rPr>
        <w:t>к</w:t>
      </w:r>
      <w:r w:rsidRPr="008E14FC">
        <w:rPr>
          <w:rFonts w:eastAsia="Verdana" w:cs="Verdana"/>
          <w:color w:val="000000" w:themeColor="text1"/>
          <w:lang w:val="ro-RO"/>
        </w:rPr>
        <w:t>езу с около 10 мм, като в района ще бъдат регистрирани стойности между 450÷475 мм.</w:t>
      </w:r>
    </w:p>
    <w:p w14:paraId="72C78414" w14:textId="77777777" w:rsidR="00CF2C72" w:rsidRPr="008E14FC" w:rsidRDefault="00CF2C72" w:rsidP="00CF2C72">
      <w:pPr>
        <w:spacing w:after="120" w:line="240" w:lineRule="auto"/>
        <w:jc w:val="both"/>
        <w:rPr>
          <w:rFonts w:eastAsia="Verdana" w:cs="Verdana"/>
          <w:color w:val="000000" w:themeColor="text1"/>
          <w:lang w:val="ro-RO"/>
        </w:rPr>
      </w:pPr>
    </w:p>
    <w:p w14:paraId="6B22D605" w14:textId="77777777" w:rsidR="00CF2C72" w:rsidRPr="008E14FC" w:rsidRDefault="00CF2C72" w:rsidP="00CF2C72">
      <w:pPr>
        <w:spacing w:after="120" w:line="240" w:lineRule="auto"/>
        <w:jc w:val="both"/>
        <w:rPr>
          <w:rFonts w:eastAsia="Verdana" w:cs="Verdana"/>
          <w:b/>
          <w:color w:val="000000" w:themeColor="text1"/>
          <w:lang w:val="ro-RO"/>
        </w:rPr>
      </w:pPr>
      <w:r w:rsidRPr="008E14FC">
        <w:rPr>
          <w:rFonts w:eastAsia="Verdana" w:cs="Verdana"/>
          <w:b/>
          <w:color w:val="000000" w:themeColor="text1"/>
          <w:lang w:val="ro-RO"/>
        </w:rPr>
        <w:t>Индекс на риска от наводнения</w:t>
      </w:r>
    </w:p>
    <w:p w14:paraId="3279673E" w14:textId="77777777" w:rsidR="00CF2C72" w:rsidRPr="008E14FC" w:rsidRDefault="00CF2C72" w:rsidP="00CF2C72">
      <w:pPr>
        <w:spacing w:after="120" w:line="240" w:lineRule="auto"/>
        <w:jc w:val="both"/>
        <w:rPr>
          <w:rFonts w:eastAsia="Verdana" w:cs="Verdana"/>
          <w:color w:val="000000" w:themeColor="text1"/>
          <w:lang w:val="ro-RO"/>
        </w:rPr>
      </w:pPr>
      <w:r w:rsidRPr="008E14FC">
        <w:rPr>
          <w:rFonts w:eastAsia="Verdana" w:cs="Verdana"/>
          <w:color w:val="000000" w:themeColor="text1"/>
          <w:lang w:val="ro-RO"/>
        </w:rPr>
        <w:t>Наводненията са събития, при които земята е покрита с излишна вода, обикновено поради обилни дъждове, бързо топене на снегове или преливане на водни течения.</w:t>
      </w:r>
    </w:p>
    <w:p w14:paraId="1CD596C5" w14:textId="767A7EE0" w:rsidR="00806949" w:rsidRPr="008E14FC" w:rsidRDefault="00CF2C72" w:rsidP="00CF2C72">
      <w:pPr>
        <w:spacing w:after="120" w:line="240" w:lineRule="auto"/>
        <w:jc w:val="both"/>
        <w:rPr>
          <w:rFonts w:eastAsia="Verdana" w:cs="Verdana"/>
          <w:color w:val="000000" w:themeColor="text1"/>
          <w:lang w:val="ro-RO"/>
        </w:rPr>
      </w:pPr>
      <w:r w:rsidRPr="008E14FC">
        <w:rPr>
          <w:rFonts w:eastAsia="Verdana" w:cs="Verdana"/>
          <w:color w:val="000000" w:themeColor="text1"/>
          <w:lang w:val="ro-RO"/>
        </w:rPr>
        <w:t>Очаква се излагането на риск от наводнения, което вече е значително в по-голямата част от страната, да се увеличи поради изменението на климата. Според данните, налични в картите на опасностите и риска от наводнения - цикъл 2, зоната на въздействие на предложения проект не е обект на риск от наводнения, като разстоянието до водните басейни с риск от наводнения е най-малко 15 км.</w:t>
      </w:r>
      <w:r w:rsidR="002D2795" w:rsidRPr="00756B0A">
        <w:rPr>
          <w:noProof/>
          <w:lang w:val="ro-RO" w:eastAsia="ro-RO"/>
        </w:rPr>
        <w:drawing>
          <wp:inline distT="0" distB="0" distL="0" distR="0" wp14:anchorId="104DCED0" wp14:editId="392A2B9C">
            <wp:extent cx="6434309" cy="2724150"/>
            <wp:effectExtent l="0" t="0" r="5080" b="0"/>
            <wp:docPr id="44" name="Picture 44" descr="P16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1611#yIS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66508" cy="2737783"/>
                    </a:xfrm>
                    <a:prstGeom prst="rect">
                      <a:avLst/>
                    </a:prstGeom>
                    <a:noFill/>
                    <a:ln>
                      <a:noFill/>
                    </a:ln>
                  </pic:spPr>
                </pic:pic>
              </a:graphicData>
            </a:graphic>
          </wp:inline>
        </w:drawing>
      </w:r>
    </w:p>
    <w:p w14:paraId="5696EF4D" w14:textId="1C8B10A1" w:rsidR="002D2795" w:rsidRPr="008E14FC" w:rsidRDefault="00CF2C72" w:rsidP="001F0A58">
      <w:pPr>
        <w:spacing w:after="120" w:line="240" w:lineRule="auto"/>
        <w:jc w:val="both"/>
        <w:rPr>
          <w:rFonts w:eastAsia="Verdana" w:cs="Verdana"/>
          <w:color w:val="000000" w:themeColor="text1"/>
          <w:lang w:val="ro-RO"/>
        </w:rPr>
      </w:pPr>
      <w:r w:rsidRPr="00CF2C72">
        <w:rPr>
          <w:b/>
          <w:bCs/>
          <w:color w:val="009DF0" w:themeColor="text2"/>
          <w:lang w:val="ro-RO"/>
        </w:rPr>
        <w:t>Фигура № 16 Карта на райони със значителен риск от наводнения</w:t>
      </w:r>
    </w:p>
    <w:p w14:paraId="36D3E746" w14:textId="77777777" w:rsidR="00CF2C72" w:rsidRPr="008E14FC" w:rsidRDefault="00CF2C72" w:rsidP="00CF2C72">
      <w:pPr>
        <w:spacing w:after="120" w:line="240" w:lineRule="auto"/>
        <w:ind w:left="28"/>
        <w:jc w:val="both"/>
        <w:rPr>
          <w:rFonts w:eastAsia="Times New Roman" w:cs="Calibri"/>
          <w:b/>
          <w:bCs/>
          <w:lang w:val="ro-RO" w:eastAsia="en-GB"/>
        </w:rPr>
      </w:pPr>
      <w:r w:rsidRPr="008E14FC">
        <w:rPr>
          <w:rFonts w:eastAsia="Times New Roman" w:cs="Calibri"/>
          <w:b/>
          <w:bCs/>
          <w:lang w:val="ro-RO" w:eastAsia="en-GB"/>
        </w:rPr>
        <w:t>Индекс на риска от горски пожари</w:t>
      </w:r>
    </w:p>
    <w:p w14:paraId="7A5C2EB6" w14:textId="77777777" w:rsidR="00CF2C72" w:rsidRPr="008E14FC" w:rsidRDefault="00CF2C72" w:rsidP="00CF2C72">
      <w:pPr>
        <w:spacing w:after="120" w:line="240" w:lineRule="auto"/>
        <w:ind w:left="28"/>
        <w:jc w:val="both"/>
        <w:rPr>
          <w:rFonts w:eastAsia="Times New Roman" w:cs="Calibri"/>
          <w:bCs/>
          <w:lang w:val="ro-RO" w:eastAsia="en-GB"/>
        </w:rPr>
      </w:pPr>
      <w:r w:rsidRPr="008E14FC">
        <w:rPr>
          <w:rFonts w:eastAsia="Times New Roman" w:cs="Calibri"/>
          <w:bCs/>
          <w:lang w:val="ro-RO" w:eastAsia="en-GB"/>
        </w:rPr>
        <w:t>Горските пожари са пожари, които се разпространяват през растителни площи, като гори, пасища или храсталаци. Тези пожари могат да имат множество причини, включително небрежна човешка дейност, удари от мълнии или природни явления като суша.</w:t>
      </w:r>
    </w:p>
    <w:p w14:paraId="3D78E47E" w14:textId="11210952" w:rsidR="00CF2C72" w:rsidRPr="008E14FC" w:rsidRDefault="00CF2C72" w:rsidP="00CF2C72">
      <w:pPr>
        <w:spacing w:after="120" w:line="240" w:lineRule="auto"/>
        <w:ind w:left="28"/>
        <w:jc w:val="both"/>
        <w:rPr>
          <w:rFonts w:eastAsia="Times New Roman" w:cs="Calibri"/>
          <w:bCs/>
          <w:lang w:val="ro-RO" w:eastAsia="en-GB"/>
        </w:rPr>
      </w:pPr>
      <w:r w:rsidRPr="008E14FC">
        <w:rPr>
          <w:rFonts w:eastAsia="Times New Roman" w:cs="Calibri"/>
          <w:bCs/>
          <w:lang w:val="ro-RO" w:eastAsia="en-GB"/>
        </w:rPr>
        <w:t>През последните години глобалното затопляне доведе до увеличаване на продължителността и интензивността на метеорологичните условия, благоприятстващи горски пожари (</w:t>
      </w:r>
      <w:r w:rsidR="00AE66EC" w:rsidRPr="008E14FC">
        <w:rPr>
          <w:rFonts w:eastAsia="Times New Roman" w:cs="Calibri"/>
          <w:bCs/>
          <w:lang w:val="ro-RO" w:eastAsia="en-GB"/>
        </w:rPr>
        <w:t xml:space="preserve">Да </w:t>
      </w:r>
      <w:r w:rsidRPr="008E14FC">
        <w:rPr>
          <w:rFonts w:eastAsia="Times New Roman" w:cs="Calibri"/>
          <w:bCs/>
          <w:lang w:val="ro-RO" w:eastAsia="en-GB"/>
        </w:rPr>
        <w:t>vis et al. 2018).</w:t>
      </w:r>
    </w:p>
    <w:p w14:paraId="21D7E2E2" w14:textId="61E290A9" w:rsidR="00637134" w:rsidRPr="008E14FC" w:rsidRDefault="00CF2C72" w:rsidP="00CF2C72">
      <w:pPr>
        <w:spacing w:after="120" w:line="240" w:lineRule="auto"/>
        <w:ind w:left="28"/>
        <w:jc w:val="both"/>
        <w:rPr>
          <w:rFonts w:eastAsia="Verdana" w:cs="Verdana"/>
          <w:lang w:val="ro-RO"/>
        </w:rPr>
        <w:sectPr w:rsidR="00637134" w:rsidRPr="008E14FC" w:rsidSect="00FD6E0B">
          <w:pgSz w:w="11906" w:h="16838" w:code="9"/>
          <w:pgMar w:top="1276" w:right="991" w:bottom="851" w:left="1191" w:header="839" w:footer="680" w:gutter="0"/>
          <w:cols w:space="708"/>
          <w:docGrid w:linePitch="360"/>
        </w:sectPr>
      </w:pPr>
      <w:r w:rsidRPr="008E14FC">
        <w:rPr>
          <w:rFonts w:eastAsia="Times New Roman" w:cs="Calibri"/>
          <w:bCs/>
          <w:lang w:val="ro-RO" w:eastAsia="en-GB"/>
        </w:rPr>
        <w:t>През периода 1995-2018 г. броят на горските пожари и засегнатата от тях площ показват значителни годишни вариации, като най-високите стойности са наблюдавани през 2000, 2007 и 2012 г. Този резултат може да се обясни с факта, че тези години са считани за най-топлите от референтната 1951 г., когато е регистриран максималният температурен рекорд в нашата страна (Busuioc et al. 2007). От общия брой пожари, засегнали горите в Румъния през периода 1995-2018 г., повечето са възникнали през месеците март, август и ноември.</w:t>
      </w:r>
    </w:p>
    <w:p w14:paraId="440FB77B" w14:textId="36AEDC5C" w:rsidR="002D2795" w:rsidRPr="00756B0A" w:rsidRDefault="002D2795" w:rsidP="001F0A58">
      <w:pPr>
        <w:spacing w:after="120" w:line="240" w:lineRule="auto"/>
        <w:ind w:left="28"/>
        <w:jc w:val="both"/>
        <w:rPr>
          <w:rFonts w:eastAsia="Verdana" w:cs="Verdana"/>
        </w:rPr>
      </w:pPr>
      <w:r w:rsidRPr="00756B0A">
        <w:rPr>
          <w:noProof/>
          <w:lang w:val="ro-RO" w:eastAsia="ro-RO"/>
        </w:rPr>
        <w:lastRenderedPageBreak/>
        <w:drawing>
          <wp:inline distT="0" distB="0" distL="0" distR="0" wp14:anchorId="6D488A17" wp14:editId="6D8B896A">
            <wp:extent cx="7667625" cy="5424811"/>
            <wp:effectExtent l="0" t="0" r="0" b="4445"/>
            <wp:docPr id="42" name="Picture 42" descr="P16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1635#yIS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82682" cy="5435464"/>
                    </a:xfrm>
                    <a:prstGeom prst="rect">
                      <a:avLst/>
                    </a:prstGeom>
                    <a:noFill/>
                    <a:ln>
                      <a:noFill/>
                    </a:ln>
                  </pic:spPr>
                </pic:pic>
              </a:graphicData>
            </a:graphic>
          </wp:inline>
        </w:drawing>
      </w:r>
    </w:p>
    <w:p w14:paraId="7227AF19" w14:textId="4B87DAFE" w:rsidR="00637134" w:rsidRPr="00756B0A" w:rsidRDefault="00CF2C72" w:rsidP="001F0A58">
      <w:pPr>
        <w:spacing w:after="120" w:line="240" w:lineRule="auto"/>
        <w:ind w:left="28"/>
        <w:jc w:val="both"/>
        <w:rPr>
          <w:rFonts w:eastAsia="Verdana" w:cs="Verdana"/>
          <w:b/>
          <w:bCs/>
          <w:color w:val="000000" w:themeColor="text1"/>
        </w:rPr>
        <w:sectPr w:rsidR="00637134" w:rsidRPr="00756B0A"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17 Карта на вероятността от горски пожари</w:t>
      </w:r>
    </w:p>
    <w:p w14:paraId="0199606B" w14:textId="77777777" w:rsidR="00806949" w:rsidRPr="00756B0A" w:rsidRDefault="00806949" w:rsidP="001F0A58">
      <w:pPr>
        <w:spacing w:after="120" w:line="240" w:lineRule="auto"/>
        <w:ind w:left="28"/>
        <w:jc w:val="both"/>
        <w:rPr>
          <w:rFonts w:eastAsia="Verdana" w:cs="Verdana"/>
          <w:b/>
          <w:bCs/>
          <w:color w:val="000000" w:themeColor="text1"/>
        </w:rPr>
      </w:pPr>
    </w:p>
    <w:p w14:paraId="2318C902" w14:textId="77777777" w:rsidR="00CF2C72" w:rsidRPr="00CF2C72" w:rsidRDefault="00CF2C72" w:rsidP="00CF2C72">
      <w:pPr>
        <w:shd w:val="clear" w:color="auto" w:fill="FFFFFF"/>
        <w:spacing w:after="120" w:line="240" w:lineRule="auto"/>
        <w:jc w:val="both"/>
        <w:rPr>
          <w:rFonts w:eastAsia="Times New Roman" w:cs="Calibri"/>
          <w:b/>
          <w:bCs/>
          <w:lang w:eastAsia="en-GB"/>
        </w:rPr>
      </w:pPr>
      <w:proofErr w:type="spellStart"/>
      <w:r w:rsidRPr="00CF2C72">
        <w:rPr>
          <w:rFonts w:eastAsia="Times New Roman" w:cs="Calibri"/>
          <w:b/>
          <w:bCs/>
          <w:lang w:eastAsia="en-GB"/>
        </w:rPr>
        <w:t>Индекс</w:t>
      </w:r>
      <w:proofErr w:type="spellEnd"/>
      <w:r w:rsidRPr="00CF2C72">
        <w:rPr>
          <w:rFonts w:eastAsia="Times New Roman" w:cs="Calibri"/>
          <w:b/>
          <w:bCs/>
          <w:lang w:eastAsia="en-GB"/>
        </w:rPr>
        <w:t xml:space="preserve"> </w:t>
      </w:r>
      <w:proofErr w:type="spellStart"/>
      <w:r w:rsidRPr="00CF2C72">
        <w:rPr>
          <w:rFonts w:eastAsia="Times New Roman" w:cs="Calibri"/>
          <w:b/>
          <w:bCs/>
          <w:lang w:eastAsia="en-GB"/>
        </w:rPr>
        <w:t>на</w:t>
      </w:r>
      <w:proofErr w:type="spellEnd"/>
      <w:r w:rsidRPr="00CF2C72">
        <w:rPr>
          <w:rFonts w:eastAsia="Times New Roman" w:cs="Calibri"/>
          <w:b/>
          <w:bCs/>
          <w:lang w:eastAsia="en-GB"/>
        </w:rPr>
        <w:t xml:space="preserve"> </w:t>
      </w:r>
      <w:proofErr w:type="spellStart"/>
      <w:r w:rsidRPr="00CF2C72">
        <w:rPr>
          <w:rFonts w:eastAsia="Times New Roman" w:cs="Calibri"/>
          <w:b/>
          <w:bCs/>
          <w:lang w:eastAsia="en-GB"/>
        </w:rPr>
        <w:t>риска</w:t>
      </w:r>
      <w:proofErr w:type="spellEnd"/>
      <w:r w:rsidRPr="00CF2C72">
        <w:rPr>
          <w:rFonts w:eastAsia="Times New Roman" w:cs="Calibri"/>
          <w:b/>
          <w:bCs/>
          <w:lang w:eastAsia="en-GB"/>
        </w:rPr>
        <w:t xml:space="preserve"> </w:t>
      </w:r>
      <w:proofErr w:type="spellStart"/>
      <w:r w:rsidRPr="00CF2C72">
        <w:rPr>
          <w:rFonts w:eastAsia="Times New Roman" w:cs="Calibri"/>
          <w:b/>
          <w:bCs/>
          <w:lang w:eastAsia="en-GB"/>
        </w:rPr>
        <w:t>от</w:t>
      </w:r>
      <w:proofErr w:type="spellEnd"/>
      <w:r w:rsidRPr="00CF2C72">
        <w:rPr>
          <w:rFonts w:eastAsia="Times New Roman" w:cs="Calibri"/>
          <w:b/>
          <w:bCs/>
          <w:lang w:eastAsia="en-GB"/>
        </w:rPr>
        <w:t xml:space="preserve"> </w:t>
      </w:r>
      <w:proofErr w:type="spellStart"/>
      <w:r w:rsidRPr="00CF2C72">
        <w:rPr>
          <w:rFonts w:eastAsia="Times New Roman" w:cs="Calibri"/>
          <w:b/>
          <w:bCs/>
          <w:lang w:eastAsia="en-GB"/>
        </w:rPr>
        <w:t>свлачища</w:t>
      </w:r>
      <w:proofErr w:type="spellEnd"/>
      <w:r w:rsidRPr="00CF2C72">
        <w:rPr>
          <w:rFonts w:eastAsia="Times New Roman" w:cs="Calibri"/>
          <w:b/>
          <w:bCs/>
          <w:lang w:eastAsia="en-GB"/>
        </w:rPr>
        <w:t>/</w:t>
      </w:r>
      <w:proofErr w:type="spellStart"/>
      <w:r w:rsidRPr="00CF2C72">
        <w:rPr>
          <w:rFonts w:eastAsia="Times New Roman" w:cs="Calibri"/>
          <w:b/>
          <w:bCs/>
          <w:lang w:eastAsia="en-GB"/>
        </w:rPr>
        <w:t>лавини</w:t>
      </w:r>
      <w:proofErr w:type="spellEnd"/>
    </w:p>
    <w:p w14:paraId="1D238E76" w14:textId="08E42619" w:rsidR="00637134" w:rsidRPr="00CF2C72" w:rsidRDefault="00CF2C72" w:rsidP="00CF2C72">
      <w:pPr>
        <w:shd w:val="clear" w:color="auto" w:fill="FFFFFF"/>
        <w:spacing w:after="120" w:line="240" w:lineRule="auto"/>
        <w:jc w:val="both"/>
        <w:rPr>
          <w:rFonts w:eastAsia="Times New Roman" w:cs="Calibri"/>
          <w:bCs/>
          <w:lang w:eastAsia="en-GB"/>
        </w:rPr>
        <w:sectPr w:rsidR="00637134" w:rsidRPr="00CF2C72" w:rsidSect="00FD6E0B">
          <w:pgSz w:w="11906" w:h="16838" w:code="9"/>
          <w:pgMar w:top="1276" w:right="991" w:bottom="851" w:left="1191" w:header="839" w:footer="680" w:gutter="0"/>
          <w:cols w:space="708"/>
          <w:docGrid w:linePitch="360"/>
        </w:sectPr>
      </w:pPr>
      <w:proofErr w:type="spellStart"/>
      <w:r w:rsidRPr="00CF2C72">
        <w:rPr>
          <w:rFonts w:eastAsia="Times New Roman" w:cs="Calibri"/>
          <w:bCs/>
          <w:lang w:eastAsia="en-GB"/>
        </w:rPr>
        <w:t>Свлачищата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се</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задвижват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от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гравитацията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но</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могат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да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бъдат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предизвикани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от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различни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процеси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Някои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от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най-често</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срещаните</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причинители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включват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земетресения</w:t>
      </w:r>
      <w:proofErr w:type="spellEnd"/>
      <w:r w:rsidRPr="00CF2C72">
        <w:rPr>
          <w:rFonts w:eastAsia="Times New Roman" w:cs="Calibri"/>
          <w:bCs/>
          <w:lang w:eastAsia="en-GB"/>
        </w:rPr>
        <w:t xml:space="preserve"> и </w:t>
      </w:r>
      <w:proofErr w:type="spellStart"/>
      <w:r w:rsidRPr="00CF2C72">
        <w:rPr>
          <w:rFonts w:eastAsia="Times New Roman" w:cs="Calibri"/>
          <w:bCs/>
          <w:lang w:eastAsia="en-GB"/>
        </w:rPr>
        <w:t>периоди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на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продължителни</w:t>
      </w:r>
      <w:proofErr w:type="spellEnd"/>
      <w:r w:rsidRPr="00CF2C72">
        <w:rPr>
          <w:rFonts w:eastAsia="Times New Roman" w:cs="Calibri"/>
          <w:bCs/>
          <w:lang w:eastAsia="en-GB"/>
        </w:rPr>
        <w:t xml:space="preserve"> и/</w:t>
      </w:r>
      <w:proofErr w:type="spellStart"/>
      <w:r w:rsidRPr="00CF2C72">
        <w:rPr>
          <w:rFonts w:eastAsia="Times New Roman" w:cs="Calibri"/>
          <w:bCs/>
          <w:lang w:eastAsia="en-GB"/>
        </w:rPr>
        <w:t>или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интензивни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валежи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Обезлесяването</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също</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може</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да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увеличи</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вероятността</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от</w:t>
      </w:r>
      <w:proofErr w:type="spellEnd"/>
      <w:r w:rsidRPr="00CF2C72">
        <w:rPr>
          <w:rFonts w:eastAsia="Times New Roman" w:cs="Calibri"/>
          <w:bCs/>
          <w:lang w:eastAsia="en-GB"/>
        </w:rPr>
        <w:t xml:space="preserve"> </w:t>
      </w:r>
      <w:proofErr w:type="spellStart"/>
      <w:r w:rsidRPr="00CF2C72">
        <w:rPr>
          <w:rFonts w:eastAsia="Times New Roman" w:cs="Calibri"/>
          <w:bCs/>
          <w:lang w:eastAsia="en-GB"/>
        </w:rPr>
        <w:t>свлачища</w:t>
      </w:r>
      <w:proofErr w:type="spellEnd"/>
      <w:r w:rsidRPr="00CF2C72">
        <w:rPr>
          <w:rFonts w:eastAsia="Times New Roman" w:cs="Calibri"/>
          <w:bCs/>
          <w:lang w:eastAsia="en-GB"/>
        </w:rPr>
        <w:t>.</w:t>
      </w:r>
    </w:p>
    <w:p w14:paraId="45FDCAAE" w14:textId="345559D7" w:rsidR="00C57A41" w:rsidRPr="00756B0A" w:rsidRDefault="00C57A41" w:rsidP="001F0A58">
      <w:pPr>
        <w:shd w:val="clear" w:color="auto" w:fill="FFFFFF"/>
        <w:spacing w:after="120" w:line="240" w:lineRule="auto"/>
        <w:jc w:val="center"/>
        <w:rPr>
          <w:rFonts w:eastAsia="Times New Roman" w:cs="Calibri"/>
          <w:b/>
          <w:bCs/>
          <w:lang w:eastAsia="en-GB"/>
        </w:rPr>
      </w:pPr>
      <w:r w:rsidRPr="00756B0A">
        <w:rPr>
          <w:noProof/>
          <w:lang w:val="ro-RO" w:eastAsia="ro-RO"/>
        </w:rPr>
        <w:lastRenderedPageBreak/>
        <w:drawing>
          <wp:inline distT="0" distB="0" distL="0" distR="0" wp14:anchorId="496464C5" wp14:editId="38991E2A">
            <wp:extent cx="8066781" cy="5705475"/>
            <wp:effectExtent l="0" t="0" r="0" b="0"/>
            <wp:docPr id="20" name="Picture 20" descr="P16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1653#yIS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95240" cy="5725604"/>
                    </a:xfrm>
                    <a:prstGeom prst="rect">
                      <a:avLst/>
                    </a:prstGeom>
                    <a:noFill/>
                    <a:ln>
                      <a:noFill/>
                    </a:ln>
                  </pic:spPr>
                </pic:pic>
              </a:graphicData>
            </a:graphic>
          </wp:inline>
        </w:drawing>
      </w:r>
    </w:p>
    <w:p w14:paraId="781D0E85" w14:textId="490C5E95" w:rsidR="00637134" w:rsidRPr="00756B0A" w:rsidRDefault="00CF2C72" w:rsidP="001F0A58">
      <w:pPr>
        <w:shd w:val="clear" w:color="auto" w:fill="FFFFFF"/>
        <w:spacing w:after="120" w:line="240" w:lineRule="auto"/>
        <w:jc w:val="both"/>
        <w:rPr>
          <w:rFonts w:eastAsia="Times New Roman" w:cs="Calibri"/>
          <w:b/>
          <w:bCs/>
          <w:lang w:eastAsia="en-GB"/>
        </w:rPr>
        <w:sectPr w:rsidR="00637134" w:rsidRPr="00756B0A"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18 Карта на зонирането на опасността от свлачища</w:t>
      </w:r>
    </w:p>
    <w:p w14:paraId="4BDD6CA8" w14:textId="77777777" w:rsidR="00402AD6" w:rsidRPr="00756B0A" w:rsidRDefault="00402AD6" w:rsidP="001F0A58">
      <w:pPr>
        <w:shd w:val="clear" w:color="auto" w:fill="FFFFFF"/>
        <w:spacing w:after="120" w:line="240" w:lineRule="auto"/>
        <w:jc w:val="both"/>
        <w:rPr>
          <w:rFonts w:eastAsia="Times New Roman" w:cs="Calibri"/>
          <w:b/>
          <w:bCs/>
          <w:lang w:eastAsia="en-GB"/>
        </w:rPr>
      </w:pPr>
    </w:p>
    <w:p w14:paraId="65270780" w14:textId="59C4CCFE" w:rsidR="00637134" w:rsidRPr="00756B0A" w:rsidRDefault="00CF2C72" w:rsidP="001F0A58">
      <w:pPr>
        <w:shd w:val="clear" w:color="auto" w:fill="FFFFFF"/>
        <w:spacing w:after="120" w:line="240" w:lineRule="auto"/>
        <w:jc w:val="both"/>
        <w:rPr>
          <w:rFonts w:eastAsia="Times New Roman" w:cs="Calibri"/>
          <w:b/>
          <w:bCs/>
          <w:lang w:eastAsia="en-GB"/>
        </w:rPr>
        <w:sectPr w:rsidR="00637134" w:rsidRPr="00756B0A" w:rsidSect="00FD6E0B">
          <w:pgSz w:w="11906" w:h="16838" w:code="9"/>
          <w:pgMar w:top="1276" w:right="991" w:bottom="851" w:left="1191" w:header="839" w:footer="680" w:gutter="0"/>
          <w:cols w:space="708"/>
          <w:docGrid w:linePitch="360"/>
        </w:sectPr>
      </w:pPr>
      <w:proofErr w:type="spellStart"/>
      <w:r w:rsidRPr="00CF2C72">
        <w:rPr>
          <w:rFonts w:eastAsia="Times New Roman" w:cs="Calibri"/>
          <w:lang w:eastAsia="en-GB"/>
        </w:rPr>
        <w:t>За</w:t>
      </w:r>
      <w:proofErr w:type="spellEnd"/>
      <w:r w:rsidRPr="00CF2C72">
        <w:rPr>
          <w:rFonts w:eastAsia="Times New Roman" w:cs="Calibri"/>
          <w:lang w:eastAsia="en-GB"/>
        </w:rPr>
        <w:t xml:space="preserve"> </w:t>
      </w:r>
      <w:proofErr w:type="spellStart"/>
      <w:r w:rsidRPr="00CF2C72">
        <w:rPr>
          <w:rFonts w:eastAsia="Times New Roman" w:cs="Calibri"/>
          <w:lang w:eastAsia="en-GB"/>
        </w:rPr>
        <w:t>да</w:t>
      </w:r>
      <w:proofErr w:type="spellEnd"/>
      <w:r w:rsidRPr="00CF2C72">
        <w:rPr>
          <w:rFonts w:eastAsia="Times New Roman" w:cs="Calibri"/>
          <w:lang w:eastAsia="en-GB"/>
        </w:rPr>
        <w:t xml:space="preserve"> </w:t>
      </w:r>
      <w:proofErr w:type="spellStart"/>
      <w:r w:rsidRPr="00CF2C72">
        <w:rPr>
          <w:rFonts w:eastAsia="Times New Roman" w:cs="Calibri"/>
          <w:lang w:eastAsia="en-GB"/>
        </w:rPr>
        <w:t>се</w:t>
      </w:r>
      <w:proofErr w:type="spellEnd"/>
      <w:r w:rsidRPr="00CF2C72">
        <w:rPr>
          <w:rFonts w:eastAsia="Times New Roman" w:cs="Calibri"/>
          <w:lang w:eastAsia="en-GB"/>
        </w:rPr>
        <w:t xml:space="preserve"> </w:t>
      </w:r>
      <w:proofErr w:type="spellStart"/>
      <w:r w:rsidRPr="00CF2C72">
        <w:rPr>
          <w:rFonts w:eastAsia="Times New Roman" w:cs="Calibri"/>
          <w:lang w:eastAsia="en-GB"/>
        </w:rPr>
        <w:t>идентифицира</w:t>
      </w:r>
      <w:proofErr w:type="spellEnd"/>
      <w:r w:rsidRPr="00CF2C72">
        <w:rPr>
          <w:rFonts w:eastAsia="Times New Roman" w:cs="Calibri"/>
          <w:lang w:eastAsia="en-GB"/>
        </w:rPr>
        <w:t xml:space="preserve"> </w:t>
      </w:r>
      <w:proofErr w:type="spellStart"/>
      <w:r w:rsidRPr="00CF2C72">
        <w:rPr>
          <w:rFonts w:eastAsia="Times New Roman" w:cs="Calibri"/>
          <w:lang w:eastAsia="en-GB"/>
        </w:rPr>
        <w:t>еволюцията</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променливата</w:t>
      </w:r>
      <w:proofErr w:type="spellEnd"/>
      <w:r w:rsidRPr="00CF2C72">
        <w:rPr>
          <w:rFonts w:eastAsia="Times New Roman" w:cs="Calibri"/>
          <w:lang w:eastAsia="en-GB"/>
        </w:rPr>
        <w:t xml:space="preserve"> </w:t>
      </w:r>
      <w:proofErr w:type="spellStart"/>
      <w:r w:rsidRPr="00CF2C72">
        <w:rPr>
          <w:rFonts w:eastAsia="Times New Roman" w:cs="Calibri"/>
          <w:lang w:eastAsia="en-GB"/>
        </w:rPr>
        <w:t>средна</w:t>
      </w:r>
      <w:proofErr w:type="spellEnd"/>
      <w:r w:rsidRPr="00CF2C72">
        <w:rPr>
          <w:rFonts w:eastAsia="Times New Roman" w:cs="Calibri"/>
          <w:lang w:eastAsia="en-GB"/>
        </w:rPr>
        <w:t xml:space="preserve"> </w:t>
      </w:r>
      <w:proofErr w:type="spellStart"/>
      <w:r w:rsidRPr="00CF2C72">
        <w:rPr>
          <w:rFonts w:eastAsia="Times New Roman" w:cs="Calibri"/>
          <w:lang w:eastAsia="en-GB"/>
        </w:rPr>
        <w:t>скорост</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вятъра</w:t>
      </w:r>
      <w:proofErr w:type="spellEnd"/>
      <w:r w:rsidRPr="00CF2C72">
        <w:rPr>
          <w:rFonts w:eastAsia="Times New Roman" w:cs="Calibri"/>
          <w:lang w:eastAsia="en-GB"/>
        </w:rPr>
        <w:t xml:space="preserve">, </w:t>
      </w:r>
      <w:proofErr w:type="spellStart"/>
      <w:r w:rsidRPr="00CF2C72">
        <w:rPr>
          <w:rFonts w:eastAsia="Times New Roman" w:cs="Calibri"/>
          <w:lang w:eastAsia="en-GB"/>
        </w:rPr>
        <w:t>бяха</w:t>
      </w:r>
      <w:proofErr w:type="spellEnd"/>
      <w:r w:rsidRPr="00CF2C72">
        <w:rPr>
          <w:rFonts w:eastAsia="Times New Roman" w:cs="Calibri"/>
          <w:lang w:eastAsia="en-GB"/>
        </w:rPr>
        <w:t xml:space="preserve"> </w:t>
      </w:r>
      <w:proofErr w:type="spellStart"/>
      <w:r w:rsidRPr="00CF2C72">
        <w:rPr>
          <w:rFonts w:eastAsia="Times New Roman" w:cs="Calibri"/>
          <w:lang w:eastAsia="en-GB"/>
        </w:rPr>
        <w:t>използвани</w:t>
      </w:r>
      <w:proofErr w:type="spellEnd"/>
      <w:r w:rsidRPr="00CF2C72">
        <w:rPr>
          <w:rFonts w:eastAsia="Times New Roman" w:cs="Calibri"/>
          <w:lang w:eastAsia="en-GB"/>
        </w:rPr>
        <w:t xml:space="preserve"> </w:t>
      </w:r>
      <w:proofErr w:type="spellStart"/>
      <w:r w:rsidRPr="00CF2C72">
        <w:rPr>
          <w:rFonts w:eastAsia="Times New Roman" w:cs="Calibri"/>
          <w:lang w:eastAsia="en-GB"/>
        </w:rPr>
        <w:t>климатични</w:t>
      </w:r>
      <w:proofErr w:type="spellEnd"/>
      <w:r w:rsidRPr="00CF2C72">
        <w:rPr>
          <w:rFonts w:eastAsia="Times New Roman" w:cs="Calibri"/>
          <w:lang w:eastAsia="en-GB"/>
        </w:rPr>
        <w:t xml:space="preserve"> </w:t>
      </w:r>
      <w:proofErr w:type="spellStart"/>
      <w:r w:rsidRPr="00CF2C72">
        <w:rPr>
          <w:rFonts w:eastAsia="Times New Roman" w:cs="Calibri"/>
          <w:lang w:eastAsia="en-GB"/>
        </w:rPr>
        <w:t>данни</w:t>
      </w:r>
      <w:proofErr w:type="spellEnd"/>
      <w:r w:rsidRPr="00CF2C72">
        <w:rPr>
          <w:rFonts w:eastAsia="Times New Roman" w:cs="Calibri"/>
          <w:lang w:eastAsia="en-GB"/>
        </w:rPr>
        <w:t xml:space="preserve"> </w:t>
      </w:r>
      <w:proofErr w:type="spellStart"/>
      <w:r w:rsidRPr="00CF2C72">
        <w:rPr>
          <w:rFonts w:eastAsia="Times New Roman" w:cs="Calibri"/>
          <w:lang w:eastAsia="en-GB"/>
        </w:rPr>
        <w:t>от</w:t>
      </w:r>
      <w:proofErr w:type="spellEnd"/>
      <w:r w:rsidRPr="00CF2C72">
        <w:rPr>
          <w:rFonts w:eastAsia="Times New Roman" w:cs="Calibri"/>
          <w:lang w:eastAsia="en-GB"/>
        </w:rPr>
        <w:t xml:space="preserve"> </w:t>
      </w:r>
      <w:proofErr w:type="spellStart"/>
      <w:r w:rsidRPr="00CF2C72">
        <w:rPr>
          <w:rFonts w:eastAsia="Times New Roman" w:cs="Calibri"/>
          <w:lang w:eastAsia="en-GB"/>
        </w:rPr>
        <w:t>платформата</w:t>
      </w:r>
      <w:proofErr w:type="spellEnd"/>
      <w:r w:rsidRPr="00CF2C72">
        <w:rPr>
          <w:rFonts w:eastAsia="Times New Roman" w:cs="Calibri"/>
          <w:lang w:eastAsia="en-GB"/>
        </w:rPr>
        <w:t xml:space="preserve"> Climate Copernicus, CMIP6, </w:t>
      </w:r>
      <w:proofErr w:type="spellStart"/>
      <w:r w:rsidRPr="00CF2C72">
        <w:rPr>
          <w:rFonts w:eastAsia="Times New Roman" w:cs="Calibri"/>
          <w:lang w:eastAsia="en-GB"/>
        </w:rPr>
        <w:t>във</w:t>
      </w:r>
      <w:proofErr w:type="spellEnd"/>
      <w:r w:rsidRPr="00CF2C72">
        <w:rPr>
          <w:rFonts w:eastAsia="Times New Roman" w:cs="Calibri"/>
          <w:lang w:eastAsia="en-GB"/>
        </w:rPr>
        <w:t xml:space="preserve"> </w:t>
      </w:r>
      <w:proofErr w:type="spellStart"/>
      <w:r w:rsidRPr="00CF2C72">
        <w:rPr>
          <w:rFonts w:eastAsia="Times New Roman" w:cs="Calibri"/>
          <w:lang w:eastAsia="en-GB"/>
        </w:rPr>
        <w:t>формат</w:t>
      </w:r>
      <w:proofErr w:type="spellEnd"/>
      <w:r w:rsidRPr="00CF2C72">
        <w:rPr>
          <w:rFonts w:eastAsia="Times New Roman" w:cs="Calibri"/>
          <w:lang w:eastAsia="en-GB"/>
        </w:rPr>
        <w:t xml:space="preserve"> </w:t>
      </w:r>
      <w:proofErr w:type="spellStart"/>
      <w:r w:rsidRPr="00CF2C72">
        <w:rPr>
          <w:rFonts w:eastAsia="Times New Roman" w:cs="Calibri"/>
          <w:lang w:eastAsia="en-GB"/>
        </w:rPr>
        <w:t>NetCDF</w:t>
      </w:r>
      <w:proofErr w:type="spellEnd"/>
      <w:r w:rsidRPr="00CF2C72">
        <w:rPr>
          <w:rFonts w:eastAsia="Times New Roman" w:cs="Calibri"/>
          <w:lang w:eastAsia="en-GB"/>
        </w:rPr>
        <w:t xml:space="preserve">, </w:t>
      </w:r>
      <w:proofErr w:type="spellStart"/>
      <w:r w:rsidRPr="00CF2C72">
        <w:rPr>
          <w:rFonts w:eastAsia="Times New Roman" w:cs="Calibri"/>
          <w:lang w:eastAsia="en-GB"/>
        </w:rPr>
        <w:t>които</w:t>
      </w:r>
      <w:proofErr w:type="spellEnd"/>
      <w:r w:rsidRPr="00CF2C72">
        <w:rPr>
          <w:rFonts w:eastAsia="Times New Roman" w:cs="Calibri"/>
          <w:lang w:eastAsia="en-GB"/>
        </w:rPr>
        <w:t xml:space="preserve"> </w:t>
      </w:r>
      <w:proofErr w:type="spellStart"/>
      <w:r w:rsidRPr="00CF2C72">
        <w:rPr>
          <w:rFonts w:eastAsia="Times New Roman" w:cs="Calibri"/>
          <w:lang w:eastAsia="en-GB"/>
        </w:rPr>
        <w:t>впоследствие</w:t>
      </w:r>
      <w:proofErr w:type="spellEnd"/>
      <w:r w:rsidRPr="00CF2C72">
        <w:rPr>
          <w:rFonts w:eastAsia="Times New Roman" w:cs="Calibri"/>
          <w:lang w:eastAsia="en-GB"/>
        </w:rPr>
        <w:t xml:space="preserve"> </w:t>
      </w:r>
      <w:proofErr w:type="spellStart"/>
      <w:r w:rsidRPr="00CF2C72">
        <w:rPr>
          <w:rFonts w:eastAsia="Times New Roman" w:cs="Calibri"/>
          <w:lang w:eastAsia="en-GB"/>
        </w:rPr>
        <w:t>бяха</w:t>
      </w:r>
      <w:proofErr w:type="spellEnd"/>
      <w:r w:rsidRPr="00CF2C72">
        <w:rPr>
          <w:rFonts w:eastAsia="Times New Roman" w:cs="Calibri"/>
          <w:lang w:eastAsia="en-GB"/>
        </w:rPr>
        <w:t xml:space="preserve"> </w:t>
      </w:r>
      <w:proofErr w:type="spellStart"/>
      <w:r w:rsidRPr="00CF2C72">
        <w:rPr>
          <w:rFonts w:eastAsia="Times New Roman" w:cs="Calibri"/>
          <w:lang w:eastAsia="en-GB"/>
        </w:rPr>
        <w:t>обработени</w:t>
      </w:r>
      <w:proofErr w:type="spellEnd"/>
      <w:r w:rsidRPr="00CF2C72">
        <w:rPr>
          <w:rFonts w:eastAsia="Times New Roman" w:cs="Calibri"/>
          <w:lang w:eastAsia="en-GB"/>
        </w:rPr>
        <w:t xml:space="preserve"> в ArcGIS Pro 2.5. </w:t>
      </w:r>
      <w:proofErr w:type="spellStart"/>
      <w:r w:rsidRPr="00CF2C72">
        <w:rPr>
          <w:rFonts w:eastAsia="Times New Roman" w:cs="Calibri"/>
          <w:lang w:eastAsia="en-GB"/>
        </w:rPr>
        <w:t>По</w:t>
      </w:r>
      <w:proofErr w:type="spellEnd"/>
      <w:r w:rsidRPr="00CF2C72">
        <w:rPr>
          <w:rFonts w:eastAsia="Times New Roman" w:cs="Calibri"/>
          <w:lang w:eastAsia="en-GB"/>
        </w:rPr>
        <w:t xml:space="preserve"> </w:t>
      </w:r>
      <w:proofErr w:type="spellStart"/>
      <w:r w:rsidRPr="00CF2C72">
        <w:rPr>
          <w:rFonts w:eastAsia="Times New Roman" w:cs="Calibri"/>
          <w:lang w:eastAsia="en-GB"/>
        </w:rPr>
        <w:t>този</w:t>
      </w:r>
      <w:proofErr w:type="spellEnd"/>
      <w:r w:rsidRPr="00CF2C72">
        <w:rPr>
          <w:rFonts w:eastAsia="Times New Roman" w:cs="Calibri"/>
          <w:lang w:eastAsia="en-GB"/>
        </w:rPr>
        <w:t xml:space="preserve"> </w:t>
      </w:r>
      <w:proofErr w:type="spellStart"/>
      <w:r w:rsidRPr="00CF2C72">
        <w:rPr>
          <w:rFonts w:eastAsia="Times New Roman" w:cs="Calibri"/>
          <w:lang w:eastAsia="en-GB"/>
        </w:rPr>
        <w:t>начин</w:t>
      </w:r>
      <w:proofErr w:type="spellEnd"/>
      <w:r w:rsidRPr="00CF2C72">
        <w:rPr>
          <w:rFonts w:eastAsia="Times New Roman" w:cs="Calibri"/>
          <w:lang w:eastAsia="en-GB"/>
        </w:rPr>
        <w:t xml:space="preserve"> </w:t>
      </w:r>
      <w:proofErr w:type="spellStart"/>
      <w:r w:rsidRPr="00CF2C72">
        <w:rPr>
          <w:rFonts w:eastAsia="Times New Roman" w:cs="Calibri"/>
          <w:lang w:eastAsia="en-GB"/>
        </w:rPr>
        <w:t>беше</w:t>
      </w:r>
      <w:proofErr w:type="spellEnd"/>
      <w:r w:rsidRPr="00CF2C72">
        <w:rPr>
          <w:rFonts w:eastAsia="Times New Roman" w:cs="Calibri"/>
          <w:lang w:eastAsia="en-GB"/>
        </w:rPr>
        <w:t xml:space="preserve"> </w:t>
      </w:r>
      <w:proofErr w:type="spellStart"/>
      <w:r w:rsidRPr="00CF2C72">
        <w:rPr>
          <w:rFonts w:eastAsia="Times New Roman" w:cs="Calibri"/>
          <w:lang w:eastAsia="en-GB"/>
        </w:rPr>
        <w:t>получена</w:t>
      </w:r>
      <w:proofErr w:type="spellEnd"/>
      <w:r w:rsidRPr="00CF2C72">
        <w:rPr>
          <w:rFonts w:eastAsia="Times New Roman" w:cs="Calibri"/>
          <w:lang w:eastAsia="en-GB"/>
        </w:rPr>
        <w:t xml:space="preserve"> </w:t>
      </w:r>
      <w:proofErr w:type="spellStart"/>
      <w:r w:rsidRPr="00CF2C72">
        <w:rPr>
          <w:rFonts w:eastAsia="Times New Roman" w:cs="Calibri"/>
          <w:lang w:eastAsia="en-GB"/>
        </w:rPr>
        <w:t>ситуацията</w:t>
      </w:r>
      <w:proofErr w:type="spellEnd"/>
      <w:r w:rsidRPr="00CF2C72">
        <w:rPr>
          <w:rFonts w:eastAsia="Times New Roman" w:cs="Calibri"/>
          <w:lang w:eastAsia="en-GB"/>
        </w:rPr>
        <w:t xml:space="preserve"> </w:t>
      </w:r>
      <w:proofErr w:type="spellStart"/>
      <w:r w:rsidRPr="00CF2C72">
        <w:rPr>
          <w:rFonts w:eastAsia="Times New Roman" w:cs="Calibri"/>
          <w:lang w:eastAsia="en-GB"/>
        </w:rPr>
        <w:t>за</w:t>
      </w:r>
      <w:proofErr w:type="spellEnd"/>
      <w:r w:rsidRPr="00CF2C72">
        <w:rPr>
          <w:rFonts w:eastAsia="Times New Roman" w:cs="Calibri"/>
          <w:lang w:eastAsia="en-GB"/>
        </w:rPr>
        <w:t xml:space="preserve"> </w:t>
      </w:r>
      <w:proofErr w:type="spellStart"/>
      <w:r w:rsidRPr="00CF2C72">
        <w:rPr>
          <w:rFonts w:eastAsia="Times New Roman" w:cs="Calibri"/>
          <w:lang w:eastAsia="en-GB"/>
        </w:rPr>
        <w:t>базовия</w:t>
      </w:r>
      <w:proofErr w:type="spellEnd"/>
      <w:r w:rsidRPr="00CF2C72">
        <w:rPr>
          <w:rFonts w:eastAsia="Times New Roman" w:cs="Calibri"/>
          <w:lang w:eastAsia="en-GB"/>
        </w:rPr>
        <w:t xml:space="preserve"> </w:t>
      </w:r>
      <w:proofErr w:type="spellStart"/>
      <w:r w:rsidRPr="00CF2C72">
        <w:rPr>
          <w:rFonts w:eastAsia="Times New Roman" w:cs="Calibri"/>
          <w:lang w:eastAsia="en-GB"/>
        </w:rPr>
        <w:t>период</w:t>
      </w:r>
      <w:proofErr w:type="spellEnd"/>
      <w:r w:rsidRPr="00CF2C72">
        <w:rPr>
          <w:rFonts w:eastAsia="Times New Roman" w:cs="Calibri"/>
          <w:lang w:eastAsia="en-GB"/>
        </w:rPr>
        <w:t xml:space="preserve"> (1970 – 2000 г.), </w:t>
      </w:r>
      <w:proofErr w:type="spellStart"/>
      <w:r w:rsidRPr="00CF2C72">
        <w:rPr>
          <w:rFonts w:eastAsia="Times New Roman" w:cs="Calibri"/>
          <w:lang w:eastAsia="en-GB"/>
        </w:rPr>
        <w:t>както</w:t>
      </w:r>
      <w:proofErr w:type="spellEnd"/>
      <w:r w:rsidRPr="00CF2C72">
        <w:rPr>
          <w:rFonts w:eastAsia="Times New Roman" w:cs="Calibri"/>
          <w:lang w:eastAsia="en-GB"/>
        </w:rPr>
        <w:t xml:space="preserve"> и </w:t>
      </w:r>
      <w:proofErr w:type="spellStart"/>
      <w:r w:rsidRPr="00CF2C72">
        <w:rPr>
          <w:rFonts w:eastAsia="Times New Roman" w:cs="Calibri"/>
          <w:lang w:eastAsia="en-GB"/>
        </w:rPr>
        <w:t>за</w:t>
      </w:r>
      <w:proofErr w:type="spellEnd"/>
      <w:r w:rsidRPr="00CF2C72">
        <w:rPr>
          <w:rFonts w:eastAsia="Times New Roman" w:cs="Calibri"/>
          <w:lang w:eastAsia="en-GB"/>
        </w:rPr>
        <w:t xml:space="preserve"> </w:t>
      </w:r>
      <w:proofErr w:type="spellStart"/>
      <w:r w:rsidRPr="00CF2C72">
        <w:rPr>
          <w:rFonts w:eastAsia="Times New Roman" w:cs="Calibri"/>
          <w:lang w:eastAsia="en-GB"/>
        </w:rPr>
        <w:t>бъдещето</w:t>
      </w:r>
      <w:proofErr w:type="spellEnd"/>
      <w:r w:rsidRPr="00CF2C72">
        <w:rPr>
          <w:rFonts w:eastAsia="Times New Roman" w:cs="Calibri"/>
          <w:lang w:eastAsia="en-GB"/>
        </w:rPr>
        <w:t xml:space="preserve">, </w:t>
      </w:r>
      <w:proofErr w:type="spellStart"/>
      <w:r w:rsidRPr="00CF2C72">
        <w:rPr>
          <w:rFonts w:eastAsia="Times New Roman" w:cs="Calibri"/>
          <w:lang w:eastAsia="en-GB"/>
        </w:rPr>
        <w:t>по-точно</w:t>
      </w:r>
      <w:proofErr w:type="spellEnd"/>
      <w:r w:rsidRPr="00CF2C72">
        <w:rPr>
          <w:rFonts w:eastAsia="Times New Roman" w:cs="Calibri"/>
          <w:lang w:eastAsia="en-GB"/>
        </w:rPr>
        <w:t xml:space="preserve"> 2050 г. </w:t>
      </w:r>
      <w:proofErr w:type="spellStart"/>
      <w:r w:rsidRPr="00CF2C72">
        <w:rPr>
          <w:rFonts w:eastAsia="Times New Roman" w:cs="Calibri"/>
          <w:lang w:eastAsia="en-GB"/>
        </w:rPr>
        <w:t>По</w:t>
      </w:r>
      <w:proofErr w:type="spellEnd"/>
      <w:r w:rsidRPr="00CF2C72">
        <w:rPr>
          <w:rFonts w:eastAsia="Times New Roman" w:cs="Calibri"/>
          <w:lang w:eastAsia="en-GB"/>
        </w:rPr>
        <w:t xml:space="preserve"> </w:t>
      </w:r>
      <w:proofErr w:type="spellStart"/>
      <w:r w:rsidRPr="00CF2C72">
        <w:rPr>
          <w:rFonts w:eastAsia="Times New Roman" w:cs="Calibri"/>
          <w:lang w:eastAsia="en-GB"/>
        </w:rPr>
        <w:t>този</w:t>
      </w:r>
      <w:proofErr w:type="spellEnd"/>
      <w:r w:rsidRPr="00CF2C72">
        <w:rPr>
          <w:rFonts w:eastAsia="Times New Roman" w:cs="Calibri"/>
          <w:lang w:eastAsia="en-GB"/>
        </w:rPr>
        <w:t xml:space="preserve"> </w:t>
      </w:r>
      <w:proofErr w:type="spellStart"/>
      <w:r w:rsidRPr="00CF2C72">
        <w:rPr>
          <w:rFonts w:eastAsia="Times New Roman" w:cs="Calibri"/>
          <w:lang w:eastAsia="en-GB"/>
        </w:rPr>
        <w:t>начин</w:t>
      </w:r>
      <w:proofErr w:type="spellEnd"/>
      <w:r w:rsidRPr="00CF2C72">
        <w:rPr>
          <w:rFonts w:eastAsia="Times New Roman" w:cs="Calibri"/>
          <w:lang w:eastAsia="en-GB"/>
        </w:rPr>
        <w:t xml:space="preserve">, </w:t>
      </w:r>
      <w:proofErr w:type="spellStart"/>
      <w:r w:rsidRPr="00CF2C72">
        <w:rPr>
          <w:rFonts w:eastAsia="Times New Roman" w:cs="Calibri"/>
          <w:lang w:eastAsia="en-GB"/>
        </w:rPr>
        <w:t>чрез</w:t>
      </w:r>
      <w:proofErr w:type="spellEnd"/>
      <w:r w:rsidRPr="00CF2C72">
        <w:rPr>
          <w:rFonts w:eastAsia="Times New Roman" w:cs="Calibri"/>
          <w:lang w:eastAsia="en-GB"/>
        </w:rPr>
        <w:t xml:space="preserve"> </w:t>
      </w:r>
      <w:proofErr w:type="spellStart"/>
      <w:r w:rsidRPr="00CF2C72">
        <w:rPr>
          <w:rFonts w:eastAsia="Times New Roman" w:cs="Calibri"/>
          <w:lang w:eastAsia="en-GB"/>
        </w:rPr>
        <w:t>намаляване</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растерите</w:t>
      </w:r>
      <w:proofErr w:type="spellEnd"/>
      <w:r w:rsidRPr="00CF2C72">
        <w:rPr>
          <w:rFonts w:eastAsia="Times New Roman" w:cs="Calibri"/>
          <w:lang w:eastAsia="en-GB"/>
        </w:rPr>
        <w:t xml:space="preserve">, </w:t>
      </w:r>
      <w:proofErr w:type="spellStart"/>
      <w:r w:rsidRPr="00CF2C72">
        <w:rPr>
          <w:rFonts w:eastAsia="Times New Roman" w:cs="Calibri"/>
          <w:lang w:eastAsia="en-GB"/>
        </w:rPr>
        <w:t>беше</w:t>
      </w:r>
      <w:proofErr w:type="spellEnd"/>
      <w:r w:rsidRPr="00CF2C72">
        <w:rPr>
          <w:rFonts w:eastAsia="Times New Roman" w:cs="Calibri"/>
          <w:lang w:eastAsia="en-GB"/>
        </w:rPr>
        <w:t xml:space="preserve"> </w:t>
      </w:r>
      <w:proofErr w:type="spellStart"/>
      <w:r w:rsidRPr="00CF2C72">
        <w:rPr>
          <w:rFonts w:eastAsia="Times New Roman" w:cs="Calibri"/>
          <w:lang w:eastAsia="en-GB"/>
        </w:rPr>
        <w:t>получена</w:t>
      </w:r>
      <w:proofErr w:type="spellEnd"/>
      <w:r w:rsidRPr="00CF2C72">
        <w:rPr>
          <w:rFonts w:eastAsia="Times New Roman" w:cs="Calibri"/>
          <w:lang w:eastAsia="en-GB"/>
        </w:rPr>
        <w:t xml:space="preserve"> </w:t>
      </w:r>
      <w:proofErr w:type="spellStart"/>
      <w:r w:rsidRPr="00CF2C72">
        <w:rPr>
          <w:rFonts w:eastAsia="Times New Roman" w:cs="Calibri"/>
          <w:lang w:eastAsia="en-GB"/>
        </w:rPr>
        <w:t>еволюцията</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тази</w:t>
      </w:r>
      <w:proofErr w:type="spellEnd"/>
      <w:r w:rsidRPr="00CF2C72">
        <w:rPr>
          <w:rFonts w:eastAsia="Times New Roman" w:cs="Calibri"/>
          <w:lang w:eastAsia="en-GB"/>
        </w:rPr>
        <w:t xml:space="preserve"> </w:t>
      </w:r>
      <w:proofErr w:type="spellStart"/>
      <w:r w:rsidRPr="00CF2C72">
        <w:rPr>
          <w:rFonts w:eastAsia="Times New Roman" w:cs="Calibri"/>
          <w:lang w:eastAsia="en-GB"/>
        </w:rPr>
        <w:t>променлива</w:t>
      </w:r>
      <w:proofErr w:type="spellEnd"/>
      <w:r w:rsidRPr="00CF2C72">
        <w:rPr>
          <w:rFonts w:eastAsia="Times New Roman" w:cs="Calibri"/>
          <w:lang w:eastAsia="en-GB"/>
        </w:rPr>
        <w:t xml:space="preserve">. </w:t>
      </w:r>
      <w:proofErr w:type="spellStart"/>
      <w:r w:rsidRPr="00CF2C72">
        <w:rPr>
          <w:rFonts w:eastAsia="Times New Roman" w:cs="Calibri"/>
          <w:lang w:eastAsia="en-GB"/>
        </w:rPr>
        <w:t>Както</w:t>
      </w:r>
      <w:proofErr w:type="spellEnd"/>
      <w:r w:rsidRPr="00CF2C72">
        <w:rPr>
          <w:rFonts w:eastAsia="Times New Roman" w:cs="Calibri"/>
          <w:lang w:eastAsia="en-GB"/>
        </w:rPr>
        <w:t xml:space="preserve"> </w:t>
      </w:r>
      <w:proofErr w:type="spellStart"/>
      <w:r w:rsidRPr="00CF2C72">
        <w:rPr>
          <w:rFonts w:eastAsia="Times New Roman" w:cs="Calibri"/>
          <w:lang w:eastAsia="en-GB"/>
        </w:rPr>
        <w:t>може</w:t>
      </w:r>
      <w:proofErr w:type="spellEnd"/>
      <w:r w:rsidRPr="00CF2C72">
        <w:rPr>
          <w:rFonts w:eastAsia="Times New Roman" w:cs="Calibri"/>
          <w:lang w:eastAsia="en-GB"/>
        </w:rPr>
        <w:t xml:space="preserve"> </w:t>
      </w:r>
      <w:proofErr w:type="spellStart"/>
      <w:r w:rsidRPr="00CF2C72">
        <w:rPr>
          <w:rFonts w:eastAsia="Times New Roman" w:cs="Calibri"/>
          <w:lang w:eastAsia="en-GB"/>
        </w:rPr>
        <w:t>да</w:t>
      </w:r>
      <w:proofErr w:type="spellEnd"/>
      <w:r w:rsidRPr="00CF2C72">
        <w:rPr>
          <w:rFonts w:eastAsia="Times New Roman" w:cs="Calibri"/>
          <w:lang w:eastAsia="en-GB"/>
        </w:rPr>
        <w:t xml:space="preserve"> </w:t>
      </w:r>
      <w:proofErr w:type="spellStart"/>
      <w:r w:rsidRPr="00CF2C72">
        <w:rPr>
          <w:rFonts w:eastAsia="Times New Roman" w:cs="Calibri"/>
          <w:lang w:eastAsia="en-GB"/>
        </w:rPr>
        <w:t>се</w:t>
      </w:r>
      <w:proofErr w:type="spellEnd"/>
      <w:r w:rsidRPr="00CF2C72">
        <w:rPr>
          <w:rFonts w:eastAsia="Times New Roman" w:cs="Calibri"/>
          <w:lang w:eastAsia="en-GB"/>
        </w:rPr>
        <w:t xml:space="preserve"> </w:t>
      </w:r>
      <w:proofErr w:type="spellStart"/>
      <w:r w:rsidRPr="00CF2C72">
        <w:rPr>
          <w:rFonts w:eastAsia="Times New Roman" w:cs="Calibri"/>
          <w:lang w:eastAsia="en-GB"/>
        </w:rPr>
        <w:t>види</w:t>
      </w:r>
      <w:proofErr w:type="spellEnd"/>
      <w:r w:rsidRPr="00CF2C72">
        <w:rPr>
          <w:rFonts w:eastAsia="Times New Roman" w:cs="Calibri"/>
          <w:lang w:eastAsia="en-GB"/>
        </w:rPr>
        <w:t xml:space="preserve"> </w:t>
      </w:r>
      <w:proofErr w:type="spellStart"/>
      <w:r w:rsidRPr="00CF2C72">
        <w:rPr>
          <w:rFonts w:eastAsia="Times New Roman" w:cs="Calibri"/>
          <w:lang w:eastAsia="en-GB"/>
        </w:rPr>
        <w:t>от</w:t>
      </w:r>
      <w:proofErr w:type="spellEnd"/>
      <w:r w:rsidRPr="00CF2C72">
        <w:rPr>
          <w:rFonts w:eastAsia="Times New Roman" w:cs="Calibri"/>
          <w:lang w:eastAsia="en-GB"/>
        </w:rPr>
        <w:t xml:space="preserve"> </w:t>
      </w:r>
      <w:proofErr w:type="spellStart"/>
      <w:r w:rsidRPr="00CF2C72">
        <w:rPr>
          <w:rFonts w:eastAsia="Times New Roman" w:cs="Calibri"/>
          <w:lang w:eastAsia="en-GB"/>
        </w:rPr>
        <w:t>картата</w:t>
      </w:r>
      <w:proofErr w:type="spellEnd"/>
      <w:r w:rsidRPr="00CF2C72">
        <w:rPr>
          <w:rFonts w:eastAsia="Times New Roman" w:cs="Calibri"/>
          <w:lang w:eastAsia="en-GB"/>
        </w:rPr>
        <w:t xml:space="preserve">, </w:t>
      </w:r>
      <w:proofErr w:type="spellStart"/>
      <w:r w:rsidRPr="00CF2C72">
        <w:rPr>
          <w:rFonts w:eastAsia="Times New Roman" w:cs="Calibri"/>
          <w:lang w:eastAsia="en-GB"/>
        </w:rPr>
        <w:t>вмъкната</w:t>
      </w:r>
      <w:proofErr w:type="spellEnd"/>
      <w:r w:rsidRPr="00CF2C72">
        <w:rPr>
          <w:rFonts w:eastAsia="Times New Roman" w:cs="Calibri"/>
          <w:lang w:eastAsia="en-GB"/>
        </w:rPr>
        <w:t xml:space="preserve"> </w:t>
      </w:r>
      <w:proofErr w:type="spellStart"/>
      <w:r w:rsidRPr="00CF2C72">
        <w:rPr>
          <w:rFonts w:eastAsia="Times New Roman" w:cs="Calibri"/>
          <w:lang w:eastAsia="en-GB"/>
        </w:rPr>
        <w:t>по-горе</w:t>
      </w:r>
      <w:proofErr w:type="spellEnd"/>
      <w:r w:rsidRPr="00CF2C72">
        <w:rPr>
          <w:rFonts w:eastAsia="Times New Roman" w:cs="Calibri"/>
          <w:lang w:eastAsia="en-GB"/>
        </w:rPr>
        <w:t xml:space="preserve">, в </w:t>
      </w:r>
      <w:proofErr w:type="spellStart"/>
      <w:r w:rsidRPr="00CF2C72">
        <w:rPr>
          <w:rFonts w:eastAsia="Times New Roman" w:cs="Calibri"/>
          <w:lang w:eastAsia="en-GB"/>
        </w:rPr>
        <w:t>района</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проекта</w:t>
      </w:r>
      <w:proofErr w:type="spellEnd"/>
      <w:r w:rsidRPr="00CF2C72">
        <w:rPr>
          <w:rFonts w:eastAsia="Times New Roman" w:cs="Calibri"/>
          <w:lang w:eastAsia="en-GB"/>
        </w:rPr>
        <w:t xml:space="preserve"> е </w:t>
      </w:r>
      <w:proofErr w:type="spellStart"/>
      <w:r w:rsidRPr="00CF2C72">
        <w:rPr>
          <w:rFonts w:eastAsia="Times New Roman" w:cs="Calibri"/>
          <w:lang w:eastAsia="en-GB"/>
        </w:rPr>
        <w:t>регистрирана</w:t>
      </w:r>
      <w:proofErr w:type="spellEnd"/>
      <w:r w:rsidRPr="00CF2C72">
        <w:rPr>
          <w:rFonts w:eastAsia="Times New Roman" w:cs="Calibri"/>
          <w:lang w:eastAsia="en-GB"/>
        </w:rPr>
        <w:t xml:space="preserve"> </w:t>
      </w:r>
      <w:proofErr w:type="spellStart"/>
      <w:r w:rsidRPr="00CF2C72">
        <w:rPr>
          <w:rFonts w:eastAsia="Times New Roman" w:cs="Calibri"/>
          <w:lang w:eastAsia="en-GB"/>
        </w:rPr>
        <w:t>положителна</w:t>
      </w:r>
      <w:proofErr w:type="spellEnd"/>
      <w:r w:rsidRPr="00CF2C72">
        <w:rPr>
          <w:rFonts w:eastAsia="Times New Roman" w:cs="Calibri"/>
          <w:lang w:eastAsia="en-GB"/>
        </w:rPr>
        <w:t xml:space="preserve"> </w:t>
      </w:r>
      <w:proofErr w:type="spellStart"/>
      <w:r w:rsidRPr="00CF2C72">
        <w:rPr>
          <w:rFonts w:eastAsia="Times New Roman" w:cs="Calibri"/>
          <w:lang w:eastAsia="en-GB"/>
        </w:rPr>
        <w:t>еволюция</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средната</w:t>
      </w:r>
      <w:proofErr w:type="spellEnd"/>
      <w:r w:rsidRPr="00CF2C72">
        <w:rPr>
          <w:rFonts w:eastAsia="Times New Roman" w:cs="Calibri"/>
          <w:lang w:eastAsia="en-GB"/>
        </w:rPr>
        <w:t xml:space="preserve"> </w:t>
      </w:r>
      <w:proofErr w:type="spellStart"/>
      <w:r w:rsidRPr="00CF2C72">
        <w:rPr>
          <w:rFonts w:eastAsia="Times New Roman" w:cs="Calibri"/>
          <w:lang w:eastAsia="en-GB"/>
        </w:rPr>
        <w:t>скорост</w:t>
      </w:r>
      <w:proofErr w:type="spellEnd"/>
      <w:r w:rsidRPr="00CF2C72">
        <w:rPr>
          <w:rFonts w:eastAsia="Times New Roman" w:cs="Calibri"/>
          <w:lang w:eastAsia="en-GB"/>
        </w:rPr>
        <w:t xml:space="preserve"> </w:t>
      </w:r>
      <w:proofErr w:type="spellStart"/>
      <w:r w:rsidRPr="00CF2C72">
        <w:rPr>
          <w:rFonts w:eastAsia="Times New Roman" w:cs="Calibri"/>
          <w:lang w:eastAsia="en-GB"/>
        </w:rPr>
        <w:t>на</w:t>
      </w:r>
      <w:proofErr w:type="spellEnd"/>
      <w:r w:rsidRPr="00CF2C72">
        <w:rPr>
          <w:rFonts w:eastAsia="Times New Roman" w:cs="Calibri"/>
          <w:lang w:eastAsia="en-GB"/>
        </w:rPr>
        <w:t xml:space="preserve"> </w:t>
      </w:r>
      <w:proofErr w:type="spellStart"/>
      <w:r w:rsidRPr="00CF2C72">
        <w:rPr>
          <w:rFonts w:eastAsia="Times New Roman" w:cs="Calibri"/>
          <w:lang w:eastAsia="en-GB"/>
        </w:rPr>
        <w:t>вятъра</w:t>
      </w:r>
      <w:proofErr w:type="spellEnd"/>
      <w:r w:rsidRPr="00CF2C72">
        <w:rPr>
          <w:rFonts w:eastAsia="Times New Roman" w:cs="Calibri"/>
          <w:lang w:eastAsia="en-GB"/>
        </w:rPr>
        <w:t>.</w:t>
      </w:r>
    </w:p>
    <w:p w14:paraId="5F28A371" w14:textId="306D1CCF" w:rsidR="00F93B44" w:rsidRPr="00756B0A" w:rsidRDefault="00500C79" w:rsidP="001F0A58">
      <w:pPr>
        <w:shd w:val="clear" w:color="auto" w:fill="FFFFFF"/>
        <w:spacing w:after="120" w:line="240" w:lineRule="auto"/>
        <w:jc w:val="center"/>
        <w:rPr>
          <w:rFonts w:eastAsia="Times New Roman" w:cs="Calibri"/>
          <w:b/>
          <w:bCs/>
          <w:lang w:eastAsia="en-GB"/>
        </w:rPr>
      </w:pPr>
      <w:r w:rsidRPr="00756B0A">
        <w:rPr>
          <w:noProof/>
          <w:lang w:val="ro-RO" w:eastAsia="ro-RO"/>
        </w:rPr>
        <w:lastRenderedPageBreak/>
        <w:drawing>
          <wp:inline distT="0" distB="0" distL="0" distR="0" wp14:anchorId="0E61281B" wp14:editId="05CECE4B">
            <wp:extent cx="7465749" cy="5276850"/>
            <wp:effectExtent l="0" t="0" r="1905" b="0"/>
            <wp:docPr id="1998099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487205" cy="5292015"/>
                    </a:xfrm>
                    <a:prstGeom prst="rect">
                      <a:avLst/>
                    </a:prstGeom>
                    <a:noFill/>
                    <a:ln>
                      <a:noFill/>
                    </a:ln>
                  </pic:spPr>
                </pic:pic>
              </a:graphicData>
            </a:graphic>
          </wp:inline>
        </w:drawing>
      </w:r>
    </w:p>
    <w:p w14:paraId="255795F7" w14:textId="2C66E8F7" w:rsidR="00637134" w:rsidRPr="00756B0A" w:rsidRDefault="00CF2C72" w:rsidP="001F0A58">
      <w:pPr>
        <w:shd w:val="clear" w:color="auto" w:fill="FFFFFF"/>
        <w:spacing w:after="120" w:line="240" w:lineRule="auto"/>
        <w:jc w:val="both"/>
        <w:rPr>
          <w:rFonts w:eastAsia="Times New Roman" w:cs="Calibri"/>
          <w:b/>
          <w:bCs/>
          <w:lang w:eastAsia="en-GB"/>
        </w:rPr>
        <w:sectPr w:rsidR="00637134" w:rsidRPr="00756B0A" w:rsidSect="00637134">
          <w:pgSz w:w="16838" w:h="11906" w:orient="landscape" w:code="9"/>
          <w:pgMar w:top="1191" w:right="1276" w:bottom="992" w:left="851" w:header="839" w:footer="680" w:gutter="0"/>
          <w:cols w:space="708"/>
          <w:docGrid w:linePitch="360"/>
        </w:sectPr>
      </w:pPr>
      <w:r w:rsidRPr="00CF2C72">
        <w:rPr>
          <w:b/>
          <w:bCs/>
          <w:color w:val="009DF0" w:themeColor="text2"/>
          <w:lang w:val="ro-RO"/>
        </w:rPr>
        <w:t>Фигура № 19 Карта на еволюцията на очакваната средна скорост на вятъра за периода 2030 – 2050 г.</w:t>
      </w:r>
    </w:p>
    <w:p w14:paraId="6D5FE8D5" w14:textId="77777777" w:rsidR="00CA62F5" w:rsidRPr="00756B0A" w:rsidRDefault="00CA62F5" w:rsidP="001F0A58">
      <w:pPr>
        <w:shd w:val="clear" w:color="auto" w:fill="FFFFFF"/>
        <w:spacing w:after="120" w:line="240" w:lineRule="auto"/>
        <w:jc w:val="both"/>
        <w:rPr>
          <w:rFonts w:eastAsia="Times New Roman" w:cs="Calibri"/>
          <w:b/>
          <w:bCs/>
          <w:lang w:eastAsia="en-GB"/>
        </w:rPr>
      </w:pPr>
    </w:p>
    <w:p w14:paraId="364CA557" w14:textId="3F34F766" w:rsidR="00A9552A" w:rsidRPr="00311A3C" w:rsidRDefault="0030150E" w:rsidP="00A9552A">
      <w:pPr>
        <w:shd w:val="clear" w:color="auto" w:fill="FFFFFF"/>
        <w:spacing w:after="120" w:line="240" w:lineRule="auto"/>
        <w:jc w:val="both"/>
        <w:rPr>
          <w:rFonts w:eastAsia="Times New Roman" w:cs="Calibri"/>
          <w:b/>
          <w:bCs/>
          <w:lang w:val="bg-BG" w:eastAsia="en-GB"/>
        </w:rPr>
      </w:pPr>
      <w:proofErr w:type="spellStart"/>
      <w:r w:rsidRPr="00311A3C">
        <w:rPr>
          <w:rFonts w:eastAsia="Times New Roman" w:cs="Calibri"/>
          <w:b/>
          <w:bCs/>
          <w:lang w:eastAsia="en-GB"/>
        </w:rPr>
        <w:t>Оценка</w:t>
      </w:r>
      <w:proofErr w:type="spellEnd"/>
      <w:r w:rsidRPr="00311A3C">
        <w:rPr>
          <w:rFonts w:eastAsia="Times New Roman" w:cs="Calibri"/>
          <w:b/>
          <w:bCs/>
          <w:lang w:eastAsia="en-GB"/>
        </w:rPr>
        <w:t xml:space="preserve"> </w:t>
      </w:r>
      <w:proofErr w:type="spellStart"/>
      <w:r w:rsidRPr="00311A3C">
        <w:rPr>
          <w:rFonts w:eastAsia="Times New Roman" w:cs="Calibri"/>
          <w:b/>
          <w:bCs/>
          <w:lang w:eastAsia="en-GB"/>
        </w:rPr>
        <w:t>на</w:t>
      </w:r>
      <w:proofErr w:type="spellEnd"/>
      <w:r w:rsidRPr="00311A3C">
        <w:rPr>
          <w:rFonts w:eastAsia="Times New Roman" w:cs="Calibri"/>
          <w:b/>
          <w:bCs/>
          <w:lang w:eastAsia="en-GB"/>
        </w:rPr>
        <w:t xml:space="preserve"> </w:t>
      </w:r>
      <w:r w:rsidRPr="00311A3C">
        <w:rPr>
          <w:rFonts w:eastAsia="Times New Roman" w:cs="Calibri"/>
          <w:b/>
          <w:bCs/>
          <w:lang w:val="bg-BG" w:eastAsia="en-GB"/>
        </w:rPr>
        <w:t>излагането</w:t>
      </w:r>
    </w:p>
    <w:p w14:paraId="356FBC18"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Въз основа на анализа на наличната информация за изменението на климата в изследвания район е установена нарастваща тенденция по отношение на: средна температура, екстремни максимални температури (топлинни вълни), слънчева радиация, средни валежи.</w:t>
      </w:r>
    </w:p>
    <w:p w14:paraId="1A8FB51F" w14:textId="45B64DE2"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Следната таб</w:t>
      </w:r>
      <w:r w:rsidR="001432A8" w:rsidRPr="00311A3C">
        <w:rPr>
          <w:rFonts w:cs="Arial"/>
          <w:noProof/>
          <w:color w:val="000000"/>
          <w:lang w:val="ro-RO"/>
        </w:rPr>
        <w:t>индивиди</w:t>
      </w:r>
      <w:r w:rsidRPr="00311A3C">
        <w:rPr>
          <w:rFonts w:cs="Arial"/>
          <w:noProof/>
          <w:color w:val="000000"/>
          <w:lang w:val="ro-RO"/>
        </w:rPr>
        <w:t xml:space="preserve"> обобщава резултатите от оценката на експозицията в изследваната област, както при настоящи, така и при бъдещи климатични условия.</w:t>
      </w:r>
    </w:p>
    <w:p w14:paraId="162415EB"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Определяне на чувствителността на типовете проекти към климатичните променливи</w:t>
      </w:r>
    </w:p>
    <w:p w14:paraId="01699FEF" w14:textId="2FDEC445"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5 </w:t>
      </w:r>
      <w:r w:rsidRPr="00311A3C">
        <w:rPr>
          <w:color w:val="00B0F0"/>
          <w:sz w:val="18"/>
          <w:lang w:val="ro-RO"/>
        </w:rPr>
        <w:fldChar w:fldCharType="end"/>
      </w:r>
      <w:r w:rsidRPr="00311A3C">
        <w:rPr>
          <w:color w:val="00B0F0"/>
          <w:sz w:val="18"/>
          <w:lang w:val="ro-RO"/>
        </w:rPr>
        <w:t>Оценка на експозицията на изследваната област във връзка с климатичните променливи</w:t>
      </w:r>
    </w:p>
    <w:tbl>
      <w:tblPr>
        <w:tblStyle w:val="TableGrid110"/>
        <w:tblW w:w="1025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17"/>
        <w:gridCol w:w="4501"/>
        <w:gridCol w:w="1065"/>
        <w:gridCol w:w="4272"/>
      </w:tblGrid>
      <w:tr w:rsidR="00A9552A" w:rsidRPr="00311A3C" w14:paraId="08671D1A" w14:textId="77777777" w:rsidTr="00A54CD0">
        <w:trPr>
          <w:tblHeader/>
        </w:trPr>
        <w:tc>
          <w:tcPr>
            <w:tcW w:w="0" w:type="auto"/>
            <w:shd w:val="clear" w:color="auto" w:fill="00B0F0"/>
            <w:vAlign w:val="center"/>
            <w:hideMark/>
          </w:tcPr>
          <w:p w14:paraId="4C2932D8" w14:textId="0B5667C9" w:rsidR="00A9552A" w:rsidRPr="00311A3C" w:rsidRDefault="0030150E" w:rsidP="00A54CD0">
            <w:pPr>
              <w:spacing w:line="240" w:lineRule="auto"/>
              <w:jc w:val="center"/>
              <w:rPr>
                <w:rFonts w:eastAsia="Calibri" w:cstheme="minorBidi"/>
                <w:b/>
                <w:bCs/>
                <w:lang w:val="bg-BG"/>
              </w:rPr>
            </w:pPr>
            <w:r w:rsidRPr="00311A3C">
              <w:rPr>
                <w:rFonts w:eastAsia="Calibri" w:cstheme="minorBidi"/>
                <w:b/>
                <w:bCs/>
                <w:lang w:val="bg-BG"/>
              </w:rPr>
              <w:t>№</w:t>
            </w:r>
          </w:p>
        </w:tc>
        <w:tc>
          <w:tcPr>
            <w:tcW w:w="0" w:type="auto"/>
            <w:shd w:val="clear" w:color="auto" w:fill="00B0F0"/>
            <w:vAlign w:val="center"/>
            <w:hideMark/>
          </w:tcPr>
          <w:p w14:paraId="639069F3"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Климатични</w:t>
            </w:r>
            <w:proofErr w:type="spellEnd"/>
            <w:r w:rsidRPr="00311A3C">
              <w:rPr>
                <w:rFonts w:eastAsia="Calibri" w:cstheme="minorBidi"/>
                <w:b/>
                <w:bCs/>
              </w:rPr>
              <w:t xml:space="preserve"> </w:t>
            </w:r>
            <w:proofErr w:type="spellStart"/>
            <w:r w:rsidRPr="00311A3C">
              <w:rPr>
                <w:rFonts w:eastAsia="Calibri" w:cstheme="minorBidi"/>
                <w:b/>
                <w:bCs/>
              </w:rPr>
              <w:t>променливи</w:t>
            </w:r>
            <w:proofErr w:type="spellEnd"/>
          </w:p>
        </w:tc>
        <w:tc>
          <w:tcPr>
            <w:tcW w:w="1065" w:type="dxa"/>
            <w:shd w:val="clear" w:color="auto" w:fill="00B0F0"/>
            <w:vAlign w:val="center"/>
            <w:hideMark/>
          </w:tcPr>
          <w:p w14:paraId="363D80A5"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Излагане</w:t>
            </w:r>
            <w:proofErr w:type="spellEnd"/>
          </w:p>
        </w:tc>
        <w:tc>
          <w:tcPr>
            <w:tcW w:w="4272" w:type="dxa"/>
            <w:shd w:val="clear" w:color="auto" w:fill="00B0F0"/>
          </w:tcPr>
          <w:p w14:paraId="707D0CF6" w14:textId="77777777" w:rsidR="00A9552A" w:rsidRPr="00311A3C" w:rsidRDefault="00A9552A" w:rsidP="00A54CD0">
            <w:pPr>
              <w:spacing w:line="240" w:lineRule="auto"/>
              <w:jc w:val="center"/>
              <w:rPr>
                <w:rFonts w:eastAsia="Calibri" w:cstheme="minorBidi"/>
                <w:b/>
                <w:bCs/>
              </w:rPr>
            </w:pPr>
            <w:r w:rsidRPr="00311A3C">
              <w:rPr>
                <w:rFonts w:eastAsia="Calibri" w:cstheme="minorBidi"/>
                <w:b/>
                <w:bCs/>
              </w:rPr>
              <w:t>Обяснение</w:t>
            </w:r>
          </w:p>
        </w:tc>
      </w:tr>
      <w:tr w:rsidR="00A9552A" w:rsidRPr="00311A3C" w14:paraId="35450017" w14:textId="77777777" w:rsidTr="00A54CD0">
        <w:tc>
          <w:tcPr>
            <w:tcW w:w="0" w:type="auto"/>
            <w:hideMark/>
          </w:tcPr>
          <w:p w14:paraId="76D418ED"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0" w:type="auto"/>
            <w:hideMark/>
          </w:tcPr>
          <w:p w14:paraId="41CD3BE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термичен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1065" w:type="dxa"/>
            <w:shd w:val="clear" w:color="auto" w:fill="FFC000"/>
            <w:vAlign w:val="center"/>
          </w:tcPr>
          <w:p w14:paraId="7980C84A"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4272" w:type="dxa"/>
          </w:tcPr>
          <w:p w14:paraId="5C90ACE0"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гледна</w:t>
            </w:r>
            <w:proofErr w:type="spellEnd"/>
            <w:r w:rsidRPr="00311A3C">
              <w:rPr>
                <w:rFonts w:eastAsia="Calibri" w:cstheme="minorBidi"/>
              </w:rPr>
              <w:t xml:space="preserve"> </w:t>
            </w:r>
            <w:proofErr w:type="spellStart"/>
            <w:r w:rsidRPr="00311A3C">
              <w:rPr>
                <w:rFonts w:eastAsia="Calibri" w:cstheme="minorBidi"/>
              </w:rPr>
              <w:t>точка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еволюцията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средните</w:t>
            </w:r>
            <w:proofErr w:type="spellEnd"/>
            <w:r w:rsidRPr="00311A3C">
              <w:rPr>
                <w:rFonts w:eastAsia="Calibri" w:cstheme="minorBidi"/>
              </w:rPr>
              <w:t xml:space="preserve"> </w:t>
            </w:r>
            <w:proofErr w:type="spellStart"/>
            <w:r w:rsidRPr="00311A3C">
              <w:rPr>
                <w:rFonts w:eastAsia="Calibri" w:cstheme="minorBidi"/>
              </w:rPr>
              <w:t>температури</w:t>
            </w:r>
            <w:proofErr w:type="spellEnd"/>
            <w:r w:rsidRPr="00311A3C">
              <w:rPr>
                <w:rFonts w:eastAsia="Calibri" w:cstheme="minorBidi"/>
              </w:rPr>
              <w:t xml:space="preserve">, в </w:t>
            </w:r>
            <w:proofErr w:type="spellStart"/>
            <w:r w:rsidRPr="00311A3C">
              <w:rPr>
                <w:rFonts w:eastAsia="Calibri" w:cstheme="minorBidi"/>
              </w:rPr>
              <w:t>изследвания</w:t>
            </w:r>
            <w:proofErr w:type="spellEnd"/>
            <w:r w:rsidRPr="00311A3C">
              <w:rPr>
                <w:rFonts w:eastAsia="Calibri" w:cstheme="minorBidi"/>
              </w:rPr>
              <w:t xml:space="preserve"> </w:t>
            </w:r>
            <w:proofErr w:type="spellStart"/>
            <w:r w:rsidRPr="00311A3C">
              <w:rPr>
                <w:rFonts w:eastAsia="Calibri" w:cstheme="minorBidi"/>
              </w:rPr>
              <w:t>район</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наблюдава</w:t>
            </w:r>
            <w:proofErr w:type="spellEnd"/>
            <w:r w:rsidRPr="00311A3C">
              <w:rPr>
                <w:rFonts w:eastAsia="Calibri" w:cstheme="minorBidi"/>
              </w:rPr>
              <w:t xml:space="preserve"> </w:t>
            </w:r>
            <w:proofErr w:type="spellStart"/>
            <w:r w:rsidRPr="00311A3C">
              <w:rPr>
                <w:rFonts w:eastAsia="Calibri" w:cstheme="minorBidi"/>
              </w:rPr>
              <w:t>понижение</w:t>
            </w:r>
            <w:proofErr w:type="spellEnd"/>
            <w:r w:rsidRPr="00311A3C">
              <w:rPr>
                <w:rFonts w:eastAsia="Calibri" w:cstheme="minorBidi"/>
              </w:rPr>
              <w:t xml:space="preserve"> </w:t>
            </w:r>
            <w:proofErr w:type="spellStart"/>
            <w:r w:rsidRPr="00311A3C">
              <w:rPr>
                <w:rFonts w:eastAsia="Calibri" w:cstheme="minorBidi"/>
              </w:rPr>
              <w:t>между</w:t>
            </w:r>
            <w:proofErr w:type="spellEnd"/>
            <w:r w:rsidRPr="00311A3C">
              <w:rPr>
                <w:rFonts w:eastAsia="Calibri" w:cstheme="minorBidi"/>
              </w:rPr>
              <w:t xml:space="preserve"> -0,24 - 0 °C.</w:t>
            </w:r>
          </w:p>
        </w:tc>
      </w:tr>
      <w:tr w:rsidR="00A9552A" w:rsidRPr="00311A3C" w14:paraId="4AF32BDC" w14:textId="77777777" w:rsidTr="00A54CD0">
        <w:tc>
          <w:tcPr>
            <w:tcW w:w="0" w:type="auto"/>
            <w:hideMark/>
          </w:tcPr>
          <w:p w14:paraId="33214FB8"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0" w:type="auto"/>
            <w:hideMark/>
          </w:tcPr>
          <w:p w14:paraId="1FFC05C3"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1065" w:type="dxa"/>
            <w:shd w:val="clear" w:color="auto" w:fill="92D050"/>
            <w:vAlign w:val="center"/>
          </w:tcPr>
          <w:p w14:paraId="2275BAFF"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1993821C"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Феноменът</w:t>
            </w:r>
            <w:proofErr w:type="spellEnd"/>
            <w:r w:rsidRPr="00311A3C">
              <w:rPr>
                <w:rFonts w:eastAsia="Calibri" w:cstheme="minorBidi"/>
              </w:rPr>
              <w:t xml:space="preserve"> </w:t>
            </w:r>
            <w:proofErr w:type="spellStart"/>
            <w:r w:rsidRPr="00311A3C">
              <w:rPr>
                <w:rFonts w:eastAsia="Calibri" w:cstheme="minorBidi"/>
              </w:rPr>
              <w:t>гореща</w:t>
            </w:r>
            <w:proofErr w:type="spellEnd"/>
            <w:r w:rsidRPr="00311A3C">
              <w:rPr>
                <w:rFonts w:eastAsia="Calibri" w:cstheme="minorBidi"/>
              </w:rPr>
              <w:t xml:space="preserve"> </w:t>
            </w:r>
            <w:proofErr w:type="spellStart"/>
            <w:r w:rsidRPr="00311A3C">
              <w:rPr>
                <w:rFonts w:eastAsia="Calibri" w:cstheme="minorBidi"/>
              </w:rPr>
              <w:t>вълна</w:t>
            </w:r>
            <w:proofErr w:type="spellEnd"/>
            <w:r w:rsidRPr="00311A3C">
              <w:rPr>
                <w:rFonts w:eastAsia="Calibri" w:cstheme="minorBidi"/>
              </w:rPr>
              <w:t xml:space="preserve"> </w:t>
            </w:r>
            <w:proofErr w:type="spellStart"/>
            <w:r w:rsidRPr="00311A3C">
              <w:rPr>
                <w:rFonts w:eastAsia="Calibri" w:cstheme="minorBidi"/>
              </w:rPr>
              <w:t>ще</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засили</w:t>
            </w:r>
            <w:proofErr w:type="spellEnd"/>
            <w:r w:rsidRPr="00311A3C">
              <w:rPr>
                <w:rFonts w:eastAsia="Calibri" w:cstheme="minorBidi"/>
              </w:rPr>
              <w:t xml:space="preserve"> </w:t>
            </w:r>
            <w:proofErr w:type="spellStart"/>
            <w:r w:rsidRPr="00311A3C">
              <w:rPr>
                <w:rFonts w:eastAsia="Calibri" w:cstheme="minorBidi"/>
              </w:rPr>
              <w:t>между</w:t>
            </w:r>
            <w:proofErr w:type="spellEnd"/>
            <w:r w:rsidRPr="00311A3C">
              <w:rPr>
                <w:rFonts w:eastAsia="Calibri" w:cstheme="minorBidi"/>
              </w:rPr>
              <w:t xml:space="preserve"> 5,1 и 10,4 </w:t>
            </w:r>
            <w:proofErr w:type="spellStart"/>
            <w:r w:rsidRPr="00311A3C">
              <w:rPr>
                <w:rFonts w:eastAsia="Calibri" w:cstheme="minorBidi"/>
              </w:rPr>
              <w:t>дни</w:t>
            </w:r>
            <w:proofErr w:type="spellEnd"/>
            <w:r w:rsidRPr="00311A3C">
              <w:rPr>
                <w:rFonts w:eastAsia="Calibri" w:cstheme="minorBidi"/>
              </w:rPr>
              <w:t xml:space="preserve">, в </w:t>
            </w:r>
            <w:proofErr w:type="spellStart"/>
            <w:r w:rsidRPr="00311A3C">
              <w:rPr>
                <w:rFonts w:eastAsia="Calibri" w:cstheme="minorBidi"/>
              </w:rPr>
              <w:t>които</w:t>
            </w:r>
            <w:proofErr w:type="spellEnd"/>
            <w:r w:rsidRPr="00311A3C">
              <w:rPr>
                <w:rFonts w:eastAsia="Calibri" w:cstheme="minorBidi"/>
              </w:rPr>
              <w:t xml:space="preserve"> </w:t>
            </w:r>
            <w:proofErr w:type="spellStart"/>
            <w:r w:rsidRPr="00311A3C">
              <w:rPr>
                <w:rFonts w:eastAsia="Calibri" w:cstheme="minorBidi"/>
              </w:rPr>
              <w:t>ще</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усеща</w:t>
            </w:r>
            <w:proofErr w:type="spellEnd"/>
            <w:r w:rsidRPr="00311A3C">
              <w:rPr>
                <w:rFonts w:eastAsia="Calibri" w:cstheme="minorBidi"/>
              </w:rPr>
              <w:t xml:space="preserve"> </w:t>
            </w:r>
            <w:proofErr w:type="spellStart"/>
            <w:r w:rsidRPr="00311A3C">
              <w:rPr>
                <w:rFonts w:eastAsia="Calibri" w:cstheme="minorBidi"/>
              </w:rPr>
              <w:t>присъствието</w:t>
            </w:r>
            <w:proofErr w:type="spellEnd"/>
            <w:r w:rsidRPr="00311A3C">
              <w:rPr>
                <w:rFonts w:eastAsia="Calibri" w:cstheme="minorBidi"/>
              </w:rPr>
              <w:t xml:space="preserve"> </w:t>
            </w:r>
            <w:proofErr w:type="spellStart"/>
            <w:r w:rsidRPr="00311A3C">
              <w:rPr>
                <w:rFonts w:eastAsia="Calibri" w:cstheme="minorBidi"/>
              </w:rPr>
              <w:t>му</w:t>
            </w:r>
            <w:proofErr w:type="spellEnd"/>
            <w:r w:rsidRPr="00311A3C">
              <w:rPr>
                <w:rFonts w:eastAsia="Calibri" w:cstheme="minorBidi"/>
              </w:rPr>
              <w:t>.</w:t>
            </w:r>
          </w:p>
        </w:tc>
      </w:tr>
      <w:tr w:rsidR="00A9552A" w:rsidRPr="00311A3C" w14:paraId="0D9EC370" w14:textId="77777777" w:rsidTr="00A54CD0">
        <w:tc>
          <w:tcPr>
            <w:tcW w:w="0" w:type="auto"/>
            <w:hideMark/>
          </w:tcPr>
          <w:p w14:paraId="6DE67FE5"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0" w:type="auto"/>
            <w:hideMark/>
          </w:tcPr>
          <w:p w14:paraId="3EC56063"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студените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1065" w:type="dxa"/>
            <w:shd w:val="clear" w:color="auto" w:fill="92D050"/>
            <w:vAlign w:val="center"/>
          </w:tcPr>
          <w:p w14:paraId="350F9AE5"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32B6105E"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Студените</w:t>
            </w:r>
            <w:proofErr w:type="spellEnd"/>
            <w:r w:rsidRPr="00311A3C">
              <w:rPr>
                <w:rFonts w:eastAsia="Calibri" w:cstheme="minorBidi"/>
              </w:rPr>
              <w:t xml:space="preserve"> </w:t>
            </w:r>
            <w:proofErr w:type="spellStart"/>
            <w:r w:rsidRPr="00311A3C">
              <w:rPr>
                <w:rFonts w:eastAsia="Calibri" w:cstheme="minorBidi"/>
              </w:rPr>
              <w:t>вълни</w:t>
            </w:r>
            <w:proofErr w:type="spellEnd"/>
            <w:r w:rsidRPr="00311A3C">
              <w:rPr>
                <w:rFonts w:eastAsia="Calibri" w:cstheme="minorBidi"/>
              </w:rPr>
              <w:t xml:space="preserve"> </w:t>
            </w:r>
            <w:proofErr w:type="spellStart"/>
            <w:r w:rsidRPr="00311A3C">
              <w:rPr>
                <w:rFonts w:eastAsia="Calibri" w:cstheme="minorBidi"/>
              </w:rPr>
              <w:t>ще</w:t>
            </w:r>
            <w:proofErr w:type="spellEnd"/>
            <w:r w:rsidRPr="00311A3C">
              <w:rPr>
                <w:rFonts w:eastAsia="Calibri" w:cstheme="minorBidi"/>
              </w:rPr>
              <w:t xml:space="preserve"> </w:t>
            </w:r>
            <w:proofErr w:type="spellStart"/>
            <w:r w:rsidRPr="00311A3C">
              <w:rPr>
                <w:rFonts w:eastAsia="Calibri" w:cstheme="minorBidi"/>
              </w:rPr>
              <w:t>регистрират</w:t>
            </w:r>
            <w:proofErr w:type="spellEnd"/>
            <w:r w:rsidRPr="00311A3C">
              <w:rPr>
                <w:rFonts w:eastAsia="Calibri" w:cstheme="minorBidi"/>
              </w:rPr>
              <w:t xml:space="preserve"> </w:t>
            </w:r>
            <w:proofErr w:type="spellStart"/>
            <w:r w:rsidRPr="00311A3C">
              <w:rPr>
                <w:rFonts w:eastAsia="Calibri" w:cstheme="minorBidi"/>
              </w:rPr>
              <w:t>намаляване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броя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дните</w:t>
            </w:r>
            <w:proofErr w:type="spellEnd"/>
            <w:r w:rsidRPr="00311A3C">
              <w:rPr>
                <w:rFonts w:eastAsia="Calibri" w:cstheme="minorBidi"/>
              </w:rPr>
              <w:t xml:space="preserve">, в </w:t>
            </w:r>
            <w:proofErr w:type="spellStart"/>
            <w:r w:rsidRPr="00311A3C">
              <w:rPr>
                <w:rFonts w:eastAsia="Calibri" w:cstheme="minorBidi"/>
              </w:rPr>
              <w:t>които</w:t>
            </w:r>
            <w:proofErr w:type="spellEnd"/>
            <w:r w:rsidRPr="00311A3C">
              <w:rPr>
                <w:rFonts w:eastAsia="Calibri" w:cstheme="minorBidi"/>
              </w:rPr>
              <w:t xml:space="preserve"> </w:t>
            </w:r>
            <w:proofErr w:type="spellStart"/>
            <w:r w:rsidRPr="00311A3C">
              <w:rPr>
                <w:rFonts w:eastAsia="Calibri" w:cstheme="minorBidi"/>
              </w:rPr>
              <w:t>ще</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случват</w:t>
            </w:r>
            <w:proofErr w:type="spellEnd"/>
            <w:r w:rsidRPr="00311A3C">
              <w:rPr>
                <w:rFonts w:eastAsia="Calibri" w:cstheme="minorBidi"/>
              </w:rPr>
              <w:t xml:space="preserve">, </w:t>
            </w:r>
            <w:proofErr w:type="spellStart"/>
            <w:r w:rsidRPr="00311A3C">
              <w:rPr>
                <w:rFonts w:eastAsia="Calibri" w:cstheme="minorBidi"/>
              </w:rPr>
              <w:t>като</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w:t>
            </w:r>
            <w:proofErr w:type="spellEnd"/>
            <w:r w:rsidRPr="00311A3C">
              <w:rPr>
                <w:rFonts w:eastAsia="Calibri" w:cstheme="minorBidi"/>
              </w:rPr>
              <w:t xml:space="preserve"> те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бъдат</w:t>
            </w:r>
            <w:proofErr w:type="spellEnd"/>
            <w:r w:rsidRPr="00311A3C">
              <w:rPr>
                <w:rFonts w:eastAsia="Calibri" w:cstheme="minorBidi"/>
              </w:rPr>
              <w:t xml:space="preserve"> -1,99 и 1 </w:t>
            </w:r>
            <w:proofErr w:type="spellStart"/>
            <w:r w:rsidRPr="00311A3C">
              <w:rPr>
                <w:rFonts w:eastAsia="Calibri" w:cstheme="minorBidi"/>
              </w:rPr>
              <w:t>ден</w:t>
            </w:r>
            <w:proofErr w:type="spellEnd"/>
            <w:r w:rsidRPr="00311A3C">
              <w:rPr>
                <w:rFonts w:eastAsia="Calibri" w:cstheme="minorBidi"/>
              </w:rPr>
              <w:t xml:space="preserve"> </w:t>
            </w:r>
            <w:proofErr w:type="spellStart"/>
            <w:r w:rsidRPr="00311A3C">
              <w:rPr>
                <w:rFonts w:eastAsia="Calibri" w:cstheme="minorBidi"/>
              </w:rPr>
              <w:t>по-малко</w:t>
            </w:r>
            <w:proofErr w:type="spellEnd"/>
            <w:r w:rsidRPr="00311A3C">
              <w:rPr>
                <w:rFonts w:eastAsia="Calibri" w:cstheme="minorBidi"/>
              </w:rPr>
              <w:t>.</w:t>
            </w:r>
          </w:p>
        </w:tc>
      </w:tr>
      <w:tr w:rsidR="00A9552A" w:rsidRPr="00311A3C" w14:paraId="4BA783EC" w14:textId="77777777" w:rsidTr="00A54CD0">
        <w:tc>
          <w:tcPr>
            <w:tcW w:w="0" w:type="auto"/>
            <w:hideMark/>
          </w:tcPr>
          <w:p w14:paraId="1EBC58A3"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0" w:type="auto"/>
            <w:hideMark/>
          </w:tcPr>
          <w:p w14:paraId="3AA11A7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топлинен</w:t>
            </w:r>
            <w:proofErr w:type="spellEnd"/>
            <w:r w:rsidRPr="00311A3C">
              <w:rPr>
                <w:rFonts w:eastAsia="Calibri" w:cstheme="minorBidi"/>
              </w:rPr>
              <w:t xml:space="preserve"> </w:t>
            </w:r>
            <w:proofErr w:type="spellStart"/>
            <w:r w:rsidRPr="00311A3C">
              <w:rPr>
                <w:rFonts w:eastAsia="Calibri" w:cstheme="minorBidi"/>
              </w:rPr>
              <w:t>комфорт</w:t>
            </w:r>
            <w:proofErr w:type="spellEnd"/>
          </w:p>
        </w:tc>
        <w:tc>
          <w:tcPr>
            <w:tcW w:w="1065" w:type="dxa"/>
            <w:shd w:val="clear" w:color="auto" w:fill="92D050"/>
            <w:vAlign w:val="center"/>
          </w:tcPr>
          <w:p w14:paraId="51820CDE"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05348A3A"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По</w:t>
            </w:r>
            <w:proofErr w:type="spellEnd"/>
            <w:r w:rsidRPr="00311A3C">
              <w:rPr>
                <w:rFonts w:eastAsia="Calibri" w:cstheme="minorBidi"/>
              </w:rPr>
              <w:t xml:space="preserve"> </w:t>
            </w:r>
            <w:proofErr w:type="spellStart"/>
            <w:r w:rsidRPr="00311A3C">
              <w:rPr>
                <w:rFonts w:eastAsia="Calibri" w:cstheme="minorBidi"/>
              </w:rPr>
              <w:t>отношение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индекса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топлинен</w:t>
            </w:r>
            <w:proofErr w:type="spellEnd"/>
            <w:r w:rsidRPr="00311A3C">
              <w:rPr>
                <w:rFonts w:eastAsia="Calibri" w:cstheme="minorBidi"/>
              </w:rPr>
              <w:t xml:space="preserve"> </w:t>
            </w:r>
            <w:proofErr w:type="spellStart"/>
            <w:r w:rsidRPr="00311A3C">
              <w:rPr>
                <w:rFonts w:eastAsia="Calibri" w:cstheme="minorBidi"/>
              </w:rPr>
              <w:t>комфорт</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периода</w:t>
            </w:r>
            <w:proofErr w:type="spellEnd"/>
            <w:r w:rsidRPr="00311A3C">
              <w:rPr>
                <w:rFonts w:eastAsia="Calibri" w:cstheme="minorBidi"/>
              </w:rPr>
              <w:t xml:space="preserve"> 2030 – 2050 г.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намаление</w:t>
            </w:r>
            <w:proofErr w:type="spellEnd"/>
            <w:r w:rsidRPr="00311A3C">
              <w:rPr>
                <w:rFonts w:eastAsia="Calibri" w:cstheme="minorBidi"/>
              </w:rPr>
              <w:t xml:space="preserve"> </w:t>
            </w:r>
            <w:proofErr w:type="spellStart"/>
            <w:r w:rsidRPr="00311A3C">
              <w:rPr>
                <w:rFonts w:eastAsia="Calibri" w:cstheme="minorBidi"/>
              </w:rPr>
              <w:t>до</w:t>
            </w:r>
            <w:proofErr w:type="spellEnd"/>
            <w:r w:rsidRPr="00311A3C">
              <w:rPr>
                <w:rFonts w:eastAsia="Calibri" w:cstheme="minorBidi"/>
              </w:rPr>
              <w:t xml:space="preserve"> -25°.</w:t>
            </w:r>
          </w:p>
        </w:tc>
      </w:tr>
      <w:tr w:rsidR="00A9552A" w:rsidRPr="00311A3C" w14:paraId="07720EC3" w14:textId="77777777" w:rsidTr="00A54CD0">
        <w:tc>
          <w:tcPr>
            <w:tcW w:w="0" w:type="auto"/>
            <w:hideMark/>
          </w:tcPr>
          <w:p w14:paraId="747CDF0E"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0" w:type="auto"/>
            <w:hideMark/>
          </w:tcPr>
          <w:p w14:paraId="7586129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феномена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сушата</w:t>
            </w:r>
            <w:proofErr w:type="spellEnd"/>
          </w:p>
        </w:tc>
        <w:tc>
          <w:tcPr>
            <w:tcW w:w="1065" w:type="dxa"/>
            <w:shd w:val="clear" w:color="auto" w:fill="92D050"/>
            <w:vAlign w:val="center"/>
          </w:tcPr>
          <w:p w14:paraId="3385453D"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1ABE0928"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променливата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засушаване</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увеличи</w:t>
            </w:r>
            <w:proofErr w:type="spellEnd"/>
            <w:r w:rsidRPr="00311A3C">
              <w:rPr>
                <w:rFonts w:eastAsia="Calibri" w:cstheme="minorBidi"/>
              </w:rPr>
              <w:t xml:space="preserve"> с (0,1 – 1,5 </w:t>
            </w:r>
            <w:proofErr w:type="spellStart"/>
            <w:r w:rsidRPr="00311A3C">
              <w:rPr>
                <w:rFonts w:eastAsia="Calibri" w:cstheme="minorBidi"/>
              </w:rPr>
              <w:t>дни</w:t>
            </w:r>
            <w:proofErr w:type="spellEnd"/>
            <w:r w:rsidRPr="00311A3C">
              <w:rPr>
                <w:rFonts w:eastAsia="Calibri" w:cstheme="minorBidi"/>
              </w:rPr>
              <w:t>).</w:t>
            </w:r>
          </w:p>
        </w:tc>
      </w:tr>
      <w:tr w:rsidR="00A9552A" w:rsidRPr="00311A3C" w14:paraId="7F3FF332" w14:textId="77777777" w:rsidTr="00A54CD0">
        <w:tc>
          <w:tcPr>
            <w:tcW w:w="0" w:type="auto"/>
            <w:hideMark/>
          </w:tcPr>
          <w:p w14:paraId="3DAD1067"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0" w:type="auto"/>
            <w:hideMark/>
          </w:tcPr>
          <w:p w14:paraId="335B16C9"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слънчева</w:t>
            </w:r>
            <w:proofErr w:type="spellEnd"/>
            <w:r w:rsidRPr="00311A3C">
              <w:rPr>
                <w:rFonts w:eastAsia="Calibri" w:cstheme="minorBidi"/>
              </w:rPr>
              <w:t xml:space="preserve"> </w:t>
            </w:r>
            <w:proofErr w:type="spellStart"/>
            <w:r w:rsidRPr="00311A3C">
              <w:rPr>
                <w:rFonts w:eastAsia="Calibri" w:cstheme="minorBidi"/>
              </w:rPr>
              <w:t>радиация</w:t>
            </w:r>
            <w:proofErr w:type="spellEnd"/>
          </w:p>
        </w:tc>
        <w:tc>
          <w:tcPr>
            <w:tcW w:w="1065" w:type="dxa"/>
            <w:shd w:val="clear" w:color="auto" w:fill="92D050"/>
            <w:vAlign w:val="center"/>
          </w:tcPr>
          <w:p w14:paraId="4885EEEA"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552B754D"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слънчевата</w:t>
            </w:r>
            <w:proofErr w:type="spellEnd"/>
            <w:r w:rsidRPr="00311A3C">
              <w:rPr>
                <w:rFonts w:eastAsia="Calibri" w:cstheme="minorBidi"/>
              </w:rPr>
              <w:t xml:space="preserve"> </w:t>
            </w:r>
            <w:proofErr w:type="spellStart"/>
            <w:r w:rsidRPr="00311A3C">
              <w:rPr>
                <w:rFonts w:eastAsia="Calibri" w:cstheme="minorBidi"/>
              </w:rPr>
              <w:t>радиация</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увеличи</w:t>
            </w:r>
            <w:proofErr w:type="spellEnd"/>
            <w:r w:rsidRPr="00311A3C">
              <w:rPr>
                <w:rFonts w:eastAsia="Calibri" w:cstheme="minorBidi"/>
              </w:rPr>
              <w:t xml:space="preserve"> с </w:t>
            </w:r>
            <w:proofErr w:type="spellStart"/>
            <w:r w:rsidRPr="00311A3C">
              <w:rPr>
                <w:rFonts w:eastAsia="Calibri" w:cstheme="minorBidi"/>
              </w:rPr>
              <w:t>между</w:t>
            </w:r>
            <w:proofErr w:type="spellEnd"/>
            <w:r w:rsidRPr="00311A3C">
              <w:rPr>
                <w:rFonts w:eastAsia="Calibri" w:cstheme="minorBidi"/>
              </w:rPr>
              <w:t xml:space="preserve"> 0,1 – 1 W/m2.</w:t>
            </w:r>
          </w:p>
        </w:tc>
      </w:tr>
      <w:tr w:rsidR="00A9552A" w:rsidRPr="00311A3C" w14:paraId="399DB79B" w14:textId="77777777" w:rsidTr="00A54CD0">
        <w:trPr>
          <w:trHeight w:val="70"/>
        </w:trPr>
        <w:tc>
          <w:tcPr>
            <w:tcW w:w="0" w:type="auto"/>
            <w:hideMark/>
          </w:tcPr>
          <w:p w14:paraId="5361B867" w14:textId="77777777" w:rsidR="00A9552A" w:rsidRPr="00311A3C" w:rsidRDefault="00A9552A" w:rsidP="00A54CD0">
            <w:pPr>
              <w:spacing w:line="240" w:lineRule="auto"/>
              <w:rPr>
                <w:rFonts w:eastAsia="Calibri" w:cstheme="minorBidi"/>
              </w:rPr>
            </w:pPr>
            <w:r w:rsidRPr="00311A3C">
              <w:rPr>
                <w:rFonts w:eastAsia="Calibri" w:cstheme="minorBidi"/>
              </w:rPr>
              <w:t>7</w:t>
            </w:r>
          </w:p>
        </w:tc>
        <w:tc>
          <w:tcPr>
            <w:tcW w:w="0" w:type="auto"/>
            <w:hideMark/>
          </w:tcPr>
          <w:p w14:paraId="66EC2F3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средното</w:t>
            </w:r>
            <w:proofErr w:type="spellEnd"/>
            <w:r w:rsidRPr="00311A3C">
              <w:rPr>
                <w:rFonts w:eastAsia="Calibri" w:cstheme="minorBidi"/>
              </w:rPr>
              <w:t xml:space="preserve"> </w:t>
            </w:r>
            <w:proofErr w:type="spellStart"/>
            <w:r w:rsidRPr="00311A3C">
              <w:rPr>
                <w:rFonts w:eastAsia="Calibri" w:cstheme="minorBidi"/>
              </w:rPr>
              <w:t>многогодишно</w:t>
            </w:r>
            <w:proofErr w:type="spellEnd"/>
            <w:r w:rsidRPr="00311A3C">
              <w:rPr>
                <w:rFonts w:eastAsia="Calibri" w:cstheme="minorBidi"/>
              </w:rPr>
              <w:t xml:space="preserve"> </w:t>
            </w:r>
            <w:proofErr w:type="spellStart"/>
            <w:r w:rsidRPr="00311A3C">
              <w:rPr>
                <w:rFonts w:eastAsia="Calibri" w:cstheme="minorBidi"/>
              </w:rPr>
              <w:t>количество</w:t>
            </w:r>
            <w:proofErr w:type="spellEnd"/>
            <w:r w:rsidRPr="00311A3C">
              <w:rPr>
                <w:rFonts w:eastAsia="Calibri" w:cstheme="minorBidi"/>
              </w:rPr>
              <w:t xml:space="preserve"> </w:t>
            </w:r>
            <w:proofErr w:type="spellStart"/>
            <w:r w:rsidRPr="00311A3C">
              <w:rPr>
                <w:rFonts w:eastAsia="Calibri" w:cstheme="minorBidi"/>
              </w:rPr>
              <w:t>валежи</w:t>
            </w:r>
            <w:proofErr w:type="spellEnd"/>
          </w:p>
        </w:tc>
        <w:tc>
          <w:tcPr>
            <w:tcW w:w="1065" w:type="dxa"/>
            <w:shd w:val="clear" w:color="auto" w:fill="FFC000"/>
            <w:vAlign w:val="center"/>
          </w:tcPr>
          <w:p w14:paraId="0DDB5A99"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4272" w:type="dxa"/>
          </w:tcPr>
          <w:p w14:paraId="332F535C"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Многогодишните</w:t>
            </w:r>
            <w:proofErr w:type="spellEnd"/>
            <w:r w:rsidRPr="00311A3C">
              <w:rPr>
                <w:rFonts w:eastAsia="Calibri" w:cstheme="minorBidi"/>
              </w:rPr>
              <w:t xml:space="preserve"> </w:t>
            </w:r>
            <w:proofErr w:type="spellStart"/>
            <w:r w:rsidRPr="00311A3C">
              <w:rPr>
                <w:rFonts w:eastAsia="Calibri" w:cstheme="minorBidi"/>
              </w:rPr>
              <w:t>средни</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 xml:space="preserve"> </w:t>
            </w:r>
            <w:proofErr w:type="spellStart"/>
            <w:r w:rsidRPr="00311A3C">
              <w:rPr>
                <w:rFonts w:eastAsia="Calibri" w:cstheme="minorBidi"/>
              </w:rPr>
              <w:t>показват</w:t>
            </w:r>
            <w:proofErr w:type="spellEnd"/>
            <w:r w:rsidRPr="00311A3C">
              <w:rPr>
                <w:rFonts w:eastAsia="Calibri" w:cstheme="minorBidi"/>
              </w:rPr>
              <w:t xml:space="preserve"> </w:t>
            </w:r>
            <w:proofErr w:type="spellStart"/>
            <w:r w:rsidRPr="00311A3C">
              <w:rPr>
                <w:rFonts w:eastAsia="Calibri" w:cstheme="minorBidi"/>
              </w:rPr>
              <w:t>множество</w:t>
            </w:r>
            <w:proofErr w:type="spellEnd"/>
            <w:r w:rsidRPr="00311A3C">
              <w:rPr>
                <w:rFonts w:eastAsia="Calibri" w:cstheme="minorBidi"/>
              </w:rPr>
              <w:t xml:space="preserve"> </w:t>
            </w:r>
            <w:proofErr w:type="spellStart"/>
            <w:r w:rsidRPr="00311A3C">
              <w:rPr>
                <w:rFonts w:eastAsia="Calibri" w:cstheme="minorBidi"/>
              </w:rPr>
              <w:t>сигнали</w:t>
            </w:r>
            <w:proofErr w:type="spellEnd"/>
            <w:r w:rsidRPr="00311A3C">
              <w:rPr>
                <w:rFonts w:eastAsia="Calibri" w:cstheme="minorBidi"/>
              </w:rPr>
              <w:t xml:space="preserve">. В </w:t>
            </w:r>
            <w:proofErr w:type="spellStart"/>
            <w:r w:rsidRPr="00311A3C">
              <w:rPr>
                <w:rFonts w:eastAsia="Calibri" w:cstheme="minorBidi"/>
              </w:rPr>
              <w:t>района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очакват</w:t>
            </w:r>
            <w:proofErr w:type="spellEnd"/>
            <w:r w:rsidRPr="00311A3C">
              <w:rPr>
                <w:rFonts w:eastAsia="Calibri" w:cstheme="minorBidi"/>
              </w:rPr>
              <w:t xml:space="preserve"> </w:t>
            </w:r>
            <w:proofErr w:type="spellStart"/>
            <w:r w:rsidRPr="00311A3C">
              <w:rPr>
                <w:rFonts w:eastAsia="Calibri" w:cstheme="minorBidi"/>
              </w:rPr>
              <w:t>увеличения</w:t>
            </w:r>
            <w:proofErr w:type="spellEnd"/>
            <w:r w:rsidRPr="00311A3C">
              <w:rPr>
                <w:rFonts w:eastAsia="Calibri" w:cstheme="minorBidi"/>
              </w:rPr>
              <w:t xml:space="preserve"> в </w:t>
            </w:r>
            <w:proofErr w:type="spellStart"/>
            <w:r w:rsidRPr="00311A3C">
              <w:rPr>
                <w:rFonts w:eastAsia="Calibri" w:cstheme="minorBidi"/>
              </w:rPr>
              <w:t>диапазона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99 </w:t>
            </w:r>
            <w:proofErr w:type="spellStart"/>
            <w:r w:rsidRPr="00311A3C">
              <w:rPr>
                <w:rFonts w:eastAsia="Calibri" w:cstheme="minorBidi"/>
              </w:rPr>
              <w:t>до</w:t>
            </w:r>
            <w:proofErr w:type="spellEnd"/>
            <w:r w:rsidRPr="00311A3C">
              <w:rPr>
                <w:rFonts w:eastAsia="Calibri" w:cstheme="minorBidi"/>
              </w:rPr>
              <w:t xml:space="preserve"> 15.</w:t>
            </w:r>
          </w:p>
        </w:tc>
      </w:tr>
      <w:tr w:rsidR="00A9552A" w:rsidRPr="00311A3C" w14:paraId="260C5555" w14:textId="77777777" w:rsidTr="00A54CD0">
        <w:tc>
          <w:tcPr>
            <w:tcW w:w="0" w:type="auto"/>
            <w:hideMark/>
          </w:tcPr>
          <w:p w14:paraId="72997E36" w14:textId="77777777" w:rsidR="00A9552A" w:rsidRPr="00311A3C" w:rsidRDefault="00A9552A" w:rsidP="00A54CD0">
            <w:pPr>
              <w:spacing w:line="240" w:lineRule="auto"/>
              <w:rPr>
                <w:rFonts w:eastAsia="Calibri" w:cstheme="minorBidi"/>
              </w:rPr>
            </w:pPr>
            <w:r w:rsidRPr="00311A3C">
              <w:rPr>
                <w:rFonts w:eastAsia="Calibri" w:cstheme="minorBidi"/>
              </w:rPr>
              <w:t>8</w:t>
            </w:r>
          </w:p>
        </w:tc>
        <w:tc>
          <w:tcPr>
            <w:tcW w:w="0" w:type="auto"/>
            <w:hideMark/>
          </w:tcPr>
          <w:p w14:paraId="058BD3B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дефицит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w:t>
            </w:r>
            <w:proofErr w:type="spellEnd"/>
          </w:p>
        </w:tc>
        <w:tc>
          <w:tcPr>
            <w:tcW w:w="1065" w:type="dxa"/>
            <w:shd w:val="clear" w:color="auto" w:fill="92D050"/>
            <w:vAlign w:val="center"/>
          </w:tcPr>
          <w:p w14:paraId="6045846B"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65F5E984" w14:textId="77777777" w:rsidR="00A9552A" w:rsidRPr="00311A3C" w:rsidRDefault="00A9552A" w:rsidP="00A54CD0">
            <w:pPr>
              <w:spacing w:line="240" w:lineRule="auto"/>
              <w:jc w:val="both"/>
              <w:rPr>
                <w:rFonts w:eastAsia="Calibri" w:cstheme="minorBidi"/>
              </w:rPr>
            </w:pPr>
            <w:r w:rsidRPr="00311A3C">
              <w:rPr>
                <w:rFonts w:eastAsia="Calibri" w:cstheme="minorBidi"/>
              </w:rPr>
              <w:t xml:space="preserve">В </w:t>
            </w:r>
            <w:proofErr w:type="spellStart"/>
            <w:r w:rsidRPr="00311A3C">
              <w:rPr>
                <w:rFonts w:eastAsia="Calibri" w:cstheme="minorBidi"/>
              </w:rPr>
              <w:t>района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броят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дните</w:t>
            </w:r>
            <w:proofErr w:type="spellEnd"/>
            <w:r w:rsidRPr="00311A3C">
              <w:rPr>
                <w:rFonts w:eastAsia="Calibri" w:cstheme="minorBidi"/>
              </w:rPr>
              <w:t xml:space="preserve"> </w:t>
            </w:r>
            <w:proofErr w:type="spellStart"/>
            <w:r w:rsidRPr="00311A3C">
              <w:rPr>
                <w:rFonts w:eastAsia="Calibri" w:cstheme="minorBidi"/>
              </w:rPr>
              <w:t>без</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намалее</w:t>
            </w:r>
            <w:proofErr w:type="spellEnd"/>
            <w:r w:rsidRPr="00311A3C">
              <w:rPr>
                <w:rFonts w:eastAsia="Calibri" w:cstheme="minorBidi"/>
              </w:rPr>
              <w:t xml:space="preserve"> с 0,1 – 11,3 </w:t>
            </w:r>
            <w:proofErr w:type="spellStart"/>
            <w:r w:rsidRPr="00311A3C">
              <w:rPr>
                <w:rFonts w:eastAsia="Calibri" w:cstheme="minorBidi"/>
              </w:rPr>
              <w:t>дни</w:t>
            </w:r>
            <w:proofErr w:type="spellEnd"/>
          </w:p>
        </w:tc>
      </w:tr>
      <w:tr w:rsidR="00A9552A" w:rsidRPr="00311A3C" w14:paraId="212F46CA" w14:textId="77777777" w:rsidTr="00A54CD0">
        <w:tc>
          <w:tcPr>
            <w:tcW w:w="0" w:type="auto"/>
            <w:hideMark/>
          </w:tcPr>
          <w:p w14:paraId="42325254" w14:textId="77777777" w:rsidR="00A9552A" w:rsidRPr="00311A3C" w:rsidRDefault="00A9552A" w:rsidP="00A54CD0">
            <w:pPr>
              <w:spacing w:line="240" w:lineRule="auto"/>
              <w:rPr>
                <w:rFonts w:eastAsia="Calibri" w:cstheme="minorBidi"/>
              </w:rPr>
            </w:pPr>
            <w:r w:rsidRPr="00311A3C">
              <w:rPr>
                <w:rFonts w:eastAsia="Calibri" w:cstheme="minorBidi"/>
              </w:rPr>
              <w:t>9</w:t>
            </w:r>
          </w:p>
        </w:tc>
        <w:tc>
          <w:tcPr>
            <w:tcW w:w="0" w:type="auto"/>
            <w:hideMark/>
          </w:tcPr>
          <w:p w14:paraId="1F8D400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1065" w:type="dxa"/>
            <w:shd w:val="clear" w:color="auto" w:fill="92D050"/>
            <w:vAlign w:val="center"/>
          </w:tcPr>
          <w:p w14:paraId="08DEFCE8"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6D98FD03"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Що</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отнася</w:t>
            </w:r>
            <w:proofErr w:type="spellEnd"/>
            <w:r w:rsidRPr="00311A3C">
              <w:rPr>
                <w:rFonts w:eastAsia="Calibri" w:cstheme="minorBidi"/>
              </w:rPr>
              <w:t xml:space="preserve"> </w:t>
            </w:r>
            <w:proofErr w:type="spellStart"/>
            <w:r w:rsidRPr="00311A3C">
              <w:rPr>
                <w:rFonts w:eastAsia="Calibri" w:cstheme="minorBidi"/>
              </w:rPr>
              <w:t>до</w:t>
            </w:r>
            <w:proofErr w:type="spellEnd"/>
            <w:r w:rsidRPr="00311A3C">
              <w:rPr>
                <w:rFonts w:eastAsia="Calibri" w:cstheme="minorBidi"/>
              </w:rPr>
              <w:t xml:space="preserve"> </w:t>
            </w:r>
            <w:proofErr w:type="spellStart"/>
            <w:r w:rsidRPr="00311A3C">
              <w:rPr>
                <w:rFonts w:eastAsia="Calibri" w:cstheme="minorBidi"/>
              </w:rPr>
              <w:t>обилността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r w:rsidRPr="00311A3C">
              <w:rPr>
                <w:rFonts w:eastAsia="Calibri" w:cstheme="minorBidi"/>
              </w:rPr>
              <w:t xml:space="preserve">, в </w:t>
            </w:r>
            <w:proofErr w:type="spellStart"/>
            <w:r w:rsidRPr="00311A3C">
              <w:rPr>
                <w:rFonts w:eastAsia="Calibri" w:cstheme="minorBidi"/>
              </w:rPr>
              <w:t>района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увеличение</w:t>
            </w:r>
            <w:proofErr w:type="spellEnd"/>
            <w:r w:rsidRPr="00311A3C">
              <w:rPr>
                <w:rFonts w:eastAsia="Calibri" w:cstheme="minorBidi"/>
              </w:rPr>
              <w:t xml:space="preserve"> </w:t>
            </w:r>
            <w:proofErr w:type="spellStart"/>
            <w:r w:rsidRPr="00311A3C">
              <w:rPr>
                <w:rFonts w:eastAsia="Calibri" w:cstheme="minorBidi"/>
              </w:rPr>
              <w:t>между</w:t>
            </w:r>
            <w:proofErr w:type="spellEnd"/>
            <w:r w:rsidRPr="00311A3C">
              <w:rPr>
                <w:rFonts w:eastAsia="Calibri" w:cstheme="minorBidi"/>
              </w:rPr>
              <w:t xml:space="preserve"> 1 и 10 </w:t>
            </w:r>
            <w:proofErr w:type="spellStart"/>
            <w:r w:rsidRPr="00311A3C">
              <w:rPr>
                <w:rFonts w:eastAsia="Calibri" w:cstheme="minorBidi"/>
              </w:rPr>
              <w:t>последователни</w:t>
            </w:r>
            <w:proofErr w:type="spellEnd"/>
            <w:r w:rsidRPr="00311A3C">
              <w:rPr>
                <w:rFonts w:eastAsia="Calibri" w:cstheme="minorBidi"/>
              </w:rPr>
              <w:t xml:space="preserve"> </w:t>
            </w:r>
            <w:proofErr w:type="spellStart"/>
            <w:r w:rsidRPr="00311A3C">
              <w:rPr>
                <w:rFonts w:eastAsia="Calibri" w:cstheme="minorBidi"/>
              </w:rPr>
              <w:t>дни</w:t>
            </w:r>
            <w:proofErr w:type="spellEnd"/>
            <w:r w:rsidRPr="00311A3C">
              <w:rPr>
                <w:rFonts w:eastAsia="Calibri" w:cstheme="minorBidi"/>
              </w:rPr>
              <w:t xml:space="preserve"> с </w:t>
            </w:r>
            <w:proofErr w:type="spellStart"/>
            <w:r w:rsidRPr="00311A3C">
              <w:rPr>
                <w:rFonts w:eastAsia="Calibri" w:cstheme="minorBidi"/>
              </w:rPr>
              <w:t>екстремно</w:t>
            </w:r>
            <w:proofErr w:type="spellEnd"/>
            <w:r w:rsidRPr="00311A3C">
              <w:rPr>
                <w:rFonts w:eastAsia="Calibri" w:cstheme="minorBidi"/>
              </w:rPr>
              <w:t xml:space="preserve"> </w:t>
            </w:r>
            <w:proofErr w:type="spellStart"/>
            <w:r w:rsidRPr="00311A3C">
              <w:rPr>
                <w:rFonts w:eastAsia="Calibri" w:cstheme="minorBidi"/>
              </w:rPr>
              <w:t>положителни</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w:t>
            </w:r>
          </w:p>
        </w:tc>
      </w:tr>
      <w:tr w:rsidR="00A9552A" w:rsidRPr="00311A3C" w14:paraId="79507849" w14:textId="77777777" w:rsidTr="00A54CD0">
        <w:tc>
          <w:tcPr>
            <w:tcW w:w="0" w:type="auto"/>
            <w:hideMark/>
          </w:tcPr>
          <w:p w14:paraId="2DBB8009" w14:textId="77777777" w:rsidR="00A9552A" w:rsidRPr="00311A3C" w:rsidRDefault="00A9552A" w:rsidP="00A54CD0">
            <w:pPr>
              <w:spacing w:line="240" w:lineRule="auto"/>
              <w:rPr>
                <w:rFonts w:eastAsia="Calibri" w:cstheme="minorBidi"/>
              </w:rPr>
            </w:pPr>
            <w:r w:rsidRPr="00311A3C">
              <w:rPr>
                <w:rFonts w:eastAsia="Calibri" w:cstheme="minorBidi"/>
              </w:rPr>
              <w:t>10</w:t>
            </w:r>
          </w:p>
        </w:tc>
        <w:tc>
          <w:tcPr>
            <w:tcW w:w="0" w:type="auto"/>
            <w:hideMark/>
          </w:tcPr>
          <w:p w14:paraId="0D2BAC2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потока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снежната</w:t>
            </w:r>
            <w:proofErr w:type="spellEnd"/>
            <w:r w:rsidRPr="00311A3C">
              <w:rPr>
                <w:rFonts w:eastAsia="Calibri" w:cstheme="minorBidi"/>
              </w:rPr>
              <w:t xml:space="preserve"> </w:t>
            </w:r>
            <w:proofErr w:type="spellStart"/>
            <w:r w:rsidRPr="00311A3C">
              <w:rPr>
                <w:rFonts w:eastAsia="Calibri" w:cstheme="minorBidi"/>
              </w:rPr>
              <w:t>покривка</w:t>
            </w:r>
            <w:proofErr w:type="spellEnd"/>
          </w:p>
        </w:tc>
        <w:tc>
          <w:tcPr>
            <w:tcW w:w="1065" w:type="dxa"/>
            <w:shd w:val="clear" w:color="auto" w:fill="92D050"/>
            <w:vAlign w:val="center"/>
          </w:tcPr>
          <w:p w14:paraId="5F77B6DF"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0EAF6208"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Очакваното</w:t>
            </w:r>
            <w:proofErr w:type="spellEnd"/>
            <w:r w:rsidRPr="00311A3C">
              <w:rPr>
                <w:rFonts w:eastAsia="Calibri" w:cstheme="minorBidi"/>
              </w:rPr>
              <w:t xml:space="preserve"> </w:t>
            </w:r>
            <w:proofErr w:type="spellStart"/>
            <w:r w:rsidRPr="00311A3C">
              <w:rPr>
                <w:rFonts w:eastAsia="Calibri" w:cstheme="minorBidi"/>
              </w:rPr>
              <w:t>количество</w:t>
            </w:r>
            <w:proofErr w:type="spellEnd"/>
            <w:r w:rsidRPr="00311A3C">
              <w:rPr>
                <w:rFonts w:eastAsia="Calibri" w:cstheme="minorBidi"/>
              </w:rPr>
              <w:t xml:space="preserve"> </w:t>
            </w:r>
            <w:proofErr w:type="spellStart"/>
            <w:r w:rsidRPr="00311A3C">
              <w:rPr>
                <w:rFonts w:eastAsia="Calibri" w:cstheme="minorBidi"/>
              </w:rPr>
              <w:t>сняг</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зимния</w:t>
            </w:r>
            <w:proofErr w:type="spellEnd"/>
            <w:r w:rsidRPr="00311A3C">
              <w:rPr>
                <w:rFonts w:eastAsia="Calibri" w:cstheme="minorBidi"/>
              </w:rPr>
              <w:t xml:space="preserve"> </w:t>
            </w:r>
            <w:proofErr w:type="spellStart"/>
            <w:r w:rsidRPr="00311A3C">
              <w:rPr>
                <w:rFonts w:eastAsia="Calibri" w:cstheme="minorBidi"/>
              </w:rPr>
              <w:t>сезон</w:t>
            </w:r>
            <w:proofErr w:type="spellEnd"/>
            <w:r w:rsidRPr="00311A3C">
              <w:rPr>
                <w:rFonts w:eastAsia="Calibri" w:cstheme="minorBidi"/>
              </w:rPr>
              <w:t xml:space="preserve">, </w:t>
            </w:r>
            <w:proofErr w:type="spellStart"/>
            <w:r w:rsidRPr="00311A3C">
              <w:rPr>
                <w:rFonts w:eastAsia="Calibri" w:cstheme="minorBidi"/>
              </w:rPr>
              <w:t>през</w:t>
            </w:r>
            <w:proofErr w:type="spellEnd"/>
            <w:r w:rsidRPr="00311A3C">
              <w:rPr>
                <w:rFonts w:eastAsia="Calibri" w:cstheme="minorBidi"/>
              </w:rPr>
              <w:t xml:space="preserve"> </w:t>
            </w:r>
            <w:proofErr w:type="spellStart"/>
            <w:r w:rsidRPr="00311A3C">
              <w:rPr>
                <w:rFonts w:eastAsia="Calibri" w:cstheme="minorBidi"/>
              </w:rPr>
              <w:t>периода</w:t>
            </w:r>
            <w:proofErr w:type="spellEnd"/>
            <w:r w:rsidRPr="00311A3C">
              <w:rPr>
                <w:rFonts w:eastAsia="Calibri" w:cstheme="minorBidi"/>
              </w:rPr>
              <w:t xml:space="preserve"> 2030 – 2050 г., е -0,19 </w:t>
            </w:r>
            <w:proofErr w:type="spellStart"/>
            <w:r w:rsidRPr="00311A3C">
              <w:rPr>
                <w:rFonts w:eastAsia="Calibri" w:cstheme="minorBidi"/>
              </w:rPr>
              <w:t>мм</w:t>
            </w:r>
            <w:proofErr w:type="spellEnd"/>
            <w:r w:rsidRPr="00311A3C">
              <w:rPr>
                <w:rFonts w:eastAsia="Calibri" w:cstheme="minorBidi"/>
              </w:rPr>
              <w:t>/</w:t>
            </w:r>
            <w:proofErr w:type="spellStart"/>
            <w:r w:rsidRPr="00311A3C">
              <w:rPr>
                <w:rFonts w:eastAsia="Calibri" w:cstheme="minorBidi"/>
              </w:rPr>
              <w:t>ден</w:t>
            </w:r>
            <w:proofErr w:type="spellEnd"/>
            <w:r w:rsidRPr="00311A3C">
              <w:rPr>
                <w:rFonts w:eastAsia="Calibri" w:cstheme="minorBidi"/>
              </w:rPr>
              <w:t xml:space="preserve"> и -0,12 </w:t>
            </w:r>
            <w:proofErr w:type="spellStart"/>
            <w:r w:rsidRPr="00311A3C">
              <w:rPr>
                <w:rFonts w:eastAsia="Calibri" w:cstheme="minorBidi"/>
              </w:rPr>
              <w:t>мм</w:t>
            </w:r>
            <w:proofErr w:type="spellEnd"/>
            <w:r w:rsidRPr="00311A3C">
              <w:rPr>
                <w:rFonts w:eastAsia="Calibri" w:cstheme="minorBidi"/>
              </w:rPr>
              <w:t>/</w:t>
            </w:r>
            <w:proofErr w:type="spellStart"/>
            <w:r w:rsidRPr="00311A3C">
              <w:rPr>
                <w:rFonts w:eastAsia="Calibri" w:cstheme="minorBidi"/>
              </w:rPr>
              <w:t>ден</w:t>
            </w:r>
            <w:proofErr w:type="spellEnd"/>
            <w:r w:rsidRPr="00311A3C">
              <w:rPr>
                <w:rFonts w:eastAsia="Calibri" w:cstheme="minorBidi"/>
              </w:rPr>
              <w:t xml:space="preserve"> </w:t>
            </w:r>
            <w:proofErr w:type="spellStart"/>
            <w:r w:rsidRPr="00311A3C">
              <w:rPr>
                <w:rFonts w:eastAsia="Calibri" w:cstheme="minorBidi"/>
              </w:rPr>
              <w:t>през</w:t>
            </w:r>
            <w:proofErr w:type="spellEnd"/>
            <w:r w:rsidRPr="00311A3C">
              <w:rPr>
                <w:rFonts w:eastAsia="Calibri" w:cstheme="minorBidi"/>
              </w:rPr>
              <w:t xml:space="preserve"> </w:t>
            </w:r>
            <w:proofErr w:type="spellStart"/>
            <w:r w:rsidRPr="00311A3C">
              <w:rPr>
                <w:rFonts w:eastAsia="Calibri" w:cstheme="minorBidi"/>
              </w:rPr>
              <w:t>зимата</w:t>
            </w:r>
            <w:proofErr w:type="spellEnd"/>
            <w:r w:rsidRPr="00311A3C">
              <w:rPr>
                <w:rFonts w:eastAsia="Calibri" w:cstheme="minorBidi"/>
              </w:rPr>
              <w:t>.</w:t>
            </w:r>
          </w:p>
        </w:tc>
      </w:tr>
      <w:tr w:rsidR="00A9552A" w:rsidRPr="00311A3C" w14:paraId="64A28DD5" w14:textId="77777777" w:rsidTr="00A54CD0">
        <w:tc>
          <w:tcPr>
            <w:tcW w:w="0" w:type="auto"/>
            <w:hideMark/>
          </w:tcPr>
          <w:p w14:paraId="1F238F3E" w14:textId="77777777" w:rsidR="00A9552A" w:rsidRPr="00311A3C" w:rsidRDefault="00A9552A" w:rsidP="00A54CD0">
            <w:pPr>
              <w:spacing w:line="240" w:lineRule="auto"/>
              <w:rPr>
                <w:rFonts w:eastAsia="Calibri" w:cstheme="minorBidi"/>
              </w:rPr>
            </w:pPr>
            <w:r w:rsidRPr="00311A3C">
              <w:rPr>
                <w:rFonts w:eastAsia="Calibri" w:cstheme="minorBidi"/>
              </w:rPr>
              <w:t>11</w:t>
            </w:r>
          </w:p>
        </w:tc>
        <w:tc>
          <w:tcPr>
            <w:tcW w:w="0" w:type="auto"/>
            <w:hideMark/>
          </w:tcPr>
          <w:p w14:paraId="323B07A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процента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относителна</w:t>
            </w:r>
            <w:proofErr w:type="spellEnd"/>
            <w:r w:rsidRPr="00311A3C">
              <w:rPr>
                <w:rFonts w:eastAsia="Calibri" w:cstheme="minorBidi"/>
              </w:rPr>
              <w:t xml:space="preserve"> </w:t>
            </w:r>
            <w:proofErr w:type="spellStart"/>
            <w:r w:rsidRPr="00311A3C">
              <w:rPr>
                <w:rFonts w:eastAsia="Calibri" w:cstheme="minorBidi"/>
              </w:rPr>
              <w:t>влажност</w:t>
            </w:r>
            <w:proofErr w:type="spellEnd"/>
          </w:p>
        </w:tc>
        <w:tc>
          <w:tcPr>
            <w:tcW w:w="1065" w:type="dxa"/>
            <w:shd w:val="clear" w:color="auto" w:fill="92D050"/>
            <w:vAlign w:val="center"/>
          </w:tcPr>
          <w:p w14:paraId="1DA0779E"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3019B0DB" w14:textId="77777777" w:rsidR="00A9552A" w:rsidRPr="00311A3C" w:rsidRDefault="00A9552A" w:rsidP="00A54CD0">
            <w:pPr>
              <w:spacing w:line="240" w:lineRule="auto"/>
              <w:jc w:val="both"/>
              <w:rPr>
                <w:rFonts w:eastAsia="Calibri" w:cstheme="minorBidi"/>
              </w:rPr>
            </w:pPr>
            <w:r w:rsidRPr="00311A3C">
              <w:rPr>
                <w:rFonts w:eastAsia="Calibri" w:cstheme="minorBidi"/>
              </w:rPr>
              <w:t xml:space="preserve">В </w:t>
            </w:r>
            <w:proofErr w:type="spellStart"/>
            <w:r w:rsidRPr="00311A3C">
              <w:rPr>
                <w:rFonts w:eastAsia="Calibri" w:cstheme="minorBidi"/>
              </w:rPr>
              <w:t>района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увеличение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процента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относителна</w:t>
            </w:r>
            <w:proofErr w:type="spellEnd"/>
            <w:r w:rsidRPr="00311A3C">
              <w:rPr>
                <w:rFonts w:eastAsia="Calibri" w:cstheme="minorBidi"/>
              </w:rPr>
              <w:t xml:space="preserve"> </w:t>
            </w:r>
            <w:proofErr w:type="spellStart"/>
            <w:r w:rsidRPr="00311A3C">
              <w:rPr>
                <w:rFonts w:eastAsia="Calibri" w:cstheme="minorBidi"/>
              </w:rPr>
              <w:t>влажност</w:t>
            </w:r>
            <w:proofErr w:type="spellEnd"/>
            <w:r w:rsidRPr="00311A3C">
              <w:rPr>
                <w:rFonts w:eastAsia="Calibri" w:cstheme="minorBidi"/>
              </w:rPr>
              <w:t xml:space="preserve">, </w:t>
            </w:r>
            <w:proofErr w:type="spellStart"/>
            <w:r w:rsidRPr="00311A3C">
              <w:rPr>
                <w:rFonts w:eastAsia="Calibri" w:cstheme="minorBidi"/>
              </w:rPr>
              <w:t>около</w:t>
            </w:r>
            <w:proofErr w:type="spellEnd"/>
            <w:r w:rsidRPr="00311A3C">
              <w:rPr>
                <w:rFonts w:eastAsia="Calibri" w:cstheme="minorBidi"/>
              </w:rPr>
              <w:t xml:space="preserve"> 0,1 – 0,5%.</w:t>
            </w:r>
          </w:p>
        </w:tc>
      </w:tr>
      <w:tr w:rsidR="00A9552A" w:rsidRPr="00311A3C" w14:paraId="470B6C5E" w14:textId="77777777" w:rsidTr="00A54CD0">
        <w:tc>
          <w:tcPr>
            <w:tcW w:w="0" w:type="auto"/>
            <w:hideMark/>
          </w:tcPr>
          <w:p w14:paraId="4B282122" w14:textId="77777777" w:rsidR="00A9552A" w:rsidRPr="00311A3C" w:rsidRDefault="00A9552A" w:rsidP="00A54CD0">
            <w:pPr>
              <w:spacing w:line="240" w:lineRule="auto"/>
              <w:rPr>
                <w:rFonts w:eastAsia="Calibri" w:cstheme="minorBidi"/>
              </w:rPr>
            </w:pPr>
            <w:r w:rsidRPr="00311A3C">
              <w:rPr>
                <w:rFonts w:eastAsia="Calibri" w:cstheme="minorBidi"/>
              </w:rPr>
              <w:t>12</w:t>
            </w:r>
          </w:p>
        </w:tc>
        <w:tc>
          <w:tcPr>
            <w:tcW w:w="0" w:type="auto"/>
            <w:hideMark/>
          </w:tcPr>
          <w:p w14:paraId="5D8BFFC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средната</w:t>
            </w:r>
            <w:proofErr w:type="spellEnd"/>
            <w:r w:rsidRPr="00311A3C">
              <w:rPr>
                <w:rFonts w:eastAsia="Calibri" w:cstheme="minorBidi"/>
              </w:rPr>
              <w:t xml:space="preserve"> </w:t>
            </w:r>
            <w:proofErr w:type="spellStart"/>
            <w:r w:rsidRPr="00311A3C">
              <w:rPr>
                <w:rFonts w:eastAsia="Calibri" w:cstheme="minorBidi"/>
              </w:rPr>
              <w:t>скорост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p>
        </w:tc>
        <w:tc>
          <w:tcPr>
            <w:tcW w:w="1065" w:type="dxa"/>
            <w:shd w:val="clear" w:color="auto" w:fill="FFC000"/>
            <w:vAlign w:val="center"/>
          </w:tcPr>
          <w:p w14:paraId="5EDF3FE4"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4272" w:type="dxa"/>
          </w:tcPr>
          <w:p w14:paraId="35A2F12F"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Очаква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променливата</w:t>
            </w:r>
            <w:proofErr w:type="spellEnd"/>
            <w:r w:rsidRPr="00311A3C">
              <w:rPr>
                <w:rFonts w:eastAsia="Calibri" w:cstheme="minorBidi"/>
              </w:rPr>
              <w:t xml:space="preserve">, </w:t>
            </w:r>
            <w:proofErr w:type="spellStart"/>
            <w:r w:rsidRPr="00311A3C">
              <w:rPr>
                <w:rFonts w:eastAsia="Calibri" w:cstheme="minorBidi"/>
              </w:rPr>
              <w:t>отнасяща</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до</w:t>
            </w:r>
            <w:proofErr w:type="spellEnd"/>
            <w:r w:rsidRPr="00311A3C">
              <w:rPr>
                <w:rFonts w:eastAsia="Calibri" w:cstheme="minorBidi"/>
              </w:rPr>
              <w:t xml:space="preserve"> </w:t>
            </w:r>
            <w:proofErr w:type="spellStart"/>
            <w:r w:rsidRPr="00311A3C">
              <w:rPr>
                <w:rFonts w:eastAsia="Calibri" w:cstheme="minorBidi"/>
              </w:rPr>
              <w:t>средната</w:t>
            </w:r>
            <w:proofErr w:type="spellEnd"/>
            <w:r w:rsidRPr="00311A3C">
              <w:rPr>
                <w:rFonts w:eastAsia="Calibri" w:cstheme="minorBidi"/>
              </w:rPr>
              <w:t xml:space="preserve"> </w:t>
            </w:r>
            <w:proofErr w:type="spellStart"/>
            <w:r w:rsidRPr="00311A3C">
              <w:rPr>
                <w:rFonts w:eastAsia="Calibri" w:cstheme="minorBidi"/>
              </w:rPr>
              <w:t>скорост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регистрира</w:t>
            </w:r>
            <w:proofErr w:type="spellEnd"/>
            <w:r w:rsidRPr="00311A3C">
              <w:rPr>
                <w:rFonts w:eastAsia="Calibri" w:cstheme="minorBidi"/>
              </w:rPr>
              <w:t xml:space="preserve"> </w:t>
            </w:r>
            <w:proofErr w:type="spellStart"/>
            <w:r w:rsidRPr="00311A3C">
              <w:rPr>
                <w:rFonts w:eastAsia="Calibri" w:cstheme="minorBidi"/>
              </w:rPr>
              <w:t>множество</w:t>
            </w:r>
            <w:proofErr w:type="spellEnd"/>
            <w:r w:rsidRPr="00311A3C">
              <w:rPr>
                <w:rFonts w:eastAsia="Calibri" w:cstheme="minorBidi"/>
              </w:rPr>
              <w:t xml:space="preserve"> </w:t>
            </w:r>
            <w:proofErr w:type="spellStart"/>
            <w:r w:rsidRPr="00311A3C">
              <w:rPr>
                <w:rFonts w:eastAsia="Calibri" w:cstheme="minorBidi"/>
              </w:rPr>
              <w:t>реакции</w:t>
            </w:r>
            <w:proofErr w:type="spellEnd"/>
            <w:r w:rsidRPr="00311A3C">
              <w:rPr>
                <w:rFonts w:eastAsia="Calibri" w:cstheme="minorBidi"/>
              </w:rPr>
              <w:t xml:space="preserve">. В </w:t>
            </w:r>
            <w:proofErr w:type="spellStart"/>
            <w:r w:rsidRPr="00311A3C">
              <w:rPr>
                <w:rFonts w:eastAsia="Calibri" w:cstheme="minorBidi"/>
              </w:rPr>
              <w:t>крайния</w:t>
            </w:r>
            <w:proofErr w:type="spellEnd"/>
            <w:r w:rsidRPr="00311A3C">
              <w:rPr>
                <w:rFonts w:eastAsia="Calibri" w:cstheme="minorBidi"/>
              </w:rPr>
              <w:t xml:space="preserve"> </w:t>
            </w:r>
            <w:proofErr w:type="spellStart"/>
            <w:r w:rsidRPr="00311A3C">
              <w:rPr>
                <w:rFonts w:eastAsia="Calibri" w:cstheme="minorBidi"/>
              </w:rPr>
              <w:t>югоизток</w:t>
            </w:r>
            <w:proofErr w:type="spellEnd"/>
            <w:r w:rsidRPr="00311A3C">
              <w:rPr>
                <w:rFonts w:eastAsia="Calibri" w:cstheme="minorBidi"/>
              </w:rPr>
              <w:t xml:space="preserve"> и </w:t>
            </w:r>
            <w:proofErr w:type="spellStart"/>
            <w:r w:rsidRPr="00311A3C">
              <w:rPr>
                <w:rFonts w:eastAsia="Calibri" w:cstheme="minorBidi"/>
              </w:rPr>
              <w:t>северозапад</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наблюдава</w:t>
            </w:r>
            <w:proofErr w:type="spellEnd"/>
            <w:r w:rsidRPr="00311A3C">
              <w:rPr>
                <w:rFonts w:eastAsia="Calibri" w:cstheme="minorBidi"/>
              </w:rPr>
              <w:t xml:space="preserve"> </w:t>
            </w:r>
            <w:proofErr w:type="spellStart"/>
            <w:r w:rsidRPr="00311A3C">
              <w:rPr>
                <w:rFonts w:eastAsia="Calibri" w:cstheme="minorBidi"/>
              </w:rPr>
              <w:t>намаление</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-0,030 – 0 m/s.</w:t>
            </w:r>
          </w:p>
        </w:tc>
      </w:tr>
      <w:tr w:rsidR="00A9552A" w:rsidRPr="00311A3C" w14:paraId="7418EB8F" w14:textId="77777777" w:rsidTr="00A54CD0">
        <w:tc>
          <w:tcPr>
            <w:tcW w:w="0" w:type="auto"/>
            <w:hideMark/>
          </w:tcPr>
          <w:p w14:paraId="1C493941" w14:textId="77777777" w:rsidR="00A9552A" w:rsidRPr="00311A3C" w:rsidRDefault="00A9552A" w:rsidP="00A54CD0">
            <w:pPr>
              <w:spacing w:line="240" w:lineRule="auto"/>
              <w:rPr>
                <w:rFonts w:eastAsia="Calibri" w:cstheme="minorBidi"/>
              </w:rPr>
            </w:pPr>
            <w:r w:rsidRPr="00311A3C">
              <w:rPr>
                <w:rFonts w:eastAsia="Calibri" w:cstheme="minorBidi"/>
              </w:rPr>
              <w:t>13</w:t>
            </w:r>
          </w:p>
        </w:tc>
        <w:tc>
          <w:tcPr>
            <w:tcW w:w="0" w:type="auto"/>
            <w:hideMark/>
          </w:tcPr>
          <w:p w14:paraId="402623B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1065" w:type="dxa"/>
            <w:shd w:val="clear" w:color="auto" w:fill="92D050"/>
            <w:vAlign w:val="center"/>
          </w:tcPr>
          <w:p w14:paraId="1234162B"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7343336E"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Що</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отнася</w:t>
            </w:r>
            <w:proofErr w:type="spellEnd"/>
            <w:r w:rsidRPr="00311A3C">
              <w:rPr>
                <w:rFonts w:eastAsia="Calibri" w:cstheme="minorBidi"/>
              </w:rPr>
              <w:t xml:space="preserve"> </w:t>
            </w:r>
            <w:proofErr w:type="spellStart"/>
            <w:r w:rsidRPr="00311A3C">
              <w:rPr>
                <w:rFonts w:eastAsia="Calibri" w:cstheme="minorBidi"/>
              </w:rPr>
              <w:t>до</w:t>
            </w:r>
            <w:proofErr w:type="spellEnd"/>
            <w:r w:rsidRPr="00311A3C">
              <w:rPr>
                <w:rFonts w:eastAsia="Calibri" w:cstheme="minorBidi"/>
              </w:rPr>
              <w:t xml:space="preserve"> </w:t>
            </w:r>
            <w:proofErr w:type="spellStart"/>
            <w:r w:rsidRPr="00311A3C">
              <w:rPr>
                <w:rFonts w:eastAsia="Calibri" w:cstheme="minorBidi"/>
              </w:rPr>
              <w:t>броя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r w:rsidRPr="00311A3C">
              <w:rPr>
                <w:rFonts w:eastAsia="Calibri" w:cstheme="minorBidi"/>
              </w:rPr>
              <w:t xml:space="preserve"> в </w:t>
            </w:r>
            <w:proofErr w:type="spellStart"/>
            <w:r w:rsidRPr="00311A3C">
              <w:rPr>
                <w:rFonts w:eastAsia="Calibri" w:cstheme="minorBidi"/>
              </w:rPr>
              <w:t>района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w:t>
            </w:r>
            <w:proofErr w:type="spellStart"/>
            <w:r w:rsidRPr="00311A3C">
              <w:rPr>
                <w:rFonts w:eastAsia="Calibri" w:cstheme="minorBidi"/>
              </w:rPr>
              <w:t>има</w:t>
            </w:r>
            <w:proofErr w:type="spellEnd"/>
            <w:r w:rsidRPr="00311A3C">
              <w:rPr>
                <w:rFonts w:eastAsia="Calibri" w:cstheme="minorBidi"/>
              </w:rPr>
              <w:t xml:space="preserve"> </w:t>
            </w:r>
            <w:proofErr w:type="spellStart"/>
            <w:r w:rsidRPr="00311A3C">
              <w:rPr>
                <w:rFonts w:eastAsia="Calibri" w:cstheme="minorBidi"/>
              </w:rPr>
              <w:t>между</w:t>
            </w:r>
            <w:proofErr w:type="spellEnd"/>
            <w:r w:rsidRPr="00311A3C">
              <w:rPr>
                <w:rFonts w:eastAsia="Calibri" w:cstheme="minorBidi"/>
              </w:rPr>
              <w:t xml:space="preserve"> 0,1 и 0,25 </w:t>
            </w:r>
            <w:proofErr w:type="spellStart"/>
            <w:r w:rsidRPr="00311A3C">
              <w:rPr>
                <w:rFonts w:eastAsia="Calibri" w:cstheme="minorBidi"/>
              </w:rPr>
              <w:t>торнада</w:t>
            </w:r>
            <w:proofErr w:type="spellEnd"/>
            <w:r w:rsidRPr="00311A3C">
              <w:rPr>
                <w:rFonts w:eastAsia="Calibri" w:cstheme="minorBidi"/>
              </w:rPr>
              <w:t xml:space="preserve"> </w:t>
            </w:r>
            <w:proofErr w:type="spellStart"/>
            <w:r w:rsidRPr="00311A3C">
              <w:rPr>
                <w:rFonts w:eastAsia="Calibri" w:cstheme="minorBidi"/>
              </w:rPr>
              <w:t>годишно</w:t>
            </w:r>
            <w:proofErr w:type="spellEnd"/>
            <w:r w:rsidRPr="00311A3C">
              <w:rPr>
                <w:rFonts w:eastAsia="Calibri" w:cstheme="minorBidi"/>
              </w:rPr>
              <w:t>.</w:t>
            </w:r>
          </w:p>
        </w:tc>
      </w:tr>
      <w:tr w:rsidR="00A9552A" w:rsidRPr="00311A3C" w14:paraId="63240152" w14:textId="77777777" w:rsidTr="00A54CD0">
        <w:tc>
          <w:tcPr>
            <w:tcW w:w="0" w:type="auto"/>
            <w:hideMark/>
          </w:tcPr>
          <w:p w14:paraId="7B11BCAA" w14:textId="77777777" w:rsidR="00A9552A" w:rsidRPr="00311A3C" w:rsidRDefault="00A9552A" w:rsidP="00A54CD0">
            <w:pPr>
              <w:spacing w:line="240" w:lineRule="auto"/>
              <w:rPr>
                <w:rFonts w:eastAsia="Calibri" w:cstheme="minorBidi"/>
              </w:rPr>
            </w:pPr>
            <w:r w:rsidRPr="00311A3C">
              <w:rPr>
                <w:rFonts w:eastAsia="Calibri" w:cstheme="minorBidi"/>
              </w:rPr>
              <w:t>14</w:t>
            </w:r>
          </w:p>
        </w:tc>
        <w:tc>
          <w:tcPr>
            <w:tcW w:w="0" w:type="auto"/>
            <w:hideMark/>
          </w:tcPr>
          <w:p w14:paraId="727FBF5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наводнения</w:t>
            </w:r>
            <w:proofErr w:type="spellEnd"/>
          </w:p>
        </w:tc>
        <w:tc>
          <w:tcPr>
            <w:tcW w:w="1065" w:type="dxa"/>
            <w:vAlign w:val="center"/>
          </w:tcPr>
          <w:p w14:paraId="29DD4B7F"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c>
          <w:tcPr>
            <w:tcW w:w="4272" w:type="dxa"/>
          </w:tcPr>
          <w:p w14:paraId="29A61297"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Проектът</w:t>
            </w:r>
            <w:proofErr w:type="spellEnd"/>
            <w:r w:rsidRPr="00311A3C">
              <w:rPr>
                <w:rFonts w:eastAsia="Calibri" w:cstheme="minorBidi"/>
              </w:rPr>
              <w:t xml:space="preserve"> </w:t>
            </w:r>
            <w:proofErr w:type="spellStart"/>
            <w:r w:rsidRPr="00311A3C">
              <w:rPr>
                <w:rFonts w:eastAsia="Calibri" w:cstheme="minorBidi"/>
              </w:rPr>
              <w:t>не</w:t>
            </w:r>
            <w:proofErr w:type="spellEnd"/>
            <w:r w:rsidRPr="00311A3C">
              <w:rPr>
                <w:rFonts w:eastAsia="Calibri" w:cstheme="minorBidi"/>
              </w:rPr>
              <w:t xml:space="preserve"> </w:t>
            </w:r>
            <w:proofErr w:type="spellStart"/>
            <w:r w:rsidRPr="00311A3C">
              <w:rPr>
                <w:rFonts w:eastAsia="Calibri" w:cstheme="minorBidi"/>
              </w:rPr>
              <w:t>се</w:t>
            </w:r>
            <w:proofErr w:type="spellEnd"/>
            <w:r w:rsidRPr="00311A3C">
              <w:rPr>
                <w:rFonts w:eastAsia="Calibri" w:cstheme="minorBidi"/>
              </w:rPr>
              <w:t xml:space="preserve"> </w:t>
            </w:r>
            <w:proofErr w:type="spellStart"/>
            <w:r w:rsidRPr="00311A3C">
              <w:rPr>
                <w:rFonts w:eastAsia="Calibri" w:cstheme="minorBidi"/>
              </w:rPr>
              <w:t>припокрива</w:t>
            </w:r>
            <w:proofErr w:type="spellEnd"/>
            <w:r w:rsidRPr="00311A3C">
              <w:rPr>
                <w:rFonts w:eastAsia="Calibri" w:cstheme="minorBidi"/>
              </w:rPr>
              <w:t xml:space="preserve"> с </w:t>
            </w:r>
            <w:proofErr w:type="spellStart"/>
            <w:r w:rsidRPr="00311A3C">
              <w:rPr>
                <w:rFonts w:eastAsia="Calibri" w:cstheme="minorBidi"/>
              </w:rPr>
              <w:t>риск</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наводнения</w:t>
            </w:r>
            <w:proofErr w:type="spellEnd"/>
          </w:p>
        </w:tc>
      </w:tr>
      <w:tr w:rsidR="00A9552A" w:rsidRPr="00311A3C" w14:paraId="42294301" w14:textId="77777777" w:rsidTr="00A54CD0">
        <w:tc>
          <w:tcPr>
            <w:tcW w:w="0" w:type="auto"/>
            <w:hideMark/>
          </w:tcPr>
          <w:p w14:paraId="77539827" w14:textId="77777777" w:rsidR="00A9552A" w:rsidRPr="00311A3C" w:rsidRDefault="00A9552A" w:rsidP="00A54CD0">
            <w:pPr>
              <w:spacing w:line="240" w:lineRule="auto"/>
              <w:rPr>
                <w:rFonts w:eastAsia="Calibri" w:cstheme="minorBidi"/>
              </w:rPr>
            </w:pPr>
            <w:r w:rsidRPr="00311A3C">
              <w:rPr>
                <w:rFonts w:eastAsia="Calibri" w:cstheme="minorBidi"/>
              </w:rPr>
              <w:t>15</w:t>
            </w:r>
          </w:p>
        </w:tc>
        <w:tc>
          <w:tcPr>
            <w:tcW w:w="0" w:type="auto"/>
            <w:hideMark/>
          </w:tcPr>
          <w:p w14:paraId="5D01098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1065" w:type="dxa"/>
            <w:shd w:val="clear" w:color="auto" w:fill="92D050"/>
          </w:tcPr>
          <w:p w14:paraId="0BD849F5"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4272" w:type="dxa"/>
          </w:tcPr>
          <w:p w14:paraId="0399E66B"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Проектът</w:t>
            </w:r>
            <w:proofErr w:type="spellEnd"/>
            <w:r w:rsidRPr="00311A3C">
              <w:rPr>
                <w:rFonts w:eastAsia="Calibri" w:cstheme="minorBidi"/>
              </w:rPr>
              <w:t xml:space="preserve"> е </w:t>
            </w:r>
            <w:proofErr w:type="spellStart"/>
            <w:r w:rsidRPr="00311A3C">
              <w:rPr>
                <w:rFonts w:eastAsia="Calibri" w:cstheme="minorBidi"/>
              </w:rPr>
              <w:t>разположен</w:t>
            </w:r>
            <w:proofErr w:type="spellEnd"/>
            <w:r w:rsidRPr="00311A3C">
              <w:rPr>
                <w:rFonts w:eastAsia="Calibri" w:cstheme="minorBidi"/>
              </w:rPr>
              <w:t xml:space="preserve"> в </w:t>
            </w:r>
            <w:proofErr w:type="spellStart"/>
            <w:r w:rsidRPr="00311A3C">
              <w:rPr>
                <w:rFonts w:eastAsia="Calibri" w:cstheme="minorBidi"/>
              </w:rPr>
              <w:t>райони</w:t>
            </w:r>
            <w:proofErr w:type="spellEnd"/>
            <w:r w:rsidRPr="00311A3C">
              <w:rPr>
                <w:rFonts w:eastAsia="Calibri" w:cstheme="minorBidi"/>
              </w:rPr>
              <w:t xml:space="preserve"> </w:t>
            </w:r>
            <w:proofErr w:type="spellStart"/>
            <w:r w:rsidRPr="00311A3C">
              <w:rPr>
                <w:rFonts w:eastAsia="Calibri" w:cstheme="minorBidi"/>
              </w:rPr>
              <w:t>без</w:t>
            </w:r>
            <w:proofErr w:type="spellEnd"/>
            <w:r w:rsidRPr="00311A3C">
              <w:rPr>
                <w:rFonts w:eastAsia="Calibri" w:cstheme="minorBidi"/>
              </w:rPr>
              <w:t xml:space="preserve"> </w:t>
            </w:r>
            <w:proofErr w:type="spellStart"/>
            <w:r w:rsidRPr="00311A3C">
              <w:rPr>
                <w:rFonts w:eastAsia="Calibri" w:cstheme="minorBidi"/>
              </w:rPr>
              <w:t>умерен</w:t>
            </w:r>
            <w:proofErr w:type="spellEnd"/>
            <w:r w:rsidRPr="00311A3C">
              <w:rPr>
                <w:rFonts w:eastAsia="Calibri" w:cstheme="minorBidi"/>
              </w:rPr>
              <w:t xml:space="preserve"> </w:t>
            </w:r>
            <w:proofErr w:type="spellStart"/>
            <w:r w:rsidRPr="00311A3C">
              <w:rPr>
                <w:rFonts w:eastAsia="Calibri" w:cstheme="minorBidi"/>
              </w:rPr>
              <w:t>риск</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r w:rsidRPr="00311A3C">
              <w:rPr>
                <w:rFonts w:eastAsia="Calibri" w:cstheme="minorBidi"/>
              </w:rPr>
              <w:t>.</w:t>
            </w:r>
          </w:p>
        </w:tc>
      </w:tr>
      <w:tr w:rsidR="00A9552A" w:rsidRPr="00311A3C" w14:paraId="5A878891" w14:textId="77777777" w:rsidTr="00A54CD0">
        <w:tc>
          <w:tcPr>
            <w:tcW w:w="0" w:type="auto"/>
            <w:hideMark/>
          </w:tcPr>
          <w:p w14:paraId="43FC56AE" w14:textId="77777777" w:rsidR="00A9552A" w:rsidRPr="00311A3C" w:rsidRDefault="00A9552A" w:rsidP="00A54CD0">
            <w:pPr>
              <w:spacing w:line="240" w:lineRule="auto"/>
              <w:rPr>
                <w:rFonts w:eastAsia="Calibri" w:cstheme="minorBidi"/>
              </w:rPr>
            </w:pPr>
            <w:r w:rsidRPr="00311A3C">
              <w:rPr>
                <w:rFonts w:eastAsia="Calibri" w:cstheme="minorBidi"/>
              </w:rPr>
              <w:t>16</w:t>
            </w:r>
          </w:p>
        </w:tc>
        <w:tc>
          <w:tcPr>
            <w:tcW w:w="0" w:type="auto"/>
            <w:hideMark/>
          </w:tcPr>
          <w:p w14:paraId="42961878"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свлачища</w:t>
            </w:r>
            <w:proofErr w:type="spellEnd"/>
            <w:r w:rsidRPr="00311A3C">
              <w:rPr>
                <w:rFonts w:eastAsia="Calibri" w:cstheme="minorBidi"/>
              </w:rPr>
              <w:t>/</w:t>
            </w:r>
            <w:proofErr w:type="spellStart"/>
            <w:r w:rsidRPr="00311A3C">
              <w:rPr>
                <w:rFonts w:eastAsia="Calibri" w:cstheme="minorBidi"/>
              </w:rPr>
              <w:t>лавини</w:t>
            </w:r>
            <w:proofErr w:type="spellEnd"/>
          </w:p>
        </w:tc>
        <w:tc>
          <w:tcPr>
            <w:tcW w:w="1065" w:type="dxa"/>
            <w:vAlign w:val="center"/>
          </w:tcPr>
          <w:p w14:paraId="13358378"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c>
          <w:tcPr>
            <w:tcW w:w="4272" w:type="dxa"/>
          </w:tcPr>
          <w:p w14:paraId="07015E33"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Поради</w:t>
            </w:r>
            <w:proofErr w:type="spellEnd"/>
            <w:r w:rsidRPr="00311A3C">
              <w:rPr>
                <w:rFonts w:eastAsia="Calibri" w:cstheme="minorBidi"/>
              </w:rPr>
              <w:t xml:space="preserve"> </w:t>
            </w:r>
            <w:proofErr w:type="spellStart"/>
            <w:r w:rsidRPr="00311A3C">
              <w:rPr>
                <w:rFonts w:eastAsia="Calibri" w:cstheme="minorBidi"/>
              </w:rPr>
              <w:t>разположението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в </w:t>
            </w:r>
            <w:proofErr w:type="spellStart"/>
            <w:r w:rsidRPr="00311A3C">
              <w:rPr>
                <w:rFonts w:eastAsia="Calibri" w:cstheme="minorBidi"/>
              </w:rPr>
              <w:t>релефна</w:t>
            </w:r>
            <w:proofErr w:type="spellEnd"/>
            <w:r w:rsidRPr="00311A3C">
              <w:rPr>
                <w:rFonts w:eastAsia="Calibri" w:cstheme="minorBidi"/>
              </w:rPr>
              <w:t xml:space="preserve"> </w:t>
            </w:r>
            <w:proofErr w:type="spellStart"/>
            <w:r w:rsidRPr="00311A3C">
              <w:rPr>
                <w:rFonts w:eastAsia="Calibri" w:cstheme="minorBidi"/>
              </w:rPr>
              <w:t>степен</w:t>
            </w:r>
            <w:proofErr w:type="spellEnd"/>
            <w:r w:rsidRPr="00311A3C">
              <w:rPr>
                <w:rFonts w:eastAsia="Calibri" w:cstheme="minorBidi"/>
              </w:rPr>
              <w:t xml:space="preserve"> с </w:t>
            </w:r>
            <w:proofErr w:type="spellStart"/>
            <w:r w:rsidRPr="00311A3C">
              <w:rPr>
                <w:rFonts w:eastAsia="Calibri" w:cstheme="minorBidi"/>
              </w:rPr>
              <w:t>ниски</w:t>
            </w:r>
            <w:proofErr w:type="spellEnd"/>
            <w:r w:rsidRPr="00311A3C">
              <w:rPr>
                <w:rFonts w:eastAsia="Calibri" w:cstheme="minorBidi"/>
              </w:rPr>
              <w:t xml:space="preserve"> и </w:t>
            </w:r>
            <w:proofErr w:type="spellStart"/>
            <w:r w:rsidRPr="00311A3C">
              <w:rPr>
                <w:rFonts w:eastAsia="Calibri" w:cstheme="minorBidi"/>
              </w:rPr>
              <w:t>равнинни</w:t>
            </w:r>
            <w:proofErr w:type="spellEnd"/>
            <w:r w:rsidRPr="00311A3C">
              <w:rPr>
                <w:rFonts w:eastAsia="Calibri" w:cstheme="minorBidi"/>
              </w:rPr>
              <w:t xml:space="preserve"> </w:t>
            </w:r>
            <w:proofErr w:type="spellStart"/>
            <w:r w:rsidRPr="00311A3C">
              <w:rPr>
                <w:rFonts w:eastAsia="Calibri" w:cstheme="minorBidi"/>
              </w:rPr>
              <w:t>надморски</w:t>
            </w:r>
            <w:proofErr w:type="spellEnd"/>
            <w:r w:rsidRPr="00311A3C">
              <w:rPr>
                <w:rFonts w:eastAsia="Calibri" w:cstheme="minorBidi"/>
              </w:rPr>
              <w:t xml:space="preserve"> </w:t>
            </w:r>
            <w:proofErr w:type="spellStart"/>
            <w:r w:rsidRPr="00311A3C">
              <w:rPr>
                <w:rFonts w:eastAsia="Calibri" w:cstheme="minorBidi"/>
              </w:rPr>
              <w:t>височини</w:t>
            </w:r>
            <w:proofErr w:type="spellEnd"/>
            <w:r w:rsidRPr="00311A3C">
              <w:rPr>
                <w:rFonts w:eastAsia="Calibri" w:cstheme="minorBidi"/>
              </w:rPr>
              <w:t xml:space="preserve">, </w:t>
            </w:r>
            <w:proofErr w:type="spellStart"/>
            <w:r w:rsidRPr="00311A3C">
              <w:rPr>
                <w:rFonts w:eastAsia="Calibri" w:cstheme="minorBidi"/>
              </w:rPr>
              <w:t>няма</w:t>
            </w:r>
            <w:proofErr w:type="spellEnd"/>
            <w:r w:rsidRPr="00311A3C">
              <w:rPr>
                <w:rFonts w:eastAsia="Calibri" w:cstheme="minorBidi"/>
              </w:rPr>
              <w:t xml:space="preserve"> </w:t>
            </w:r>
            <w:proofErr w:type="spellStart"/>
            <w:r w:rsidRPr="00311A3C">
              <w:rPr>
                <w:rFonts w:eastAsia="Calibri" w:cstheme="minorBidi"/>
              </w:rPr>
              <w:t>риск</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възникване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това</w:t>
            </w:r>
            <w:proofErr w:type="spellEnd"/>
            <w:r w:rsidRPr="00311A3C">
              <w:rPr>
                <w:rFonts w:eastAsia="Calibri" w:cstheme="minorBidi"/>
              </w:rPr>
              <w:t xml:space="preserve"> </w:t>
            </w:r>
            <w:proofErr w:type="spellStart"/>
            <w:r w:rsidRPr="00311A3C">
              <w:rPr>
                <w:rFonts w:eastAsia="Calibri" w:cstheme="minorBidi"/>
              </w:rPr>
              <w:t>явление</w:t>
            </w:r>
            <w:proofErr w:type="spellEnd"/>
            <w:r w:rsidRPr="00311A3C">
              <w:rPr>
                <w:rFonts w:eastAsia="Calibri" w:cstheme="minorBidi"/>
              </w:rPr>
              <w:t xml:space="preserve"> в </w:t>
            </w:r>
            <w:proofErr w:type="spellStart"/>
            <w:r w:rsidRPr="00311A3C">
              <w:rPr>
                <w:rFonts w:eastAsia="Calibri" w:cstheme="minorBidi"/>
              </w:rPr>
              <w:t>изследваната</w:t>
            </w:r>
            <w:proofErr w:type="spellEnd"/>
            <w:r w:rsidRPr="00311A3C">
              <w:rPr>
                <w:rFonts w:eastAsia="Calibri" w:cstheme="minorBidi"/>
              </w:rPr>
              <w:t xml:space="preserve"> </w:t>
            </w:r>
            <w:proofErr w:type="spellStart"/>
            <w:r w:rsidRPr="00311A3C">
              <w:rPr>
                <w:rFonts w:eastAsia="Calibri" w:cstheme="minorBidi"/>
              </w:rPr>
              <w:t>зона</w:t>
            </w:r>
            <w:proofErr w:type="spellEnd"/>
            <w:r w:rsidRPr="00311A3C">
              <w:rPr>
                <w:rFonts w:eastAsia="Calibri" w:cstheme="minorBidi"/>
              </w:rPr>
              <w:t>.</w:t>
            </w:r>
          </w:p>
        </w:tc>
      </w:tr>
      <w:tr w:rsidR="00A9552A" w:rsidRPr="00311A3C" w14:paraId="735531BC" w14:textId="77777777" w:rsidTr="00A54CD0">
        <w:tc>
          <w:tcPr>
            <w:tcW w:w="0" w:type="auto"/>
            <w:hideMark/>
          </w:tcPr>
          <w:p w14:paraId="1C8F0BCD" w14:textId="77777777" w:rsidR="00A9552A" w:rsidRPr="00311A3C" w:rsidRDefault="00A9552A" w:rsidP="00A54CD0">
            <w:pPr>
              <w:spacing w:line="240" w:lineRule="auto"/>
              <w:rPr>
                <w:rFonts w:eastAsia="Calibri" w:cstheme="minorBidi"/>
              </w:rPr>
            </w:pPr>
            <w:r w:rsidRPr="00311A3C">
              <w:rPr>
                <w:rFonts w:eastAsia="Calibri" w:cstheme="minorBidi"/>
              </w:rPr>
              <w:t>17</w:t>
            </w:r>
          </w:p>
        </w:tc>
        <w:tc>
          <w:tcPr>
            <w:tcW w:w="0" w:type="auto"/>
            <w:hideMark/>
          </w:tcPr>
          <w:p w14:paraId="36C48B3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1065" w:type="dxa"/>
            <w:shd w:val="clear" w:color="auto" w:fill="FFC000"/>
            <w:vAlign w:val="center"/>
          </w:tcPr>
          <w:p w14:paraId="2D1EA636"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4272" w:type="dxa"/>
          </w:tcPr>
          <w:p w14:paraId="0BDB338C"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Районът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проекта</w:t>
            </w:r>
            <w:proofErr w:type="spellEnd"/>
            <w:r w:rsidRPr="00311A3C">
              <w:rPr>
                <w:rFonts w:eastAsia="Calibri" w:cstheme="minorBidi"/>
              </w:rPr>
              <w:t xml:space="preserve"> е </w:t>
            </w:r>
            <w:proofErr w:type="spellStart"/>
            <w:r w:rsidRPr="00311A3C">
              <w:rPr>
                <w:rFonts w:eastAsia="Calibri" w:cstheme="minorBidi"/>
              </w:rPr>
              <w:t>изложен</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нисък</w:t>
            </w:r>
            <w:proofErr w:type="spellEnd"/>
            <w:r w:rsidRPr="00311A3C">
              <w:rPr>
                <w:rFonts w:eastAsia="Calibri" w:cstheme="minorBidi"/>
              </w:rPr>
              <w:t xml:space="preserve"> и </w:t>
            </w:r>
            <w:proofErr w:type="spellStart"/>
            <w:r w:rsidRPr="00311A3C">
              <w:rPr>
                <w:rFonts w:eastAsia="Calibri" w:cstheme="minorBidi"/>
              </w:rPr>
              <w:t>умерен</w:t>
            </w:r>
            <w:proofErr w:type="spellEnd"/>
            <w:r w:rsidRPr="00311A3C">
              <w:rPr>
                <w:rFonts w:eastAsia="Calibri" w:cstheme="minorBidi"/>
              </w:rPr>
              <w:t xml:space="preserve"> </w:t>
            </w:r>
            <w:proofErr w:type="spellStart"/>
            <w:r w:rsidRPr="00311A3C">
              <w:rPr>
                <w:rFonts w:eastAsia="Calibri" w:cstheme="minorBidi"/>
              </w:rPr>
              <w:t>риск</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r w:rsidRPr="00311A3C">
              <w:rPr>
                <w:rFonts w:eastAsia="Calibri" w:cstheme="minorBidi"/>
              </w:rPr>
              <w:t>.</w:t>
            </w:r>
          </w:p>
        </w:tc>
      </w:tr>
    </w:tbl>
    <w:p w14:paraId="2661FC20" w14:textId="77777777" w:rsidR="00A9552A" w:rsidRPr="00311A3C" w:rsidRDefault="00A9552A" w:rsidP="00A9552A">
      <w:pPr>
        <w:spacing w:before="120" w:after="120" w:line="240" w:lineRule="auto"/>
        <w:jc w:val="both"/>
        <w:rPr>
          <w:rFonts w:cs="Arial"/>
          <w:noProof/>
          <w:color w:val="000000"/>
          <w:lang w:val="ro-RO"/>
        </w:rPr>
      </w:pPr>
    </w:p>
    <w:p w14:paraId="181210A6"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Тези оценки относно излагането на настоящи и бъдещи условия на околната среда, свързани с климатичния контекст, а именно изменението на климата, бяха присъдени в съответствие с анализа на множество източници, както на местно, така и на регионално ниво.</w:t>
      </w:r>
    </w:p>
    <w:p w14:paraId="08156C8D" w14:textId="77777777" w:rsidR="00A9552A" w:rsidRPr="00311A3C" w:rsidRDefault="00A9552A" w:rsidP="00A9552A">
      <w:pPr>
        <w:spacing w:before="120" w:after="120" w:line="240" w:lineRule="auto"/>
        <w:jc w:val="both"/>
        <w:rPr>
          <w:rFonts w:cs="Arial"/>
          <w:b/>
          <w:bCs/>
          <w:noProof/>
          <w:color w:val="000000"/>
          <w:lang w:val="ro-RO"/>
        </w:rPr>
      </w:pPr>
    </w:p>
    <w:p w14:paraId="38F21233" w14:textId="77777777" w:rsidR="00A9552A" w:rsidRPr="00311A3C" w:rsidRDefault="00A9552A" w:rsidP="00A9552A">
      <w:pPr>
        <w:spacing w:before="120" w:after="120" w:line="240" w:lineRule="auto"/>
        <w:jc w:val="both"/>
        <w:rPr>
          <w:rFonts w:cs="Arial"/>
          <w:b/>
          <w:bCs/>
          <w:noProof/>
          <w:color w:val="000000"/>
          <w:lang w:val="ro-RO"/>
        </w:rPr>
      </w:pPr>
      <w:r w:rsidRPr="00311A3C">
        <w:rPr>
          <w:rFonts w:cs="Arial"/>
          <w:b/>
          <w:bCs/>
          <w:noProof/>
          <w:color w:val="000000"/>
          <w:lang w:val="ro-RO"/>
        </w:rPr>
        <w:t>Анализ на уязвимостите</w:t>
      </w:r>
    </w:p>
    <w:p w14:paraId="39B0F21D"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Резултатите от анализа на уязвимостта на проекта към изменението на климата са представени по-долу, като се взема предвид най-високият резултат, присъден за експозиция (настояща или бъдеща).</w:t>
      </w:r>
    </w:p>
    <w:p w14:paraId="5445163B" w14:textId="27A0A046"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6 </w:t>
      </w:r>
      <w:r w:rsidRPr="00311A3C">
        <w:rPr>
          <w:color w:val="00B0F0"/>
          <w:sz w:val="18"/>
          <w:lang w:val="ro-RO"/>
        </w:rPr>
        <w:fldChar w:fldCharType="end"/>
      </w:r>
      <w:r w:rsidRPr="00311A3C">
        <w:rPr>
          <w:color w:val="00B0F0"/>
          <w:sz w:val="18"/>
          <w:lang w:val="ro-RO"/>
        </w:rPr>
        <w:t>Текуща уязвимост на проекта по отношение на климатичните променливи</w:t>
      </w:r>
    </w:p>
    <w:tbl>
      <w:tblPr>
        <w:tblStyle w:val="TableGrid110"/>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11"/>
        <w:gridCol w:w="4906"/>
        <w:gridCol w:w="1683"/>
        <w:gridCol w:w="1065"/>
        <w:gridCol w:w="1549"/>
      </w:tblGrid>
      <w:tr w:rsidR="00A9552A" w:rsidRPr="00311A3C" w14:paraId="62279128" w14:textId="77777777" w:rsidTr="00A54CD0">
        <w:trPr>
          <w:jc w:val="center"/>
        </w:trPr>
        <w:tc>
          <w:tcPr>
            <w:tcW w:w="0" w:type="auto"/>
            <w:shd w:val="clear" w:color="auto" w:fill="00B0F0"/>
            <w:vAlign w:val="center"/>
            <w:hideMark/>
          </w:tcPr>
          <w:p w14:paraId="7972AB26"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Не</w:t>
            </w:r>
            <w:proofErr w:type="spellEnd"/>
            <w:r w:rsidRPr="00311A3C">
              <w:rPr>
                <w:rFonts w:eastAsia="Calibri" w:cstheme="minorBidi"/>
                <w:b/>
                <w:bCs/>
                <w:color w:val="FFFFFF" w:themeColor="background1"/>
              </w:rPr>
              <w:t>.</w:t>
            </w:r>
          </w:p>
        </w:tc>
        <w:tc>
          <w:tcPr>
            <w:tcW w:w="0" w:type="auto"/>
            <w:shd w:val="clear" w:color="auto" w:fill="00B0F0"/>
            <w:vAlign w:val="center"/>
            <w:hideMark/>
          </w:tcPr>
          <w:p w14:paraId="3F1CC937"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Климатични</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променливи</w:t>
            </w:r>
            <w:proofErr w:type="spellEnd"/>
          </w:p>
        </w:tc>
        <w:tc>
          <w:tcPr>
            <w:tcW w:w="1335" w:type="dxa"/>
            <w:shd w:val="clear" w:color="auto" w:fill="00B0F0"/>
            <w:vAlign w:val="center"/>
            <w:hideMark/>
          </w:tcPr>
          <w:p w14:paraId="4E6018EC"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Чувствителност</w:t>
            </w:r>
            <w:proofErr w:type="spellEnd"/>
          </w:p>
        </w:tc>
        <w:tc>
          <w:tcPr>
            <w:tcW w:w="1065" w:type="dxa"/>
            <w:shd w:val="clear" w:color="auto" w:fill="00B0F0"/>
            <w:vAlign w:val="center"/>
            <w:hideMark/>
          </w:tcPr>
          <w:p w14:paraId="57A8FCAF"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Излагане</w:t>
            </w:r>
            <w:proofErr w:type="spellEnd"/>
          </w:p>
        </w:tc>
        <w:tc>
          <w:tcPr>
            <w:tcW w:w="1549" w:type="dxa"/>
            <w:shd w:val="clear" w:color="auto" w:fill="00B0F0"/>
            <w:vAlign w:val="center"/>
            <w:hideMark/>
          </w:tcPr>
          <w:p w14:paraId="08F2B572"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Уязвимост</w:t>
            </w:r>
            <w:proofErr w:type="spellEnd"/>
          </w:p>
        </w:tc>
      </w:tr>
      <w:tr w:rsidR="00A9552A" w:rsidRPr="00311A3C" w14:paraId="58098E7E" w14:textId="77777777" w:rsidTr="00A54CD0">
        <w:trPr>
          <w:jc w:val="center"/>
        </w:trPr>
        <w:tc>
          <w:tcPr>
            <w:tcW w:w="0" w:type="auto"/>
            <w:hideMark/>
          </w:tcPr>
          <w:p w14:paraId="22F894F5"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0" w:type="auto"/>
            <w:hideMark/>
          </w:tcPr>
          <w:p w14:paraId="35774449"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термичен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1335" w:type="dxa"/>
            <w:shd w:val="clear" w:color="auto" w:fill="FFC000"/>
            <w:vAlign w:val="center"/>
          </w:tcPr>
          <w:p w14:paraId="3B8370B9"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065" w:type="dxa"/>
            <w:shd w:val="clear" w:color="auto" w:fill="FFC000"/>
            <w:vAlign w:val="center"/>
          </w:tcPr>
          <w:p w14:paraId="3C8838A2"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549" w:type="dxa"/>
            <w:shd w:val="clear" w:color="auto" w:fill="FFC000"/>
            <w:vAlign w:val="center"/>
          </w:tcPr>
          <w:p w14:paraId="50F16702" w14:textId="77777777" w:rsidR="00A9552A" w:rsidRPr="00311A3C" w:rsidRDefault="00A9552A" w:rsidP="00A54CD0">
            <w:pPr>
              <w:spacing w:line="240" w:lineRule="auto"/>
              <w:jc w:val="center"/>
              <w:rPr>
                <w:rFonts w:eastAsia="Calibri" w:cstheme="minorBidi"/>
              </w:rPr>
            </w:pPr>
            <w:r w:rsidRPr="00311A3C">
              <w:rPr>
                <w:rFonts w:eastAsia="Calibri" w:cstheme="minorBidi"/>
              </w:rPr>
              <w:t>4</w:t>
            </w:r>
          </w:p>
        </w:tc>
      </w:tr>
      <w:tr w:rsidR="00A9552A" w:rsidRPr="00311A3C" w14:paraId="3F7B4582" w14:textId="77777777" w:rsidTr="00A54CD0">
        <w:trPr>
          <w:jc w:val="center"/>
        </w:trPr>
        <w:tc>
          <w:tcPr>
            <w:tcW w:w="0" w:type="auto"/>
            <w:hideMark/>
          </w:tcPr>
          <w:p w14:paraId="01AC5EA7"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0" w:type="auto"/>
            <w:hideMark/>
          </w:tcPr>
          <w:p w14:paraId="4CB7EF34"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1335" w:type="dxa"/>
            <w:shd w:val="clear" w:color="auto" w:fill="FF0000"/>
            <w:vAlign w:val="center"/>
          </w:tcPr>
          <w:p w14:paraId="4760831F"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065" w:type="dxa"/>
            <w:shd w:val="clear" w:color="auto" w:fill="FFC000"/>
            <w:vAlign w:val="center"/>
          </w:tcPr>
          <w:p w14:paraId="5C9315F3"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549" w:type="dxa"/>
            <w:shd w:val="clear" w:color="auto" w:fill="FF0000"/>
            <w:vAlign w:val="center"/>
          </w:tcPr>
          <w:p w14:paraId="11BDF561" w14:textId="77777777" w:rsidR="00A9552A" w:rsidRPr="00311A3C" w:rsidRDefault="00A9552A" w:rsidP="00A54CD0">
            <w:pPr>
              <w:spacing w:line="240" w:lineRule="auto"/>
              <w:jc w:val="center"/>
              <w:rPr>
                <w:rFonts w:eastAsia="Calibri" w:cstheme="minorBidi"/>
              </w:rPr>
            </w:pPr>
            <w:r w:rsidRPr="00311A3C">
              <w:rPr>
                <w:rFonts w:eastAsia="Calibri" w:cstheme="minorBidi"/>
              </w:rPr>
              <w:t>6</w:t>
            </w:r>
          </w:p>
        </w:tc>
      </w:tr>
      <w:tr w:rsidR="00A9552A" w:rsidRPr="00311A3C" w14:paraId="68CE1F75" w14:textId="77777777" w:rsidTr="00A54CD0">
        <w:trPr>
          <w:jc w:val="center"/>
        </w:trPr>
        <w:tc>
          <w:tcPr>
            <w:tcW w:w="0" w:type="auto"/>
            <w:hideMark/>
          </w:tcPr>
          <w:p w14:paraId="772659B3"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0" w:type="auto"/>
            <w:hideMark/>
          </w:tcPr>
          <w:p w14:paraId="154C213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студените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1335" w:type="dxa"/>
            <w:shd w:val="clear" w:color="auto" w:fill="92D050"/>
          </w:tcPr>
          <w:p w14:paraId="24A1FD57"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7580B058"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64FA1395"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2D2DAA17" w14:textId="77777777" w:rsidTr="00A54CD0">
        <w:trPr>
          <w:jc w:val="center"/>
        </w:trPr>
        <w:tc>
          <w:tcPr>
            <w:tcW w:w="0" w:type="auto"/>
            <w:hideMark/>
          </w:tcPr>
          <w:p w14:paraId="4699ADA9"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0" w:type="auto"/>
            <w:hideMark/>
          </w:tcPr>
          <w:p w14:paraId="10A8044A"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топлинен</w:t>
            </w:r>
            <w:proofErr w:type="spellEnd"/>
            <w:r w:rsidRPr="00311A3C">
              <w:rPr>
                <w:rFonts w:eastAsia="Calibri" w:cstheme="minorBidi"/>
              </w:rPr>
              <w:t xml:space="preserve"> </w:t>
            </w:r>
            <w:proofErr w:type="spellStart"/>
            <w:r w:rsidRPr="00311A3C">
              <w:rPr>
                <w:rFonts w:eastAsia="Calibri" w:cstheme="minorBidi"/>
              </w:rPr>
              <w:t>комфорт</w:t>
            </w:r>
            <w:proofErr w:type="spellEnd"/>
          </w:p>
        </w:tc>
        <w:tc>
          <w:tcPr>
            <w:tcW w:w="1335" w:type="dxa"/>
            <w:shd w:val="clear" w:color="auto" w:fill="92D050"/>
          </w:tcPr>
          <w:p w14:paraId="18B940D5"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15F8FCD4"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0C081581"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4BE1C349" w14:textId="77777777" w:rsidTr="00A54CD0">
        <w:trPr>
          <w:jc w:val="center"/>
        </w:trPr>
        <w:tc>
          <w:tcPr>
            <w:tcW w:w="0" w:type="auto"/>
            <w:hideMark/>
          </w:tcPr>
          <w:p w14:paraId="4BE2FEFC"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0" w:type="auto"/>
            <w:hideMark/>
          </w:tcPr>
          <w:p w14:paraId="5E5CE016"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феномена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сушата</w:t>
            </w:r>
            <w:proofErr w:type="spellEnd"/>
          </w:p>
        </w:tc>
        <w:tc>
          <w:tcPr>
            <w:tcW w:w="1335" w:type="dxa"/>
            <w:shd w:val="clear" w:color="auto" w:fill="92D050"/>
          </w:tcPr>
          <w:p w14:paraId="2C0DA454"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2265F96B"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3D1E3B9D"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47883B2C" w14:textId="77777777" w:rsidTr="00A54CD0">
        <w:trPr>
          <w:jc w:val="center"/>
        </w:trPr>
        <w:tc>
          <w:tcPr>
            <w:tcW w:w="0" w:type="auto"/>
            <w:hideMark/>
          </w:tcPr>
          <w:p w14:paraId="2F0DABC6"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0" w:type="auto"/>
            <w:hideMark/>
          </w:tcPr>
          <w:p w14:paraId="3A83A61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слънчева</w:t>
            </w:r>
            <w:proofErr w:type="spellEnd"/>
            <w:r w:rsidRPr="00311A3C">
              <w:rPr>
                <w:rFonts w:eastAsia="Calibri" w:cstheme="minorBidi"/>
              </w:rPr>
              <w:t xml:space="preserve"> </w:t>
            </w:r>
            <w:proofErr w:type="spellStart"/>
            <w:r w:rsidRPr="00311A3C">
              <w:rPr>
                <w:rFonts w:eastAsia="Calibri" w:cstheme="minorBidi"/>
              </w:rPr>
              <w:t>радиация</w:t>
            </w:r>
            <w:proofErr w:type="spellEnd"/>
          </w:p>
        </w:tc>
        <w:tc>
          <w:tcPr>
            <w:tcW w:w="1335" w:type="dxa"/>
            <w:shd w:val="clear" w:color="auto" w:fill="92D050"/>
          </w:tcPr>
          <w:p w14:paraId="6788A8E9"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00C4CE96"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1935FF1A"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283EAA93" w14:textId="77777777" w:rsidTr="00A54CD0">
        <w:trPr>
          <w:trHeight w:val="70"/>
          <w:jc w:val="center"/>
        </w:trPr>
        <w:tc>
          <w:tcPr>
            <w:tcW w:w="0" w:type="auto"/>
            <w:hideMark/>
          </w:tcPr>
          <w:p w14:paraId="5052EB33" w14:textId="77777777" w:rsidR="00A9552A" w:rsidRPr="00311A3C" w:rsidRDefault="00A9552A" w:rsidP="00A54CD0">
            <w:pPr>
              <w:spacing w:line="240" w:lineRule="auto"/>
              <w:rPr>
                <w:rFonts w:eastAsia="Calibri" w:cstheme="minorBidi"/>
              </w:rPr>
            </w:pPr>
            <w:r w:rsidRPr="00311A3C">
              <w:rPr>
                <w:rFonts w:eastAsia="Calibri" w:cstheme="minorBidi"/>
              </w:rPr>
              <w:t>7</w:t>
            </w:r>
          </w:p>
        </w:tc>
        <w:tc>
          <w:tcPr>
            <w:tcW w:w="0" w:type="auto"/>
            <w:hideMark/>
          </w:tcPr>
          <w:p w14:paraId="1815EE74"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средното</w:t>
            </w:r>
            <w:proofErr w:type="spellEnd"/>
            <w:r w:rsidRPr="00311A3C">
              <w:rPr>
                <w:rFonts w:eastAsia="Calibri" w:cstheme="minorBidi"/>
              </w:rPr>
              <w:t xml:space="preserve"> </w:t>
            </w:r>
            <w:proofErr w:type="spellStart"/>
            <w:r w:rsidRPr="00311A3C">
              <w:rPr>
                <w:rFonts w:eastAsia="Calibri" w:cstheme="minorBidi"/>
              </w:rPr>
              <w:t>многогодишно</w:t>
            </w:r>
            <w:proofErr w:type="spellEnd"/>
            <w:r w:rsidRPr="00311A3C">
              <w:rPr>
                <w:rFonts w:eastAsia="Calibri" w:cstheme="minorBidi"/>
              </w:rPr>
              <w:t xml:space="preserve"> </w:t>
            </w:r>
            <w:proofErr w:type="spellStart"/>
            <w:r w:rsidRPr="00311A3C">
              <w:rPr>
                <w:rFonts w:eastAsia="Calibri" w:cstheme="minorBidi"/>
              </w:rPr>
              <w:t>количество</w:t>
            </w:r>
            <w:proofErr w:type="spellEnd"/>
            <w:r w:rsidRPr="00311A3C">
              <w:rPr>
                <w:rFonts w:eastAsia="Calibri" w:cstheme="minorBidi"/>
              </w:rPr>
              <w:t xml:space="preserve"> </w:t>
            </w:r>
            <w:proofErr w:type="spellStart"/>
            <w:r w:rsidRPr="00311A3C">
              <w:rPr>
                <w:rFonts w:eastAsia="Calibri" w:cstheme="minorBidi"/>
              </w:rPr>
              <w:t>валежи</w:t>
            </w:r>
            <w:proofErr w:type="spellEnd"/>
          </w:p>
        </w:tc>
        <w:tc>
          <w:tcPr>
            <w:tcW w:w="1335" w:type="dxa"/>
            <w:shd w:val="clear" w:color="auto" w:fill="FFC000"/>
            <w:vAlign w:val="center"/>
          </w:tcPr>
          <w:p w14:paraId="1C699356"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065" w:type="dxa"/>
            <w:shd w:val="clear" w:color="auto" w:fill="92D050"/>
            <w:vAlign w:val="center"/>
          </w:tcPr>
          <w:p w14:paraId="194610C1"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vAlign w:val="center"/>
          </w:tcPr>
          <w:p w14:paraId="2FFD6CAB"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r>
      <w:tr w:rsidR="00A9552A" w:rsidRPr="00311A3C" w14:paraId="0A4695CC" w14:textId="77777777" w:rsidTr="00A54CD0">
        <w:trPr>
          <w:jc w:val="center"/>
        </w:trPr>
        <w:tc>
          <w:tcPr>
            <w:tcW w:w="0" w:type="auto"/>
            <w:hideMark/>
          </w:tcPr>
          <w:p w14:paraId="072283B3" w14:textId="77777777" w:rsidR="00A9552A" w:rsidRPr="00311A3C" w:rsidRDefault="00A9552A" w:rsidP="00A54CD0">
            <w:pPr>
              <w:spacing w:line="240" w:lineRule="auto"/>
              <w:rPr>
                <w:rFonts w:eastAsia="Calibri" w:cstheme="minorBidi"/>
              </w:rPr>
            </w:pPr>
            <w:r w:rsidRPr="00311A3C">
              <w:rPr>
                <w:rFonts w:eastAsia="Calibri" w:cstheme="minorBidi"/>
              </w:rPr>
              <w:t>8</w:t>
            </w:r>
          </w:p>
        </w:tc>
        <w:tc>
          <w:tcPr>
            <w:tcW w:w="0" w:type="auto"/>
            <w:hideMark/>
          </w:tcPr>
          <w:p w14:paraId="522329A4"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дефицит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w:t>
            </w:r>
            <w:proofErr w:type="spellEnd"/>
          </w:p>
        </w:tc>
        <w:tc>
          <w:tcPr>
            <w:tcW w:w="1335" w:type="dxa"/>
            <w:shd w:val="clear" w:color="auto" w:fill="92D050"/>
          </w:tcPr>
          <w:p w14:paraId="2A015A96"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10FCF673"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538757F8"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6C222ABE" w14:textId="77777777" w:rsidTr="00A54CD0">
        <w:trPr>
          <w:jc w:val="center"/>
        </w:trPr>
        <w:tc>
          <w:tcPr>
            <w:tcW w:w="0" w:type="auto"/>
            <w:hideMark/>
          </w:tcPr>
          <w:p w14:paraId="50ED5846" w14:textId="77777777" w:rsidR="00A9552A" w:rsidRPr="00311A3C" w:rsidRDefault="00A9552A" w:rsidP="00A54CD0">
            <w:pPr>
              <w:spacing w:line="240" w:lineRule="auto"/>
              <w:rPr>
                <w:rFonts w:eastAsia="Calibri" w:cstheme="minorBidi"/>
              </w:rPr>
            </w:pPr>
            <w:r w:rsidRPr="00311A3C">
              <w:rPr>
                <w:rFonts w:eastAsia="Calibri" w:cstheme="minorBidi"/>
              </w:rPr>
              <w:t>9</w:t>
            </w:r>
          </w:p>
        </w:tc>
        <w:tc>
          <w:tcPr>
            <w:tcW w:w="0" w:type="auto"/>
            <w:hideMark/>
          </w:tcPr>
          <w:p w14:paraId="3C6052D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1335" w:type="dxa"/>
            <w:shd w:val="clear" w:color="auto" w:fill="FFC000"/>
            <w:vAlign w:val="center"/>
          </w:tcPr>
          <w:p w14:paraId="5657D588"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065" w:type="dxa"/>
            <w:shd w:val="clear" w:color="auto" w:fill="FFC000"/>
            <w:vAlign w:val="center"/>
          </w:tcPr>
          <w:p w14:paraId="02A795CE"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549" w:type="dxa"/>
            <w:shd w:val="clear" w:color="auto" w:fill="FFC000"/>
            <w:vAlign w:val="center"/>
          </w:tcPr>
          <w:p w14:paraId="722AB9AE" w14:textId="77777777" w:rsidR="00A9552A" w:rsidRPr="00311A3C" w:rsidRDefault="00A9552A" w:rsidP="00A54CD0">
            <w:pPr>
              <w:spacing w:line="240" w:lineRule="auto"/>
              <w:jc w:val="center"/>
              <w:rPr>
                <w:rFonts w:eastAsia="Calibri" w:cstheme="minorBidi"/>
              </w:rPr>
            </w:pPr>
            <w:r w:rsidRPr="00311A3C">
              <w:rPr>
                <w:rFonts w:eastAsia="Calibri" w:cstheme="minorBidi"/>
              </w:rPr>
              <w:t>4</w:t>
            </w:r>
          </w:p>
        </w:tc>
      </w:tr>
      <w:tr w:rsidR="00A9552A" w:rsidRPr="00311A3C" w14:paraId="258A6148" w14:textId="77777777" w:rsidTr="00A54CD0">
        <w:trPr>
          <w:jc w:val="center"/>
        </w:trPr>
        <w:tc>
          <w:tcPr>
            <w:tcW w:w="0" w:type="auto"/>
            <w:hideMark/>
          </w:tcPr>
          <w:p w14:paraId="75CEA665" w14:textId="77777777" w:rsidR="00A9552A" w:rsidRPr="00311A3C" w:rsidRDefault="00A9552A" w:rsidP="00A54CD0">
            <w:pPr>
              <w:spacing w:line="240" w:lineRule="auto"/>
              <w:rPr>
                <w:rFonts w:eastAsia="Calibri" w:cstheme="minorBidi"/>
              </w:rPr>
            </w:pPr>
            <w:r w:rsidRPr="00311A3C">
              <w:rPr>
                <w:rFonts w:eastAsia="Calibri" w:cstheme="minorBidi"/>
              </w:rPr>
              <w:t>10</w:t>
            </w:r>
          </w:p>
        </w:tc>
        <w:tc>
          <w:tcPr>
            <w:tcW w:w="0" w:type="auto"/>
            <w:hideMark/>
          </w:tcPr>
          <w:p w14:paraId="13D255C6"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потока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снежната</w:t>
            </w:r>
            <w:proofErr w:type="spellEnd"/>
            <w:r w:rsidRPr="00311A3C">
              <w:rPr>
                <w:rFonts w:eastAsia="Calibri" w:cstheme="minorBidi"/>
              </w:rPr>
              <w:t xml:space="preserve"> </w:t>
            </w:r>
            <w:proofErr w:type="spellStart"/>
            <w:r w:rsidRPr="00311A3C">
              <w:rPr>
                <w:rFonts w:eastAsia="Calibri" w:cstheme="minorBidi"/>
              </w:rPr>
              <w:t>покривка</w:t>
            </w:r>
            <w:proofErr w:type="spellEnd"/>
          </w:p>
        </w:tc>
        <w:tc>
          <w:tcPr>
            <w:tcW w:w="1335" w:type="dxa"/>
            <w:shd w:val="clear" w:color="auto" w:fill="92D050"/>
            <w:vAlign w:val="center"/>
          </w:tcPr>
          <w:p w14:paraId="073141C2"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vAlign w:val="center"/>
          </w:tcPr>
          <w:p w14:paraId="07B46521"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vAlign w:val="center"/>
          </w:tcPr>
          <w:p w14:paraId="2E985890"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r>
      <w:tr w:rsidR="00A9552A" w:rsidRPr="00311A3C" w14:paraId="1D9B51E8" w14:textId="77777777" w:rsidTr="00A54CD0">
        <w:trPr>
          <w:jc w:val="center"/>
        </w:trPr>
        <w:tc>
          <w:tcPr>
            <w:tcW w:w="0" w:type="auto"/>
            <w:hideMark/>
          </w:tcPr>
          <w:p w14:paraId="48C2E03F" w14:textId="77777777" w:rsidR="00A9552A" w:rsidRPr="00311A3C" w:rsidRDefault="00A9552A" w:rsidP="00A54CD0">
            <w:pPr>
              <w:spacing w:line="240" w:lineRule="auto"/>
              <w:rPr>
                <w:rFonts w:eastAsia="Calibri" w:cstheme="minorBidi"/>
              </w:rPr>
            </w:pPr>
            <w:r w:rsidRPr="00311A3C">
              <w:rPr>
                <w:rFonts w:eastAsia="Calibri" w:cstheme="minorBidi"/>
              </w:rPr>
              <w:t>11</w:t>
            </w:r>
          </w:p>
        </w:tc>
        <w:tc>
          <w:tcPr>
            <w:tcW w:w="0" w:type="auto"/>
            <w:hideMark/>
          </w:tcPr>
          <w:p w14:paraId="7721A999"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процента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относителна</w:t>
            </w:r>
            <w:proofErr w:type="spellEnd"/>
            <w:r w:rsidRPr="00311A3C">
              <w:rPr>
                <w:rFonts w:eastAsia="Calibri" w:cstheme="minorBidi"/>
              </w:rPr>
              <w:t xml:space="preserve"> </w:t>
            </w:r>
            <w:proofErr w:type="spellStart"/>
            <w:r w:rsidRPr="00311A3C">
              <w:rPr>
                <w:rFonts w:eastAsia="Calibri" w:cstheme="minorBidi"/>
              </w:rPr>
              <w:t>влажност</w:t>
            </w:r>
            <w:proofErr w:type="spellEnd"/>
          </w:p>
        </w:tc>
        <w:tc>
          <w:tcPr>
            <w:tcW w:w="1335" w:type="dxa"/>
            <w:shd w:val="clear" w:color="auto" w:fill="92D050"/>
          </w:tcPr>
          <w:p w14:paraId="6174552E"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92D050"/>
          </w:tcPr>
          <w:p w14:paraId="46F4B6A1"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549" w:type="dxa"/>
            <w:shd w:val="clear" w:color="auto" w:fill="92D050"/>
          </w:tcPr>
          <w:p w14:paraId="350F0E10"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r>
      <w:tr w:rsidR="00A9552A" w:rsidRPr="00311A3C" w14:paraId="4F4B8DD5" w14:textId="77777777" w:rsidTr="00A54CD0">
        <w:trPr>
          <w:jc w:val="center"/>
        </w:trPr>
        <w:tc>
          <w:tcPr>
            <w:tcW w:w="0" w:type="auto"/>
            <w:hideMark/>
          </w:tcPr>
          <w:p w14:paraId="6AA1FFCE" w14:textId="77777777" w:rsidR="00A9552A" w:rsidRPr="00311A3C" w:rsidRDefault="00A9552A" w:rsidP="00A54CD0">
            <w:pPr>
              <w:spacing w:line="240" w:lineRule="auto"/>
              <w:rPr>
                <w:rFonts w:eastAsia="Calibri" w:cstheme="minorBidi"/>
              </w:rPr>
            </w:pPr>
            <w:r w:rsidRPr="00311A3C">
              <w:rPr>
                <w:rFonts w:eastAsia="Calibri" w:cstheme="minorBidi"/>
              </w:rPr>
              <w:t>12</w:t>
            </w:r>
          </w:p>
        </w:tc>
        <w:tc>
          <w:tcPr>
            <w:tcW w:w="0" w:type="auto"/>
            <w:hideMark/>
          </w:tcPr>
          <w:p w14:paraId="63DF6976"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средната</w:t>
            </w:r>
            <w:proofErr w:type="spellEnd"/>
            <w:r w:rsidRPr="00311A3C">
              <w:rPr>
                <w:rFonts w:eastAsia="Calibri" w:cstheme="minorBidi"/>
              </w:rPr>
              <w:t xml:space="preserve"> </w:t>
            </w:r>
            <w:proofErr w:type="spellStart"/>
            <w:r w:rsidRPr="00311A3C">
              <w:rPr>
                <w:rFonts w:eastAsia="Calibri" w:cstheme="minorBidi"/>
              </w:rPr>
              <w:t>скорост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p>
        </w:tc>
        <w:tc>
          <w:tcPr>
            <w:tcW w:w="1335" w:type="dxa"/>
            <w:shd w:val="clear" w:color="auto" w:fill="92D050"/>
            <w:vAlign w:val="center"/>
          </w:tcPr>
          <w:p w14:paraId="0CDDB5BA"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FFC000"/>
            <w:vAlign w:val="center"/>
          </w:tcPr>
          <w:p w14:paraId="30915C97"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549" w:type="dxa"/>
            <w:shd w:val="clear" w:color="auto" w:fill="92D050"/>
            <w:vAlign w:val="center"/>
          </w:tcPr>
          <w:p w14:paraId="5399D34A"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r>
      <w:tr w:rsidR="00A9552A" w:rsidRPr="00311A3C" w14:paraId="1DE7F4CC" w14:textId="77777777" w:rsidTr="00A54CD0">
        <w:trPr>
          <w:jc w:val="center"/>
        </w:trPr>
        <w:tc>
          <w:tcPr>
            <w:tcW w:w="0" w:type="auto"/>
            <w:hideMark/>
          </w:tcPr>
          <w:p w14:paraId="208CF6F4" w14:textId="77777777" w:rsidR="00A9552A" w:rsidRPr="00311A3C" w:rsidRDefault="00A9552A" w:rsidP="00A54CD0">
            <w:pPr>
              <w:spacing w:line="240" w:lineRule="auto"/>
              <w:rPr>
                <w:rFonts w:eastAsia="Calibri" w:cstheme="minorBidi"/>
              </w:rPr>
            </w:pPr>
            <w:r w:rsidRPr="00311A3C">
              <w:rPr>
                <w:rFonts w:eastAsia="Calibri" w:cstheme="minorBidi"/>
              </w:rPr>
              <w:t>13</w:t>
            </w:r>
          </w:p>
        </w:tc>
        <w:tc>
          <w:tcPr>
            <w:tcW w:w="0" w:type="auto"/>
            <w:hideMark/>
          </w:tcPr>
          <w:p w14:paraId="5AEAA88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1335" w:type="dxa"/>
            <w:shd w:val="clear" w:color="auto" w:fill="FF0000"/>
            <w:vAlign w:val="center"/>
          </w:tcPr>
          <w:p w14:paraId="77515F72"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065" w:type="dxa"/>
            <w:shd w:val="clear" w:color="auto" w:fill="FF0000"/>
            <w:vAlign w:val="center"/>
          </w:tcPr>
          <w:p w14:paraId="07C78F08"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549" w:type="dxa"/>
            <w:shd w:val="clear" w:color="auto" w:fill="FF0000"/>
            <w:vAlign w:val="center"/>
          </w:tcPr>
          <w:p w14:paraId="0DC6C7B4" w14:textId="77777777" w:rsidR="00A9552A" w:rsidRPr="00311A3C" w:rsidRDefault="00A9552A" w:rsidP="00A54CD0">
            <w:pPr>
              <w:spacing w:line="240" w:lineRule="auto"/>
              <w:jc w:val="center"/>
              <w:rPr>
                <w:rFonts w:eastAsia="Calibri" w:cstheme="minorBidi"/>
              </w:rPr>
            </w:pPr>
            <w:r w:rsidRPr="00311A3C">
              <w:rPr>
                <w:rFonts w:eastAsia="Calibri" w:cstheme="minorBidi"/>
              </w:rPr>
              <w:t>9</w:t>
            </w:r>
          </w:p>
        </w:tc>
      </w:tr>
      <w:tr w:rsidR="00A9552A" w:rsidRPr="00311A3C" w14:paraId="08E1D699" w14:textId="77777777" w:rsidTr="00A54CD0">
        <w:trPr>
          <w:jc w:val="center"/>
        </w:trPr>
        <w:tc>
          <w:tcPr>
            <w:tcW w:w="0" w:type="auto"/>
            <w:hideMark/>
          </w:tcPr>
          <w:p w14:paraId="66A6F69F" w14:textId="77777777" w:rsidR="00A9552A" w:rsidRPr="00311A3C" w:rsidRDefault="00A9552A" w:rsidP="00A54CD0">
            <w:pPr>
              <w:spacing w:line="240" w:lineRule="auto"/>
              <w:rPr>
                <w:rFonts w:eastAsia="Calibri" w:cstheme="minorBidi"/>
              </w:rPr>
            </w:pPr>
            <w:r w:rsidRPr="00311A3C">
              <w:rPr>
                <w:rFonts w:eastAsia="Calibri" w:cstheme="minorBidi"/>
              </w:rPr>
              <w:t>14</w:t>
            </w:r>
          </w:p>
        </w:tc>
        <w:tc>
          <w:tcPr>
            <w:tcW w:w="0" w:type="auto"/>
            <w:hideMark/>
          </w:tcPr>
          <w:p w14:paraId="2E501AAA"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наводнения</w:t>
            </w:r>
            <w:proofErr w:type="spellEnd"/>
          </w:p>
        </w:tc>
        <w:tc>
          <w:tcPr>
            <w:tcW w:w="1335" w:type="dxa"/>
            <w:shd w:val="clear" w:color="auto" w:fill="FF0000"/>
            <w:vAlign w:val="center"/>
          </w:tcPr>
          <w:p w14:paraId="521BAA9F"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065" w:type="dxa"/>
            <w:vAlign w:val="center"/>
          </w:tcPr>
          <w:p w14:paraId="0A6D7ED1"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c>
          <w:tcPr>
            <w:tcW w:w="1549" w:type="dxa"/>
            <w:vAlign w:val="center"/>
          </w:tcPr>
          <w:p w14:paraId="25A6BE5E"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r>
      <w:tr w:rsidR="00A9552A" w:rsidRPr="00311A3C" w14:paraId="173C1D3D" w14:textId="77777777" w:rsidTr="00A54CD0">
        <w:trPr>
          <w:jc w:val="center"/>
        </w:trPr>
        <w:tc>
          <w:tcPr>
            <w:tcW w:w="0" w:type="auto"/>
            <w:hideMark/>
          </w:tcPr>
          <w:p w14:paraId="5AF252C5" w14:textId="77777777" w:rsidR="00A9552A" w:rsidRPr="00311A3C" w:rsidRDefault="00A9552A" w:rsidP="00A54CD0">
            <w:pPr>
              <w:spacing w:line="240" w:lineRule="auto"/>
              <w:rPr>
                <w:rFonts w:eastAsia="Calibri" w:cstheme="minorBidi"/>
              </w:rPr>
            </w:pPr>
            <w:r w:rsidRPr="00311A3C">
              <w:rPr>
                <w:rFonts w:eastAsia="Calibri" w:cstheme="minorBidi"/>
              </w:rPr>
              <w:t>15</w:t>
            </w:r>
          </w:p>
        </w:tc>
        <w:tc>
          <w:tcPr>
            <w:tcW w:w="0" w:type="auto"/>
            <w:hideMark/>
          </w:tcPr>
          <w:p w14:paraId="1D5E295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1335" w:type="dxa"/>
            <w:shd w:val="clear" w:color="auto" w:fill="92D050"/>
            <w:vAlign w:val="center"/>
          </w:tcPr>
          <w:p w14:paraId="40646C95" w14:textId="77777777" w:rsidR="00A9552A" w:rsidRPr="00311A3C" w:rsidRDefault="00A9552A" w:rsidP="00A54CD0">
            <w:pPr>
              <w:spacing w:line="240" w:lineRule="auto"/>
              <w:jc w:val="center"/>
              <w:rPr>
                <w:rFonts w:eastAsia="Calibri" w:cstheme="minorBidi"/>
              </w:rPr>
            </w:pPr>
            <w:r w:rsidRPr="00311A3C">
              <w:rPr>
                <w:rFonts w:eastAsia="Calibri" w:cstheme="minorBidi"/>
              </w:rPr>
              <w:t>1</w:t>
            </w:r>
          </w:p>
        </w:tc>
        <w:tc>
          <w:tcPr>
            <w:tcW w:w="1065" w:type="dxa"/>
            <w:shd w:val="clear" w:color="auto" w:fill="FF0000"/>
          </w:tcPr>
          <w:p w14:paraId="67A66DA3"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549" w:type="dxa"/>
            <w:shd w:val="clear" w:color="auto" w:fill="92D050"/>
          </w:tcPr>
          <w:p w14:paraId="76C8FA6D"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r>
      <w:tr w:rsidR="00A9552A" w:rsidRPr="00311A3C" w14:paraId="7E630F60" w14:textId="77777777" w:rsidTr="00A54CD0">
        <w:trPr>
          <w:jc w:val="center"/>
        </w:trPr>
        <w:tc>
          <w:tcPr>
            <w:tcW w:w="0" w:type="auto"/>
            <w:hideMark/>
          </w:tcPr>
          <w:p w14:paraId="783A6760" w14:textId="77777777" w:rsidR="00A9552A" w:rsidRPr="00311A3C" w:rsidRDefault="00A9552A" w:rsidP="00A54CD0">
            <w:pPr>
              <w:spacing w:line="240" w:lineRule="auto"/>
              <w:rPr>
                <w:rFonts w:eastAsia="Calibri" w:cstheme="minorBidi"/>
              </w:rPr>
            </w:pPr>
            <w:r w:rsidRPr="00311A3C">
              <w:rPr>
                <w:rFonts w:eastAsia="Calibri" w:cstheme="minorBidi"/>
              </w:rPr>
              <w:t>16</w:t>
            </w:r>
          </w:p>
        </w:tc>
        <w:tc>
          <w:tcPr>
            <w:tcW w:w="0" w:type="auto"/>
            <w:hideMark/>
          </w:tcPr>
          <w:p w14:paraId="739CD33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свлачища</w:t>
            </w:r>
            <w:proofErr w:type="spellEnd"/>
            <w:r w:rsidRPr="00311A3C">
              <w:rPr>
                <w:rFonts w:eastAsia="Calibri" w:cstheme="minorBidi"/>
              </w:rPr>
              <w:t>/</w:t>
            </w:r>
            <w:proofErr w:type="spellStart"/>
            <w:r w:rsidRPr="00311A3C">
              <w:rPr>
                <w:rFonts w:eastAsia="Calibri" w:cstheme="minorBidi"/>
              </w:rPr>
              <w:t>лавини</w:t>
            </w:r>
            <w:proofErr w:type="spellEnd"/>
          </w:p>
        </w:tc>
        <w:tc>
          <w:tcPr>
            <w:tcW w:w="1335" w:type="dxa"/>
            <w:shd w:val="clear" w:color="auto" w:fill="FF0000"/>
            <w:vAlign w:val="center"/>
          </w:tcPr>
          <w:p w14:paraId="6260FE03" w14:textId="77777777" w:rsidR="00A9552A" w:rsidRPr="00311A3C" w:rsidRDefault="00A9552A" w:rsidP="00A54CD0">
            <w:pPr>
              <w:spacing w:line="240" w:lineRule="auto"/>
              <w:jc w:val="center"/>
              <w:rPr>
                <w:rFonts w:eastAsia="Calibri" w:cstheme="minorBidi"/>
              </w:rPr>
            </w:pPr>
            <w:r w:rsidRPr="00311A3C">
              <w:rPr>
                <w:rFonts w:eastAsia="Calibri" w:cstheme="minorBidi"/>
              </w:rPr>
              <w:t>3</w:t>
            </w:r>
          </w:p>
        </w:tc>
        <w:tc>
          <w:tcPr>
            <w:tcW w:w="1065" w:type="dxa"/>
            <w:vAlign w:val="center"/>
          </w:tcPr>
          <w:p w14:paraId="3DFDA91C"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c>
          <w:tcPr>
            <w:tcW w:w="1549" w:type="dxa"/>
            <w:vAlign w:val="center"/>
          </w:tcPr>
          <w:p w14:paraId="474D5FDA" w14:textId="77777777" w:rsidR="00A9552A" w:rsidRPr="00311A3C" w:rsidRDefault="00A9552A" w:rsidP="00A54CD0">
            <w:pPr>
              <w:spacing w:line="240" w:lineRule="auto"/>
              <w:jc w:val="center"/>
              <w:rPr>
                <w:rFonts w:eastAsia="Calibri" w:cstheme="minorBidi"/>
              </w:rPr>
            </w:pPr>
            <w:r w:rsidRPr="00311A3C">
              <w:rPr>
                <w:rFonts w:eastAsia="Calibri" w:cstheme="minorBidi"/>
              </w:rPr>
              <w:t>0</w:t>
            </w:r>
          </w:p>
        </w:tc>
      </w:tr>
      <w:tr w:rsidR="00A9552A" w:rsidRPr="00311A3C" w14:paraId="70A79021" w14:textId="77777777" w:rsidTr="00A54CD0">
        <w:trPr>
          <w:jc w:val="center"/>
        </w:trPr>
        <w:tc>
          <w:tcPr>
            <w:tcW w:w="0" w:type="auto"/>
            <w:hideMark/>
          </w:tcPr>
          <w:p w14:paraId="3951C645" w14:textId="77777777" w:rsidR="00A9552A" w:rsidRPr="00311A3C" w:rsidRDefault="00A9552A" w:rsidP="00A54CD0">
            <w:pPr>
              <w:spacing w:line="240" w:lineRule="auto"/>
              <w:rPr>
                <w:rFonts w:eastAsia="Calibri" w:cstheme="minorBidi"/>
              </w:rPr>
            </w:pPr>
            <w:r w:rsidRPr="00311A3C">
              <w:rPr>
                <w:rFonts w:eastAsia="Calibri" w:cstheme="minorBidi"/>
              </w:rPr>
              <w:t>17</w:t>
            </w:r>
          </w:p>
        </w:tc>
        <w:tc>
          <w:tcPr>
            <w:tcW w:w="0" w:type="auto"/>
            <w:hideMark/>
          </w:tcPr>
          <w:p w14:paraId="11300A3A"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1335" w:type="dxa"/>
            <w:shd w:val="clear" w:color="auto" w:fill="FFC000"/>
            <w:vAlign w:val="center"/>
          </w:tcPr>
          <w:p w14:paraId="7B051FA5"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065" w:type="dxa"/>
            <w:shd w:val="clear" w:color="auto" w:fill="FFC000"/>
            <w:vAlign w:val="center"/>
          </w:tcPr>
          <w:p w14:paraId="0E9BEF36" w14:textId="77777777" w:rsidR="00A9552A" w:rsidRPr="00311A3C" w:rsidRDefault="00A9552A" w:rsidP="00A54CD0">
            <w:pPr>
              <w:spacing w:line="240" w:lineRule="auto"/>
              <w:jc w:val="center"/>
              <w:rPr>
                <w:rFonts w:eastAsia="Calibri" w:cstheme="minorBidi"/>
              </w:rPr>
            </w:pPr>
            <w:r w:rsidRPr="00311A3C">
              <w:rPr>
                <w:rFonts w:eastAsia="Calibri" w:cstheme="minorBidi"/>
              </w:rPr>
              <w:t>2</w:t>
            </w:r>
          </w:p>
        </w:tc>
        <w:tc>
          <w:tcPr>
            <w:tcW w:w="1549" w:type="dxa"/>
            <w:shd w:val="clear" w:color="auto" w:fill="FFC000"/>
            <w:vAlign w:val="center"/>
          </w:tcPr>
          <w:p w14:paraId="0F349E3F" w14:textId="77777777" w:rsidR="00A9552A" w:rsidRPr="00311A3C" w:rsidRDefault="00A9552A" w:rsidP="00A54CD0">
            <w:pPr>
              <w:spacing w:line="240" w:lineRule="auto"/>
              <w:jc w:val="center"/>
              <w:rPr>
                <w:rFonts w:eastAsia="Calibri" w:cstheme="minorBidi"/>
              </w:rPr>
            </w:pPr>
            <w:r w:rsidRPr="00311A3C">
              <w:rPr>
                <w:rFonts w:eastAsia="Calibri" w:cstheme="minorBidi"/>
              </w:rPr>
              <w:t>4</w:t>
            </w:r>
          </w:p>
        </w:tc>
      </w:tr>
    </w:tbl>
    <w:p w14:paraId="6751397F" w14:textId="77777777" w:rsidR="00A9552A" w:rsidRPr="00311A3C" w:rsidRDefault="00A9552A" w:rsidP="00A9552A">
      <w:pPr>
        <w:spacing w:before="120" w:after="120" w:line="240" w:lineRule="auto"/>
        <w:jc w:val="both"/>
        <w:rPr>
          <w:rFonts w:cs="Arial"/>
          <w:noProof/>
          <w:color w:val="000000"/>
          <w:lang w:val="ro-RO"/>
        </w:rPr>
      </w:pPr>
    </w:p>
    <w:p w14:paraId="3217B28D"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Легенда:</w:t>
      </w:r>
    </w:p>
    <w:tbl>
      <w:tblPr>
        <w:tblStyle w:val="TableGrid110"/>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78"/>
        <w:gridCol w:w="1840"/>
        <w:gridCol w:w="1342"/>
        <w:gridCol w:w="1350"/>
        <w:gridCol w:w="1530"/>
      </w:tblGrid>
      <w:tr w:rsidR="00A9552A" w:rsidRPr="00311A3C" w14:paraId="50821F80" w14:textId="77777777" w:rsidTr="00A54CD0">
        <w:tc>
          <w:tcPr>
            <w:tcW w:w="0" w:type="auto"/>
            <w:vAlign w:val="center"/>
          </w:tcPr>
          <w:p w14:paraId="522996E6"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Чувствителност</w:t>
            </w:r>
            <w:proofErr w:type="spellEnd"/>
          </w:p>
        </w:tc>
        <w:tc>
          <w:tcPr>
            <w:tcW w:w="0" w:type="auto"/>
            <w:vAlign w:val="center"/>
          </w:tcPr>
          <w:p w14:paraId="208EE0E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нечувствителен</w:t>
            </w:r>
            <w:proofErr w:type="spellEnd"/>
            <w:r w:rsidRPr="00311A3C">
              <w:rPr>
                <w:rFonts w:eastAsia="Calibri" w:cstheme="minorBidi"/>
              </w:rPr>
              <w:t xml:space="preserve"> (0)</w:t>
            </w:r>
          </w:p>
        </w:tc>
        <w:tc>
          <w:tcPr>
            <w:tcW w:w="1342" w:type="dxa"/>
            <w:shd w:val="clear" w:color="auto" w:fill="92D050"/>
            <w:vAlign w:val="center"/>
          </w:tcPr>
          <w:p w14:paraId="2457C91A"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малък</w:t>
            </w:r>
            <w:proofErr w:type="spellEnd"/>
            <w:r w:rsidRPr="00311A3C">
              <w:rPr>
                <w:rFonts w:eastAsia="Calibri" w:cstheme="minorBidi"/>
              </w:rPr>
              <w:t xml:space="preserve"> (1)</w:t>
            </w:r>
          </w:p>
        </w:tc>
        <w:tc>
          <w:tcPr>
            <w:tcW w:w="1350" w:type="dxa"/>
            <w:shd w:val="clear" w:color="auto" w:fill="FFC000"/>
            <w:vAlign w:val="center"/>
          </w:tcPr>
          <w:p w14:paraId="56CABE97"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средно</w:t>
            </w:r>
            <w:proofErr w:type="spellEnd"/>
            <w:r w:rsidRPr="00311A3C">
              <w:rPr>
                <w:rFonts w:eastAsia="Calibri" w:cstheme="minorBidi"/>
              </w:rPr>
              <w:t xml:space="preserve"> (2)</w:t>
            </w:r>
          </w:p>
        </w:tc>
        <w:tc>
          <w:tcPr>
            <w:tcW w:w="1530" w:type="dxa"/>
            <w:shd w:val="clear" w:color="auto" w:fill="FF0000"/>
            <w:vAlign w:val="center"/>
          </w:tcPr>
          <w:p w14:paraId="3AFE8005"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високо</w:t>
            </w:r>
            <w:proofErr w:type="spellEnd"/>
            <w:r w:rsidRPr="00311A3C">
              <w:rPr>
                <w:rFonts w:eastAsia="Calibri" w:cstheme="minorBidi"/>
              </w:rPr>
              <w:t xml:space="preserve"> (3)</w:t>
            </w:r>
          </w:p>
        </w:tc>
      </w:tr>
      <w:tr w:rsidR="00A9552A" w:rsidRPr="00311A3C" w14:paraId="71FA95B3" w14:textId="77777777" w:rsidTr="00A54CD0">
        <w:trPr>
          <w:trHeight w:val="70"/>
        </w:trPr>
        <w:tc>
          <w:tcPr>
            <w:tcW w:w="0" w:type="auto"/>
          </w:tcPr>
          <w:p w14:paraId="2AFF499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Излагане</w:t>
            </w:r>
            <w:proofErr w:type="spellEnd"/>
          </w:p>
        </w:tc>
        <w:tc>
          <w:tcPr>
            <w:tcW w:w="0" w:type="auto"/>
          </w:tcPr>
          <w:p w14:paraId="1EB7FD4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без</w:t>
            </w:r>
            <w:proofErr w:type="spellEnd"/>
            <w:r w:rsidRPr="00311A3C">
              <w:rPr>
                <w:rFonts w:eastAsia="Calibri" w:cstheme="minorBidi"/>
              </w:rPr>
              <w:t xml:space="preserve"> </w:t>
            </w:r>
            <w:proofErr w:type="spellStart"/>
            <w:r w:rsidRPr="00311A3C">
              <w:rPr>
                <w:rFonts w:eastAsia="Calibri" w:cstheme="minorBidi"/>
              </w:rPr>
              <w:t>експозиция</w:t>
            </w:r>
            <w:proofErr w:type="spellEnd"/>
            <w:r w:rsidRPr="00311A3C">
              <w:rPr>
                <w:rFonts w:eastAsia="Calibri" w:cstheme="minorBidi"/>
              </w:rPr>
              <w:t xml:space="preserve"> (0)</w:t>
            </w:r>
          </w:p>
        </w:tc>
        <w:tc>
          <w:tcPr>
            <w:tcW w:w="1342" w:type="dxa"/>
            <w:shd w:val="clear" w:color="auto" w:fill="92D050"/>
            <w:vAlign w:val="center"/>
          </w:tcPr>
          <w:p w14:paraId="137B6BB3"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малък</w:t>
            </w:r>
            <w:proofErr w:type="spellEnd"/>
            <w:r w:rsidRPr="00311A3C">
              <w:rPr>
                <w:rFonts w:eastAsia="Calibri" w:cstheme="minorBidi"/>
              </w:rPr>
              <w:t xml:space="preserve"> (1)</w:t>
            </w:r>
          </w:p>
        </w:tc>
        <w:tc>
          <w:tcPr>
            <w:tcW w:w="1350" w:type="dxa"/>
            <w:shd w:val="clear" w:color="auto" w:fill="FFC000"/>
            <w:vAlign w:val="center"/>
          </w:tcPr>
          <w:p w14:paraId="00DF77A4"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средно</w:t>
            </w:r>
            <w:proofErr w:type="spellEnd"/>
            <w:r w:rsidRPr="00311A3C">
              <w:rPr>
                <w:rFonts w:eastAsia="Calibri" w:cstheme="minorBidi"/>
              </w:rPr>
              <w:t xml:space="preserve"> (2)</w:t>
            </w:r>
          </w:p>
        </w:tc>
        <w:tc>
          <w:tcPr>
            <w:tcW w:w="1530" w:type="dxa"/>
            <w:shd w:val="clear" w:color="auto" w:fill="FF0000"/>
            <w:vAlign w:val="center"/>
          </w:tcPr>
          <w:p w14:paraId="17FD783E"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високо</w:t>
            </w:r>
            <w:proofErr w:type="spellEnd"/>
            <w:r w:rsidRPr="00311A3C">
              <w:rPr>
                <w:rFonts w:eastAsia="Calibri" w:cstheme="minorBidi"/>
              </w:rPr>
              <w:t xml:space="preserve"> (3)</w:t>
            </w:r>
          </w:p>
        </w:tc>
      </w:tr>
      <w:tr w:rsidR="00A9552A" w:rsidRPr="00311A3C" w14:paraId="557A3773" w14:textId="77777777" w:rsidTr="00A54CD0">
        <w:tc>
          <w:tcPr>
            <w:tcW w:w="0" w:type="auto"/>
          </w:tcPr>
          <w:p w14:paraId="354DDBB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Уязвимост</w:t>
            </w:r>
            <w:proofErr w:type="spellEnd"/>
          </w:p>
        </w:tc>
        <w:tc>
          <w:tcPr>
            <w:tcW w:w="0" w:type="auto"/>
          </w:tcPr>
          <w:p w14:paraId="06F1E78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без</w:t>
            </w:r>
            <w:proofErr w:type="spellEnd"/>
            <w:r w:rsidRPr="00311A3C">
              <w:rPr>
                <w:rFonts w:eastAsia="Calibri" w:cstheme="minorBidi"/>
              </w:rPr>
              <w:t xml:space="preserve"> </w:t>
            </w:r>
            <w:proofErr w:type="spellStart"/>
            <w:r w:rsidRPr="00311A3C">
              <w:rPr>
                <w:rFonts w:eastAsia="Calibri" w:cstheme="minorBidi"/>
              </w:rPr>
              <w:t>уязвимост</w:t>
            </w:r>
            <w:proofErr w:type="spellEnd"/>
            <w:r w:rsidRPr="00311A3C">
              <w:rPr>
                <w:rFonts w:eastAsia="Calibri" w:cstheme="minorBidi"/>
              </w:rPr>
              <w:t xml:space="preserve"> (0)</w:t>
            </w:r>
          </w:p>
        </w:tc>
        <w:tc>
          <w:tcPr>
            <w:tcW w:w="1342" w:type="dxa"/>
            <w:shd w:val="clear" w:color="auto" w:fill="92D050"/>
            <w:vAlign w:val="center"/>
          </w:tcPr>
          <w:p w14:paraId="094AD6F2"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малък</w:t>
            </w:r>
            <w:proofErr w:type="spellEnd"/>
            <w:r w:rsidRPr="00311A3C">
              <w:rPr>
                <w:rFonts w:eastAsia="Calibri" w:cstheme="minorBidi"/>
              </w:rPr>
              <w:t xml:space="preserve"> (1-2)</w:t>
            </w:r>
          </w:p>
        </w:tc>
        <w:tc>
          <w:tcPr>
            <w:tcW w:w="1350" w:type="dxa"/>
            <w:shd w:val="clear" w:color="auto" w:fill="FFC000"/>
            <w:vAlign w:val="center"/>
          </w:tcPr>
          <w:p w14:paraId="1724B34B"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средно</w:t>
            </w:r>
            <w:proofErr w:type="spellEnd"/>
            <w:r w:rsidRPr="00311A3C">
              <w:rPr>
                <w:rFonts w:eastAsia="Calibri" w:cstheme="minorBidi"/>
              </w:rPr>
              <w:t xml:space="preserve"> (3-4)</w:t>
            </w:r>
          </w:p>
        </w:tc>
        <w:tc>
          <w:tcPr>
            <w:tcW w:w="1530" w:type="dxa"/>
            <w:shd w:val="clear" w:color="auto" w:fill="FF0000"/>
            <w:vAlign w:val="center"/>
          </w:tcPr>
          <w:p w14:paraId="75FF129E"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високо</w:t>
            </w:r>
            <w:proofErr w:type="spellEnd"/>
            <w:r w:rsidRPr="00311A3C">
              <w:rPr>
                <w:rFonts w:eastAsia="Calibri" w:cstheme="minorBidi"/>
              </w:rPr>
              <w:t xml:space="preserve"> (6-9)</w:t>
            </w:r>
          </w:p>
        </w:tc>
      </w:tr>
    </w:tbl>
    <w:p w14:paraId="4CAE20F3" w14:textId="77777777" w:rsidR="00A9552A" w:rsidRPr="00311A3C" w:rsidRDefault="00A9552A" w:rsidP="00A9552A">
      <w:pPr>
        <w:spacing w:before="120" w:after="120" w:line="240" w:lineRule="auto"/>
        <w:jc w:val="both"/>
        <w:rPr>
          <w:rFonts w:cs="Arial"/>
          <w:noProof/>
          <w:color w:val="000000"/>
          <w:lang w:val="ro-RO"/>
        </w:rPr>
      </w:pPr>
    </w:p>
    <w:p w14:paraId="4F32F2E0"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Според анализа на уязвимостта, климатичните променливи, които са отбелязали най-високи резултати, са:</w:t>
      </w:r>
    </w:p>
    <w:p w14:paraId="709C6B17"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Еволюция</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средногодишния</w:t>
      </w:r>
      <w:proofErr w:type="spellEnd"/>
      <w:r w:rsidRPr="00311A3C">
        <w:rPr>
          <w:rFonts w:eastAsia="Times New Roman" w:cs="Calibri"/>
          <w:lang w:eastAsia="en-GB"/>
        </w:rPr>
        <w:t xml:space="preserve"> </w:t>
      </w:r>
      <w:proofErr w:type="spellStart"/>
      <w:r w:rsidRPr="00311A3C">
        <w:rPr>
          <w:rFonts w:eastAsia="Times New Roman" w:cs="Calibri"/>
          <w:lang w:eastAsia="en-GB"/>
        </w:rPr>
        <w:t>термичен</w:t>
      </w:r>
      <w:proofErr w:type="spellEnd"/>
      <w:r w:rsidRPr="00311A3C">
        <w:rPr>
          <w:rFonts w:eastAsia="Times New Roman" w:cs="Calibri"/>
          <w:lang w:eastAsia="en-GB"/>
        </w:rPr>
        <w:t xml:space="preserve"> </w:t>
      </w:r>
      <w:proofErr w:type="spellStart"/>
      <w:r w:rsidRPr="00311A3C">
        <w:rPr>
          <w:rFonts w:eastAsia="Times New Roman" w:cs="Calibri"/>
          <w:lang w:eastAsia="en-GB"/>
        </w:rPr>
        <w:t>режим</w:t>
      </w:r>
      <w:proofErr w:type="spellEnd"/>
    </w:p>
    <w:p w14:paraId="3BC54AE4"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Еволюция</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топлинните</w:t>
      </w:r>
      <w:proofErr w:type="spellEnd"/>
      <w:r w:rsidRPr="00311A3C">
        <w:rPr>
          <w:rFonts w:eastAsia="Times New Roman" w:cs="Calibri"/>
          <w:lang w:eastAsia="en-GB"/>
        </w:rPr>
        <w:t xml:space="preserve"> </w:t>
      </w:r>
      <w:proofErr w:type="spellStart"/>
      <w:r w:rsidRPr="00311A3C">
        <w:rPr>
          <w:rFonts w:eastAsia="Times New Roman" w:cs="Calibri"/>
          <w:lang w:eastAsia="en-GB"/>
        </w:rPr>
        <w:t>вълни</w:t>
      </w:r>
      <w:proofErr w:type="spellEnd"/>
    </w:p>
    <w:p w14:paraId="1AD6D822"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Еволюция</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показателя</w:t>
      </w:r>
      <w:proofErr w:type="spellEnd"/>
      <w:r w:rsidRPr="00311A3C">
        <w:rPr>
          <w:rFonts w:eastAsia="Times New Roman" w:cs="Calibri"/>
          <w:lang w:eastAsia="en-GB"/>
        </w:rPr>
        <w:t xml:space="preserve"> </w:t>
      </w:r>
      <w:proofErr w:type="spellStart"/>
      <w:r w:rsidRPr="00311A3C">
        <w:rPr>
          <w:rFonts w:eastAsia="Times New Roman" w:cs="Calibri"/>
          <w:lang w:eastAsia="en-GB"/>
        </w:rPr>
        <w:t>относно</w:t>
      </w:r>
      <w:proofErr w:type="spellEnd"/>
      <w:r w:rsidRPr="00311A3C">
        <w:rPr>
          <w:rFonts w:eastAsia="Times New Roman" w:cs="Calibri"/>
          <w:lang w:eastAsia="en-GB"/>
        </w:rPr>
        <w:t xml:space="preserve"> </w:t>
      </w:r>
      <w:proofErr w:type="spellStart"/>
      <w:r w:rsidRPr="00311A3C">
        <w:rPr>
          <w:rFonts w:eastAsia="Times New Roman" w:cs="Calibri"/>
          <w:lang w:eastAsia="en-GB"/>
        </w:rPr>
        <w:t>количеството</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валежите</w:t>
      </w:r>
      <w:proofErr w:type="spellEnd"/>
    </w:p>
    <w:p w14:paraId="3F2E58E2"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Средногодишната</w:t>
      </w:r>
      <w:proofErr w:type="spellEnd"/>
      <w:r w:rsidRPr="00311A3C">
        <w:rPr>
          <w:rFonts w:eastAsia="Times New Roman" w:cs="Calibri"/>
          <w:lang w:eastAsia="en-GB"/>
        </w:rPr>
        <w:t xml:space="preserve"> </w:t>
      </w:r>
      <w:proofErr w:type="spellStart"/>
      <w:r w:rsidRPr="00311A3C">
        <w:rPr>
          <w:rFonts w:eastAsia="Times New Roman" w:cs="Calibri"/>
          <w:lang w:eastAsia="en-GB"/>
        </w:rPr>
        <w:t>честота</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торнадата</w:t>
      </w:r>
      <w:proofErr w:type="spellEnd"/>
    </w:p>
    <w:p w14:paraId="7014A958"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Индекс</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риска</w:t>
      </w:r>
      <w:proofErr w:type="spellEnd"/>
      <w:r w:rsidRPr="00311A3C">
        <w:rPr>
          <w:rFonts w:eastAsia="Times New Roman" w:cs="Calibri"/>
          <w:lang w:eastAsia="en-GB"/>
        </w:rPr>
        <w:t xml:space="preserve"> </w:t>
      </w:r>
      <w:proofErr w:type="spellStart"/>
      <w:r w:rsidRPr="00311A3C">
        <w:rPr>
          <w:rFonts w:eastAsia="Times New Roman" w:cs="Calibri"/>
          <w:lang w:eastAsia="en-GB"/>
        </w:rPr>
        <w:t>от</w:t>
      </w:r>
      <w:proofErr w:type="spellEnd"/>
      <w:r w:rsidRPr="00311A3C">
        <w:rPr>
          <w:rFonts w:eastAsia="Times New Roman" w:cs="Calibri"/>
          <w:lang w:eastAsia="en-GB"/>
        </w:rPr>
        <w:t xml:space="preserve"> </w:t>
      </w:r>
      <w:proofErr w:type="spellStart"/>
      <w:r w:rsidRPr="00311A3C">
        <w:rPr>
          <w:rFonts w:eastAsia="Times New Roman" w:cs="Calibri"/>
          <w:lang w:eastAsia="en-GB"/>
        </w:rPr>
        <w:t>ветрова</w:t>
      </w:r>
      <w:proofErr w:type="spellEnd"/>
      <w:r w:rsidRPr="00311A3C">
        <w:rPr>
          <w:rFonts w:eastAsia="Times New Roman" w:cs="Calibri"/>
          <w:lang w:eastAsia="en-GB"/>
        </w:rPr>
        <w:t xml:space="preserve"> </w:t>
      </w:r>
      <w:proofErr w:type="spellStart"/>
      <w:r w:rsidRPr="00311A3C">
        <w:rPr>
          <w:rFonts w:eastAsia="Times New Roman" w:cs="Calibri"/>
          <w:lang w:eastAsia="en-GB"/>
        </w:rPr>
        <w:t>ерозия</w:t>
      </w:r>
      <w:proofErr w:type="spellEnd"/>
    </w:p>
    <w:p w14:paraId="63B18D9A" w14:textId="77777777" w:rsidR="00A9552A" w:rsidRPr="00311A3C" w:rsidRDefault="00A9552A" w:rsidP="00A9552A">
      <w:pPr>
        <w:pStyle w:val="ListParagraph"/>
        <w:numPr>
          <w:ilvl w:val="0"/>
          <w:numId w:val="42"/>
        </w:numPr>
        <w:spacing w:before="120" w:after="120" w:line="240" w:lineRule="auto"/>
        <w:jc w:val="both"/>
        <w:rPr>
          <w:rFonts w:eastAsia="Times New Roman" w:cs="Calibri"/>
          <w:lang w:eastAsia="en-GB"/>
        </w:rPr>
      </w:pPr>
      <w:proofErr w:type="spellStart"/>
      <w:r w:rsidRPr="00311A3C">
        <w:rPr>
          <w:rFonts w:eastAsia="Times New Roman" w:cs="Calibri"/>
          <w:lang w:eastAsia="en-GB"/>
        </w:rPr>
        <w:t>Индекс</w:t>
      </w:r>
      <w:proofErr w:type="spellEnd"/>
      <w:r w:rsidRPr="00311A3C">
        <w:rPr>
          <w:rFonts w:eastAsia="Times New Roman" w:cs="Calibri"/>
          <w:lang w:eastAsia="en-GB"/>
        </w:rPr>
        <w:t xml:space="preserve"> </w:t>
      </w:r>
      <w:proofErr w:type="spellStart"/>
      <w:r w:rsidRPr="00311A3C">
        <w:rPr>
          <w:rFonts w:eastAsia="Times New Roman" w:cs="Calibri"/>
          <w:lang w:eastAsia="en-GB"/>
        </w:rPr>
        <w:t>на</w:t>
      </w:r>
      <w:proofErr w:type="spellEnd"/>
      <w:r w:rsidRPr="00311A3C">
        <w:rPr>
          <w:rFonts w:eastAsia="Times New Roman" w:cs="Calibri"/>
          <w:lang w:eastAsia="en-GB"/>
        </w:rPr>
        <w:t xml:space="preserve"> </w:t>
      </w:r>
      <w:proofErr w:type="spellStart"/>
      <w:r w:rsidRPr="00311A3C">
        <w:rPr>
          <w:rFonts w:eastAsia="Times New Roman" w:cs="Calibri"/>
          <w:lang w:eastAsia="en-GB"/>
        </w:rPr>
        <w:t>риска</w:t>
      </w:r>
      <w:proofErr w:type="spellEnd"/>
      <w:r w:rsidRPr="00311A3C">
        <w:rPr>
          <w:rFonts w:eastAsia="Times New Roman" w:cs="Calibri"/>
          <w:lang w:eastAsia="en-GB"/>
        </w:rPr>
        <w:t xml:space="preserve"> </w:t>
      </w:r>
      <w:proofErr w:type="spellStart"/>
      <w:r w:rsidRPr="00311A3C">
        <w:rPr>
          <w:rFonts w:eastAsia="Times New Roman" w:cs="Calibri"/>
          <w:lang w:eastAsia="en-GB"/>
        </w:rPr>
        <w:t>от</w:t>
      </w:r>
      <w:proofErr w:type="spellEnd"/>
      <w:r w:rsidRPr="00311A3C">
        <w:rPr>
          <w:rFonts w:eastAsia="Times New Roman" w:cs="Calibri"/>
          <w:lang w:eastAsia="en-GB"/>
        </w:rPr>
        <w:t xml:space="preserve"> </w:t>
      </w:r>
      <w:proofErr w:type="spellStart"/>
      <w:r w:rsidRPr="00311A3C">
        <w:rPr>
          <w:rFonts w:eastAsia="Times New Roman" w:cs="Calibri"/>
          <w:lang w:eastAsia="en-GB"/>
        </w:rPr>
        <w:t>горски</w:t>
      </w:r>
      <w:proofErr w:type="spellEnd"/>
      <w:r w:rsidRPr="00311A3C">
        <w:rPr>
          <w:rFonts w:eastAsia="Times New Roman" w:cs="Calibri"/>
          <w:lang w:eastAsia="en-GB"/>
        </w:rPr>
        <w:t xml:space="preserve"> </w:t>
      </w:r>
      <w:proofErr w:type="spellStart"/>
      <w:r w:rsidRPr="00311A3C">
        <w:rPr>
          <w:rFonts w:eastAsia="Times New Roman" w:cs="Calibri"/>
          <w:lang w:eastAsia="en-GB"/>
        </w:rPr>
        <w:t>пожари</w:t>
      </w:r>
      <w:proofErr w:type="spellEnd"/>
    </w:p>
    <w:p w14:paraId="2D9237B8" w14:textId="77777777" w:rsidR="00A9552A" w:rsidRPr="00311A3C" w:rsidRDefault="00A9552A" w:rsidP="00A9552A">
      <w:pPr>
        <w:spacing w:before="120" w:after="120" w:line="240" w:lineRule="auto"/>
        <w:jc w:val="both"/>
        <w:rPr>
          <w:rFonts w:eastAsia="Times New Roman" w:cs="Calibri"/>
          <w:b/>
          <w:bCs/>
          <w:lang w:eastAsia="en-GB"/>
        </w:rPr>
      </w:pPr>
      <w:proofErr w:type="spellStart"/>
      <w:r w:rsidRPr="00311A3C">
        <w:rPr>
          <w:rFonts w:eastAsia="Times New Roman" w:cs="Calibri"/>
          <w:b/>
          <w:bCs/>
          <w:lang w:eastAsia="en-GB"/>
        </w:rPr>
        <w:t>Комплексен</w:t>
      </w:r>
      <w:proofErr w:type="spellEnd"/>
      <w:r w:rsidRPr="00311A3C">
        <w:rPr>
          <w:rFonts w:eastAsia="Times New Roman" w:cs="Calibri"/>
          <w:b/>
          <w:bCs/>
          <w:lang w:eastAsia="en-GB"/>
        </w:rPr>
        <w:t xml:space="preserve"> </w:t>
      </w:r>
      <w:proofErr w:type="spellStart"/>
      <w:r w:rsidRPr="00311A3C">
        <w:rPr>
          <w:rFonts w:eastAsia="Times New Roman" w:cs="Calibri"/>
          <w:b/>
          <w:bCs/>
          <w:lang w:eastAsia="en-GB"/>
        </w:rPr>
        <w:t>анализ</w:t>
      </w:r>
      <w:proofErr w:type="spellEnd"/>
    </w:p>
    <w:p w14:paraId="5D706176"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Оценка на риска</w:t>
      </w:r>
    </w:p>
    <w:p w14:paraId="3B57E0FB"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Оценката на риска беше извършена за климатичните променливи с висока и средна бъдеща уязвимост, които са от значение за въпросния проект.</w:t>
      </w:r>
    </w:p>
    <w:p w14:paraId="355ED35A" w14:textId="7794DEF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Следната таб</w:t>
      </w:r>
      <w:r w:rsidR="001432A8" w:rsidRPr="00311A3C">
        <w:rPr>
          <w:rFonts w:cs="Arial"/>
          <w:noProof/>
          <w:color w:val="000000"/>
          <w:lang w:val="ro-RO"/>
        </w:rPr>
        <w:t>индивиди</w:t>
      </w:r>
      <w:r w:rsidRPr="00311A3C">
        <w:rPr>
          <w:rFonts w:cs="Arial"/>
          <w:noProof/>
          <w:color w:val="000000"/>
          <w:lang w:val="ro-RO"/>
        </w:rPr>
        <w:t xml:space="preserve"> представя идентифицираните климатични променливи, тяхната тенденция и риска, свързан с промените в тези променливи.</w:t>
      </w:r>
    </w:p>
    <w:p w14:paraId="11DEF931" w14:textId="77777777" w:rsidR="00A9552A" w:rsidRPr="00311A3C" w:rsidRDefault="00A9552A" w:rsidP="00A9552A">
      <w:pPr>
        <w:spacing w:before="120" w:after="120" w:line="240" w:lineRule="auto"/>
        <w:jc w:val="both"/>
        <w:rPr>
          <w:rFonts w:cs="Arial"/>
          <w:noProof/>
          <w:color w:val="000000"/>
          <w:lang w:val="ro-RO"/>
        </w:rPr>
      </w:pPr>
    </w:p>
    <w:p w14:paraId="320A89F2" w14:textId="57A9FB28"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7 </w:t>
      </w:r>
      <w:r w:rsidRPr="00311A3C">
        <w:rPr>
          <w:color w:val="00B0F0"/>
          <w:sz w:val="18"/>
          <w:lang w:val="ro-RO"/>
        </w:rPr>
        <w:fldChar w:fldCharType="end"/>
      </w:r>
      <w:r w:rsidRPr="00311A3C">
        <w:rPr>
          <w:color w:val="00B0F0"/>
          <w:sz w:val="18"/>
          <w:lang w:val="ro-RO"/>
        </w:rPr>
        <w:t>Оценка на риска от бъдещи климатични променливи в района на проекта</w:t>
      </w:r>
    </w:p>
    <w:tbl>
      <w:tblPr>
        <w:tblStyle w:val="TableGrid110"/>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11"/>
        <w:gridCol w:w="2836"/>
        <w:gridCol w:w="3110"/>
        <w:gridCol w:w="3100"/>
      </w:tblGrid>
      <w:tr w:rsidR="00A9552A" w:rsidRPr="00311A3C" w14:paraId="1A1291AB" w14:textId="77777777" w:rsidTr="00A54CD0">
        <w:trPr>
          <w:trHeight w:val="487"/>
          <w:tblHeader/>
          <w:jc w:val="center"/>
        </w:trPr>
        <w:tc>
          <w:tcPr>
            <w:tcW w:w="0" w:type="auto"/>
            <w:shd w:val="clear" w:color="auto" w:fill="00B0F0"/>
            <w:vAlign w:val="center"/>
            <w:hideMark/>
          </w:tcPr>
          <w:p w14:paraId="595AC4C8"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lastRenderedPageBreak/>
              <w:t>Не</w:t>
            </w:r>
            <w:proofErr w:type="spellEnd"/>
            <w:r w:rsidRPr="00311A3C">
              <w:rPr>
                <w:rFonts w:eastAsia="Calibri" w:cstheme="minorBidi"/>
                <w:b/>
                <w:bCs/>
                <w:color w:val="FFFFFF" w:themeColor="background1"/>
              </w:rPr>
              <w:t>.</w:t>
            </w:r>
          </w:p>
        </w:tc>
        <w:tc>
          <w:tcPr>
            <w:tcW w:w="2836" w:type="dxa"/>
            <w:shd w:val="clear" w:color="auto" w:fill="00B0F0"/>
            <w:vAlign w:val="center"/>
            <w:hideMark/>
          </w:tcPr>
          <w:p w14:paraId="0A3C0B85"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Климатични</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променливи</w:t>
            </w:r>
            <w:proofErr w:type="spellEnd"/>
          </w:p>
        </w:tc>
        <w:tc>
          <w:tcPr>
            <w:tcW w:w="3110" w:type="dxa"/>
            <w:shd w:val="clear" w:color="auto" w:fill="00B0F0"/>
            <w:vAlign w:val="center"/>
          </w:tcPr>
          <w:p w14:paraId="3C929F25"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Тенденция</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на</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климатичните</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променливи</w:t>
            </w:r>
            <w:proofErr w:type="spellEnd"/>
          </w:p>
        </w:tc>
        <w:tc>
          <w:tcPr>
            <w:tcW w:w="3100" w:type="dxa"/>
            <w:shd w:val="clear" w:color="auto" w:fill="00B0F0"/>
            <w:vAlign w:val="center"/>
          </w:tcPr>
          <w:p w14:paraId="5FF02043"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Риск</w:t>
            </w:r>
            <w:proofErr w:type="spellEnd"/>
          </w:p>
        </w:tc>
      </w:tr>
      <w:tr w:rsidR="00A9552A" w:rsidRPr="00311A3C" w14:paraId="06BD26C1" w14:textId="77777777" w:rsidTr="00A54CD0">
        <w:trPr>
          <w:jc w:val="center"/>
        </w:trPr>
        <w:tc>
          <w:tcPr>
            <w:tcW w:w="0" w:type="auto"/>
            <w:vMerge w:val="restart"/>
            <w:vAlign w:val="center"/>
            <w:hideMark/>
          </w:tcPr>
          <w:p w14:paraId="556B131A"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2836" w:type="dxa"/>
            <w:vMerge w:val="restart"/>
            <w:vAlign w:val="center"/>
            <w:hideMark/>
          </w:tcPr>
          <w:p w14:paraId="07C8BF5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термичен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3110" w:type="dxa"/>
            <w:vMerge w:val="restart"/>
            <w:vAlign w:val="center"/>
          </w:tcPr>
          <w:p w14:paraId="3B6024FF"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Повишаване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средните</w:t>
            </w:r>
            <w:proofErr w:type="spellEnd"/>
            <w:r w:rsidRPr="00311A3C">
              <w:rPr>
                <w:rFonts w:eastAsia="Calibri" w:cstheme="minorBidi"/>
              </w:rPr>
              <w:t xml:space="preserve"> </w:t>
            </w:r>
            <w:proofErr w:type="spellStart"/>
            <w:r w:rsidRPr="00311A3C">
              <w:rPr>
                <w:rFonts w:eastAsia="Calibri" w:cstheme="minorBidi"/>
              </w:rPr>
              <w:t>температури</w:t>
            </w:r>
            <w:proofErr w:type="spellEnd"/>
          </w:p>
        </w:tc>
        <w:tc>
          <w:tcPr>
            <w:tcW w:w="3100" w:type="dxa"/>
            <w:vAlign w:val="center"/>
          </w:tcPr>
          <w:p w14:paraId="727828AB"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Претоварване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механичните</w:t>
            </w:r>
            <w:proofErr w:type="spellEnd"/>
            <w:r w:rsidRPr="00311A3C">
              <w:rPr>
                <w:rFonts w:eastAsia="Calibri" w:cstheme="minorBidi"/>
              </w:rPr>
              <w:t xml:space="preserve"> </w:t>
            </w:r>
            <w:proofErr w:type="spellStart"/>
            <w:r w:rsidRPr="00311A3C">
              <w:rPr>
                <w:rFonts w:eastAsia="Calibri" w:cstheme="minorBidi"/>
              </w:rPr>
              <w:t>системи</w:t>
            </w:r>
            <w:proofErr w:type="spellEnd"/>
          </w:p>
        </w:tc>
      </w:tr>
      <w:tr w:rsidR="00A9552A" w:rsidRPr="00311A3C" w14:paraId="0F20A0AF" w14:textId="77777777" w:rsidTr="00A54CD0">
        <w:trPr>
          <w:jc w:val="center"/>
        </w:trPr>
        <w:tc>
          <w:tcPr>
            <w:tcW w:w="0" w:type="auto"/>
            <w:vMerge/>
            <w:vAlign w:val="center"/>
          </w:tcPr>
          <w:p w14:paraId="21846C8B" w14:textId="77777777" w:rsidR="00A9552A" w:rsidRPr="00311A3C" w:rsidRDefault="00A9552A" w:rsidP="00A54CD0">
            <w:pPr>
              <w:spacing w:line="240" w:lineRule="auto"/>
              <w:rPr>
                <w:rFonts w:eastAsia="Calibri"/>
              </w:rPr>
            </w:pPr>
          </w:p>
        </w:tc>
        <w:tc>
          <w:tcPr>
            <w:tcW w:w="2836" w:type="dxa"/>
            <w:vMerge/>
            <w:vAlign w:val="center"/>
          </w:tcPr>
          <w:p w14:paraId="7044CD56" w14:textId="77777777" w:rsidR="00A9552A" w:rsidRPr="00311A3C" w:rsidRDefault="00A9552A" w:rsidP="00A54CD0">
            <w:pPr>
              <w:spacing w:line="240" w:lineRule="auto"/>
              <w:rPr>
                <w:rFonts w:eastAsia="Calibri"/>
              </w:rPr>
            </w:pPr>
          </w:p>
        </w:tc>
        <w:tc>
          <w:tcPr>
            <w:tcW w:w="3110" w:type="dxa"/>
            <w:vMerge/>
            <w:vAlign w:val="center"/>
          </w:tcPr>
          <w:p w14:paraId="1A8648F7" w14:textId="77777777" w:rsidR="00A9552A" w:rsidRPr="00311A3C" w:rsidRDefault="00A9552A" w:rsidP="00A54CD0">
            <w:pPr>
              <w:spacing w:line="240" w:lineRule="auto"/>
              <w:jc w:val="center"/>
              <w:rPr>
                <w:rFonts w:eastAsia="Calibri"/>
              </w:rPr>
            </w:pPr>
          </w:p>
        </w:tc>
        <w:tc>
          <w:tcPr>
            <w:tcW w:w="3100" w:type="dxa"/>
            <w:vAlign w:val="center"/>
          </w:tcPr>
          <w:p w14:paraId="2CA9F4C9" w14:textId="77777777" w:rsidR="00A9552A" w:rsidRPr="00311A3C" w:rsidRDefault="00A9552A" w:rsidP="00A54CD0">
            <w:pPr>
              <w:spacing w:line="240" w:lineRule="auto"/>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r>
      <w:tr w:rsidR="00A9552A" w:rsidRPr="00311A3C" w14:paraId="37A610E8" w14:textId="77777777" w:rsidTr="00A54CD0">
        <w:trPr>
          <w:jc w:val="center"/>
        </w:trPr>
        <w:tc>
          <w:tcPr>
            <w:tcW w:w="0" w:type="auto"/>
            <w:vMerge/>
            <w:vAlign w:val="center"/>
          </w:tcPr>
          <w:p w14:paraId="71C10EFF" w14:textId="77777777" w:rsidR="00A9552A" w:rsidRPr="00311A3C" w:rsidRDefault="00A9552A" w:rsidP="00A54CD0">
            <w:pPr>
              <w:spacing w:line="240" w:lineRule="auto"/>
              <w:rPr>
                <w:rFonts w:eastAsia="Calibri"/>
              </w:rPr>
            </w:pPr>
          </w:p>
        </w:tc>
        <w:tc>
          <w:tcPr>
            <w:tcW w:w="2836" w:type="dxa"/>
            <w:vMerge/>
            <w:vAlign w:val="center"/>
          </w:tcPr>
          <w:p w14:paraId="16693A09" w14:textId="77777777" w:rsidR="00A9552A" w:rsidRPr="00311A3C" w:rsidRDefault="00A9552A" w:rsidP="00A54CD0">
            <w:pPr>
              <w:spacing w:line="240" w:lineRule="auto"/>
              <w:rPr>
                <w:rFonts w:eastAsia="Calibri"/>
              </w:rPr>
            </w:pPr>
          </w:p>
        </w:tc>
        <w:tc>
          <w:tcPr>
            <w:tcW w:w="3110" w:type="dxa"/>
            <w:vMerge/>
            <w:vAlign w:val="center"/>
          </w:tcPr>
          <w:p w14:paraId="5DE4263D" w14:textId="77777777" w:rsidR="00A9552A" w:rsidRPr="00311A3C" w:rsidRDefault="00A9552A" w:rsidP="00A54CD0">
            <w:pPr>
              <w:spacing w:line="240" w:lineRule="auto"/>
              <w:jc w:val="center"/>
              <w:rPr>
                <w:rFonts w:eastAsia="Calibri"/>
              </w:rPr>
            </w:pPr>
          </w:p>
        </w:tc>
        <w:tc>
          <w:tcPr>
            <w:tcW w:w="3100" w:type="dxa"/>
            <w:vAlign w:val="center"/>
          </w:tcPr>
          <w:p w14:paraId="149BCA21" w14:textId="77777777" w:rsidR="00A9552A" w:rsidRPr="00311A3C" w:rsidRDefault="00A9552A" w:rsidP="00A54CD0">
            <w:pPr>
              <w:spacing w:line="240" w:lineRule="auto"/>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персонала</w:t>
            </w:r>
            <w:proofErr w:type="spellEnd"/>
          </w:p>
        </w:tc>
      </w:tr>
      <w:tr w:rsidR="00A9552A" w:rsidRPr="00311A3C" w14:paraId="2A099A47" w14:textId="77777777" w:rsidTr="00A54CD0">
        <w:trPr>
          <w:jc w:val="center"/>
        </w:trPr>
        <w:tc>
          <w:tcPr>
            <w:tcW w:w="0" w:type="auto"/>
            <w:vMerge/>
            <w:vAlign w:val="center"/>
          </w:tcPr>
          <w:p w14:paraId="78E3619B" w14:textId="77777777" w:rsidR="00A9552A" w:rsidRPr="00311A3C" w:rsidRDefault="00A9552A" w:rsidP="00A54CD0">
            <w:pPr>
              <w:spacing w:line="240" w:lineRule="auto"/>
              <w:rPr>
                <w:rFonts w:eastAsia="Calibri"/>
              </w:rPr>
            </w:pPr>
          </w:p>
        </w:tc>
        <w:tc>
          <w:tcPr>
            <w:tcW w:w="2836" w:type="dxa"/>
            <w:vMerge/>
            <w:vAlign w:val="center"/>
          </w:tcPr>
          <w:p w14:paraId="46246288" w14:textId="77777777" w:rsidR="00A9552A" w:rsidRPr="00311A3C" w:rsidRDefault="00A9552A" w:rsidP="00A54CD0">
            <w:pPr>
              <w:spacing w:line="240" w:lineRule="auto"/>
              <w:rPr>
                <w:rFonts w:eastAsia="Calibri"/>
              </w:rPr>
            </w:pPr>
          </w:p>
        </w:tc>
        <w:tc>
          <w:tcPr>
            <w:tcW w:w="3110" w:type="dxa"/>
            <w:vMerge/>
            <w:vAlign w:val="center"/>
          </w:tcPr>
          <w:p w14:paraId="7CE4D28B" w14:textId="77777777" w:rsidR="00A9552A" w:rsidRPr="00311A3C" w:rsidRDefault="00A9552A" w:rsidP="00A54CD0">
            <w:pPr>
              <w:spacing w:line="240" w:lineRule="auto"/>
              <w:jc w:val="center"/>
              <w:rPr>
                <w:rFonts w:eastAsia="Calibri"/>
              </w:rPr>
            </w:pPr>
          </w:p>
        </w:tc>
        <w:tc>
          <w:tcPr>
            <w:tcW w:w="3100" w:type="dxa"/>
            <w:vAlign w:val="center"/>
          </w:tcPr>
          <w:p w14:paraId="716E2836" w14:textId="77777777" w:rsidR="00A9552A" w:rsidRPr="00311A3C" w:rsidRDefault="00A9552A" w:rsidP="00A54CD0">
            <w:pPr>
              <w:spacing w:line="240" w:lineRule="auto"/>
              <w:rPr>
                <w:rFonts w:eastAsia="Calibri"/>
              </w:rPr>
            </w:pPr>
            <w:proofErr w:type="spellStart"/>
            <w:r w:rsidRPr="00311A3C">
              <w:rPr>
                <w:rFonts w:eastAsia="Calibri"/>
              </w:rPr>
              <w:t>Повреда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инсталацията</w:t>
            </w:r>
            <w:proofErr w:type="spellEnd"/>
            <w:r w:rsidRPr="00311A3C">
              <w:rPr>
                <w:rFonts w:eastAsia="Calibri"/>
              </w:rPr>
              <w:t xml:space="preserve"> и </w:t>
            </w:r>
            <w:proofErr w:type="spellStart"/>
            <w:r w:rsidRPr="00311A3C">
              <w:rPr>
                <w:rFonts w:eastAsia="Calibri"/>
              </w:rPr>
              <w:t>необходимост</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по-честа</w:t>
            </w:r>
            <w:proofErr w:type="spellEnd"/>
            <w:r w:rsidRPr="00311A3C">
              <w:rPr>
                <w:rFonts w:eastAsia="Calibri"/>
              </w:rPr>
              <w:t xml:space="preserve"> </w:t>
            </w:r>
            <w:proofErr w:type="spellStart"/>
            <w:r w:rsidRPr="00311A3C">
              <w:rPr>
                <w:rFonts w:eastAsia="Calibri"/>
              </w:rPr>
              <w:t>поддръжка</w:t>
            </w:r>
            <w:proofErr w:type="spellEnd"/>
          </w:p>
        </w:tc>
      </w:tr>
      <w:tr w:rsidR="00A9552A" w:rsidRPr="00311A3C" w14:paraId="6570A2B6" w14:textId="77777777" w:rsidTr="00A54CD0">
        <w:trPr>
          <w:jc w:val="center"/>
        </w:trPr>
        <w:tc>
          <w:tcPr>
            <w:tcW w:w="0" w:type="auto"/>
            <w:vMerge w:val="restart"/>
            <w:vAlign w:val="center"/>
            <w:hideMark/>
          </w:tcPr>
          <w:p w14:paraId="4D70569B"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2836" w:type="dxa"/>
            <w:vMerge w:val="restart"/>
            <w:vAlign w:val="center"/>
            <w:hideMark/>
          </w:tcPr>
          <w:p w14:paraId="69B756B7"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3110" w:type="dxa"/>
            <w:vMerge w:val="restart"/>
            <w:vAlign w:val="center"/>
          </w:tcPr>
          <w:p w14:paraId="3986A597"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Увеличаване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продължителността</w:t>
            </w:r>
            <w:proofErr w:type="spellEnd"/>
            <w:r w:rsidRPr="00311A3C">
              <w:rPr>
                <w:rFonts w:eastAsia="Calibri" w:cstheme="minorBidi"/>
              </w:rPr>
              <w:t xml:space="preserve"> и </w:t>
            </w:r>
            <w:proofErr w:type="spellStart"/>
            <w:r w:rsidRPr="00311A3C">
              <w:rPr>
                <w:rFonts w:eastAsia="Calibri" w:cstheme="minorBidi"/>
              </w:rPr>
              <w:t>честотата</w:t>
            </w:r>
            <w:proofErr w:type="spellEnd"/>
          </w:p>
        </w:tc>
        <w:tc>
          <w:tcPr>
            <w:tcW w:w="3100" w:type="dxa"/>
            <w:vAlign w:val="center"/>
          </w:tcPr>
          <w:p w14:paraId="7D8B5609"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Излагане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персонала</w:t>
            </w:r>
            <w:proofErr w:type="spellEnd"/>
            <w:r w:rsidRPr="00311A3C">
              <w:rPr>
                <w:rFonts w:eastAsia="Calibri" w:cstheme="minorBidi"/>
              </w:rPr>
              <w:t xml:space="preserve">, </w:t>
            </w:r>
            <w:proofErr w:type="spellStart"/>
            <w:r w:rsidRPr="00311A3C">
              <w:rPr>
                <w:rFonts w:eastAsia="Calibri" w:cstheme="minorBidi"/>
              </w:rPr>
              <w:t>отговорен</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поддръжката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w:t>
            </w:r>
            <w:proofErr w:type="spellEnd"/>
            <w:r w:rsidRPr="00311A3C">
              <w:rPr>
                <w:rFonts w:eastAsia="Calibri" w:cstheme="minorBidi"/>
              </w:rPr>
              <w:t xml:space="preserve"> </w:t>
            </w:r>
            <w:proofErr w:type="spellStart"/>
            <w:r w:rsidRPr="00311A3C">
              <w:rPr>
                <w:rFonts w:eastAsia="Calibri" w:cstheme="minorBidi"/>
              </w:rPr>
              <w:t>турбини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неблагоприятни</w:t>
            </w:r>
            <w:proofErr w:type="spellEnd"/>
            <w:r w:rsidRPr="00311A3C">
              <w:rPr>
                <w:rFonts w:eastAsia="Calibri" w:cstheme="minorBidi"/>
              </w:rPr>
              <w:t xml:space="preserve"> </w:t>
            </w:r>
            <w:proofErr w:type="spellStart"/>
            <w:r w:rsidRPr="00311A3C">
              <w:rPr>
                <w:rFonts w:eastAsia="Calibri" w:cstheme="minorBidi"/>
              </w:rPr>
              <w:t>условия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околната</w:t>
            </w:r>
            <w:proofErr w:type="spellEnd"/>
            <w:r w:rsidRPr="00311A3C">
              <w:rPr>
                <w:rFonts w:eastAsia="Calibri" w:cstheme="minorBidi"/>
              </w:rPr>
              <w:t xml:space="preserve"> </w:t>
            </w:r>
            <w:proofErr w:type="spellStart"/>
            <w:r w:rsidRPr="00311A3C">
              <w:rPr>
                <w:rFonts w:eastAsia="Calibri" w:cstheme="minorBidi"/>
              </w:rPr>
              <w:t>среда</w:t>
            </w:r>
            <w:proofErr w:type="spellEnd"/>
          </w:p>
        </w:tc>
      </w:tr>
      <w:tr w:rsidR="00A9552A" w:rsidRPr="00311A3C" w14:paraId="159F175D" w14:textId="77777777" w:rsidTr="00A54CD0">
        <w:trPr>
          <w:jc w:val="center"/>
        </w:trPr>
        <w:tc>
          <w:tcPr>
            <w:tcW w:w="0" w:type="auto"/>
            <w:vMerge/>
            <w:vAlign w:val="center"/>
          </w:tcPr>
          <w:p w14:paraId="2D1EFB4E" w14:textId="77777777" w:rsidR="00A9552A" w:rsidRPr="00311A3C" w:rsidRDefault="00A9552A" w:rsidP="00A54CD0">
            <w:pPr>
              <w:spacing w:line="240" w:lineRule="auto"/>
              <w:rPr>
                <w:rFonts w:eastAsia="Calibri"/>
              </w:rPr>
            </w:pPr>
          </w:p>
        </w:tc>
        <w:tc>
          <w:tcPr>
            <w:tcW w:w="2836" w:type="dxa"/>
            <w:vMerge/>
            <w:vAlign w:val="center"/>
          </w:tcPr>
          <w:p w14:paraId="189BBB5A" w14:textId="77777777" w:rsidR="00A9552A" w:rsidRPr="00311A3C" w:rsidRDefault="00A9552A" w:rsidP="00A54CD0">
            <w:pPr>
              <w:spacing w:line="240" w:lineRule="auto"/>
              <w:rPr>
                <w:rFonts w:eastAsia="Calibri"/>
              </w:rPr>
            </w:pPr>
          </w:p>
        </w:tc>
        <w:tc>
          <w:tcPr>
            <w:tcW w:w="3110" w:type="dxa"/>
            <w:vMerge/>
            <w:vAlign w:val="center"/>
          </w:tcPr>
          <w:p w14:paraId="296F2145" w14:textId="77777777" w:rsidR="00A9552A" w:rsidRPr="00311A3C" w:rsidRDefault="00A9552A" w:rsidP="00A54CD0">
            <w:pPr>
              <w:spacing w:line="240" w:lineRule="auto"/>
              <w:jc w:val="center"/>
              <w:rPr>
                <w:rFonts w:eastAsia="Calibri"/>
              </w:rPr>
            </w:pPr>
          </w:p>
        </w:tc>
        <w:tc>
          <w:tcPr>
            <w:tcW w:w="3100" w:type="dxa"/>
            <w:vAlign w:val="center"/>
          </w:tcPr>
          <w:p w14:paraId="275C2909" w14:textId="77777777" w:rsidR="00A9552A" w:rsidRPr="00311A3C" w:rsidRDefault="00A9552A" w:rsidP="00A54CD0">
            <w:pPr>
              <w:spacing w:line="240" w:lineRule="auto"/>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и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r>
      <w:tr w:rsidR="00A9552A" w:rsidRPr="00311A3C" w14:paraId="626339DC" w14:textId="77777777" w:rsidTr="00A54CD0">
        <w:trPr>
          <w:jc w:val="center"/>
        </w:trPr>
        <w:tc>
          <w:tcPr>
            <w:tcW w:w="0" w:type="auto"/>
            <w:vMerge w:val="restart"/>
            <w:vAlign w:val="center"/>
            <w:hideMark/>
          </w:tcPr>
          <w:p w14:paraId="134FFD24"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2836" w:type="dxa"/>
            <w:vMerge w:val="restart"/>
            <w:vAlign w:val="center"/>
            <w:hideMark/>
          </w:tcPr>
          <w:p w14:paraId="7EAF03F3"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3110" w:type="dxa"/>
            <w:vMerge w:val="restart"/>
            <w:vAlign w:val="center"/>
          </w:tcPr>
          <w:p w14:paraId="1B37721F"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Нарастваща</w:t>
            </w:r>
            <w:proofErr w:type="spellEnd"/>
            <w:r w:rsidRPr="00311A3C">
              <w:rPr>
                <w:rFonts w:eastAsia="Calibri" w:cstheme="minorBidi"/>
              </w:rPr>
              <w:t xml:space="preserve"> </w:t>
            </w:r>
            <w:proofErr w:type="spellStart"/>
            <w:r w:rsidRPr="00311A3C">
              <w:rPr>
                <w:rFonts w:eastAsia="Calibri" w:cstheme="minorBidi"/>
              </w:rPr>
              <w:t>интензивност</w:t>
            </w:r>
            <w:proofErr w:type="spellEnd"/>
            <w:r w:rsidRPr="00311A3C">
              <w:rPr>
                <w:rFonts w:eastAsia="Calibri" w:cstheme="minorBidi"/>
              </w:rPr>
              <w:t xml:space="preserve"> и </w:t>
            </w:r>
            <w:proofErr w:type="spellStart"/>
            <w:r w:rsidRPr="00311A3C">
              <w:rPr>
                <w:rFonts w:eastAsia="Calibri" w:cstheme="minorBidi"/>
              </w:rPr>
              <w:t>количество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r w:rsidRPr="00311A3C">
              <w:rPr>
                <w:rFonts w:eastAsia="Calibri" w:cstheme="minorBidi"/>
              </w:rPr>
              <w:t xml:space="preserve">, </w:t>
            </w:r>
            <w:proofErr w:type="spellStart"/>
            <w:r w:rsidRPr="00311A3C">
              <w:rPr>
                <w:rFonts w:eastAsia="Calibri" w:cstheme="minorBidi"/>
              </w:rPr>
              <w:t>както</w:t>
            </w:r>
            <w:proofErr w:type="spellEnd"/>
            <w:r w:rsidRPr="00311A3C">
              <w:rPr>
                <w:rFonts w:eastAsia="Calibri" w:cstheme="minorBidi"/>
              </w:rPr>
              <w:t xml:space="preserve"> и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им</w:t>
            </w:r>
            <w:proofErr w:type="spellEnd"/>
          </w:p>
        </w:tc>
        <w:tc>
          <w:tcPr>
            <w:tcW w:w="3100" w:type="dxa"/>
            <w:vAlign w:val="center"/>
          </w:tcPr>
          <w:p w14:paraId="3921D7D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Обилните</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кратък</w:t>
            </w:r>
            <w:proofErr w:type="spellEnd"/>
            <w:r w:rsidRPr="00311A3C">
              <w:rPr>
                <w:rFonts w:eastAsia="Calibri" w:cstheme="minorBidi"/>
              </w:rPr>
              <w:t xml:space="preserve"> </w:t>
            </w:r>
            <w:proofErr w:type="spellStart"/>
            <w:r w:rsidRPr="00311A3C">
              <w:rPr>
                <w:rFonts w:eastAsia="Calibri" w:cstheme="minorBidi"/>
              </w:rPr>
              <w:t>период</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време</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причинят</w:t>
            </w:r>
            <w:proofErr w:type="spellEnd"/>
            <w:r w:rsidRPr="00311A3C">
              <w:rPr>
                <w:rFonts w:eastAsia="Calibri" w:cstheme="minorBidi"/>
              </w:rPr>
              <w:t xml:space="preserve"> </w:t>
            </w:r>
            <w:proofErr w:type="spellStart"/>
            <w:r w:rsidRPr="00311A3C">
              <w:rPr>
                <w:rFonts w:eastAsia="Calibri" w:cstheme="minorBidi"/>
              </w:rPr>
              <w:t>ерозия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повърхностните</w:t>
            </w:r>
            <w:proofErr w:type="spellEnd"/>
            <w:r w:rsidRPr="00311A3C">
              <w:rPr>
                <w:rFonts w:eastAsia="Calibri" w:cstheme="minorBidi"/>
              </w:rPr>
              <w:t xml:space="preserve"> </w:t>
            </w:r>
            <w:proofErr w:type="spellStart"/>
            <w:r w:rsidRPr="00311A3C">
              <w:rPr>
                <w:rFonts w:eastAsia="Calibri" w:cstheme="minorBidi"/>
              </w:rPr>
              <w:t>води</w:t>
            </w:r>
            <w:proofErr w:type="spellEnd"/>
            <w:r w:rsidRPr="00311A3C">
              <w:rPr>
                <w:rFonts w:eastAsia="Calibri" w:cstheme="minorBidi"/>
              </w:rPr>
              <w:t xml:space="preserve">, </w:t>
            </w:r>
            <w:proofErr w:type="spellStart"/>
            <w:r w:rsidRPr="00311A3C">
              <w:rPr>
                <w:rFonts w:eastAsia="Calibri" w:cstheme="minorBidi"/>
              </w:rPr>
              <w:t>което</w:t>
            </w:r>
            <w:proofErr w:type="spellEnd"/>
            <w:r w:rsidRPr="00311A3C">
              <w:rPr>
                <w:rFonts w:eastAsia="Calibri" w:cstheme="minorBidi"/>
              </w:rPr>
              <w:t xml:space="preserve"> </w:t>
            </w:r>
            <w:proofErr w:type="spellStart"/>
            <w:r w:rsidRPr="00311A3C">
              <w:rPr>
                <w:rFonts w:eastAsia="Calibri" w:cstheme="minorBidi"/>
              </w:rPr>
              <w:t>може</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ерозира</w:t>
            </w:r>
            <w:proofErr w:type="spellEnd"/>
            <w:r w:rsidRPr="00311A3C">
              <w:rPr>
                <w:rFonts w:eastAsia="Calibri" w:cstheme="minorBidi"/>
              </w:rPr>
              <w:t xml:space="preserve"> </w:t>
            </w:r>
            <w:proofErr w:type="spellStart"/>
            <w:r w:rsidRPr="00311A3C">
              <w:rPr>
                <w:rFonts w:eastAsia="Calibri" w:cstheme="minorBidi"/>
              </w:rPr>
              <w:t>почвата</w:t>
            </w:r>
            <w:proofErr w:type="spellEnd"/>
            <w:r w:rsidRPr="00311A3C">
              <w:rPr>
                <w:rFonts w:eastAsia="Calibri" w:cstheme="minorBidi"/>
              </w:rPr>
              <w:t xml:space="preserve"> и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намали</w:t>
            </w:r>
            <w:proofErr w:type="spellEnd"/>
            <w:r w:rsidRPr="00311A3C">
              <w:rPr>
                <w:rFonts w:eastAsia="Calibri" w:cstheme="minorBidi"/>
              </w:rPr>
              <w:t xml:space="preserve"> </w:t>
            </w:r>
            <w:proofErr w:type="spellStart"/>
            <w:r w:rsidRPr="00311A3C">
              <w:rPr>
                <w:rFonts w:eastAsia="Calibri" w:cstheme="minorBidi"/>
              </w:rPr>
              <w:t>капацитета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закрепване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системите</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r w:rsidRPr="00311A3C">
              <w:rPr>
                <w:rFonts w:eastAsia="Calibri" w:cstheme="minorBidi"/>
              </w:rPr>
              <w:t>.</w:t>
            </w:r>
          </w:p>
        </w:tc>
      </w:tr>
      <w:tr w:rsidR="00A9552A" w:rsidRPr="00311A3C" w14:paraId="0B654843" w14:textId="77777777" w:rsidTr="00A54CD0">
        <w:trPr>
          <w:jc w:val="center"/>
        </w:trPr>
        <w:tc>
          <w:tcPr>
            <w:tcW w:w="0" w:type="auto"/>
            <w:vMerge/>
            <w:vAlign w:val="center"/>
          </w:tcPr>
          <w:p w14:paraId="13AFA170" w14:textId="77777777" w:rsidR="00A9552A" w:rsidRPr="00311A3C" w:rsidRDefault="00A9552A" w:rsidP="00A54CD0">
            <w:pPr>
              <w:spacing w:line="240" w:lineRule="auto"/>
              <w:rPr>
                <w:rFonts w:eastAsia="Calibri"/>
              </w:rPr>
            </w:pPr>
          </w:p>
        </w:tc>
        <w:tc>
          <w:tcPr>
            <w:tcW w:w="2836" w:type="dxa"/>
            <w:vMerge/>
            <w:vAlign w:val="center"/>
          </w:tcPr>
          <w:p w14:paraId="53D10A79" w14:textId="77777777" w:rsidR="00A9552A" w:rsidRPr="00311A3C" w:rsidRDefault="00A9552A" w:rsidP="00A54CD0">
            <w:pPr>
              <w:spacing w:line="240" w:lineRule="auto"/>
              <w:rPr>
                <w:rFonts w:eastAsia="Calibri"/>
              </w:rPr>
            </w:pPr>
          </w:p>
        </w:tc>
        <w:tc>
          <w:tcPr>
            <w:tcW w:w="3110" w:type="dxa"/>
            <w:vMerge/>
            <w:vAlign w:val="center"/>
          </w:tcPr>
          <w:p w14:paraId="158B940F" w14:textId="77777777" w:rsidR="00A9552A" w:rsidRPr="00311A3C" w:rsidRDefault="00A9552A" w:rsidP="00A54CD0">
            <w:pPr>
              <w:spacing w:line="240" w:lineRule="auto"/>
              <w:jc w:val="center"/>
              <w:rPr>
                <w:rFonts w:eastAsia="Calibri"/>
              </w:rPr>
            </w:pPr>
          </w:p>
        </w:tc>
        <w:tc>
          <w:tcPr>
            <w:tcW w:w="3100" w:type="dxa"/>
            <w:vAlign w:val="center"/>
          </w:tcPr>
          <w:p w14:paraId="26BBBD98" w14:textId="77777777" w:rsidR="00A9552A" w:rsidRPr="00311A3C" w:rsidRDefault="00A9552A" w:rsidP="00A54CD0">
            <w:pPr>
              <w:spacing w:line="240" w:lineRule="auto"/>
              <w:rPr>
                <w:rFonts w:eastAsia="Calibri"/>
              </w:rPr>
            </w:pPr>
            <w:proofErr w:type="spellStart"/>
            <w:r w:rsidRPr="00311A3C">
              <w:rPr>
                <w:rFonts w:eastAsia="Calibri"/>
              </w:rPr>
              <w:t>Ограничаване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достъпа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технологични</w:t>
            </w:r>
            <w:proofErr w:type="spellEnd"/>
            <w:r w:rsidRPr="00311A3C">
              <w:rPr>
                <w:rFonts w:eastAsia="Calibri"/>
              </w:rPr>
              <w:t xml:space="preserve"> </w:t>
            </w:r>
            <w:proofErr w:type="spellStart"/>
            <w:r w:rsidRPr="00311A3C">
              <w:rPr>
                <w:rFonts w:eastAsia="Calibri"/>
              </w:rPr>
              <w:t>платформи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периоди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p>
        </w:tc>
      </w:tr>
      <w:tr w:rsidR="00A9552A" w:rsidRPr="00311A3C" w14:paraId="28204323" w14:textId="77777777" w:rsidTr="00A54CD0">
        <w:trPr>
          <w:jc w:val="center"/>
        </w:trPr>
        <w:tc>
          <w:tcPr>
            <w:tcW w:w="0" w:type="auto"/>
            <w:vMerge w:val="restart"/>
            <w:vAlign w:val="center"/>
            <w:hideMark/>
          </w:tcPr>
          <w:p w14:paraId="4791F63A"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2836" w:type="dxa"/>
            <w:vMerge w:val="restart"/>
            <w:vAlign w:val="center"/>
            <w:hideMark/>
          </w:tcPr>
          <w:p w14:paraId="459FD846"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3110" w:type="dxa"/>
            <w:vMerge w:val="restart"/>
            <w:vAlign w:val="center"/>
          </w:tcPr>
          <w:p w14:paraId="2038E107"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Увеличаване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честотата</w:t>
            </w:r>
            <w:proofErr w:type="spellEnd"/>
            <w:r w:rsidRPr="00311A3C">
              <w:rPr>
                <w:rFonts w:eastAsia="Calibri" w:cstheme="minorBidi"/>
              </w:rPr>
              <w:t xml:space="preserve"> и </w:t>
            </w:r>
            <w:proofErr w:type="spellStart"/>
            <w:r w:rsidRPr="00311A3C">
              <w:rPr>
                <w:rFonts w:eastAsia="Calibri" w:cstheme="minorBidi"/>
              </w:rPr>
              <w:t>интензивността</w:t>
            </w:r>
            <w:proofErr w:type="spellEnd"/>
          </w:p>
        </w:tc>
        <w:tc>
          <w:tcPr>
            <w:tcW w:w="3100" w:type="dxa"/>
            <w:vAlign w:val="center"/>
          </w:tcPr>
          <w:p w14:paraId="411D9D17"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Високите</w:t>
            </w:r>
            <w:proofErr w:type="spellEnd"/>
            <w:r w:rsidRPr="00311A3C">
              <w:rPr>
                <w:rFonts w:eastAsia="Calibri" w:cstheme="minorBidi"/>
              </w:rPr>
              <w:t xml:space="preserve"> </w:t>
            </w:r>
            <w:proofErr w:type="spellStart"/>
            <w:r w:rsidRPr="00311A3C">
              <w:rPr>
                <w:rFonts w:eastAsia="Calibri" w:cstheme="minorBidi"/>
              </w:rPr>
              <w:t>скорости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счупят</w:t>
            </w:r>
            <w:proofErr w:type="spellEnd"/>
            <w:r w:rsidRPr="00311A3C">
              <w:rPr>
                <w:rFonts w:eastAsia="Calibri" w:cstheme="minorBidi"/>
              </w:rPr>
              <w:t xml:space="preserve"> </w:t>
            </w:r>
            <w:proofErr w:type="spellStart"/>
            <w:r w:rsidRPr="00311A3C">
              <w:rPr>
                <w:rFonts w:eastAsia="Calibri" w:cstheme="minorBidi"/>
              </w:rPr>
              <w:t>или</w:t>
            </w:r>
            <w:proofErr w:type="spellEnd"/>
            <w:r w:rsidRPr="00311A3C">
              <w:rPr>
                <w:rFonts w:eastAsia="Calibri" w:cstheme="minorBidi"/>
              </w:rPr>
              <w:t xml:space="preserve"> </w:t>
            </w:r>
            <w:proofErr w:type="spellStart"/>
            <w:r w:rsidRPr="00311A3C">
              <w:rPr>
                <w:rFonts w:eastAsia="Calibri" w:cstheme="minorBidi"/>
              </w:rPr>
              <w:t>повредят</w:t>
            </w:r>
            <w:proofErr w:type="spellEnd"/>
            <w:r w:rsidRPr="00311A3C">
              <w:rPr>
                <w:rFonts w:eastAsia="Calibri" w:cstheme="minorBidi"/>
              </w:rPr>
              <w:t xml:space="preserve"> </w:t>
            </w:r>
            <w:proofErr w:type="spellStart"/>
            <w:r w:rsidRPr="00311A3C">
              <w:rPr>
                <w:rFonts w:eastAsia="Calibri" w:cstheme="minorBidi"/>
              </w:rPr>
              <w:t>лопатките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tc>
      </w:tr>
      <w:tr w:rsidR="00A9552A" w:rsidRPr="00311A3C" w14:paraId="33956FB7" w14:textId="77777777" w:rsidTr="00A54CD0">
        <w:trPr>
          <w:jc w:val="center"/>
        </w:trPr>
        <w:tc>
          <w:tcPr>
            <w:tcW w:w="0" w:type="auto"/>
            <w:vMerge/>
            <w:vAlign w:val="center"/>
          </w:tcPr>
          <w:p w14:paraId="78BC7000" w14:textId="77777777" w:rsidR="00A9552A" w:rsidRPr="00311A3C" w:rsidRDefault="00A9552A" w:rsidP="00A54CD0">
            <w:pPr>
              <w:spacing w:line="240" w:lineRule="auto"/>
              <w:rPr>
                <w:rFonts w:eastAsia="Calibri"/>
              </w:rPr>
            </w:pPr>
          </w:p>
        </w:tc>
        <w:tc>
          <w:tcPr>
            <w:tcW w:w="2836" w:type="dxa"/>
            <w:vMerge/>
            <w:vAlign w:val="center"/>
          </w:tcPr>
          <w:p w14:paraId="7021AB7B" w14:textId="77777777" w:rsidR="00A9552A" w:rsidRPr="00311A3C" w:rsidRDefault="00A9552A" w:rsidP="00A54CD0">
            <w:pPr>
              <w:spacing w:line="240" w:lineRule="auto"/>
              <w:rPr>
                <w:rFonts w:eastAsia="Calibri"/>
              </w:rPr>
            </w:pPr>
          </w:p>
        </w:tc>
        <w:tc>
          <w:tcPr>
            <w:tcW w:w="3110" w:type="dxa"/>
            <w:vMerge/>
            <w:vAlign w:val="center"/>
          </w:tcPr>
          <w:p w14:paraId="56BC74B5" w14:textId="77777777" w:rsidR="00A9552A" w:rsidRPr="00311A3C" w:rsidRDefault="00A9552A" w:rsidP="00A54CD0">
            <w:pPr>
              <w:spacing w:line="240" w:lineRule="auto"/>
              <w:jc w:val="center"/>
              <w:rPr>
                <w:rFonts w:eastAsia="Calibri"/>
              </w:rPr>
            </w:pPr>
          </w:p>
        </w:tc>
        <w:tc>
          <w:tcPr>
            <w:tcW w:w="3100" w:type="dxa"/>
            <w:vAlign w:val="center"/>
          </w:tcPr>
          <w:p w14:paraId="16D63AAB" w14:textId="77777777" w:rsidR="00A9552A" w:rsidRPr="00311A3C" w:rsidRDefault="00A9552A" w:rsidP="00A54CD0">
            <w:pPr>
              <w:spacing w:line="240" w:lineRule="auto"/>
              <w:rPr>
                <w:rFonts w:eastAsia="Calibri"/>
              </w:rPr>
            </w:pPr>
            <w:proofErr w:type="spellStart"/>
            <w:r w:rsidRPr="00311A3C">
              <w:rPr>
                <w:rFonts w:eastAsia="Calibri"/>
              </w:rPr>
              <w:t>Спиране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превишаване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максималните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програмирани</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спрат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работят</w:t>
            </w:r>
            <w:proofErr w:type="spellEnd"/>
          </w:p>
        </w:tc>
      </w:tr>
      <w:tr w:rsidR="00A9552A" w:rsidRPr="00311A3C" w14:paraId="3464990A" w14:textId="77777777" w:rsidTr="00A54CD0">
        <w:trPr>
          <w:jc w:val="center"/>
        </w:trPr>
        <w:tc>
          <w:tcPr>
            <w:tcW w:w="0" w:type="auto"/>
            <w:vAlign w:val="center"/>
            <w:hideMark/>
          </w:tcPr>
          <w:p w14:paraId="06EB7ECC"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2836" w:type="dxa"/>
            <w:vAlign w:val="center"/>
            <w:hideMark/>
          </w:tcPr>
          <w:p w14:paraId="136C1E3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3110" w:type="dxa"/>
            <w:vAlign w:val="center"/>
          </w:tcPr>
          <w:p w14:paraId="35D10AF6"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Повишен</w:t>
            </w:r>
            <w:proofErr w:type="spellEnd"/>
            <w:r w:rsidRPr="00311A3C">
              <w:rPr>
                <w:rFonts w:eastAsia="Calibri" w:cstheme="minorBidi"/>
              </w:rPr>
              <w:t xml:space="preserve"> </w:t>
            </w:r>
            <w:proofErr w:type="spellStart"/>
            <w:r w:rsidRPr="00311A3C">
              <w:rPr>
                <w:rFonts w:eastAsia="Calibri" w:cstheme="minorBidi"/>
              </w:rPr>
              <w:t>риск</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ерозия</w:t>
            </w:r>
            <w:proofErr w:type="spellEnd"/>
          </w:p>
          <w:p w14:paraId="2F9E626C"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еолийски</w:t>
            </w:r>
            <w:proofErr w:type="spellEnd"/>
          </w:p>
        </w:tc>
        <w:tc>
          <w:tcPr>
            <w:tcW w:w="3100" w:type="dxa"/>
          </w:tcPr>
          <w:p w14:paraId="6A32A804"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Деградация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конструкциите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tc>
      </w:tr>
      <w:tr w:rsidR="00A9552A" w:rsidRPr="00311A3C" w14:paraId="1EF4FFE4" w14:textId="77777777" w:rsidTr="00A54CD0">
        <w:trPr>
          <w:jc w:val="center"/>
        </w:trPr>
        <w:tc>
          <w:tcPr>
            <w:tcW w:w="0" w:type="auto"/>
            <w:vMerge w:val="restart"/>
            <w:vAlign w:val="center"/>
            <w:hideMark/>
          </w:tcPr>
          <w:p w14:paraId="124FEA94"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2836" w:type="dxa"/>
            <w:vMerge w:val="restart"/>
            <w:vAlign w:val="center"/>
            <w:hideMark/>
          </w:tcPr>
          <w:p w14:paraId="1EE6F05B"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3110" w:type="dxa"/>
            <w:vMerge w:val="restart"/>
            <w:vAlign w:val="center"/>
          </w:tcPr>
          <w:p w14:paraId="1C9F9C91"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Усилване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появата</w:t>
            </w:r>
            <w:proofErr w:type="spellEnd"/>
            <w:r w:rsidRPr="00311A3C">
              <w:rPr>
                <w:rFonts w:eastAsia="Calibri" w:cstheme="minorBidi"/>
              </w:rPr>
              <w:t xml:space="preserve">, </w:t>
            </w:r>
            <w:proofErr w:type="spellStart"/>
            <w:r w:rsidRPr="00311A3C">
              <w:rPr>
                <w:rFonts w:eastAsia="Calibri" w:cstheme="minorBidi"/>
              </w:rPr>
              <w:t>интензивността</w:t>
            </w:r>
            <w:proofErr w:type="spellEnd"/>
            <w:r w:rsidRPr="00311A3C">
              <w:rPr>
                <w:rFonts w:eastAsia="Calibri" w:cstheme="minorBidi"/>
              </w:rPr>
              <w:t xml:space="preserve"> и</w:t>
            </w:r>
          </w:p>
          <w:p w14:paraId="3246216C"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продължителност</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горските</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3100" w:type="dxa"/>
            <w:vAlign w:val="center"/>
          </w:tcPr>
          <w:p w14:paraId="477CEF4C"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Влошаване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инфраструктурата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p>
        </w:tc>
      </w:tr>
      <w:tr w:rsidR="00A9552A" w:rsidRPr="00311A3C" w14:paraId="5F32E125" w14:textId="77777777" w:rsidTr="00A54CD0">
        <w:trPr>
          <w:jc w:val="center"/>
        </w:trPr>
        <w:tc>
          <w:tcPr>
            <w:tcW w:w="0" w:type="auto"/>
            <w:vMerge/>
          </w:tcPr>
          <w:p w14:paraId="38099A08" w14:textId="77777777" w:rsidR="00A9552A" w:rsidRPr="00311A3C" w:rsidRDefault="00A9552A" w:rsidP="00A54CD0">
            <w:pPr>
              <w:spacing w:line="240" w:lineRule="auto"/>
              <w:rPr>
                <w:rFonts w:eastAsia="Calibri"/>
              </w:rPr>
            </w:pPr>
          </w:p>
        </w:tc>
        <w:tc>
          <w:tcPr>
            <w:tcW w:w="2836" w:type="dxa"/>
            <w:vMerge/>
          </w:tcPr>
          <w:p w14:paraId="6366F454" w14:textId="77777777" w:rsidR="00A9552A" w:rsidRPr="00311A3C" w:rsidRDefault="00A9552A" w:rsidP="00A54CD0">
            <w:pPr>
              <w:spacing w:line="240" w:lineRule="auto"/>
              <w:rPr>
                <w:rFonts w:eastAsia="Calibri"/>
              </w:rPr>
            </w:pPr>
          </w:p>
        </w:tc>
        <w:tc>
          <w:tcPr>
            <w:tcW w:w="3110" w:type="dxa"/>
            <w:vMerge/>
            <w:vAlign w:val="center"/>
          </w:tcPr>
          <w:p w14:paraId="7FB82908" w14:textId="77777777" w:rsidR="00A9552A" w:rsidRPr="00311A3C" w:rsidRDefault="00A9552A" w:rsidP="00A54CD0">
            <w:pPr>
              <w:spacing w:line="240" w:lineRule="auto"/>
              <w:jc w:val="center"/>
              <w:rPr>
                <w:rFonts w:eastAsia="Calibri"/>
              </w:rPr>
            </w:pPr>
          </w:p>
        </w:tc>
        <w:tc>
          <w:tcPr>
            <w:tcW w:w="3100" w:type="dxa"/>
            <w:vAlign w:val="center"/>
          </w:tcPr>
          <w:p w14:paraId="570B1509" w14:textId="77777777" w:rsidR="00A9552A" w:rsidRPr="00311A3C" w:rsidRDefault="00A9552A" w:rsidP="00A54CD0">
            <w:pPr>
              <w:spacing w:line="240" w:lineRule="auto"/>
              <w:rPr>
                <w:rFonts w:eastAsia="Calibr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транспортната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енергията</w:t>
            </w:r>
            <w:proofErr w:type="spellEnd"/>
            <w:r w:rsidRPr="00311A3C">
              <w:rPr>
                <w:rFonts w:eastAsia="Calibri"/>
              </w:rPr>
              <w:t xml:space="preserve">, </w:t>
            </w:r>
            <w:proofErr w:type="spellStart"/>
            <w:r w:rsidRPr="00311A3C">
              <w:rPr>
                <w:rFonts w:eastAsia="Calibri"/>
              </w:rPr>
              <w:t>генерирана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вятърния</w:t>
            </w:r>
            <w:proofErr w:type="spellEnd"/>
            <w:r w:rsidRPr="00311A3C">
              <w:rPr>
                <w:rFonts w:eastAsia="Calibri"/>
              </w:rPr>
              <w:t xml:space="preserve"> </w:t>
            </w:r>
            <w:proofErr w:type="spellStart"/>
            <w:r w:rsidRPr="00311A3C">
              <w:rPr>
                <w:rFonts w:eastAsia="Calibri"/>
              </w:rPr>
              <w:t>парк</w:t>
            </w:r>
            <w:proofErr w:type="spellEnd"/>
          </w:p>
        </w:tc>
      </w:tr>
    </w:tbl>
    <w:p w14:paraId="3DF43157" w14:textId="77777777" w:rsidR="00A9552A" w:rsidRPr="00311A3C" w:rsidRDefault="00A9552A" w:rsidP="00A9552A">
      <w:pPr>
        <w:spacing w:line="240" w:lineRule="auto"/>
        <w:rPr>
          <w:lang w:val="ro-RO"/>
        </w:rPr>
      </w:pPr>
    </w:p>
    <w:p w14:paraId="5C15BBD5" w14:textId="53F6C2A0"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Следната таб</w:t>
      </w:r>
      <w:r w:rsidR="001432A8" w:rsidRPr="00311A3C">
        <w:rPr>
          <w:rFonts w:cs="Arial"/>
          <w:noProof/>
          <w:color w:val="000000"/>
          <w:lang w:val="ro-RO"/>
        </w:rPr>
        <w:t>индивиди</w:t>
      </w:r>
      <w:r w:rsidRPr="00311A3C">
        <w:rPr>
          <w:rFonts w:cs="Arial"/>
          <w:noProof/>
          <w:color w:val="000000"/>
          <w:lang w:val="ro-RO"/>
        </w:rPr>
        <w:t xml:space="preserve"> представя вероятността за настъпване на идентифицираните климатични рискове.</w:t>
      </w:r>
    </w:p>
    <w:p w14:paraId="48D3C36E" w14:textId="45E2B9A7"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8 </w:t>
      </w:r>
      <w:r w:rsidRPr="00311A3C">
        <w:rPr>
          <w:color w:val="00B0F0"/>
          <w:sz w:val="18"/>
          <w:lang w:val="ro-RO"/>
        </w:rPr>
        <w:fldChar w:fldCharType="end"/>
      </w:r>
      <w:r w:rsidRPr="00311A3C">
        <w:rPr>
          <w:color w:val="00B0F0"/>
          <w:sz w:val="18"/>
          <w:lang w:val="ro-RO"/>
        </w:rPr>
        <w:t>Оценка на вероятността от възникване на климатични рискове</w:t>
      </w:r>
    </w:p>
    <w:tbl>
      <w:tblPr>
        <w:tblStyle w:val="TableGrid110"/>
        <w:tblW w:w="1052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89"/>
        <w:gridCol w:w="1846"/>
        <w:gridCol w:w="4090"/>
        <w:gridCol w:w="1040"/>
        <w:gridCol w:w="3060"/>
      </w:tblGrid>
      <w:tr w:rsidR="00A9552A" w:rsidRPr="00311A3C" w14:paraId="25798112" w14:textId="77777777" w:rsidTr="00A54CD0">
        <w:trPr>
          <w:trHeight w:val="487"/>
          <w:tblHeader/>
          <w:jc w:val="center"/>
        </w:trPr>
        <w:tc>
          <w:tcPr>
            <w:tcW w:w="0" w:type="auto"/>
            <w:shd w:val="clear" w:color="auto" w:fill="00B0F0"/>
            <w:vAlign w:val="center"/>
            <w:hideMark/>
          </w:tcPr>
          <w:p w14:paraId="7EFD1FC2" w14:textId="40EAB0AE" w:rsidR="00A9552A" w:rsidRPr="00311A3C" w:rsidRDefault="00703026" w:rsidP="00A54CD0">
            <w:pPr>
              <w:spacing w:line="240" w:lineRule="auto"/>
              <w:jc w:val="center"/>
              <w:rPr>
                <w:rFonts w:eastAsia="Calibri" w:cstheme="minorBidi"/>
                <w:b/>
                <w:bCs/>
                <w:color w:val="FFFFFF" w:themeColor="background1"/>
                <w:lang w:val="bg-BG"/>
              </w:rPr>
            </w:pPr>
            <w:r w:rsidRPr="00311A3C">
              <w:rPr>
                <w:rFonts w:eastAsia="Calibri" w:cstheme="minorBidi"/>
                <w:b/>
                <w:bCs/>
                <w:lang w:val="bg-BG"/>
              </w:rPr>
              <w:t>№</w:t>
            </w:r>
          </w:p>
        </w:tc>
        <w:tc>
          <w:tcPr>
            <w:tcW w:w="1846" w:type="dxa"/>
            <w:shd w:val="clear" w:color="auto" w:fill="00B0F0"/>
            <w:vAlign w:val="center"/>
            <w:hideMark/>
          </w:tcPr>
          <w:p w14:paraId="4FB85CA6"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Климатични</w:t>
            </w:r>
            <w:proofErr w:type="spellEnd"/>
            <w:r w:rsidRPr="00311A3C">
              <w:rPr>
                <w:rFonts w:eastAsia="Calibri" w:cstheme="minorBidi"/>
                <w:b/>
                <w:bCs/>
              </w:rPr>
              <w:t xml:space="preserve"> </w:t>
            </w:r>
            <w:proofErr w:type="spellStart"/>
            <w:r w:rsidRPr="00311A3C">
              <w:rPr>
                <w:rFonts w:eastAsia="Calibri" w:cstheme="minorBidi"/>
                <w:b/>
                <w:bCs/>
              </w:rPr>
              <w:t>променливи</w:t>
            </w:r>
            <w:proofErr w:type="spellEnd"/>
          </w:p>
        </w:tc>
        <w:tc>
          <w:tcPr>
            <w:tcW w:w="4090" w:type="dxa"/>
            <w:shd w:val="clear" w:color="auto" w:fill="00B0F0"/>
            <w:vAlign w:val="center"/>
          </w:tcPr>
          <w:p w14:paraId="6EC719DA"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Риск</w:t>
            </w:r>
            <w:proofErr w:type="spellEnd"/>
          </w:p>
        </w:tc>
        <w:tc>
          <w:tcPr>
            <w:tcW w:w="1040" w:type="dxa"/>
            <w:shd w:val="clear" w:color="auto" w:fill="00B0F0"/>
            <w:vAlign w:val="center"/>
          </w:tcPr>
          <w:p w14:paraId="6737C052"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оценка</w:t>
            </w:r>
            <w:proofErr w:type="spellEnd"/>
          </w:p>
        </w:tc>
        <w:tc>
          <w:tcPr>
            <w:tcW w:w="3060" w:type="dxa"/>
            <w:shd w:val="clear" w:color="auto" w:fill="00B0F0"/>
            <w:vAlign w:val="center"/>
          </w:tcPr>
          <w:p w14:paraId="60D9FADB"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Обосновка</w:t>
            </w:r>
            <w:proofErr w:type="spellEnd"/>
          </w:p>
        </w:tc>
      </w:tr>
      <w:tr w:rsidR="00A9552A" w:rsidRPr="00311A3C" w14:paraId="0789EEC7" w14:textId="77777777" w:rsidTr="00A54CD0">
        <w:trPr>
          <w:jc w:val="center"/>
        </w:trPr>
        <w:tc>
          <w:tcPr>
            <w:tcW w:w="0" w:type="auto"/>
            <w:vMerge w:val="restart"/>
            <w:vAlign w:val="center"/>
            <w:hideMark/>
          </w:tcPr>
          <w:p w14:paraId="41595D64"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1846" w:type="dxa"/>
            <w:vMerge w:val="restart"/>
            <w:vAlign w:val="center"/>
            <w:hideMark/>
          </w:tcPr>
          <w:p w14:paraId="1C60949B"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термичен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4090" w:type="dxa"/>
            <w:vAlign w:val="center"/>
          </w:tcPr>
          <w:p w14:paraId="4031B887"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Претоварване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механичните</w:t>
            </w:r>
            <w:proofErr w:type="spellEnd"/>
            <w:r w:rsidRPr="00311A3C">
              <w:rPr>
                <w:rFonts w:eastAsia="Calibri" w:cstheme="minorBidi"/>
              </w:rPr>
              <w:t xml:space="preserve"> </w:t>
            </w:r>
            <w:proofErr w:type="spellStart"/>
            <w:r w:rsidRPr="00311A3C">
              <w:rPr>
                <w:rFonts w:eastAsia="Calibri" w:cstheme="minorBidi"/>
              </w:rPr>
              <w:t>системи</w:t>
            </w:r>
            <w:proofErr w:type="spellEnd"/>
          </w:p>
        </w:tc>
        <w:tc>
          <w:tcPr>
            <w:tcW w:w="1040" w:type="dxa"/>
            <w:vMerge w:val="restart"/>
            <w:vAlign w:val="center"/>
          </w:tcPr>
          <w:p w14:paraId="4E80F20D" w14:textId="77777777" w:rsidR="00A9552A" w:rsidRPr="00311A3C" w:rsidRDefault="00A9552A" w:rsidP="00A54CD0">
            <w:pPr>
              <w:spacing w:line="240" w:lineRule="auto"/>
              <w:jc w:val="center"/>
              <w:rPr>
                <w:rFonts w:eastAsia="Calibri"/>
              </w:rPr>
            </w:pPr>
            <w:proofErr w:type="spellStart"/>
            <w:r w:rsidRPr="00311A3C">
              <w:rPr>
                <w:rFonts w:eastAsia="Calibri"/>
              </w:rPr>
              <w:t>Вероятно</w:t>
            </w:r>
            <w:proofErr w:type="spellEnd"/>
          </w:p>
        </w:tc>
        <w:tc>
          <w:tcPr>
            <w:tcW w:w="3060" w:type="dxa"/>
            <w:vMerge w:val="restart"/>
          </w:tcPr>
          <w:p w14:paraId="43D2C2DA" w14:textId="77777777" w:rsidR="00A9552A" w:rsidRPr="00311A3C" w:rsidRDefault="00A9552A" w:rsidP="00A54CD0">
            <w:pPr>
              <w:spacing w:line="240" w:lineRule="auto"/>
              <w:jc w:val="both"/>
              <w:rPr>
                <w:rFonts w:eastAsia="Calibri"/>
              </w:rPr>
            </w:pPr>
            <w:proofErr w:type="spellStart"/>
            <w:r w:rsidRPr="00311A3C">
              <w:rPr>
                <w:rFonts w:eastAsia="Calibri"/>
              </w:rPr>
              <w:t>Анализът</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исторически</w:t>
            </w:r>
            <w:proofErr w:type="spellEnd"/>
            <w:r w:rsidRPr="00311A3C">
              <w:rPr>
                <w:rFonts w:eastAsia="Calibri"/>
              </w:rPr>
              <w:t xml:space="preserve"> </w:t>
            </w:r>
            <w:proofErr w:type="spellStart"/>
            <w:r w:rsidRPr="00311A3C">
              <w:rPr>
                <w:rFonts w:eastAsia="Calibri"/>
              </w:rPr>
              <w:t>регистрираните</w:t>
            </w:r>
            <w:proofErr w:type="spellEnd"/>
            <w:r w:rsidRPr="00311A3C">
              <w:rPr>
                <w:rFonts w:eastAsia="Calibri"/>
              </w:rPr>
              <w:t xml:space="preserve"> </w:t>
            </w:r>
            <w:proofErr w:type="spellStart"/>
            <w:r w:rsidRPr="00311A3C">
              <w:rPr>
                <w:rFonts w:eastAsia="Calibri"/>
              </w:rPr>
              <w:t>данни</w:t>
            </w:r>
            <w:proofErr w:type="spellEnd"/>
            <w:r w:rsidRPr="00311A3C">
              <w:rPr>
                <w:rFonts w:eastAsia="Calibri"/>
              </w:rPr>
              <w:t xml:space="preserve"> </w:t>
            </w:r>
            <w:proofErr w:type="spellStart"/>
            <w:r w:rsidRPr="00311A3C">
              <w:rPr>
                <w:rFonts w:eastAsia="Calibri"/>
              </w:rPr>
              <w:t>подчертава</w:t>
            </w:r>
            <w:proofErr w:type="spellEnd"/>
            <w:r w:rsidRPr="00311A3C">
              <w:rPr>
                <w:rFonts w:eastAsia="Calibri"/>
              </w:rPr>
              <w:t xml:space="preserve"> </w:t>
            </w:r>
            <w:proofErr w:type="spellStart"/>
            <w:r w:rsidRPr="00311A3C">
              <w:rPr>
                <w:rFonts w:eastAsia="Calibri"/>
              </w:rPr>
              <w:t>нарастващи</w:t>
            </w:r>
            <w:proofErr w:type="spellEnd"/>
            <w:r w:rsidRPr="00311A3C">
              <w:rPr>
                <w:rFonts w:eastAsia="Calibri"/>
              </w:rPr>
              <w:t xml:space="preserve"> </w:t>
            </w:r>
            <w:proofErr w:type="spellStart"/>
            <w:r w:rsidRPr="00311A3C">
              <w:rPr>
                <w:rFonts w:eastAsia="Calibri"/>
              </w:rPr>
              <w:t>тенденции</w:t>
            </w:r>
            <w:proofErr w:type="spellEnd"/>
            <w:r w:rsidRPr="00311A3C">
              <w:rPr>
                <w:rFonts w:eastAsia="Calibri"/>
              </w:rPr>
              <w:t xml:space="preserve"> в </w:t>
            </w:r>
            <w:proofErr w:type="spellStart"/>
            <w:r w:rsidRPr="00311A3C">
              <w:rPr>
                <w:rFonts w:eastAsia="Calibri"/>
              </w:rPr>
              <w:t>средните</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 xml:space="preserve"> в </w:t>
            </w:r>
            <w:proofErr w:type="spellStart"/>
            <w:r w:rsidRPr="00311A3C">
              <w:rPr>
                <w:rFonts w:eastAsia="Calibri"/>
              </w:rPr>
              <w:t>цяла</w:t>
            </w:r>
            <w:proofErr w:type="spellEnd"/>
            <w:r w:rsidRPr="00311A3C">
              <w:rPr>
                <w:rFonts w:eastAsia="Calibri"/>
              </w:rPr>
              <w:t xml:space="preserve"> </w:t>
            </w:r>
            <w:proofErr w:type="spellStart"/>
            <w:r w:rsidRPr="00311A3C">
              <w:rPr>
                <w:rFonts w:eastAsia="Calibri"/>
              </w:rPr>
              <w:t>Румъния</w:t>
            </w:r>
            <w:proofErr w:type="spellEnd"/>
            <w:r w:rsidRPr="00311A3C">
              <w:rPr>
                <w:rFonts w:eastAsia="Calibri"/>
              </w:rPr>
              <w:t xml:space="preserve">. </w:t>
            </w:r>
            <w:proofErr w:type="spellStart"/>
            <w:r w:rsidRPr="00311A3C">
              <w:rPr>
                <w:rFonts w:eastAsia="Calibri"/>
              </w:rPr>
              <w:t>Също</w:t>
            </w:r>
            <w:proofErr w:type="spellEnd"/>
            <w:r w:rsidRPr="00311A3C">
              <w:rPr>
                <w:rFonts w:eastAsia="Calibri"/>
              </w:rPr>
              <w:t xml:space="preserve"> </w:t>
            </w:r>
            <w:proofErr w:type="spellStart"/>
            <w:r w:rsidRPr="00311A3C">
              <w:rPr>
                <w:rFonts w:eastAsia="Calibri"/>
              </w:rPr>
              <w:t>така</w:t>
            </w:r>
            <w:proofErr w:type="spellEnd"/>
            <w:r w:rsidRPr="00311A3C">
              <w:rPr>
                <w:rFonts w:eastAsia="Calibri"/>
              </w:rPr>
              <w:t xml:space="preserve">, </w:t>
            </w:r>
            <w:proofErr w:type="spellStart"/>
            <w:r w:rsidRPr="00311A3C">
              <w:rPr>
                <w:rFonts w:eastAsia="Calibri"/>
              </w:rPr>
              <w:t>всички</w:t>
            </w:r>
            <w:proofErr w:type="spellEnd"/>
            <w:r w:rsidRPr="00311A3C">
              <w:rPr>
                <w:rFonts w:eastAsia="Calibri"/>
              </w:rPr>
              <w:t xml:space="preserve"> </w:t>
            </w:r>
            <w:proofErr w:type="spellStart"/>
            <w:r w:rsidRPr="00311A3C">
              <w:rPr>
                <w:rFonts w:eastAsia="Calibri"/>
              </w:rPr>
              <w:t>климатични</w:t>
            </w:r>
            <w:proofErr w:type="spellEnd"/>
            <w:r w:rsidRPr="00311A3C">
              <w:rPr>
                <w:rFonts w:eastAsia="Calibri"/>
              </w:rPr>
              <w:t xml:space="preserve"> </w:t>
            </w:r>
            <w:proofErr w:type="spellStart"/>
            <w:r w:rsidRPr="00311A3C">
              <w:rPr>
                <w:rFonts w:eastAsia="Calibri"/>
              </w:rPr>
              <w:t>модели</w:t>
            </w:r>
            <w:proofErr w:type="spellEnd"/>
            <w:r w:rsidRPr="00311A3C">
              <w:rPr>
                <w:rFonts w:eastAsia="Calibri"/>
              </w:rPr>
              <w:t xml:space="preserve">, </w:t>
            </w:r>
            <w:proofErr w:type="spellStart"/>
            <w:r w:rsidRPr="00311A3C">
              <w:rPr>
                <w:rFonts w:eastAsia="Calibri"/>
              </w:rPr>
              <w:t>разработени</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момента</w:t>
            </w:r>
            <w:proofErr w:type="spellEnd"/>
            <w:r w:rsidRPr="00311A3C">
              <w:rPr>
                <w:rFonts w:eastAsia="Calibri"/>
              </w:rPr>
              <w:t xml:space="preserve">, </w:t>
            </w:r>
            <w:proofErr w:type="spellStart"/>
            <w:r w:rsidRPr="00311A3C">
              <w:rPr>
                <w:rFonts w:eastAsia="Calibri"/>
              </w:rPr>
              <w:lastRenderedPageBreak/>
              <w:t>показват</w:t>
            </w:r>
            <w:proofErr w:type="spellEnd"/>
            <w:r w:rsidRPr="00311A3C">
              <w:rPr>
                <w:rFonts w:eastAsia="Calibri"/>
              </w:rPr>
              <w:t xml:space="preserve"> </w:t>
            </w:r>
            <w:proofErr w:type="spellStart"/>
            <w:r w:rsidRPr="00311A3C">
              <w:rPr>
                <w:rFonts w:eastAsia="Calibri"/>
              </w:rPr>
              <w:t>глобално</w:t>
            </w:r>
            <w:proofErr w:type="spellEnd"/>
            <w:r w:rsidRPr="00311A3C">
              <w:rPr>
                <w:rFonts w:eastAsia="Calibri"/>
              </w:rPr>
              <w:t xml:space="preserve"> </w:t>
            </w:r>
            <w:proofErr w:type="spellStart"/>
            <w:r w:rsidRPr="00311A3C">
              <w:rPr>
                <w:rFonts w:eastAsia="Calibri"/>
              </w:rPr>
              <w:t>повишаване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средните</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w:t>
            </w:r>
          </w:p>
        </w:tc>
      </w:tr>
      <w:tr w:rsidR="00A9552A" w:rsidRPr="00311A3C" w14:paraId="5E9A5EAE" w14:textId="77777777" w:rsidTr="00A54CD0">
        <w:trPr>
          <w:jc w:val="center"/>
        </w:trPr>
        <w:tc>
          <w:tcPr>
            <w:tcW w:w="0" w:type="auto"/>
            <w:vMerge/>
            <w:vAlign w:val="center"/>
          </w:tcPr>
          <w:p w14:paraId="519A0A01" w14:textId="77777777" w:rsidR="00A9552A" w:rsidRPr="00311A3C" w:rsidRDefault="00A9552A" w:rsidP="00A54CD0">
            <w:pPr>
              <w:spacing w:line="240" w:lineRule="auto"/>
              <w:rPr>
                <w:rFonts w:eastAsia="Calibri"/>
              </w:rPr>
            </w:pPr>
          </w:p>
        </w:tc>
        <w:tc>
          <w:tcPr>
            <w:tcW w:w="1846" w:type="dxa"/>
            <w:vMerge/>
            <w:vAlign w:val="center"/>
          </w:tcPr>
          <w:p w14:paraId="1D7EADAB" w14:textId="77777777" w:rsidR="00A9552A" w:rsidRPr="00311A3C" w:rsidRDefault="00A9552A" w:rsidP="00A54CD0">
            <w:pPr>
              <w:spacing w:line="240" w:lineRule="auto"/>
              <w:rPr>
                <w:rFonts w:eastAsia="Calibri"/>
              </w:rPr>
            </w:pPr>
          </w:p>
        </w:tc>
        <w:tc>
          <w:tcPr>
            <w:tcW w:w="4090" w:type="dxa"/>
            <w:vAlign w:val="center"/>
          </w:tcPr>
          <w:p w14:paraId="1FD942C7" w14:textId="77777777" w:rsidR="00A9552A" w:rsidRPr="00311A3C" w:rsidRDefault="00A9552A" w:rsidP="00A54CD0">
            <w:pPr>
              <w:spacing w:line="240" w:lineRule="auto"/>
              <w:jc w:val="center"/>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c>
          <w:tcPr>
            <w:tcW w:w="1040" w:type="dxa"/>
            <w:vMerge/>
            <w:vAlign w:val="center"/>
          </w:tcPr>
          <w:p w14:paraId="6CE394F9" w14:textId="77777777" w:rsidR="00A9552A" w:rsidRPr="00311A3C" w:rsidRDefault="00A9552A" w:rsidP="00A54CD0">
            <w:pPr>
              <w:spacing w:line="240" w:lineRule="auto"/>
              <w:jc w:val="center"/>
              <w:rPr>
                <w:rFonts w:eastAsia="Calibri"/>
              </w:rPr>
            </w:pPr>
          </w:p>
        </w:tc>
        <w:tc>
          <w:tcPr>
            <w:tcW w:w="3060" w:type="dxa"/>
            <w:vMerge/>
          </w:tcPr>
          <w:p w14:paraId="71D6F5A3" w14:textId="77777777" w:rsidR="00A9552A" w:rsidRPr="00311A3C" w:rsidRDefault="00A9552A" w:rsidP="00A54CD0">
            <w:pPr>
              <w:spacing w:line="240" w:lineRule="auto"/>
              <w:jc w:val="center"/>
              <w:rPr>
                <w:rFonts w:eastAsia="Calibri"/>
              </w:rPr>
            </w:pPr>
          </w:p>
        </w:tc>
      </w:tr>
      <w:tr w:rsidR="00A9552A" w:rsidRPr="00311A3C" w14:paraId="5596632A" w14:textId="77777777" w:rsidTr="00A54CD0">
        <w:trPr>
          <w:jc w:val="center"/>
        </w:trPr>
        <w:tc>
          <w:tcPr>
            <w:tcW w:w="0" w:type="auto"/>
            <w:vMerge/>
            <w:vAlign w:val="center"/>
          </w:tcPr>
          <w:p w14:paraId="632F2BC6" w14:textId="77777777" w:rsidR="00A9552A" w:rsidRPr="00311A3C" w:rsidRDefault="00A9552A" w:rsidP="00A54CD0">
            <w:pPr>
              <w:spacing w:line="240" w:lineRule="auto"/>
              <w:rPr>
                <w:rFonts w:eastAsia="Calibri"/>
              </w:rPr>
            </w:pPr>
          </w:p>
        </w:tc>
        <w:tc>
          <w:tcPr>
            <w:tcW w:w="1846" w:type="dxa"/>
            <w:vMerge/>
            <w:vAlign w:val="center"/>
          </w:tcPr>
          <w:p w14:paraId="23AF40B8" w14:textId="77777777" w:rsidR="00A9552A" w:rsidRPr="00311A3C" w:rsidRDefault="00A9552A" w:rsidP="00A54CD0">
            <w:pPr>
              <w:spacing w:line="240" w:lineRule="auto"/>
              <w:rPr>
                <w:rFonts w:eastAsia="Calibri"/>
              </w:rPr>
            </w:pPr>
          </w:p>
        </w:tc>
        <w:tc>
          <w:tcPr>
            <w:tcW w:w="4090" w:type="dxa"/>
            <w:vAlign w:val="center"/>
          </w:tcPr>
          <w:p w14:paraId="15529B01" w14:textId="77777777" w:rsidR="00A9552A" w:rsidRPr="00311A3C" w:rsidRDefault="00A9552A" w:rsidP="00A54CD0">
            <w:pPr>
              <w:spacing w:line="240" w:lineRule="auto"/>
              <w:jc w:val="center"/>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персонала</w:t>
            </w:r>
            <w:proofErr w:type="spellEnd"/>
          </w:p>
        </w:tc>
        <w:tc>
          <w:tcPr>
            <w:tcW w:w="1040" w:type="dxa"/>
            <w:vMerge/>
            <w:vAlign w:val="center"/>
          </w:tcPr>
          <w:p w14:paraId="1D1125C5" w14:textId="77777777" w:rsidR="00A9552A" w:rsidRPr="00311A3C" w:rsidRDefault="00A9552A" w:rsidP="00A54CD0">
            <w:pPr>
              <w:spacing w:line="240" w:lineRule="auto"/>
              <w:jc w:val="center"/>
              <w:rPr>
                <w:rFonts w:eastAsia="Calibri"/>
              </w:rPr>
            </w:pPr>
          </w:p>
        </w:tc>
        <w:tc>
          <w:tcPr>
            <w:tcW w:w="3060" w:type="dxa"/>
            <w:vMerge/>
          </w:tcPr>
          <w:p w14:paraId="35E2B715" w14:textId="77777777" w:rsidR="00A9552A" w:rsidRPr="00311A3C" w:rsidRDefault="00A9552A" w:rsidP="00A54CD0">
            <w:pPr>
              <w:spacing w:line="240" w:lineRule="auto"/>
              <w:jc w:val="center"/>
              <w:rPr>
                <w:rFonts w:eastAsia="Calibri"/>
              </w:rPr>
            </w:pPr>
          </w:p>
        </w:tc>
      </w:tr>
      <w:tr w:rsidR="00A9552A" w:rsidRPr="00311A3C" w14:paraId="05290DEF" w14:textId="77777777" w:rsidTr="00A54CD0">
        <w:trPr>
          <w:jc w:val="center"/>
        </w:trPr>
        <w:tc>
          <w:tcPr>
            <w:tcW w:w="0" w:type="auto"/>
            <w:vMerge/>
            <w:vAlign w:val="center"/>
          </w:tcPr>
          <w:p w14:paraId="0567277D" w14:textId="77777777" w:rsidR="00A9552A" w:rsidRPr="00311A3C" w:rsidRDefault="00A9552A" w:rsidP="00A54CD0">
            <w:pPr>
              <w:spacing w:line="240" w:lineRule="auto"/>
              <w:rPr>
                <w:rFonts w:eastAsia="Calibri"/>
              </w:rPr>
            </w:pPr>
          </w:p>
        </w:tc>
        <w:tc>
          <w:tcPr>
            <w:tcW w:w="1846" w:type="dxa"/>
            <w:vMerge/>
            <w:vAlign w:val="center"/>
          </w:tcPr>
          <w:p w14:paraId="6162A918" w14:textId="77777777" w:rsidR="00A9552A" w:rsidRPr="00311A3C" w:rsidRDefault="00A9552A" w:rsidP="00A54CD0">
            <w:pPr>
              <w:spacing w:line="240" w:lineRule="auto"/>
              <w:rPr>
                <w:rFonts w:eastAsia="Calibri"/>
              </w:rPr>
            </w:pPr>
          </w:p>
        </w:tc>
        <w:tc>
          <w:tcPr>
            <w:tcW w:w="4090" w:type="dxa"/>
            <w:vAlign w:val="center"/>
          </w:tcPr>
          <w:p w14:paraId="20FDF0E3" w14:textId="77777777" w:rsidR="00A9552A" w:rsidRPr="00311A3C" w:rsidRDefault="00A9552A" w:rsidP="00A54CD0">
            <w:pPr>
              <w:spacing w:line="240" w:lineRule="auto"/>
              <w:jc w:val="center"/>
              <w:rPr>
                <w:rFonts w:eastAsia="Calibri"/>
              </w:rPr>
            </w:pPr>
            <w:proofErr w:type="spellStart"/>
            <w:r w:rsidRPr="00311A3C">
              <w:rPr>
                <w:rFonts w:eastAsia="Calibri"/>
              </w:rPr>
              <w:t>Повреда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инсталацията</w:t>
            </w:r>
            <w:proofErr w:type="spellEnd"/>
            <w:r w:rsidRPr="00311A3C">
              <w:rPr>
                <w:rFonts w:eastAsia="Calibri"/>
              </w:rPr>
              <w:t xml:space="preserve"> и </w:t>
            </w:r>
            <w:proofErr w:type="spellStart"/>
            <w:r w:rsidRPr="00311A3C">
              <w:rPr>
                <w:rFonts w:eastAsia="Calibri"/>
              </w:rPr>
              <w:t>необходимост</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по-честа</w:t>
            </w:r>
            <w:proofErr w:type="spellEnd"/>
            <w:r w:rsidRPr="00311A3C">
              <w:rPr>
                <w:rFonts w:eastAsia="Calibri"/>
              </w:rPr>
              <w:t xml:space="preserve"> </w:t>
            </w:r>
            <w:proofErr w:type="spellStart"/>
            <w:r w:rsidRPr="00311A3C">
              <w:rPr>
                <w:rFonts w:eastAsia="Calibri"/>
              </w:rPr>
              <w:t>поддръжка</w:t>
            </w:r>
            <w:proofErr w:type="spellEnd"/>
          </w:p>
        </w:tc>
        <w:tc>
          <w:tcPr>
            <w:tcW w:w="1040" w:type="dxa"/>
            <w:vMerge/>
            <w:vAlign w:val="center"/>
          </w:tcPr>
          <w:p w14:paraId="490EEEE9" w14:textId="77777777" w:rsidR="00A9552A" w:rsidRPr="00311A3C" w:rsidRDefault="00A9552A" w:rsidP="00A54CD0">
            <w:pPr>
              <w:spacing w:line="240" w:lineRule="auto"/>
              <w:jc w:val="center"/>
              <w:rPr>
                <w:rFonts w:eastAsia="Calibri"/>
              </w:rPr>
            </w:pPr>
          </w:p>
        </w:tc>
        <w:tc>
          <w:tcPr>
            <w:tcW w:w="3060" w:type="dxa"/>
            <w:vMerge/>
          </w:tcPr>
          <w:p w14:paraId="5CF02E32" w14:textId="77777777" w:rsidR="00A9552A" w:rsidRPr="00311A3C" w:rsidRDefault="00A9552A" w:rsidP="00A54CD0">
            <w:pPr>
              <w:spacing w:line="240" w:lineRule="auto"/>
              <w:jc w:val="center"/>
              <w:rPr>
                <w:rFonts w:eastAsia="Calibri"/>
              </w:rPr>
            </w:pPr>
          </w:p>
        </w:tc>
      </w:tr>
      <w:tr w:rsidR="00A9552A" w:rsidRPr="00311A3C" w14:paraId="1FA67631" w14:textId="77777777" w:rsidTr="00A54CD0">
        <w:trPr>
          <w:trHeight w:val="512"/>
          <w:jc w:val="center"/>
        </w:trPr>
        <w:tc>
          <w:tcPr>
            <w:tcW w:w="0" w:type="auto"/>
            <w:vMerge w:val="restart"/>
            <w:vAlign w:val="center"/>
            <w:hideMark/>
          </w:tcPr>
          <w:p w14:paraId="13082E2B"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1846" w:type="dxa"/>
            <w:vMerge w:val="restart"/>
            <w:vAlign w:val="center"/>
            <w:hideMark/>
          </w:tcPr>
          <w:p w14:paraId="3BDFDEC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4090" w:type="dxa"/>
            <w:vAlign w:val="center"/>
          </w:tcPr>
          <w:p w14:paraId="1671F96B"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Излагане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персонала</w:t>
            </w:r>
            <w:proofErr w:type="spellEnd"/>
            <w:r w:rsidRPr="00311A3C">
              <w:rPr>
                <w:rFonts w:eastAsia="Calibri" w:cstheme="minorBidi"/>
              </w:rPr>
              <w:t xml:space="preserve">, </w:t>
            </w:r>
            <w:proofErr w:type="spellStart"/>
            <w:r w:rsidRPr="00311A3C">
              <w:rPr>
                <w:rFonts w:eastAsia="Calibri" w:cstheme="minorBidi"/>
              </w:rPr>
              <w:t>отговорен</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поддръжката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w:t>
            </w:r>
            <w:proofErr w:type="spellEnd"/>
            <w:r w:rsidRPr="00311A3C">
              <w:rPr>
                <w:rFonts w:eastAsia="Calibri" w:cstheme="minorBidi"/>
              </w:rPr>
              <w:t xml:space="preserve"> </w:t>
            </w:r>
            <w:proofErr w:type="spellStart"/>
            <w:r w:rsidRPr="00311A3C">
              <w:rPr>
                <w:rFonts w:eastAsia="Calibri" w:cstheme="minorBidi"/>
              </w:rPr>
              <w:t>турбини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неблагоприятни</w:t>
            </w:r>
            <w:proofErr w:type="spellEnd"/>
            <w:r w:rsidRPr="00311A3C">
              <w:rPr>
                <w:rFonts w:eastAsia="Calibri" w:cstheme="minorBidi"/>
              </w:rPr>
              <w:t xml:space="preserve"> </w:t>
            </w:r>
            <w:proofErr w:type="spellStart"/>
            <w:r w:rsidRPr="00311A3C">
              <w:rPr>
                <w:rFonts w:eastAsia="Calibri" w:cstheme="minorBidi"/>
              </w:rPr>
              <w:t>условия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околната</w:t>
            </w:r>
            <w:proofErr w:type="spellEnd"/>
            <w:r w:rsidRPr="00311A3C">
              <w:rPr>
                <w:rFonts w:eastAsia="Calibri" w:cstheme="minorBidi"/>
              </w:rPr>
              <w:t xml:space="preserve"> </w:t>
            </w:r>
            <w:proofErr w:type="spellStart"/>
            <w:r w:rsidRPr="00311A3C">
              <w:rPr>
                <w:rFonts w:eastAsia="Calibri" w:cstheme="minorBidi"/>
              </w:rPr>
              <w:t>среда</w:t>
            </w:r>
            <w:proofErr w:type="spellEnd"/>
          </w:p>
        </w:tc>
        <w:tc>
          <w:tcPr>
            <w:tcW w:w="1040" w:type="dxa"/>
            <w:vMerge w:val="restart"/>
            <w:vAlign w:val="center"/>
          </w:tcPr>
          <w:p w14:paraId="2D7A4D26" w14:textId="77777777" w:rsidR="00A9552A" w:rsidRPr="00311A3C" w:rsidRDefault="00A9552A" w:rsidP="00A54CD0">
            <w:pPr>
              <w:spacing w:line="240" w:lineRule="auto"/>
              <w:jc w:val="center"/>
              <w:rPr>
                <w:rFonts w:eastAsia="Calibri"/>
              </w:rPr>
            </w:pPr>
            <w:proofErr w:type="spellStart"/>
            <w:r w:rsidRPr="00311A3C">
              <w:rPr>
                <w:rFonts w:eastAsia="Calibri"/>
              </w:rPr>
              <w:t>Вероятно</w:t>
            </w:r>
            <w:proofErr w:type="spellEnd"/>
          </w:p>
        </w:tc>
        <w:tc>
          <w:tcPr>
            <w:tcW w:w="3060" w:type="dxa"/>
            <w:vMerge w:val="restart"/>
          </w:tcPr>
          <w:p w14:paraId="47EE6506" w14:textId="77777777" w:rsidR="00A9552A" w:rsidRPr="00311A3C" w:rsidRDefault="00A9552A" w:rsidP="00A54CD0">
            <w:pPr>
              <w:spacing w:line="240" w:lineRule="auto"/>
              <w:jc w:val="both"/>
              <w:rPr>
                <w:rFonts w:eastAsia="Calibri"/>
              </w:rPr>
            </w:pPr>
            <w:proofErr w:type="spellStart"/>
            <w:r w:rsidRPr="00311A3C">
              <w:rPr>
                <w:rFonts w:eastAsia="Calibri"/>
              </w:rPr>
              <w:t>Анализът</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исторически</w:t>
            </w:r>
            <w:proofErr w:type="spellEnd"/>
            <w:r w:rsidRPr="00311A3C">
              <w:rPr>
                <w:rFonts w:eastAsia="Calibri"/>
              </w:rPr>
              <w:t xml:space="preserve"> </w:t>
            </w:r>
            <w:proofErr w:type="spellStart"/>
            <w:r w:rsidRPr="00311A3C">
              <w:rPr>
                <w:rFonts w:eastAsia="Calibri"/>
              </w:rPr>
              <w:t>записани</w:t>
            </w:r>
            <w:proofErr w:type="spellEnd"/>
            <w:r w:rsidRPr="00311A3C">
              <w:rPr>
                <w:rFonts w:eastAsia="Calibri"/>
              </w:rPr>
              <w:t xml:space="preserve"> </w:t>
            </w:r>
            <w:proofErr w:type="spellStart"/>
            <w:r w:rsidRPr="00311A3C">
              <w:rPr>
                <w:rFonts w:eastAsia="Calibri"/>
              </w:rPr>
              <w:t>данни</w:t>
            </w:r>
            <w:proofErr w:type="spellEnd"/>
            <w:r w:rsidRPr="00311A3C">
              <w:rPr>
                <w:rFonts w:eastAsia="Calibri"/>
              </w:rPr>
              <w:t xml:space="preserve"> </w:t>
            </w:r>
            <w:proofErr w:type="spellStart"/>
            <w:r w:rsidRPr="00311A3C">
              <w:rPr>
                <w:rFonts w:eastAsia="Calibri"/>
              </w:rPr>
              <w:t>показва</w:t>
            </w:r>
            <w:proofErr w:type="spellEnd"/>
            <w:r w:rsidRPr="00311A3C">
              <w:rPr>
                <w:rFonts w:eastAsia="Calibri"/>
              </w:rPr>
              <w:t xml:space="preserve"> </w:t>
            </w:r>
            <w:proofErr w:type="spellStart"/>
            <w:r w:rsidRPr="00311A3C">
              <w:rPr>
                <w:rFonts w:eastAsia="Calibri"/>
              </w:rPr>
              <w:t>значителни</w:t>
            </w:r>
            <w:proofErr w:type="spellEnd"/>
            <w:r w:rsidRPr="00311A3C">
              <w:rPr>
                <w:rFonts w:eastAsia="Calibri"/>
              </w:rPr>
              <w:t xml:space="preserve"> </w:t>
            </w:r>
            <w:proofErr w:type="spellStart"/>
            <w:r w:rsidRPr="00311A3C">
              <w:rPr>
                <w:rFonts w:eastAsia="Calibri"/>
              </w:rPr>
              <w:t>промени</w:t>
            </w:r>
            <w:proofErr w:type="spellEnd"/>
            <w:r w:rsidRPr="00311A3C">
              <w:rPr>
                <w:rFonts w:eastAsia="Calibri"/>
              </w:rPr>
              <w:t xml:space="preserve"> в </w:t>
            </w:r>
            <w:proofErr w:type="spellStart"/>
            <w:r w:rsidRPr="00311A3C">
              <w:rPr>
                <w:rFonts w:eastAsia="Calibri"/>
              </w:rPr>
              <w:t>тенденциите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максимални</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 xml:space="preserve"> в </w:t>
            </w:r>
            <w:proofErr w:type="spellStart"/>
            <w:r w:rsidRPr="00311A3C">
              <w:rPr>
                <w:rFonts w:eastAsia="Calibri"/>
              </w:rPr>
              <w:t>цяла</w:t>
            </w:r>
            <w:proofErr w:type="spellEnd"/>
            <w:r w:rsidRPr="00311A3C">
              <w:rPr>
                <w:rFonts w:eastAsia="Calibri"/>
              </w:rPr>
              <w:t xml:space="preserve"> </w:t>
            </w:r>
            <w:proofErr w:type="spellStart"/>
            <w:r w:rsidRPr="00311A3C">
              <w:rPr>
                <w:rFonts w:eastAsia="Calibri"/>
              </w:rPr>
              <w:t>Румъния</w:t>
            </w:r>
            <w:proofErr w:type="spellEnd"/>
            <w:r w:rsidRPr="00311A3C">
              <w:rPr>
                <w:rFonts w:eastAsia="Calibri"/>
              </w:rPr>
              <w:t xml:space="preserve">. </w:t>
            </w:r>
            <w:proofErr w:type="spellStart"/>
            <w:r w:rsidRPr="00311A3C">
              <w:rPr>
                <w:rFonts w:eastAsia="Calibri"/>
              </w:rPr>
              <w:t>Годишната</w:t>
            </w:r>
            <w:proofErr w:type="spellEnd"/>
            <w:r w:rsidRPr="00311A3C">
              <w:rPr>
                <w:rFonts w:eastAsia="Calibri"/>
              </w:rPr>
              <w:t xml:space="preserve"> </w:t>
            </w:r>
            <w:proofErr w:type="spellStart"/>
            <w:r w:rsidRPr="00311A3C">
              <w:rPr>
                <w:rFonts w:eastAsia="Calibri"/>
              </w:rPr>
              <w:t>честота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тропическите</w:t>
            </w:r>
            <w:proofErr w:type="spellEnd"/>
            <w:r w:rsidRPr="00311A3C">
              <w:rPr>
                <w:rFonts w:eastAsia="Calibri"/>
              </w:rPr>
              <w:t xml:space="preserve"> </w:t>
            </w:r>
            <w:proofErr w:type="spellStart"/>
            <w:r w:rsidRPr="00311A3C">
              <w:rPr>
                <w:rFonts w:eastAsia="Calibri"/>
              </w:rPr>
              <w:t>летни</w:t>
            </w:r>
            <w:proofErr w:type="spellEnd"/>
            <w:r w:rsidRPr="00311A3C">
              <w:rPr>
                <w:rFonts w:eastAsia="Calibri"/>
              </w:rPr>
              <w:t xml:space="preserve"> </w:t>
            </w:r>
            <w:proofErr w:type="spellStart"/>
            <w:r w:rsidRPr="00311A3C">
              <w:rPr>
                <w:rFonts w:eastAsia="Calibri"/>
              </w:rPr>
              <w:t>дни</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е </w:t>
            </w:r>
            <w:proofErr w:type="spellStart"/>
            <w:r w:rsidRPr="00311A3C">
              <w:rPr>
                <w:rFonts w:eastAsia="Calibri"/>
              </w:rPr>
              <w:t>увеличила</w:t>
            </w:r>
            <w:proofErr w:type="spellEnd"/>
            <w:r w:rsidRPr="00311A3C">
              <w:rPr>
                <w:rFonts w:eastAsia="Calibri"/>
              </w:rPr>
              <w:t xml:space="preserve">, </w:t>
            </w:r>
            <w:proofErr w:type="spellStart"/>
            <w:r w:rsidRPr="00311A3C">
              <w:rPr>
                <w:rFonts w:eastAsia="Calibri"/>
              </w:rPr>
              <w:t>докато</w:t>
            </w:r>
            <w:proofErr w:type="spellEnd"/>
            <w:r w:rsidRPr="00311A3C">
              <w:rPr>
                <w:rFonts w:eastAsia="Calibri"/>
              </w:rPr>
              <w:t xml:space="preserve"> </w:t>
            </w:r>
            <w:proofErr w:type="spellStart"/>
            <w:r w:rsidRPr="00311A3C">
              <w:rPr>
                <w:rFonts w:eastAsia="Calibri"/>
              </w:rPr>
              <w:t>честотата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зимните</w:t>
            </w:r>
            <w:proofErr w:type="spellEnd"/>
            <w:r w:rsidRPr="00311A3C">
              <w:rPr>
                <w:rFonts w:eastAsia="Calibri"/>
              </w:rPr>
              <w:t xml:space="preserve"> </w:t>
            </w:r>
            <w:proofErr w:type="spellStart"/>
            <w:r w:rsidRPr="00311A3C">
              <w:rPr>
                <w:rFonts w:eastAsia="Calibri"/>
              </w:rPr>
              <w:t>дни</w:t>
            </w:r>
            <w:proofErr w:type="spellEnd"/>
            <w:r w:rsidRPr="00311A3C">
              <w:rPr>
                <w:rFonts w:eastAsia="Calibri"/>
              </w:rPr>
              <w:t xml:space="preserve"> е </w:t>
            </w:r>
            <w:proofErr w:type="spellStart"/>
            <w:r w:rsidRPr="00311A3C">
              <w:rPr>
                <w:rFonts w:eastAsia="Calibri"/>
              </w:rPr>
              <w:t>намаляла</w:t>
            </w:r>
            <w:proofErr w:type="spellEnd"/>
            <w:r w:rsidRPr="00311A3C">
              <w:rPr>
                <w:rFonts w:eastAsia="Calibri"/>
              </w:rPr>
              <w:t xml:space="preserve"> (ANM, 2021). </w:t>
            </w:r>
            <w:proofErr w:type="spellStart"/>
            <w:r w:rsidRPr="00311A3C">
              <w:rPr>
                <w:rFonts w:eastAsia="Calibri"/>
              </w:rPr>
              <w:t>Увеличаването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екстремните</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околната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най-вероятно</w:t>
            </w:r>
            <w:proofErr w:type="spellEnd"/>
            <w:r w:rsidRPr="00311A3C">
              <w:rPr>
                <w:rFonts w:eastAsia="Calibri"/>
              </w:rPr>
              <w:t xml:space="preserve"> </w:t>
            </w:r>
            <w:proofErr w:type="spellStart"/>
            <w:r w:rsidRPr="00311A3C">
              <w:rPr>
                <w:rFonts w:eastAsia="Calibri"/>
              </w:rPr>
              <w:t>ще</w:t>
            </w:r>
            <w:proofErr w:type="spellEnd"/>
            <w:r w:rsidRPr="00311A3C">
              <w:rPr>
                <w:rFonts w:eastAsia="Calibri"/>
              </w:rPr>
              <w:t xml:space="preserve"> </w:t>
            </w:r>
            <w:proofErr w:type="spellStart"/>
            <w:r w:rsidRPr="00311A3C">
              <w:rPr>
                <w:rFonts w:eastAsia="Calibri"/>
              </w:rPr>
              <w:t>доведе</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електрическо</w:t>
            </w:r>
            <w:proofErr w:type="spellEnd"/>
            <w:r w:rsidRPr="00311A3C">
              <w:rPr>
                <w:rFonts w:eastAsia="Calibri"/>
              </w:rPr>
              <w:t xml:space="preserve"> и </w:t>
            </w:r>
            <w:proofErr w:type="spellStart"/>
            <w:r w:rsidRPr="00311A3C">
              <w:rPr>
                <w:rFonts w:eastAsia="Calibri"/>
              </w:rPr>
              <w:t>механично</w:t>
            </w:r>
            <w:proofErr w:type="spellEnd"/>
            <w:r w:rsidRPr="00311A3C">
              <w:rPr>
                <w:rFonts w:eastAsia="Calibri"/>
              </w:rPr>
              <w:t xml:space="preserve"> </w:t>
            </w: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технологиите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възобновяема</w:t>
            </w:r>
            <w:proofErr w:type="spellEnd"/>
            <w:r w:rsidRPr="00311A3C">
              <w:rPr>
                <w:rFonts w:eastAsia="Calibri"/>
              </w:rPr>
              <w:t xml:space="preserve"> </w:t>
            </w:r>
            <w:proofErr w:type="spellStart"/>
            <w:r w:rsidRPr="00311A3C">
              <w:rPr>
                <w:rFonts w:eastAsia="Calibri"/>
              </w:rPr>
              <w:t>енергия</w:t>
            </w:r>
            <w:proofErr w:type="spellEnd"/>
            <w:r w:rsidRPr="00311A3C">
              <w:rPr>
                <w:rFonts w:eastAsia="Calibri"/>
              </w:rPr>
              <w:t>.</w:t>
            </w:r>
          </w:p>
        </w:tc>
      </w:tr>
      <w:tr w:rsidR="00A9552A" w:rsidRPr="00311A3C" w14:paraId="5F18EC64" w14:textId="77777777" w:rsidTr="00A54CD0">
        <w:trPr>
          <w:jc w:val="center"/>
        </w:trPr>
        <w:tc>
          <w:tcPr>
            <w:tcW w:w="0" w:type="auto"/>
            <w:vMerge/>
            <w:vAlign w:val="center"/>
          </w:tcPr>
          <w:p w14:paraId="5010F590" w14:textId="77777777" w:rsidR="00A9552A" w:rsidRPr="00311A3C" w:rsidRDefault="00A9552A" w:rsidP="00A54CD0">
            <w:pPr>
              <w:spacing w:line="240" w:lineRule="auto"/>
              <w:rPr>
                <w:rFonts w:eastAsia="Calibri"/>
              </w:rPr>
            </w:pPr>
          </w:p>
        </w:tc>
        <w:tc>
          <w:tcPr>
            <w:tcW w:w="1846" w:type="dxa"/>
            <w:vMerge/>
            <w:vAlign w:val="center"/>
          </w:tcPr>
          <w:p w14:paraId="35A98542" w14:textId="77777777" w:rsidR="00A9552A" w:rsidRPr="00311A3C" w:rsidRDefault="00A9552A" w:rsidP="00A54CD0">
            <w:pPr>
              <w:spacing w:line="240" w:lineRule="auto"/>
              <w:rPr>
                <w:rFonts w:eastAsia="Calibri"/>
              </w:rPr>
            </w:pPr>
          </w:p>
        </w:tc>
        <w:tc>
          <w:tcPr>
            <w:tcW w:w="4090" w:type="dxa"/>
            <w:vAlign w:val="center"/>
          </w:tcPr>
          <w:p w14:paraId="4369F6B0" w14:textId="77777777" w:rsidR="00A9552A" w:rsidRPr="00311A3C" w:rsidRDefault="00A9552A" w:rsidP="00A54CD0">
            <w:pPr>
              <w:spacing w:line="240" w:lineRule="auto"/>
              <w:jc w:val="center"/>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и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c>
          <w:tcPr>
            <w:tcW w:w="1040" w:type="dxa"/>
            <w:vMerge/>
            <w:vAlign w:val="center"/>
          </w:tcPr>
          <w:p w14:paraId="5329A33D" w14:textId="77777777" w:rsidR="00A9552A" w:rsidRPr="00311A3C" w:rsidRDefault="00A9552A" w:rsidP="00A54CD0">
            <w:pPr>
              <w:spacing w:line="240" w:lineRule="auto"/>
              <w:jc w:val="center"/>
              <w:rPr>
                <w:rFonts w:eastAsia="Calibri"/>
              </w:rPr>
            </w:pPr>
          </w:p>
        </w:tc>
        <w:tc>
          <w:tcPr>
            <w:tcW w:w="3060" w:type="dxa"/>
            <w:vMerge/>
          </w:tcPr>
          <w:p w14:paraId="7F684B2D" w14:textId="77777777" w:rsidR="00A9552A" w:rsidRPr="00311A3C" w:rsidRDefault="00A9552A" w:rsidP="00A54CD0">
            <w:pPr>
              <w:spacing w:line="240" w:lineRule="auto"/>
              <w:jc w:val="center"/>
              <w:rPr>
                <w:rFonts w:eastAsia="Calibri"/>
              </w:rPr>
            </w:pPr>
          </w:p>
        </w:tc>
      </w:tr>
      <w:tr w:rsidR="00A9552A" w:rsidRPr="00311A3C" w14:paraId="3FF777A5" w14:textId="77777777" w:rsidTr="00A54CD0">
        <w:trPr>
          <w:jc w:val="center"/>
        </w:trPr>
        <w:tc>
          <w:tcPr>
            <w:tcW w:w="0" w:type="auto"/>
            <w:vMerge w:val="restart"/>
            <w:vAlign w:val="center"/>
            <w:hideMark/>
          </w:tcPr>
          <w:p w14:paraId="5A319982"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1846" w:type="dxa"/>
            <w:vMerge w:val="restart"/>
            <w:vAlign w:val="center"/>
            <w:hideMark/>
          </w:tcPr>
          <w:p w14:paraId="3BDB009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4090" w:type="dxa"/>
            <w:vAlign w:val="center"/>
          </w:tcPr>
          <w:p w14:paraId="5BB398EB"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Обилните</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кратък</w:t>
            </w:r>
            <w:proofErr w:type="spellEnd"/>
            <w:r w:rsidRPr="00311A3C">
              <w:rPr>
                <w:rFonts w:eastAsia="Calibri" w:cstheme="minorBidi"/>
              </w:rPr>
              <w:t xml:space="preserve"> </w:t>
            </w:r>
            <w:proofErr w:type="spellStart"/>
            <w:r w:rsidRPr="00311A3C">
              <w:rPr>
                <w:rFonts w:eastAsia="Calibri" w:cstheme="minorBidi"/>
              </w:rPr>
              <w:t>период</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време</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причинят</w:t>
            </w:r>
            <w:proofErr w:type="spellEnd"/>
            <w:r w:rsidRPr="00311A3C">
              <w:rPr>
                <w:rFonts w:eastAsia="Calibri" w:cstheme="minorBidi"/>
              </w:rPr>
              <w:t xml:space="preserve"> </w:t>
            </w:r>
            <w:proofErr w:type="spellStart"/>
            <w:r w:rsidRPr="00311A3C">
              <w:rPr>
                <w:rFonts w:eastAsia="Calibri" w:cstheme="minorBidi"/>
              </w:rPr>
              <w:t>ерозия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повърхностните</w:t>
            </w:r>
            <w:proofErr w:type="spellEnd"/>
            <w:r w:rsidRPr="00311A3C">
              <w:rPr>
                <w:rFonts w:eastAsia="Calibri" w:cstheme="minorBidi"/>
              </w:rPr>
              <w:t xml:space="preserve"> </w:t>
            </w:r>
            <w:proofErr w:type="spellStart"/>
            <w:r w:rsidRPr="00311A3C">
              <w:rPr>
                <w:rFonts w:eastAsia="Calibri" w:cstheme="minorBidi"/>
              </w:rPr>
              <w:t>води</w:t>
            </w:r>
            <w:proofErr w:type="spellEnd"/>
            <w:r w:rsidRPr="00311A3C">
              <w:rPr>
                <w:rFonts w:eastAsia="Calibri" w:cstheme="minorBidi"/>
              </w:rPr>
              <w:t xml:space="preserve">, </w:t>
            </w:r>
            <w:proofErr w:type="spellStart"/>
            <w:r w:rsidRPr="00311A3C">
              <w:rPr>
                <w:rFonts w:eastAsia="Calibri" w:cstheme="minorBidi"/>
              </w:rPr>
              <w:t>което</w:t>
            </w:r>
            <w:proofErr w:type="spellEnd"/>
            <w:r w:rsidRPr="00311A3C">
              <w:rPr>
                <w:rFonts w:eastAsia="Calibri" w:cstheme="minorBidi"/>
              </w:rPr>
              <w:t xml:space="preserve"> </w:t>
            </w:r>
            <w:proofErr w:type="spellStart"/>
            <w:r w:rsidRPr="00311A3C">
              <w:rPr>
                <w:rFonts w:eastAsia="Calibri" w:cstheme="minorBidi"/>
              </w:rPr>
              <w:t>може</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ерозира</w:t>
            </w:r>
            <w:proofErr w:type="spellEnd"/>
            <w:r w:rsidRPr="00311A3C">
              <w:rPr>
                <w:rFonts w:eastAsia="Calibri" w:cstheme="minorBidi"/>
              </w:rPr>
              <w:t xml:space="preserve"> </w:t>
            </w:r>
            <w:proofErr w:type="spellStart"/>
            <w:r w:rsidRPr="00311A3C">
              <w:rPr>
                <w:rFonts w:eastAsia="Calibri" w:cstheme="minorBidi"/>
              </w:rPr>
              <w:t>почвата</w:t>
            </w:r>
            <w:proofErr w:type="spellEnd"/>
            <w:r w:rsidRPr="00311A3C">
              <w:rPr>
                <w:rFonts w:eastAsia="Calibri" w:cstheme="minorBidi"/>
              </w:rPr>
              <w:t xml:space="preserve"> и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намали</w:t>
            </w:r>
            <w:proofErr w:type="spellEnd"/>
            <w:r w:rsidRPr="00311A3C">
              <w:rPr>
                <w:rFonts w:eastAsia="Calibri" w:cstheme="minorBidi"/>
              </w:rPr>
              <w:t xml:space="preserve"> </w:t>
            </w:r>
            <w:proofErr w:type="spellStart"/>
            <w:r w:rsidRPr="00311A3C">
              <w:rPr>
                <w:rFonts w:eastAsia="Calibri" w:cstheme="minorBidi"/>
              </w:rPr>
              <w:t>капацитета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закрепване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системите</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r w:rsidRPr="00311A3C">
              <w:rPr>
                <w:rFonts w:eastAsia="Calibri" w:cstheme="minorBidi"/>
              </w:rPr>
              <w:t>.</w:t>
            </w:r>
          </w:p>
        </w:tc>
        <w:tc>
          <w:tcPr>
            <w:tcW w:w="1040" w:type="dxa"/>
            <w:vMerge w:val="restart"/>
            <w:vAlign w:val="center"/>
          </w:tcPr>
          <w:p w14:paraId="13FE6250"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3060" w:type="dxa"/>
            <w:vMerge w:val="restart"/>
          </w:tcPr>
          <w:p w14:paraId="210E62F8" w14:textId="77777777" w:rsidR="00A9552A" w:rsidRPr="00311A3C" w:rsidRDefault="00A9552A" w:rsidP="00A54CD0">
            <w:pPr>
              <w:spacing w:line="240" w:lineRule="auto"/>
              <w:jc w:val="both"/>
              <w:rPr>
                <w:rFonts w:eastAsia="Calibri"/>
              </w:rPr>
            </w:pPr>
            <w:proofErr w:type="spellStart"/>
            <w:r w:rsidRPr="00311A3C">
              <w:rPr>
                <w:rFonts w:eastAsia="Calibri"/>
              </w:rPr>
              <w:t>Според</w:t>
            </w:r>
            <w:proofErr w:type="spellEnd"/>
            <w:r w:rsidRPr="00311A3C">
              <w:rPr>
                <w:rFonts w:eastAsia="Calibri"/>
              </w:rPr>
              <w:t xml:space="preserve"> </w:t>
            </w:r>
            <w:proofErr w:type="spellStart"/>
            <w:r w:rsidRPr="00311A3C">
              <w:rPr>
                <w:rFonts w:eastAsia="Calibri"/>
              </w:rPr>
              <w:t>доклада</w:t>
            </w:r>
            <w:proofErr w:type="spellEnd"/>
            <w:r w:rsidRPr="00311A3C">
              <w:rPr>
                <w:rFonts w:eastAsia="Calibri"/>
              </w:rPr>
              <w:t xml:space="preserve"> „</w:t>
            </w:r>
            <w:proofErr w:type="spellStart"/>
            <w:r w:rsidRPr="00311A3C">
              <w:rPr>
                <w:rFonts w:eastAsia="Calibri"/>
              </w:rPr>
              <w:t>Изменение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климата</w:t>
            </w:r>
            <w:proofErr w:type="spellEnd"/>
            <w:r w:rsidRPr="00311A3C">
              <w:rPr>
                <w:rFonts w:eastAsia="Calibri"/>
              </w:rPr>
              <w:t xml:space="preserve"> -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физически</w:t>
            </w:r>
            <w:proofErr w:type="spellEnd"/>
            <w:r w:rsidRPr="00311A3C">
              <w:rPr>
                <w:rFonts w:eastAsia="Calibri"/>
              </w:rPr>
              <w:t xml:space="preserve"> </w:t>
            </w:r>
            <w:proofErr w:type="spellStart"/>
            <w:r w:rsidRPr="00311A3C">
              <w:rPr>
                <w:rFonts w:eastAsia="Calibri"/>
              </w:rPr>
              <w:t>основи</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рискове</w:t>
            </w:r>
            <w:proofErr w:type="spellEnd"/>
            <w:r w:rsidRPr="00311A3C">
              <w:rPr>
                <w:rFonts w:eastAsia="Calibri"/>
              </w:rPr>
              <w:t xml:space="preserve"> и </w:t>
            </w:r>
            <w:proofErr w:type="spellStart"/>
            <w:proofErr w:type="gramStart"/>
            <w:r w:rsidRPr="00311A3C">
              <w:rPr>
                <w:rFonts w:eastAsia="Calibri"/>
              </w:rPr>
              <w:t>адаптация</w:t>
            </w:r>
            <w:proofErr w:type="spellEnd"/>
            <w:r w:rsidRPr="00311A3C">
              <w:rPr>
                <w:rFonts w:eastAsia="Calibri"/>
              </w:rPr>
              <w:t>“</w:t>
            </w:r>
            <w:proofErr w:type="gramEnd"/>
            <w:r w:rsidRPr="00311A3C">
              <w:rPr>
                <w:rFonts w:eastAsia="Calibri"/>
              </w:rPr>
              <w:t xml:space="preserve">, </w:t>
            </w:r>
            <w:proofErr w:type="spellStart"/>
            <w:r w:rsidRPr="00311A3C">
              <w:rPr>
                <w:rFonts w:eastAsia="Calibri"/>
              </w:rPr>
              <w:t>изготвен</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ANM </w:t>
            </w:r>
            <w:proofErr w:type="spellStart"/>
            <w:r w:rsidRPr="00311A3C">
              <w:rPr>
                <w:rFonts w:eastAsia="Calibri"/>
              </w:rPr>
              <w:t>през</w:t>
            </w:r>
            <w:proofErr w:type="spellEnd"/>
            <w:r w:rsidRPr="00311A3C">
              <w:rPr>
                <w:rFonts w:eastAsia="Calibri"/>
              </w:rPr>
              <w:t xml:space="preserve"> 2021 г., </w:t>
            </w:r>
            <w:proofErr w:type="spellStart"/>
            <w:r w:rsidRPr="00311A3C">
              <w:rPr>
                <w:rFonts w:eastAsia="Calibri"/>
              </w:rPr>
              <w:t>броят</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дните</w:t>
            </w:r>
            <w:proofErr w:type="spellEnd"/>
            <w:r w:rsidRPr="00311A3C">
              <w:rPr>
                <w:rFonts w:eastAsia="Calibri"/>
              </w:rPr>
              <w:t xml:space="preserve"> с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r w:rsidRPr="00311A3C">
              <w:rPr>
                <w:rFonts w:eastAsia="Calibri"/>
              </w:rPr>
              <w:t xml:space="preserve"> е </w:t>
            </w:r>
            <w:proofErr w:type="spellStart"/>
            <w:r w:rsidRPr="00311A3C">
              <w:rPr>
                <w:rFonts w:eastAsia="Calibri"/>
              </w:rPr>
              <w:t>по-висок</w:t>
            </w:r>
            <w:proofErr w:type="spellEnd"/>
            <w:r w:rsidRPr="00311A3C">
              <w:rPr>
                <w:rFonts w:eastAsia="Calibri"/>
              </w:rPr>
              <w:t xml:space="preserve"> в </w:t>
            </w:r>
            <w:proofErr w:type="spellStart"/>
            <w:r w:rsidRPr="00311A3C">
              <w:rPr>
                <w:rFonts w:eastAsia="Calibri"/>
              </w:rPr>
              <w:t>хълмистите</w:t>
            </w:r>
            <w:proofErr w:type="spellEnd"/>
            <w:r w:rsidRPr="00311A3C">
              <w:rPr>
                <w:rFonts w:eastAsia="Calibri"/>
              </w:rPr>
              <w:t xml:space="preserve"> и </w:t>
            </w:r>
            <w:proofErr w:type="spellStart"/>
            <w:r w:rsidRPr="00311A3C">
              <w:rPr>
                <w:rFonts w:eastAsia="Calibri"/>
              </w:rPr>
              <w:t>планинските</w:t>
            </w:r>
            <w:proofErr w:type="spellEnd"/>
            <w:r w:rsidRPr="00311A3C">
              <w:rPr>
                <w:rFonts w:eastAsia="Calibri"/>
              </w:rPr>
              <w:t xml:space="preserve"> </w:t>
            </w:r>
            <w:proofErr w:type="spellStart"/>
            <w:r w:rsidRPr="00311A3C">
              <w:rPr>
                <w:rFonts w:eastAsia="Calibri"/>
              </w:rPr>
              <w:t>райони</w:t>
            </w:r>
            <w:proofErr w:type="spellEnd"/>
            <w:r w:rsidRPr="00311A3C">
              <w:rPr>
                <w:rFonts w:eastAsia="Calibri"/>
              </w:rPr>
              <w:t xml:space="preserve"> в </w:t>
            </w:r>
            <w:proofErr w:type="spellStart"/>
            <w:r w:rsidRPr="00311A3C">
              <w:rPr>
                <w:rFonts w:eastAsia="Calibri"/>
              </w:rPr>
              <w:t>сравнение</w:t>
            </w:r>
            <w:proofErr w:type="spellEnd"/>
            <w:r w:rsidRPr="00311A3C">
              <w:rPr>
                <w:rFonts w:eastAsia="Calibri"/>
              </w:rPr>
              <w:t xml:space="preserve"> с </w:t>
            </w:r>
            <w:proofErr w:type="spellStart"/>
            <w:r w:rsidRPr="00311A3C">
              <w:rPr>
                <w:rFonts w:eastAsia="Calibri"/>
              </w:rPr>
              <w:t>равнинните</w:t>
            </w:r>
            <w:proofErr w:type="spellEnd"/>
            <w:r w:rsidRPr="00311A3C">
              <w:rPr>
                <w:rFonts w:eastAsia="Calibri"/>
              </w:rPr>
              <w:t xml:space="preserve">. </w:t>
            </w:r>
            <w:proofErr w:type="spellStart"/>
            <w:r w:rsidRPr="00311A3C">
              <w:rPr>
                <w:rFonts w:eastAsia="Calibri"/>
              </w:rPr>
              <w:t>Анализираният</w:t>
            </w:r>
            <w:proofErr w:type="spellEnd"/>
            <w:r w:rsidRPr="00311A3C">
              <w:rPr>
                <w:rFonts w:eastAsia="Calibri"/>
              </w:rPr>
              <w:t xml:space="preserve"> </w:t>
            </w:r>
            <w:proofErr w:type="spellStart"/>
            <w:r w:rsidRPr="00311A3C">
              <w:rPr>
                <w:rFonts w:eastAsia="Calibri"/>
              </w:rPr>
              <w:t>проект</w:t>
            </w:r>
            <w:proofErr w:type="spellEnd"/>
            <w:r w:rsidRPr="00311A3C">
              <w:rPr>
                <w:rFonts w:eastAsia="Calibri"/>
              </w:rPr>
              <w:t xml:space="preserve"> е </w:t>
            </w:r>
            <w:proofErr w:type="spellStart"/>
            <w:r w:rsidRPr="00311A3C">
              <w:rPr>
                <w:rFonts w:eastAsia="Calibri"/>
              </w:rPr>
              <w:t>разположен</w:t>
            </w:r>
            <w:proofErr w:type="spellEnd"/>
            <w:r w:rsidRPr="00311A3C">
              <w:rPr>
                <w:rFonts w:eastAsia="Calibri"/>
              </w:rPr>
              <w:t xml:space="preserve"> в </w:t>
            </w:r>
            <w:proofErr w:type="spellStart"/>
            <w:r w:rsidRPr="00311A3C">
              <w:rPr>
                <w:rFonts w:eastAsia="Calibri"/>
              </w:rPr>
              <w:t>равнинна</w:t>
            </w:r>
            <w:proofErr w:type="spellEnd"/>
            <w:r w:rsidRPr="00311A3C">
              <w:rPr>
                <w:rFonts w:eastAsia="Calibri"/>
              </w:rPr>
              <w:t xml:space="preserve"> </w:t>
            </w:r>
            <w:proofErr w:type="spellStart"/>
            <w:r w:rsidRPr="00311A3C">
              <w:rPr>
                <w:rFonts w:eastAsia="Calibri"/>
              </w:rPr>
              <w:t>област</w:t>
            </w:r>
            <w:proofErr w:type="spellEnd"/>
            <w:r w:rsidRPr="00311A3C">
              <w:rPr>
                <w:rFonts w:eastAsia="Calibri"/>
              </w:rPr>
              <w:t xml:space="preserve">, </w:t>
            </w:r>
            <w:proofErr w:type="spellStart"/>
            <w:r w:rsidRPr="00311A3C">
              <w:rPr>
                <w:rFonts w:eastAsia="Calibri"/>
              </w:rPr>
              <w:t>където</w:t>
            </w:r>
            <w:proofErr w:type="spellEnd"/>
            <w:r w:rsidRPr="00311A3C">
              <w:rPr>
                <w:rFonts w:eastAsia="Calibri"/>
              </w:rPr>
              <w:t xml:space="preserve"> </w:t>
            </w:r>
            <w:proofErr w:type="spellStart"/>
            <w:r w:rsidRPr="00311A3C">
              <w:rPr>
                <w:rFonts w:eastAsia="Calibri"/>
              </w:rPr>
              <w:t>вероятността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r w:rsidRPr="00311A3C">
              <w:rPr>
                <w:rFonts w:eastAsia="Calibri"/>
              </w:rPr>
              <w:t xml:space="preserve"> е </w:t>
            </w:r>
            <w:proofErr w:type="spellStart"/>
            <w:r w:rsidRPr="00311A3C">
              <w:rPr>
                <w:rFonts w:eastAsia="Calibri"/>
              </w:rPr>
              <w:t>много</w:t>
            </w:r>
            <w:proofErr w:type="spellEnd"/>
            <w:r w:rsidRPr="00311A3C">
              <w:rPr>
                <w:rFonts w:eastAsia="Calibri"/>
              </w:rPr>
              <w:t xml:space="preserve"> </w:t>
            </w:r>
            <w:proofErr w:type="spellStart"/>
            <w:r w:rsidRPr="00311A3C">
              <w:rPr>
                <w:rFonts w:eastAsia="Calibri"/>
              </w:rPr>
              <w:t>по-малка</w:t>
            </w:r>
            <w:proofErr w:type="spellEnd"/>
            <w:r w:rsidRPr="00311A3C">
              <w:rPr>
                <w:rFonts w:eastAsia="Calibri"/>
              </w:rPr>
              <w:t>.</w:t>
            </w:r>
          </w:p>
        </w:tc>
      </w:tr>
      <w:tr w:rsidR="00A9552A" w:rsidRPr="00311A3C" w14:paraId="6E1315A8" w14:textId="77777777" w:rsidTr="00A54CD0">
        <w:trPr>
          <w:jc w:val="center"/>
        </w:trPr>
        <w:tc>
          <w:tcPr>
            <w:tcW w:w="0" w:type="auto"/>
            <w:vMerge/>
            <w:vAlign w:val="center"/>
          </w:tcPr>
          <w:p w14:paraId="13B5CD96" w14:textId="77777777" w:rsidR="00A9552A" w:rsidRPr="00311A3C" w:rsidRDefault="00A9552A" w:rsidP="00A54CD0">
            <w:pPr>
              <w:spacing w:line="240" w:lineRule="auto"/>
              <w:rPr>
                <w:rFonts w:eastAsia="Calibri"/>
              </w:rPr>
            </w:pPr>
          </w:p>
        </w:tc>
        <w:tc>
          <w:tcPr>
            <w:tcW w:w="1846" w:type="dxa"/>
            <w:vMerge/>
            <w:vAlign w:val="center"/>
          </w:tcPr>
          <w:p w14:paraId="409CA266" w14:textId="77777777" w:rsidR="00A9552A" w:rsidRPr="00311A3C" w:rsidRDefault="00A9552A" w:rsidP="00A54CD0">
            <w:pPr>
              <w:spacing w:line="240" w:lineRule="auto"/>
              <w:rPr>
                <w:rFonts w:eastAsia="Calibri"/>
              </w:rPr>
            </w:pPr>
          </w:p>
        </w:tc>
        <w:tc>
          <w:tcPr>
            <w:tcW w:w="4090" w:type="dxa"/>
            <w:vAlign w:val="center"/>
          </w:tcPr>
          <w:p w14:paraId="540EF1A7" w14:textId="77777777" w:rsidR="00A9552A" w:rsidRPr="00311A3C" w:rsidRDefault="00A9552A" w:rsidP="00A54CD0">
            <w:pPr>
              <w:spacing w:line="240" w:lineRule="auto"/>
              <w:jc w:val="center"/>
              <w:rPr>
                <w:rFonts w:eastAsia="Calibri"/>
              </w:rPr>
            </w:pPr>
            <w:proofErr w:type="spellStart"/>
            <w:r w:rsidRPr="00311A3C">
              <w:rPr>
                <w:rFonts w:eastAsia="Calibri"/>
              </w:rPr>
              <w:t>Ограничаване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достъпа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технологични</w:t>
            </w:r>
            <w:proofErr w:type="spellEnd"/>
            <w:r w:rsidRPr="00311A3C">
              <w:rPr>
                <w:rFonts w:eastAsia="Calibri"/>
              </w:rPr>
              <w:t xml:space="preserve"> </w:t>
            </w:r>
            <w:proofErr w:type="spellStart"/>
            <w:r w:rsidRPr="00311A3C">
              <w:rPr>
                <w:rFonts w:eastAsia="Calibri"/>
              </w:rPr>
              <w:t>платформи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периоди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p>
        </w:tc>
        <w:tc>
          <w:tcPr>
            <w:tcW w:w="1040" w:type="dxa"/>
            <w:vMerge/>
            <w:vAlign w:val="center"/>
          </w:tcPr>
          <w:p w14:paraId="5C598243" w14:textId="77777777" w:rsidR="00A9552A" w:rsidRPr="00311A3C" w:rsidRDefault="00A9552A" w:rsidP="00A54CD0">
            <w:pPr>
              <w:spacing w:line="240" w:lineRule="auto"/>
              <w:jc w:val="center"/>
              <w:rPr>
                <w:rFonts w:eastAsia="Calibri"/>
              </w:rPr>
            </w:pPr>
          </w:p>
        </w:tc>
        <w:tc>
          <w:tcPr>
            <w:tcW w:w="3060" w:type="dxa"/>
            <w:vMerge/>
          </w:tcPr>
          <w:p w14:paraId="70E72213" w14:textId="77777777" w:rsidR="00A9552A" w:rsidRPr="00311A3C" w:rsidRDefault="00A9552A" w:rsidP="00A54CD0">
            <w:pPr>
              <w:spacing w:line="240" w:lineRule="auto"/>
              <w:jc w:val="center"/>
              <w:rPr>
                <w:rFonts w:eastAsia="Calibri"/>
              </w:rPr>
            </w:pPr>
          </w:p>
        </w:tc>
      </w:tr>
      <w:tr w:rsidR="00A9552A" w:rsidRPr="00311A3C" w14:paraId="2D5220D4" w14:textId="77777777" w:rsidTr="00A54CD0">
        <w:trPr>
          <w:jc w:val="center"/>
        </w:trPr>
        <w:tc>
          <w:tcPr>
            <w:tcW w:w="0" w:type="auto"/>
            <w:vMerge w:val="restart"/>
            <w:vAlign w:val="center"/>
            <w:hideMark/>
          </w:tcPr>
          <w:p w14:paraId="6D32B74E"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1846" w:type="dxa"/>
            <w:vMerge w:val="restart"/>
            <w:vAlign w:val="center"/>
            <w:hideMark/>
          </w:tcPr>
          <w:p w14:paraId="4DAF0D1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4090" w:type="dxa"/>
            <w:vAlign w:val="center"/>
          </w:tcPr>
          <w:p w14:paraId="4F971363"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Високите</w:t>
            </w:r>
            <w:proofErr w:type="spellEnd"/>
            <w:r w:rsidRPr="00311A3C">
              <w:rPr>
                <w:rFonts w:eastAsia="Calibri" w:cstheme="minorBidi"/>
              </w:rPr>
              <w:t xml:space="preserve"> </w:t>
            </w:r>
            <w:proofErr w:type="spellStart"/>
            <w:r w:rsidRPr="00311A3C">
              <w:rPr>
                <w:rFonts w:eastAsia="Calibri" w:cstheme="minorBidi"/>
              </w:rPr>
              <w:t>скорости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счупят</w:t>
            </w:r>
            <w:proofErr w:type="spellEnd"/>
            <w:r w:rsidRPr="00311A3C">
              <w:rPr>
                <w:rFonts w:eastAsia="Calibri" w:cstheme="minorBidi"/>
              </w:rPr>
              <w:t xml:space="preserve"> </w:t>
            </w:r>
            <w:proofErr w:type="spellStart"/>
            <w:r w:rsidRPr="00311A3C">
              <w:rPr>
                <w:rFonts w:eastAsia="Calibri" w:cstheme="minorBidi"/>
              </w:rPr>
              <w:t>или</w:t>
            </w:r>
            <w:proofErr w:type="spellEnd"/>
            <w:r w:rsidRPr="00311A3C">
              <w:rPr>
                <w:rFonts w:eastAsia="Calibri" w:cstheme="minorBidi"/>
              </w:rPr>
              <w:t xml:space="preserve"> </w:t>
            </w:r>
            <w:proofErr w:type="spellStart"/>
            <w:r w:rsidRPr="00311A3C">
              <w:rPr>
                <w:rFonts w:eastAsia="Calibri" w:cstheme="minorBidi"/>
              </w:rPr>
              <w:t>повредят</w:t>
            </w:r>
            <w:proofErr w:type="spellEnd"/>
            <w:r w:rsidRPr="00311A3C">
              <w:rPr>
                <w:rFonts w:eastAsia="Calibri" w:cstheme="minorBidi"/>
              </w:rPr>
              <w:t xml:space="preserve"> </w:t>
            </w:r>
            <w:proofErr w:type="spellStart"/>
            <w:r w:rsidRPr="00311A3C">
              <w:rPr>
                <w:rFonts w:eastAsia="Calibri" w:cstheme="minorBidi"/>
              </w:rPr>
              <w:t>лопатките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tc>
        <w:tc>
          <w:tcPr>
            <w:tcW w:w="1040" w:type="dxa"/>
            <w:vMerge w:val="restart"/>
            <w:vAlign w:val="center"/>
          </w:tcPr>
          <w:p w14:paraId="71CF8E7C" w14:textId="77777777" w:rsidR="00A9552A" w:rsidRPr="00311A3C" w:rsidRDefault="00A9552A" w:rsidP="00A54CD0">
            <w:pPr>
              <w:spacing w:line="240" w:lineRule="auto"/>
              <w:jc w:val="center"/>
              <w:rPr>
                <w:rFonts w:eastAsia="Calibri"/>
              </w:rPr>
            </w:pPr>
            <w:proofErr w:type="spellStart"/>
            <w:r w:rsidRPr="00311A3C">
              <w:rPr>
                <w:rFonts w:eastAsia="Calibri"/>
              </w:rPr>
              <w:t>Ниско</w:t>
            </w:r>
            <w:proofErr w:type="spellEnd"/>
          </w:p>
        </w:tc>
        <w:tc>
          <w:tcPr>
            <w:tcW w:w="3060" w:type="dxa"/>
            <w:vMerge w:val="restart"/>
          </w:tcPr>
          <w:p w14:paraId="429A1CDD" w14:textId="77777777" w:rsidR="00A9552A" w:rsidRPr="00311A3C" w:rsidRDefault="00A9552A" w:rsidP="00A54CD0">
            <w:pPr>
              <w:spacing w:line="240" w:lineRule="auto"/>
              <w:jc w:val="both"/>
              <w:rPr>
                <w:rFonts w:eastAsia="Calibri"/>
              </w:rPr>
            </w:pPr>
            <w:proofErr w:type="spellStart"/>
            <w:r w:rsidRPr="00311A3C">
              <w:rPr>
                <w:rFonts w:eastAsia="Calibri"/>
              </w:rPr>
              <w:t>Според</w:t>
            </w:r>
            <w:proofErr w:type="spellEnd"/>
            <w:r w:rsidRPr="00311A3C">
              <w:rPr>
                <w:rFonts w:eastAsia="Calibri"/>
              </w:rPr>
              <w:t xml:space="preserve"> </w:t>
            </w:r>
            <w:proofErr w:type="spellStart"/>
            <w:r w:rsidRPr="00311A3C">
              <w:rPr>
                <w:rFonts w:eastAsia="Calibri"/>
              </w:rPr>
              <w:t>проучването</w:t>
            </w:r>
            <w:proofErr w:type="spellEnd"/>
            <w:r w:rsidRPr="00311A3C">
              <w:rPr>
                <w:rFonts w:eastAsia="Calibri"/>
              </w:rPr>
              <w:t xml:space="preserve"> „</w:t>
            </w:r>
            <w:proofErr w:type="spellStart"/>
            <w:r w:rsidRPr="00311A3C">
              <w:rPr>
                <w:rFonts w:eastAsia="Calibri"/>
              </w:rPr>
              <w:t>Изменение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климата</w:t>
            </w:r>
            <w:proofErr w:type="spellEnd"/>
            <w:r w:rsidRPr="00311A3C">
              <w:rPr>
                <w:rFonts w:eastAsia="Calibri"/>
              </w:rPr>
              <w:t xml:space="preserve"> -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физическата</w:t>
            </w:r>
            <w:proofErr w:type="spellEnd"/>
            <w:r w:rsidRPr="00311A3C">
              <w:rPr>
                <w:rFonts w:eastAsia="Calibri"/>
              </w:rPr>
              <w:t xml:space="preserve"> </w:t>
            </w:r>
            <w:proofErr w:type="spellStart"/>
            <w:r w:rsidRPr="00311A3C">
              <w:rPr>
                <w:rFonts w:eastAsia="Calibri"/>
              </w:rPr>
              <w:t>основа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рисковете</w:t>
            </w:r>
            <w:proofErr w:type="spellEnd"/>
            <w:r w:rsidRPr="00311A3C">
              <w:rPr>
                <w:rFonts w:eastAsia="Calibri"/>
              </w:rPr>
              <w:t xml:space="preserve"> и </w:t>
            </w:r>
            <w:proofErr w:type="spellStart"/>
            <w:proofErr w:type="gramStart"/>
            <w:r w:rsidRPr="00311A3C">
              <w:rPr>
                <w:rFonts w:eastAsia="Calibri"/>
              </w:rPr>
              <w:t>адаптацията</w:t>
            </w:r>
            <w:proofErr w:type="spellEnd"/>
            <w:r w:rsidRPr="00311A3C">
              <w:rPr>
                <w:rFonts w:eastAsia="Calibri"/>
              </w:rPr>
              <w:t>“ -</w:t>
            </w:r>
            <w:proofErr w:type="gramEnd"/>
            <w:r w:rsidRPr="00311A3C">
              <w:rPr>
                <w:rFonts w:eastAsia="Calibri"/>
              </w:rPr>
              <w:t xml:space="preserve"> </w:t>
            </w:r>
            <w:proofErr w:type="spellStart"/>
            <w:r w:rsidRPr="00311A3C">
              <w:rPr>
                <w:rFonts w:eastAsia="Calibri"/>
              </w:rPr>
              <w:t>Роксана</w:t>
            </w:r>
            <w:proofErr w:type="spellEnd"/>
            <w:r w:rsidRPr="00311A3C">
              <w:rPr>
                <w:rFonts w:eastAsia="Calibri"/>
              </w:rPr>
              <w:t xml:space="preserve"> </w:t>
            </w:r>
            <w:proofErr w:type="spellStart"/>
            <w:r w:rsidRPr="00311A3C">
              <w:rPr>
                <w:rFonts w:eastAsia="Calibri"/>
              </w:rPr>
              <w:t>Божариу</w:t>
            </w:r>
            <w:proofErr w:type="spellEnd"/>
            <w:r w:rsidRPr="00311A3C">
              <w:rPr>
                <w:rFonts w:eastAsia="Calibri"/>
              </w:rPr>
              <w:t xml:space="preserve"> и </w:t>
            </w:r>
            <w:proofErr w:type="spellStart"/>
            <w:r w:rsidRPr="00311A3C">
              <w:rPr>
                <w:rFonts w:eastAsia="Calibri"/>
              </w:rPr>
              <w:t>др</w:t>
            </w:r>
            <w:proofErr w:type="spellEnd"/>
            <w:r w:rsidRPr="00311A3C">
              <w:rPr>
                <w:rFonts w:eastAsia="Calibri"/>
              </w:rPr>
              <w:t xml:space="preserve">., 2021 г.,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периода</w:t>
            </w:r>
            <w:proofErr w:type="spellEnd"/>
            <w:r w:rsidRPr="00311A3C">
              <w:rPr>
                <w:rFonts w:eastAsia="Calibri"/>
              </w:rPr>
              <w:t xml:space="preserve"> 2021-2050 г.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явления</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типа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торнадо</w:t>
            </w:r>
            <w:proofErr w:type="spellEnd"/>
            <w:r w:rsidRPr="00311A3C">
              <w:rPr>
                <w:rFonts w:eastAsia="Calibri"/>
              </w:rPr>
              <w:t xml:space="preserve"> </w:t>
            </w:r>
            <w:proofErr w:type="spellStart"/>
            <w:r w:rsidRPr="00311A3C">
              <w:rPr>
                <w:rFonts w:eastAsia="Calibri"/>
              </w:rPr>
              <w:t>ще</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w:t>
            </w:r>
            <w:proofErr w:type="spellStart"/>
            <w:r w:rsidRPr="00311A3C">
              <w:rPr>
                <w:rFonts w:eastAsia="Calibri"/>
              </w:rPr>
              <w:t>засилят</w:t>
            </w:r>
            <w:proofErr w:type="spellEnd"/>
            <w:r w:rsidRPr="00311A3C">
              <w:rPr>
                <w:rFonts w:eastAsia="Calibri"/>
              </w:rPr>
              <w:t xml:space="preserve"> в </w:t>
            </w:r>
            <w:proofErr w:type="spellStart"/>
            <w:r w:rsidRPr="00311A3C">
              <w:rPr>
                <w:rFonts w:eastAsia="Calibri"/>
              </w:rPr>
              <w:t>Румъния</w:t>
            </w:r>
            <w:proofErr w:type="spellEnd"/>
            <w:r w:rsidRPr="00311A3C">
              <w:rPr>
                <w:rFonts w:eastAsia="Calibri"/>
              </w:rPr>
              <w:t xml:space="preserve">, с </w:t>
            </w:r>
            <w:proofErr w:type="spellStart"/>
            <w:r w:rsidRPr="00311A3C">
              <w:rPr>
                <w:rFonts w:eastAsia="Calibri"/>
              </w:rPr>
              <w:t>максимална</w:t>
            </w:r>
            <w:proofErr w:type="spellEnd"/>
            <w:r w:rsidRPr="00311A3C">
              <w:rPr>
                <w:rFonts w:eastAsia="Calibri"/>
              </w:rPr>
              <w:t xml:space="preserve"> </w:t>
            </w:r>
            <w:proofErr w:type="spellStart"/>
            <w:r w:rsidRPr="00311A3C">
              <w:rPr>
                <w:rFonts w:eastAsia="Calibri"/>
              </w:rPr>
              <w:t>честота</w:t>
            </w:r>
            <w:proofErr w:type="spellEnd"/>
            <w:r w:rsidRPr="00311A3C">
              <w:rPr>
                <w:rFonts w:eastAsia="Calibri"/>
              </w:rPr>
              <w:t xml:space="preserve"> и </w:t>
            </w:r>
            <w:proofErr w:type="spellStart"/>
            <w:r w:rsidRPr="00311A3C">
              <w:rPr>
                <w:rFonts w:eastAsia="Calibri"/>
              </w:rPr>
              <w:t>интензитет</w:t>
            </w:r>
            <w:proofErr w:type="spellEnd"/>
            <w:r w:rsidRPr="00311A3C">
              <w:rPr>
                <w:rFonts w:eastAsia="Calibri"/>
              </w:rPr>
              <w:t xml:space="preserve"> в </w:t>
            </w:r>
            <w:proofErr w:type="spellStart"/>
            <w:r w:rsidRPr="00311A3C">
              <w:rPr>
                <w:rFonts w:eastAsia="Calibri"/>
              </w:rPr>
              <w:t>югоизточната</w:t>
            </w:r>
            <w:proofErr w:type="spellEnd"/>
            <w:r w:rsidRPr="00311A3C">
              <w:rPr>
                <w:rFonts w:eastAsia="Calibri"/>
              </w:rPr>
              <w:t xml:space="preserve"> </w:t>
            </w:r>
            <w:proofErr w:type="spellStart"/>
            <w:r w:rsidRPr="00311A3C">
              <w:rPr>
                <w:rFonts w:eastAsia="Calibri"/>
              </w:rPr>
              <w:t>част</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страната</w:t>
            </w:r>
            <w:proofErr w:type="spellEnd"/>
            <w:r w:rsidRPr="00311A3C">
              <w:rPr>
                <w:rFonts w:eastAsia="Calibri"/>
              </w:rPr>
              <w:t xml:space="preserve">, </w:t>
            </w:r>
            <w:proofErr w:type="spellStart"/>
            <w:r w:rsidRPr="00311A3C">
              <w:rPr>
                <w:rFonts w:eastAsia="Calibri"/>
              </w:rPr>
              <w:t>проявявайки</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в </w:t>
            </w:r>
            <w:proofErr w:type="spellStart"/>
            <w:r w:rsidRPr="00311A3C">
              <w:rPr>
                <w:rFonts w:eastAsia="Calibri"/>
              </w:rPr>
              <w:t>ограничени</w:t>
            </w:r>
            <w:proofErr w:type="spellEnd"/>
            <w:r w:rsidRPr="00311A3C">
              <w:rPr>
                <w:rFonts w:eastAsia="Calibri"/>
              </w:rPr>
              <w:t xml:space="preserve"> </w:t>
            </w:r>
            <w:proofErr w:type="spellStart"/>
            <w:r w:rsidRPr="00311A3C">
              <w:rPr>
                <w:rFonts w:eastAsia="Calibri"/>
              </w:rPr>
              <w:t>райони</w:t>
            </w:r>
            <w:proofErr w:type="spellEnd"/>
            <w:r w:rsidRPr="00311A3C">
              <w:rPr>
                <w:rFonts w:eastAsia="Calibri"/>
              </w:rPr>
              <w:t xml:space="preserve"> (</w:t>
            </w:r>
            <w:proofErr w:type="spellStart"/>
            <w:r w:rsidRPr="00311A3C">
              <w:rPr>
                <w:rFonts w:eastAsia="Calibri"/>
              </w:rPr>
              <w:t>локално</w:t>
            </w:r>
            <w:proofErr w:type="spellEnd"/>
            <w:r w:rsidRPr="00311A3C">
              <w:rPr>
                <w:rFonts w:eastAsia="Calibri"/>
              </w:rPr>
              <w:t xml:space="preserve">) и </w:t>
            </w:r>
            <w:proofErr w:type="spellStart"/>
            <w:r w:rsidRPr="00311A3C">
              <w:rPr>
                <w:rFonts w:eastAsia="Calibri"/>
              </w:rPr>
              <w:t>трудни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прогнозиране</w:t>
            </w:r>
            <w:proofErr w:type="spellEnd"/>
            <w:r w:rsidRPr="00311A3C">
              <w:rPr>
                <w:rFonts w:eastAsia="Calibri"/>
              </w:rPr>
              <w:t>.</w:t>
            </w:r>
          </w:p>
        </w:tc>
      </w:tr>
      <w:tr w:rsidR="00A9552A" w:rsidRPr="00311A3C" w14:paraId="73418892" w14:textId="77777777" w:rsidTr="00A54CD0">
        <w:trPr>
          <w:jc w:val="center"/>
        </w:trPr>
        <w:tc>
          <w:tcPr>
            <w:tcW w:w="0" w:type="auto"/>
            <w:vMerge/>
            <w:vAlign w:val="center"/>
          </w:tcPr>
          <w:p w14:paraId="42C236FD" w14:textId="77777777" w:rsidR="00A9552A" w:rsidRPr="00311A3C" w:rsidRDefault="00A9552A" w:rsidP="00A54CD0">
            <w:pPr>
              <w:spacing w:line="240" w:lineRule="auto"/>
              <w:rPr>
                <w:rFonts w:eastAsia="Calibri"/>
              </w:rPr>
            </w:pPr>
          </w:p>
        </w:tc>
        <w:tc>
          <w:tcPr>
            <w:tcW w:w="1846" w:type="dxa"/>
            <w:vMerge/>
            <w:vAlign w:val="center"/>
          </w:tcPr>
          <w:p w14:paraId="2FC456D0" w14:textId="77777777" w:rsidR="00A9552A" w:rsidRPr="00311A3C" w:rsidRDefault="00A9552A" w:rsidP="00A54CD0">
            <w:pPr>
              <w:spacing w:line="240" w:lineRule="auto"/>
              <w:rPr>
                <w:rFonts w:eastAsia="Calibri"/>
              </w:rPr>
            </w:pPr>
          </w:p>
        </w:tc>
        <w:tc>
          <w:tcPr>
            <w:tcW w:w="4090" w:type="dxa"/>
            <w:vAlign w:val="center"/>
          </w:tcPr>
          <w:p w14:paraId="1A43274E" w14:textId="77777777" w:rsidR="00A9552A" w:rsidRPr="00311A3C" w:rsidRDefault="00A9552A" w:rsidP="00A54CD0">
            <w:pPr>
              <w:spacing w:line="240" w:lineRule="auto"/>
              <w:jc w:val="center"/>
              <w:rPr>
                <w:rFonts w:eastAsia="Calibri"/>
              </w:rPr>
            </w:pPr>
            <w:proofErr w:type="spellStart"/>
            <w:r w:rsidRPr="00311A3C">
              <w:rPr>
                <w:rFonts w:eastAsia="Calibri"/>
              </w:rPr>
              <w:t>Спиране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превишаване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максималните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програмирани</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спрат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работят</w:t>
            </w:r>
            <w:proofErr w:type="spellEnd"/>
          </w:p>
        </w:tc>
        <w:tc>
          <w:tcPr>
            <w:tcW w:w="1040" w:type="dxa"/>
            <w:vMerge/>
            <w:vAlign w:val="center"/>
          </w:tcPr>
          <w:p w14:paraId="1D47A897" w14:textId="77777777" w:rsidR="00A9552A" w:rsidRPr="00311A3C" w:rsidRDefault="00A9552A" w:rsidP="00A54CD0">
            <w:pPr>
              <w:spacing w:line="240" w:lineRule="auto"/>
              <w:jc w:val="center"/>
              <w:rPr>
                <w:rFonts w:eastAsia="Calibri"/>
              </w:rPr>
            </w:pPr>
          </w:p>
        </w:tc>
        <w:tc>
          <w:tcPr>
            <w:tcW w:w="3060" w:type="dxa"/>
            <w:vMerge/>
          </w:tcPr>
          <w:p w14:paraId="611B66BF" w14:textId="77777777" w:rsidR="00A9552A" w:rsidRPr="00311A3C" w:rsidRDefault="00A9552A" w:rsidP="00A54CD0">
            <w:pPr>
              <w:spacing w:line="240" w:lineRule="auto"/>
              <w:jc w:val="center"/>
              <w:rPr>
                <w:rFonts w:eastAsia="Calibri"/>
              </w:rPr>
            </w:pPr>
          </w:p>
        </w:tc>
      </w:tr>
      <w:tr w:rsidR="00A9552A" w:rsidRPr="00311A3C" w14:paraId="4BAFDFB1" w14:textId="77777777" w:rsidTr="00A54CD0">
        <w:trPr>
          <w:jc w:val="center"/>
        </w:trPr>
        <w:tc>
          <w:tcPr>
            <w:tcW w:w="0" w:type="auto"/>
            <w:vAlign w:val="center"/>
            <w:hideMark/>
          </w:tcPr>
          <w:p w14:paraId="34214B6A"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1846" w:type="dxa"/>
            <w:vAlign w:val="center"/>
            <w:hideMark/>
          </w:tcPr>
          <w:p w14:paraId="7C56FD7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4090" w:type="dxa"/>
            <w:vAlign w:val="center"/>
          </w:tcPr>
          <w:p w14:paraId="3045D362"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Деградация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конструкциите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tc>
        <w:tc>
          <w:tcPr>
            <w:tcW w:w="1040" w:type="dxa"/>
            <w:vAlign w:val="center"/>
          </w:tcPr>
          <w:p w14:paraId="01CB2FB2" w14:textId="77777777" w:rsidR="00A9552A" w:rsidRPr="00311A3C" w:rsidRDefault="00A9552A" w:rsidP="00A54CD0">
            <w:pPr>
              <w:spacing w:line="240" w:lineRule="auto"/>
              <w:jc w:val="center"/>
              <w:rPr>
                <w:rFonts w:eastAsia="Calibri"/>
              </w:rPr>
            </w:pPr>
            <w:proofErr w:type="spellStart"/>
            <w:r w:rsidRPr="00311A3C">
              <w:rPr>
                <w:rFonts w:eastAsia="Calibri"/>
              </w:rPr>
              <w:t>Разбира</w:t>
            </w:r>
            <w:proofErr w:type="spellEnd"/>
            <w:r w:rsidRPr="00311A3C">
              <w:rPr>
                <w:rFonts w:eastAsia="Calibri"/>
              </w:rPr>
              <w:t xml:space="preserve"> </w:t>
            </w:r>
            <w:proofErr w:type="spellStart"/>
            <w:r w:rsidRPr="00311A3C">
              <w:rPr>
                <w:rFonts w:eastAsia="Calibri"/>
              </w:rPr>
              <w:t>се</w:t>
            </w:r>
            <w:proofErr w:type="spellEnd"/>
          </w:p>
        </w:tc>
        <w:tc>
          <w:tcPr>
            <w:tcW w:w="3060" w:type="dxa"/>
          </w:tcPr>
          <w:p w14:paraId="6AF17203" w14:textId="77777777" w:rsidR="00A9552A" w:rsidRPr="00311A3C" w:rsidRDefault="00A9552A" w:rsidP="00A54CD0">
            <w:pPr>
              <w:spacing w:line="240" w:lineRule="auto"/>
              <w:jc w:val="both"/>
              <w:rPr>
                <w:rFonts w:eastAsia="Calibri"/>
              </w:rPr>
            </w:pP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усилването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термичния</w:t>
            </w:r>
            <w:proofErr w:type="spellEnd"/>
            <w:r w:rsidRPr="00311A3C">
              <w:rPr>
                <w:rFonts w:eastAsia="Calibri"/>
              </w:rPr>
              <w:t xml:space="preserve"> </w:t>
            </w:r>
            <w:proofErr w:type="spellStart"/>
            <w:r w:rsidRPr="00311A3C">
              <w:rPr>
                <w:rFonts w:eastAsia="Calibri"/>
              </w:rPr>
              <w:t>режим</w:t>
            </w:r>
            <w:proofErr w:type="spellEnd"/>
            <w:r w:rsidRPr="00311A3C">
              <w:rPr>
                <w:rFonts w:eastAsia="Calibri"/>
              </w:rPr>
              <w:t xml:space="preserve"> и </w:t>
            </w:r>
            <w:proofErr w:type="spellStart"/>
            <w:r w:rsidRPr="00311A3C">
              <w:rPr>
                <w:rFonts w:eastAsia="Calibri"/>
              </w:rPr>
              <w:t>засилването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феномена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сушата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наскоро</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w:t>
            </w:r>
            <w:proofErr w:type="spellStart"/>
            <w:r w:rsidRPr="00311A3C">
              <w:rPr>
                <w:rFonts w:eastAsia="Calibri"/>
              </w:rPr>
              <w:t>оказа</w:t>
            </w:r>
            <w:proofErr w:type="spellEnd"/>
            <w:r w:rsidRPr="00311A3C">
              <w:rPr>
                <w:rFonts w:eastAsia="Calibri"/>
              </w:rPr>
              <w:t xml:space="preserve">, </w:t>
            </w:r>
            <w:proofErr w:type="spellStart"/>
            <w:r w:rsidRPr="00311A3C">
              <w:rPr>
                <w:rFonts w:eastAsia="Calibri"/>
              </w:rPr>
              <w:t>че</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преки</w:t>
            </w:r>
            <w:proofErr w:type="spellEnd"/>
            <w:r w:rsidRPr="00311A3C">
              <w:rPr>
                <w:rFonts w:eastAsia="Calibri"/>
              </w:rPr>
              <w:t xml:space="preserve"> </w:t>
            </w:r>
            <w:proofErr w:type="spellStart"/>
            <w:r w:rsidRPr="00311A3C">
              <w:rPr>
                <w:rFonts w:eastAsia="Calibri"/>
              </w:rPr>
              <w:t>последици</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изменението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климата</w:t>
            </w:r>
            <w:proofErr w:type="spellEnd"/>
            <w:r w:rsidRPr="00311A3C">
              <w:rPr>
                <w:rFonts w:eastAsia="Calibri"/>
              </w:rPr>
              <w:t xml:space="preserve">, </w:t>
            </w:r>
            <w:proofErr w:type="spellStart"/>
            <w:r w:rsidRPr="00311A3C">
              <w:rPr>
                <w:rFonts w:eastAsia="Calibri"/>
              </w:rPr>
              <w:t>както</w:t>
            </w:r>
            <w:proofErr w:type="spellEnd"/>
            <w:r w:rsidRPr="00311A3C">
              <w:rPr>
                <w:rFonts w:eastAsia="Calibri"/>
              </w:rPr>
              <w:t xml:space="preserve"> и </w:t>
            </w:r>
            <w:proofErr w:type="spellStart"/>
            <w:r w:rsidRPr="00311A3C">
              <w:rPr>
                <w:rFonts w:eastAsia="Calibri"/>
              </w:rPr>
              <w:t>промяната</w:t>
            </w:r>
            <w:proofErr w:type="spellEnd"/>
            <w:r w:rsidRPr="00311A3C">
              <w:rPr>
                <w:rFonts w:eastAsia="Calibri"/>
              </w:rPr>
              <w:t xml:space="preserve"> в </w:t>
            </w:r>
            <w:proofErr w:type="spellStart"/>
            <w:r w:rsidRPr="00311A3C">
              <w:rPr>
                <w:rFonts w:eastAsia="Calibri"/>
              </w:rPr>
              <w:t>моделите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вятъра</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w:t>
            </w:r>
            <w:proofErr w:type="spellStart"/>
            <w:r w:rsidRPr="00311A3C">
              <w:rPr>
                <w:rFonts w:eastAsia="Calibri"/>
              </w:rPr>
              <w:t>очаква</w:t>
            </w:r>
            <w:proofErr w:type="spellEnd"/>
            <w:r w:rsidRPr="00311A3C">
              <w:rPr>
                <w:rFonts w:eastAsia="Calibri"/>
              </w:rPr>
              <w:t xml:space="preserve"> </w:t>
            </w:r>
            <w:proofErr w:type="spellStart"/>
            <w:r w:rsidRPr="00311A3C">
              <w:rPr>
                <w:rFonts w:eastAsia="Calibri"/>
              </w:rPr>
              <w:t>ветровата</w:t>
            </w:r>
            <w:proofErr w:type="spellEnd"/>
            <w:r w:rsidRPr="00311A3C">
              <w:rPr>
                <w:rFonts w:eastAsia="Calibri"/>
              </w:rPr>
              <w:t xml:space="preserve"> </w:t>
            </w:r>
            <w:proofErr w:type="spellStart"/>
            <w:r w:rsidRPr="00311A3C">
              <w:rPr>
                <w:rFonts w:eastAsia="Calibri"/>
              </w:rPr>
              <w:t>ерозия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почвата</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се</w:t>
            </w:r>
            <w:proofErr w:type="spellEnd"/>
            <w:r w:rsidRPr="00311A3C">
              <w:rPr>
                <w:rFonts w:eastAsia="Calibri"/>
              </w:rPr>
              <w:t xml:space="preserve"> </w:t>
            </w:r>
            <w:proofErr w:type="spellStart"/>
            <w:r w:rsidRPr="00311A3C">
              <w:rPr>
                <w:rFonts w:eastAsia="Calibri"/>
              </w:rPr>
              <w:t>увеличи</w:t>
            </w:r>
            <w:proofErr w:type="spellEnd"/>
            <w:r w:rsidRPr="00311A3C">
              <w:rPr>
                <w:rFonts w:eastAsia="Calibri"/>
              </w:rPr>
              <w:t xml:space="preserve"> в </w:t>
            </w:r>
            <w:proofErr w:type="spellStart"/>
            <w:r w:rsidRPr="00311A3C">
              <w:rPr>
                <w:rFonts w:eastAsia="Calibri"/>
              </w:rPr>
              <w:t>бъдеще</w:t>
            </w:r>
            <w:proofErr w:type="spellEnd"/>
            <w:r w:rsidRPr="00311A3C">
              <w:rPr>
                <w:rFonts w:eastAsia="Calibri"/>
              </w:rPr>
              <w:t>.</w:t>
            </w:r>
          </w:p>
        </w:tc>
      </w:tr>
      <w:tr w:rsidR="00A9552A" w:rsidRPr="00311A3C" w14:paraId="53443FAE" w14:textId="77777777" w:rsidTr="00A54CD0">
        <w:trPr>
          <w:jc w:val="center"/>
        </w:trPr>
        <w:tc>
          <w:tcPr>
            <w:tcW w:w="0" w:type="auto"/>
            <w:vMerge w:val="restart"/>
            <w:vAlign w:val="center"/>
            <w:hideMark/>
          </w:tcPr>
          <w:p w14:paraId="35256AC9"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1846" w:type="dxa"/>
            <w:vMerge w:val="restart"/>
            <w:vAlign w:val="center"/>
            <w:hideMark/>
          </w:tcPr>
          <w:p w14:paraId="777E608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4090" w:type="dxa"/>
            <w:vAlign w:val="center"/>
          </w:tcPr>
          <w:p w14:paraId="464B28FD" w14:textId="77777777" w:rsidR="00A9552A" w:rsidRPr="00311A3C" w:rsidRDefault="00A9552A" w:rsidP="00A54CD0">
            <w:pPr>
              <w:spacing w:line="240" w:lineRule="auto"/>
              <w:jc w:val="center"/>
              <w:rPr>
                <w:rFonts w:eastAsia="Calibri" w:cstheme="minorBidi"/>
              </w:rPr>
            </w:pPr>
            <w:proofErr w:type="spellStart"/>
            <w:r w:rsidRPr="00311A3C">
              <w:rPr>
                <w:rFonts w:eastAsia="Calibri" w:cstheme="minorBidi"/>
              </w:rPr>
              <w:t>Влошаване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инфраструктурата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p>
        </w:tc>
        <w:tc>
          <w:tcPr>
            <w:tcW w:w="1040" w:type="dxa"/>
            <w:vMerge w:val="restart"/>
            <w:vAlign w:val="center"/>
          </w:tcPr>
          <w:p w14:paraId="4C70400F"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3060" w:type="dxa"/>
            <w:vMerge w:val="restart"/>
          </w:tcPr>
          <w:p w14:paraId="09566A9A" w14:textId="77777777" w:rsidR="00A9552A" w:rsidRPr="00311A3C" w:rsidRDefault="00A9552A" w:rsidP="00A54CD0">
            <w:pPr>
              <w:spacing w:line="240" w:lineRule="auto"/>
              <w:jc w:val="both"/>
              <w:rPr>
                <w:rFonts w:eastAsia="Calibri"/>
              </w:rPr>
            </w:pPr>
            <w:r w:rsidRPr="00311A3C">
              <w:rPr>
                <w:rFonts w:eastAsia="Calibri"/>
              </w:rPr>
              <w:t xml:space="preserve">В </w:t>
            </w:r>
            <w:proofErr w:type="spellStart"/>
            <w:r w:rsidRPr="00311A3C">
              <w:rPr>
                <w:rFonts w:eastAsia="Calibri"/>
              </w:rPr>
              <w:t>настоящия</w:t>
            </w:r>
            <w:proofErr w:type="spellEnd"/>
            <w:r w:rsidRPr="00311A3C">
              <w:rPr>
                <w:rFonts w:eastAsia="Calibri"/>
              </w:rPr>
              <w:t xml:space="preserve"> </w:t>
            </w:r>
            <w:proofErr w:type="spellStart"/>
            <w:r w:rsidRPr="00311A3C">
              <w:rPr>
                <w:rFonts w:eastAsia="Calibri"/>
              </w:rPr>
              <w:t>климатичен</w:t>
            </w:r>
            <w:proofErr w:type="spellEnd"/>
            <w:r w:rsidRPr="00311A3C">
              <w:rPr>
                <w:rFonts w:eastAsia="Calibri"/>
              </w:rPr>
              <w:t xml:space="preserve"> </w:t>
            </w:r>
            <w:proofErr w:type="spellStart"/>
            <w:r w:rsidRPr="00311A3C">
              <w:rPr>
                <w:rFonts w:eastAsia="Calibri"/>
              </w:rPr>
              <w:t>контекст</w:t>
            </w:r>
            <w:proofErr w:type="spellEnd"/>
            <w:r w:rsidRPr="00311A3C">
              <w:rPr>
                <w:rFonts w:eastAsia="Calibri"/>
              </w:rPr>
              <w:t xml:space="preserve">, </w:t>
            </w:r>
            <w:proofErr w:type="spellStart"/>
            <w:r w:rsidRPr="00311A3C">
              <w:rPr>
                <w:rFonts w:eastAsia="Calibri"/>
              </w:rPr>
              <w:t>въз</w:t>
            </w:r>
            <w:proofErr w:type="spellEnd"/>
            <w:r w:rsidRPr="00311A3C">
              <w:rPr>
                <w:rFonts w:eastAsia="Calibri"/>
              </w:rPr>
              <w:t xml:space="preserve"> </w:t>
            </w:r>
            <w:proofErr w:type="spellStart"/>
            <w:r w:rsidRPr="00311A3C">
              <w:rPr>
                <w:rFonts w:eastAsia="Calibri"/>
              </w:rPr>
              <w:t>основа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измервания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различни</w:t>
            </w:r>
            <w:proofErr w:type="spellEnd"/>
            <w:r w:rsidRPr="00311A3C">
              <w:rPr>
                <w:rFonts w:eastAsia="Calibri"/>
              </w:rPr>
              <w:t xml:space="preserve"> </w:t>
            </w:r>
            <w:proofErr w:type="spellStart"/>
            <w:r w:rsidRPr="00311A3C">
              <w:rPr>
                <w:rFonts w:eastAsia="Calibri"/>
              </w:rPr>
              <w:t>климатични</w:t>
            </w:r>
            <w:proofErr w:type="spellEnd"/>
            <w:r w:rsidRPr="00311A3C">
              <w:rPr>
                <w:rFonts w:eastAsia="Calibri"/>
              </w:rPr>
              <w:t xml:space="preserve"> </w:t>
            </w:r>
            <w:proofErr w:type="spellStart"/>
            <w:r w:rsidRPr="00311A3C">
              <w:rPr>
                <w:rFonts w:eastAsia="Calibri"/>
              </w:rPr>
              <w:t>параметри</w:t>
            </w:r>
            <w:proofErr w:type="spellEnd"/>
            <w:r w:rsidRPr="00311A3C">
              <w:rPr>
                <w:rFonts w:eastAsia="Calibri"/>
              </w:rPr>
              <w:t xml:space="preserve"> и </w:t>
            </w:r>
            <w:proofErr w:type="spellStart"/>
            <w:r w:rsidRPr="00311A3C">
              <w:rPr>
                <w:rFonts w:eastAsia="Calibri"/>
              </w:rPr>
              <w:t>научна</w:t>
            </w:r>
            <w:proofErr w:type="spellEnd"/>
            <w:r w:rsidRPr="00311A3C">
              <w:rPr>
                <w:rFonts w:eastAsia="Calibri"/>
              </w:rPr>
              <w:t xml:space="preserve"> </w:t>
            </w:r>
            <w:proofErr w:type="spellStart"/>
            <w:r w:rsidRPr="00311A3C">
              <w:rPr>
                <w:rFonts w:eastAsia="Calibri"/>
              </w:rPr>
              <w:t>литература</w:t>
            </w:r>
            <w:proofErr w:type="spellEnd"/>
            <w:r w:rsidRPr="00311A3C">
              <w:rPr>
                <w:rFonts w:eastAsia="Calibri"/>
              </w:rPr>
              <w:t xml:space="preserve">, </w:t>
            </w:r>
            <w:proofErr w:type="spellStart"/>
            <w:r w:rsidRPr="00311A3C">
              <w:rPr>
                <w:rFonts w:eastAsia="Calibri"/>
              </w:rPr>
              <w:t>изследователите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изменението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климата</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убедени</w:t>
            </w:r>
            <w:proofErr w:type="spellEnd"/>
            <w:r w:rsidRPr="00311A3C">
              <w:rPr>
                <w:rFonts w:eastAsia="Calibri"/>
              </w:rPr>
              <w:t xml:space="preserve">, </w:t>
            </w:r>
            <w:proofErr w:type="spellStart"/>
            <w:r w:rsidRPr="00311A3C">
              <w:rPr>
                <w:rFonts w:eastAsia="Calibri"/>
              </w:rPr>
              <w:t>че</w:t>
            </w:r>
            <w:proofErr w:type="spellEnd"/>
            <w:r w:rsidRPr="00311A3C">
              <w:rPr>
                <w:rFonts w:eastAsia="Calibri"/>
              </w:rPr>
              <w:t xml:space="preserve"> в </w:t>
            </w:r>
            <w:proofErr w:type="spellStart"/>
            <w:r w:rsidRPr="00311A3C">
              <w:rPr>
                <w:rFonts w:eastAsia="Calibri"/>
              </w:rPr>
              <w:t>бъдеще</w:t>
            </w:r>
            <w:proofErr w:type="spellEnd"/>
            <w:r w:rsidRPr="00311A3C">
              <w:rPr>
                <w:rFonts w:eastAsia="Calibri"/>
              </w:rPr>
              <w:t xml:space="preserve"> </w:t>
            </w:r>
            <w:proofErr w:type="spellStart"/>
            <w:r w:rsidRPr="00311A3C">
              <w:rPr>
                <w:rFonts w:eastAsia="Calibri"/>
              </w:rPr>
              <w:t>ще</w:t>
            </w:r>
            <w:proofErr w:type="spellEnd"/>
            <w:r w:rsidRPr="00311A3C">
              <w:rPr>
                <w:rFonts w:eastAsia="Calibri"/>
              </w:rPr>
              <w:t xml:space="preserve"> </w:t>
            </w:r>
            <w:proofErr w:type="spellStart"/>
            <w:r w:rsidRPr="00311A3C">
              <w:rPr>
                <w:rFonts w:eastAsia="Calibri"/>
              </w:rPr>
              <w:t>има</w:t>
            </w:r>
            <w:proofErr w:type="spellEnd"/>
            <w:r w:rsidRPr="00311A3C">
              <w:rPr>
                <w:rFonts w:eastAsia="Calibri"/>
              </w:rPr>
              <w:t xml:space="preserve"> </w:t>
            </w:r>
            <w:proofErr w:type="spellStart"/>
            <w:r w:rsidRPr="00311A3C">
              <w:rPr>
                <w:rFonts w:eastAsia="Calibri"/>
              </w:rPr>
              <w:t>повече</w:t>
            </w:r>
            <w:proofErr w:type="spellEnd"/>
            <w:r w:rsidRPr="00311A3C">
              <w:rPr>
                <w:rFonts w:eastAsia="Calibri"/>
              </w:rPr>
              <w:t xml:space="preserve"> </w:t>
            </w:r>
            <w:proofErr w:type="spellStart"/>
            <w:r w:rsidRPr="00311A3C">
              <w:rPr>
                <w:rFonts w:eastAsia="Calibri"/>
              </w:rPr>
              <w:t>горски</w:t>
            </w:r>
            <w:proofErr w:type="spellEnd"/>
            <w:r w:rsidRPr="00311A3C">
              <w:rPr>
                <w:rFonts w:eastAsia="Calibri"/>
              </w:rPr>
              <w:t xml:space="preserve"> </w:t>
            </w:r>
            <w:proofErr w:type="spellStart"/>
            <w:r w:rsidRPr="00311A3C">
              <w:rPr>
                <w:rFonts w:eastAsia="Calibri"/>
              </w:rPr>
              <w:t>пожари</w:t>
            </w:r>
            <w:proofErr w:type="spellEnd"/>
            <w:r w:rsidRPr="00311A3C">
              <w:rPr>
                <w:rFonts w:eastAsia="Calibri"/>
              </w:rPr>
              <w:t xml:space="preserve">, </w:t>
            </w:r>
            <w:proofErr w:type="spellStart"/>
            <w:r w:rsidRPr="00311A3C">
              <w:rPr>
                <w:rFonts w:eastAsia="Calibri"/>
              </w:rPr>
              <w:t>според</w:t>
            </w:r>
            <w:proofErr w:type="spellEnd"/>
            <w:r w:rsidRPr="00311A3C">
              <w:rPr>
                <w:rFonts w:eastAsia="Calibri"/>
              </w:rPr>
              <w:t xml:space="preserve"> </w:t>
            </w:r>
            <w:proofErr w:type="spellStart"/>
            <w:r w:rsidRPr="00311A3C">
              <w:rPr>
                <w:rFonts w:eastAsia="Calibri"/>
              </w:rPr>
              <w:t>настоящите</w:t>
            </w:r>
            <w:proofErr w:type="spellEnd"/>
            <w:r w:rsidRPr="00311A3C">
              <w:rPr>
                <w:rFonts w:eastAsia="Calibri"/>
              </w:rPr>
              <w:t xml:space="preserve"> </w:t>
            </w:r>
            <w:proofErr w:type="spellStart"/>
            <w:r w:rsidRPr="00311A3C">
              <w:rPr>
                <w:rFonts w:eastAsia="Calibri"/>
              </w:rPr>
              <w:t>тенденции</w:t>
            </w:r>
            <w:proofErr w:type="spellEnd"/>
            <w:r w:rsidRPr="00311A3C">
              <w:rPr>
                <w:rFonts w:eastAsia="Calibri"/>
              </w:rPr>
              <w:t>.</w:t>
            </w:r>
          </w:p>
        </w:tc>
      </w:tr>
      <w:tr w:rsidR="00A9552A" w:rsidRPr="00311A3C" w14:paraId="0104AFEC" w14:textId="77777777" w:rsidTr="00A54CD0">
        <w:trPr>
          <w:jc w:val="center"/>
        </w:trPr>
        <w:tc>
          <w:tcPr>
            <w:tcW w:w="0" w:type="auto"/>
            <w:vMerge/>
          </w:tcPr>
          <w:p w14:paraId="7C4BD6B7" w14:textId="77777777" w:rsidR="00A9552A" w:rsidRPr="00311A3C" w:rsidRDefault="00A9552A" w:rsidP="00A54CD0">
            <w:pPr>
              <w:spacing w:line="240" w:lineRule="auto"/>
              <w:rPr>
                <w:rFonts w:eastAsia="Calibri"/>
              </w:rPr>
            </w:pPr>
          </w:p>
        </w:tc>
        <w:tc>
          <w:tcPr>
            <w:tcW w:w="1846" w:type="dxa"/>
            <w:vMerge/>
          </w:tcPr>
          <w:p w14:paraId="047928E3" w14:textId="77777777" w:rsidR="00A9552A" w:rsidRPr="00311A3C" w:rsidRDefault="00A9552A" w:rsidP="00A54CD0">
            <w:pPr>
              <w:spacing w:line="240" w:lineRule="auto"/>
              <w:rPr>
                <w:rFonts w:eastAsia="Calibri"/>
              </w:rPr>
            </w:pPr>
          </w:p>
        </w:tc>
        <w:tc>
          <w:tcPr>
            <w:tcW w:w="4090" w:type="dxa"/>
            <w:vAlign w:val="center"/>
          </w:tcPr>
          <w:p w14:paraId="3722506D" w14:textId="77777777" w:rsidR="00A9552A" w:rsidRPr="00311A3C" w:rsidRDefault="00A9552A" w:rsidP="00A54CD0">
            <w:pPr>
              <w:spacing w:line="240" w:lineRule="auto"/>
              <w:jc w:val="center"/>
              <w:rPr>
                <w:rFonts w:eastAsia="Calibr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транспортната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енергията</w:t>
            </w:r>
            <w:proofErr w:type="spellEnd"/>
            <w:r w:rsidRPr="00311A3C">
              <w:rPr>
                <w:rFonts w:eastAsia="Calibri"/>
              </w:rPr>
              <w:t xml:space="preserve">, </w:t>
            </w:r>
            <w:proofErr w:type="spellStart"/>
            <w:r w:rsidRPr="00311A3C">
              <w:rPr>
                <w:rFonts w:eastAsia="Calibri"/>
              </w:rPr>
              <w:t>генерирана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вятърния</w:t>
            </w:r>
            <w:proofErr w:type="spellEnd"/>
            <w:r w:rsidRPr="00311A3C">
              <w:rPr>
                <w:rFonts w:eastAsia="Calibri"/>
              </w:rPr>
              <w:t xml:space="preserve"> </w:t>
            </w:r>
            <w:proofErr w:type="spellStart"/>
            <w:r w:rsidRPr="00311A3C">
              <w:rPr>
                <w:rFonts w:eastAsia="Calibri"/>
              </w:rPr>
              <w:t>парк</w:t>
            </w:r>
            <w:proofErr w:type="spellEnd"/>
          </w:p>
        </w:tc>
        <w:tc>
          <w:tcPr>
            <w:tcW w:w="1040" w:type="dxa"/>
            <w:vMerge/>
          </w:tcPr>
          <w:p w14:paraId="3A7435C6" w14:textId="77777777" w:rsidR="00A9552A" w:rsidRPr="00311A3C" w:rsidRDefault="00A9552A" w:rsidP="00A54CD0">
            <w:pPr>
              <w:spacing w:line="240" w:lineRule="auto"/>
              <w:jc w:val="center"/>
              <w:rPr>
                <w:rFonts w:eastAsia="Calibri"/>
              </w:rPr>
            </w:pPr>
          </w:p>
        </w:tc>
        <w:tc>
          <w:tcPr>
            <w:tcW w:w="3060" w:type="dxa"/>
            <w:vMerge/>
          </w:tcPr>
          <w:p w14:paraId="173FAE0C" w14:textId="77777777" w:rsidR="00A9552A" w:rsidRPr="00311A3C" w:rsidRDefault="00A9552A" w:rsidP="00A54CD0">
            <w:pPr>
              <w:spacing w:line="240" w:lineRule="auto"/>
              <w:jc w:val="center"/>
              <w:rPr>
                <w:rFonts w:eastAsia="Calibri"/>
              </w:rPr>
            </w:pPr>
          </w:p>
        </w:tc>
      </w:tr>
    </w:tbl>
    <w:p w14:paraId="2BDD8EA2" w14:textId="77777777" w:rsidR="00A9552A" w:rsidRPr="00311A3C" w:rsidRDefault="00A9552A" w:rsidP="00A9552A">
      <w:pPr>
        <w:pStyle w:val="Caption-Text"/>
        <w:spacing w:line="240" w:lineRule="auto"/>
        <w:rPr>
          <w:sz w:val="18"/>
          <w:lang w:val="ro-RO"/>
        </w:rPr>
      </w:pPr>
    </w:p>
    <w:p w14:paraId="6DB5A289" w14:textId="61A677C8"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Следната таб</w:t>
      </w:r>
      <w:r w:rsidR="001432A8" w:rsidRPr="00311A3C">
        <w:rPr>
          <w:rFonts w:cs="Arial"/>
          <w:noProof/>
          <w:color w:val="000000"/>
          <w:lang w:val="ro-RO"/>
        </w:rPr>
        <w:t>индивиди</w:t>
      </w:r>
      <w:r w:rsidRPr="00311A3C">
        <w:rPr>
          <w:rFonts w:cs="Arial"/>
          <w:noProof/>
          <w:color w:val="000000"/>
          <w:lang w:val="ro-RO"/>
        </w:rPr>
        <w:t xml:space="preserve"> представя оценката на предварително идентифицираните рискове, оценени въз основа на вероятността от възникване и тежестта на въздействието върху рисковите области, разгледани в оценката.</w:t>
      </w:r>
    </w:p>
    <w:p w14:paraId="6C294443" w14:textId="32F7C9D0"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9 </w:t>
      </w:r>
      <w:r w:rsidRPr="00311A3C">
        <w:rPr>
          <w:color w:val="00B0F0"/>
          <w:sz w:val="18"/>
          <w:lang w:val="ro-RO"/>
        </w:rPr>
        <w:fldChar w:fldCharType="end"/>
      </w:r>
      <w:r w:rsidRPr="00311A3C">
        <w:rPr>
          <w:color w:val="00B0F0"/>
          <w:sz w:val="18"/>
          <w:lang w:val="ro-RO"/>
        </w:rPr>
        <w:t>Вероятност и тежест на рисковете, свързани с климатичните променливи</w:t>
      </w:r>
    </w:p>
    <w:tbl>
      <w:tblPr>
        <w:tblStyle w:val="TableGrid110"/>
        <w:tblW w:w="1061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11"/>
        <w:gridCol w:w="1764"/>
        <w:gridCol w:w="2384"/>
        <w:gridCol w:w="2042"/>
        <w:gridCol w:w="1336"/>
        <w:gridCol w:w="1735"/>
        <w:gridCol w:w="843"/>
      </w:tblGrid>
      <w:tr w:rsidR="00A9552A" w:rsidRPr="00311A3C" w14:paraId="26E50AC9" w14:textId="77777777" w:rsidTr="00A54CD0">
        <w:trPr>
          <w:trHeight w:val="487"/>
          <w:tblHeader/>
          <w:jc w:val="center"/>
        </w:trPr>
        <w:tc>
          <w:tcPr>
            <w:tcW w:w="0" w:type="auto"/>
            <w:shd w:val="clear" w:color="auto" w:fill="00B0F0"/>
            <w:vAlign w:val="center"/>
            <w:hideMark/>
          </w:tcPr>
          <w:p w14:paraId="062CA25F"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Не</w:t>
            </w:r>
            <w:proofErr w:type="spellEnd"/>
            <w:r w:rsidRPr="00311A3C">
              <w:rPr>
                <w:rFonts w:eastAsia="Calibri" w:cstheme="minorBidi"/>
                <w:b/>
                <w:bCs/>
                <w:color w:val="FFFFFF" w:themeColor="background1"/>
              </w:rPr>
              <w:t>.</w:t>
            </w:r>
          </w:p>
        </w:tc>
        <w:tc>
          <w:tcPr>
            <w:tcW w:w="1501" w:type="dxa"/>
            <w:shd w:val="clear" w:color="auto" w:fill="00B0F0"/>
            <w:vAlign w:val="center"/>
            <w:hideMark/>
          </w:tcPr>
          <w:p w14:paraId="795DDCDE"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Климатични</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променливи</w:t>
            </w:r>
            <w:proofErr w:type="spellEnd"/>
          </w:p>
        </w:tc>
        <w:tc>
          <w:tcPr>
            <w:tcW w:w="2707" w:type="dxa"/>
            <w:shd w:val="clear" w:color="auto" w:fill="00B0F0"/>
            <w:vAlign w:val="center"/>
          </w:tcPr>
          <w:p w14:paraId="20EF1FFE"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Риск</w:t>
            </w:r>
            <w:proofErr w:type="spellEnd"/>
          </w:p>
        </w:tc>
        <w:tc>
          <w:tcPr>
            <w:tcW w:w="2344" w:type="dxa"/>
            <w:shd w:val="clear" w:color="auto" w:fill="00B0F0"/>
          </w:tcPr>
          <w:p w14:paraId="10AB29F8"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Рискови</w:t>
            </w:r>
            <w:proofErr w:type="spellEnd"/>
            <w:r w:rsidRPr="00311A3C">
              <w:rPr>
                <w:rFonts w:eastAsia="Calibri" w:cstheme="minorBidi"/>
                <w:b/>
                <w:bCs/>
                <w:color w:val="FFFFFF" w:themeColor="background1"/>
              </w:rPr>
              <w:t xml:space="preserve"> </w:t>
            </w:r>
            <w:proofErr w:type="spellStart"/>
            <w:r w:rsidRPr="00311A3C">
              <w:rPr>
                <w:rFonts w:eastAsia="Calibri" w:cstheme="minorBidi"/>
                <w:b/>
                <w:bCs/>
                <w:color w:val="FFFFFF" w:themeColor="background1"/>
              </w:rPr>
              <w:t>зони</w:t>
            </w:r>
            <w:proofErr w:type="spellEnd"/>
          </w:p>
        </w:tc>
        <w:tc>
          <w:tcPr>
            <w:tcW w:w="1377" w:type="dxa"/>
            <w:shd w:val="clear" w:color="auto" w:fill="00B0F0"/>
            <w:vAlign w:val="center"/>
          </w:tcPr>
          <w:p w14:paraId="1175C8A4"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Вероятност</w:t>
            </w:r>
            <w:proofErr w:type="spellEnd"/>
          </w:p>
        </w:tc>
        <w:tc>
          <w:tcPr>
            <w:tcW w:w="1392" w:type="dxa"/>
            <w:shd w:val="clear" w:color="auto" w:fill="00B0F0"/>
            <w:vAlign w:val="center"/>
          </w:tcPr>
          <w:p w14:paraId="6E9F023C" w14:textId="77777777" w:rsidR="00A9552A" w:rsidRPr="00311A3C" w:rsidRDefault="00A9552A" w:rsidP="00A54CD0">
            <w:pPr>
              <w:spacing w:line="240" w:lineRule="auto"/>
              <w:jc w:val="center"/>
              <w:rPr>
                <w:rFonts w:eastAsia="Calibri" w:cstheme="minorBidi"/>
                <w:b/>
                <w:bCs/>
                <w:color w:val="FFFFFF" w:themeColor="background1"/>
              </w:rPr>
            </w:pPr>
            <w:proofErr w:type="spellStart"/>
            <w:r w:rsidRPr="00311A3C">
              <w:rPr>
                <w:rFonts w:eastAsia="Calibri" w:cstheme="minorBidi"/>
                <w:b/>
                <w:bCs/>
                <w:color w:val="FFFFFF" w:themeColor="background1"/>
              </w:rPr>
              <w:t>Анализ</w:t>
            </w:r>
            <w:proofErr w:type="spellEnd"/>
          </w:p>
          <w:p w14:paraId="65259CA6" w14:textId="77777777" w:rsidR="00A9552A" w:rsidRPr="00311A3C" w:rsidRDefault="00A9552A" w:rsidP="00A54CD0">
            <w:pPr>
              <w:spacing w:line="240" w:lineRule="auto"/>
              <w:jc w:val="center"/>
              <w:rPr>
                <w:rFonts w:eastAsia="Calibri" w:cstheme="minorBidi"/>
                <w:b/>
                <w:bCs/>
                <w:color w:val="FFFFFF" w:themeColor="background1"/>
              </w:rPr>
            </w:pPr>
            <w:r w:rsidRPr="00311A3C">
              <w:rPr>
                <w:rFonts w:eastAsia="Calibri" w:cstheme="minorBidi"/>
                <w:b/>
                <w:bCs/>
                <w:color w:val="FFFFFF" w:themeColor="background1"/>
              </w:rPr>
              <w:t>ВЪЗДЕЙСТВИЕ</w:t>
            </w:r>
          </w:p>
        </w:tc>
        <w:tc>
          <w:tcPr>
            <w:tcW w:w="804" w:type="dxa"/>
            <w:shd w:val="clear" w:color="auto" w:fill="00B0F0"/>
            <w:vAlign w:val="center"/>
          </w:tcPr>
          <w:p w14:paraId="6EF778E0" w14:textId="77777777" w:rsidR="00A9552A" w:rsidRPr="00311A3C" w:rsidRDefault="00A9552A" w:rsidP="00A54CD0">
            <w:pPr>
              <w:spacing w:line="240" w:lineRule="auto"/>
              <w:jc w:val="center"/>
              <w:rPr>
                <w:rFonts w:eastAsia="Calibri"/>
                <w:b/>
                <w:bCs/>
                <w:color w:val="FFFFFF" w:themeColor="background1"/>
              </w:rPr>
            </w:pPr>
            <w:proofErr w:type="spellStart"/>
            <w:r w:rsidRPr="00311A3C">
              <w:rPr>
                <w:rFonts w:eastAsia="Calibri"/>
                <w:b/>
                <w:bCs/>
                <w:color w:val="FFFFFF" w:themeColor="background1"/>
              </w:rPr>
              <w:t>PxI</w:t>
            </w:r>
            <w:proofErr w:type="spellEnd"/>
          </w:p>
        </w:tc>
      </w:tr>
      <w:tr w:rsidR="00A9552A" w:rsidRPr="00311A3C" w14:paraId="6255F144" w14:textId="77777777" w:rsidTr="00A54CD0">
        <w:trPr>
          <w:trHeight w:val="282"/>
          <w:jc w:val="center"/>
        </w:trPr>
        <w:tc>
          <w:tcPr>
            <w:tcW w:w="0" w:type="auto"/>
            <w:vMerge w:val="restart"/>
            <w:vAlign w:val="center"/>
            <w:hideMark/>
          </w:tcPr>
          <w:p w14:paraId="3BDB7997" w14:textId="77777777" w:rsidR="00A9552A" w:rsidRPr="00311A3C" w:rsidRDefault="00A9552A" w:rsidP="00A54CD0">
            <w:pPr>
              <w:spacing w:line="240" w:lineRule="auto"/>
              <w:rPr>
                <w:rFonts w:eastAsia="Calibri" w:cstheme="minorBidi"/>
              </w:rPr>
            </w:pPr>
            <w:bookmarkStart w:id="89" w:name="_Hlk198046299"/>
            <w:r w:rsidRPr="00311A3C">
              <w:rPr>
                <w:rFonts w:eastAsia="Calibri" w:cstheme="minorBidi"/>
              </w:rPr>
              <w:t>1</w:t>
            </w:r>
          </w:p>
        </w:tc>
        <w:tc>
          <w:tcPr>
            <w:tcW w:w="1501" w:type="dxa"/>
            <w:vMerge w:val="restart"/>
            <w:vAlign w:val="center"/>
            <w:hideMark/>
          </w:tcPr>
          <w:p w14:paraId="6DD47503"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термичен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2707" w:type="dxa"/>
            <w:vMerge w:val="restart"/>
            <w:vAlign w:val="center"/>
          </w:tcPr>
          <w:p w14:paraId="0A99E828"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Претоварване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механичните</w:t>
            </w:r>
            <w:proofErr w:type="spellEnd"/>
            <w:r w:rsidRPr="00311A3C">
              <w:rPr>
                <w:rFonts w:eastAsia="Calibri" w:cstheme="minorBidi"/>
              </w:rPr>
              <w:t xml:space="preserve"> </w:t>
            </w:r>
            <w:proofErr w:type="spellStart"/>
            <w:r w:rsidRPr="00311A3C">
              <w:rPr>
                <w:rFonts w:eastAsia="Calibri" w:cstheme="minorBidi"/>
              </w:rPr>
              <w:t>системи</w:t>
            </w:r>
            <w:proofErr w:type="spellEnd"/>
          </w:p>
          <w:p w14:paraId="4D6C07F1" w14:textId="77777777" w:rsidR="00A9552A" w:rsidRPr="00311A3C" w:rsidRDefault="00A9552A" w:rsidP="00A54CD0">
            <w:pPr>
              <w:spacing w:line="240" w:lineRule="auto"/>
              <w:jc w:val="both"/>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p w14:paraId="44799858" w14:textId="77777777" w:rsidR="00A9552A" w:rsidRPr="00311A3C" w:rsidRDefault="00A9552A" w:rsidP="00A54CD0">
            <w:pPr>
              <w:spacing w:line="240" w:lineRule="auto"/>
              <w:jc w:val="both"/>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персонала</w:t>
            </w:r>
            <w:proofErr w:type="spellEnd"/>
          </w:p>
          <w:p w14:paraId="07D6421C" w14:textId="77777777" w:rsidR="00A9552A" w:rsidRPr="00311A3C" w:rsidRDefault="00A9552A" w:rsidP="00A54CD0">
            <w:pPr>
              <w:spacing w:line="240" w:lineRule="auto"/>
              <w:jc w:val="both"/>
              <w:rPr>
                <w:rFonts w:eastAsia="Calibri" w:cstheme="minorBidi"/>
              </w:rPr>
            </w:pPr>
            <w:proofErr w:type="spellStart"/>
            <w:r w:rsidRPr="00311A3C">
              <w:rPr>
                <w:rFonts w:eastAsia="Calibri"/>
              </w:rPr>
              <w:t>Повреда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инсталацията</w:t>
            </w:r>
            <w:proofErr w:type="spellEnd"/>
            <w:r w:rsidRPr="00311A3C">
              <w:rPr>
                <w:rFonts w:eastAsia="Calibri"/>
              </w:rPr>
              <w:t xml:space="preserve"> и </w:t>
            </w:r>
            <w:proofErr w:type="spellStart"/>
            <w:r w:rsidRPr="00311A3C">
              <w:rPr>
                <w:rFonts w:eastAsia="Calibri"/>
              </w:rPr>
              <w:t>необходимост</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по-честа</w:t>
            </w:r>
            <w:proofErr w:type="spellEnd"/>
            <w:r w:rsidRPr="00311A3C">
              <w:rPr>
                <w:rFonts w:eastAsia="Calibri"/>
              </w:rPr>
              <w:t xml:space="preserve"> </w:t>
            </w:r>
            <w:proofErr w:type="spellStart"/>
            <w:r w:rsidRPr="00311A3C">
              <w:rPr>
                <w:rFonts w:eastAsia="Calibri"/>
              </w:rPr>
              <w:t>поддръжка</w:t>
            </w:r>
            <w:proofErr w:type="spellEnd"/>
          </w:p>
        </w:tc>
        <w:tc>
          <w:tcPr>
            <w:tcW w:w="2344" w:type="dxa"/>
          </w:tcPr>
          <w:p w14:paraId="41B2F35B" w14:textId="77777777" w:rsidR="00A9552A" w:rsidRPr="00311A3C" w:rsidRDefault="00A9552A" w:rsidP="00A54CD0">
            <w:pPr>
              <w:spacing w:line="240" w:lineRule="auto"/>
              <w:jc w:val="center"/>
              <w:rPr>
                <w:rFonts w:eastAsia="Calibri"/>
              </w:rPr>
            </w:pP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092EB2F8" w14:textId="77777777" w:rsidR="00A9552A" w:rsidRPr="00311A3C" w:rsidRDefault="00A9552A" w:rsidP="00A54CD0">
            <w:pPr>
              <w:spacing w:line="240" w:lineRule="auto"/>
              <w:jc w:val="center"/>
              <w:rPr>
                <w:rFonts w:eastAsia="Calibri"/>
              </w:rPr>
            </w:pPr>
            <w:proofErr w:type="spellStart"/>
            <w:r w:rsidRPr="00311A3C">
              <w:rPr>
                <w:rFonts w:eastAsia="Calibri"/>
              </w:rPr>
              <w:t>Вероятно</w:t>
            </w:r>
            <w:proofErr w:type="spellEnd"/>
          </w:p>
        </w:tc>
        <w:tc>
          <w:tcPr>
            <w:tcW w:w="1392" w:type="dxa"/>
            <w:vAlign w:val="center"/>
          </w:tcPr>
          <w:p w14:paraId="5F947D74"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val="restart"/>
            <w:vAlign w:val="center"/>
          </w:tcPr>
          <w:p w14:paraId="5E9DAF2B"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3DDA8BE4" w14:textId="77777777" w:rsidTr="00A54CD0">
        <w:trPr>
          <w:trHeight w:val="278"/>
          <w:jc w:val="center"/>
        </w:trPr>
        <w:tc>
          <w:tcPr>
            <w:tcW w:w="0" w:type="auto"/>
            <w:vMerge/>
            <w:vAlign w:val="center"/>
          </w:tcPr>
          <w:p w14:paraId="1615A615" w14:textId="77777777" w:rsidR="00A9552A" w:rsidRPr="00311A3C" w:rsidRDefault="00A9552A" w:rsidP="00A54CD0">
            <w:pPr>
              <w:spacing w:line="240" w:lineRule="auto"/>
              <w:rPr>
                <w:rFonts w:eastAsia="Calibri"/>
              </w:rPr>
            </w:pPr>
          </w:p>
        </w:tc>
        <w:tc>
          <w:tcPr>
            <w:tcW w:w="1501" w:type="dxa"/>
            <w:vMerge/>
            <w:vAlign w:val="center"/>
          </w:tcPr>
          <w:p w14:paraId="57912814" w14:textId="77777777" w:rsidR="00A9552A" w:rsidRPr="00311A3C" w:rsidRDefault="00A9552A" w:rsidP="00A54CD0">
            <w:pPr>
              <w:spacing w:line="240" w:lineRule="auto"/>
              <w:rPr>
                <w:rFonts w:eastAsia="Calibri"/>
              </w:rPr>
            </w:pPr>
          </w:p>
        </w:tc>
        <w:tc>
          <w:tcPr>
            <w:tcW w:w="2707" w:type="dxa"/>
            <w:vMerge/>
            <w:vAlign w:val="center"/>
          </w:tcPr>
          <w:p w14:paraId="76BB66CC" w14:textId="77777777" w:rsidR="00A9552A" w:rsidRPr="00311A3C" w:rsidRDefault="00A9552A" w:rsidP="00A54CD0">
            <w:pPr>
              <w:spacing w:line="240" w:lineRule="auto"/>
              <w:jc w:val="both"/>
              <w:rPr>
                <w:rFonts w:eastAsia="Calibri"/>
              </w:rPr>
            </w:pPr>
          </w:p>
        </w:tc>
        <w:tc>
          <w:tcPr>
            <w:tcW w:w="2344" w:type="dxa"/>
          </w:tcPr>
          <w:p w14:paraId="0E6390A8"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1CB129C4" w14:textId="77777777" w:rsidR="00A9552A" w:rsidRPr="00311A3C" w:rsidRDefault="00A9552A" w:rsidP="00A54CD0">
            <w:pPr>
              <w:spacing w:line="240" w:lineRule="auto"/>
              <w:jc w:val="center"/>
              <w:rPr>
                <w:rFonts w:eastAsia="Calibri"/>
              </w:rPr>
            </w:pPr>
          </w:p>
        </w:tc>
        <w:tc>
          <w:tcPr>
            <w:tcW w:w="1392" w:type="dxa"/>
            <w:vAlign w:val="center"/>
          </w:tcPr>
          <w:p w14:paraId="539C0889"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240062C9" w14:textId="77777777" w:rsidR="00A9552A" w:rsidRPr="00311A3C" w:rsidRDefault="00A9552A" w:rsidP="00A54CD0">
            <w:pPr>
              <w:spacing w:line="240" w:lineRule="auto"/>
              <w:jc w:val="both"/>
              <w:rPr>
                <w:rFonts w:eastAsia="Calibri"/>
              </w:rPr>
            </w:pPr>
          </w:p>
        </w:tc>
      </w:tr>
      <w:tr w:rsidR="00A9552A" w:rsidRPr="00311A3C" w14:paraId="19274597" w14:textId="77777777" w:rsidTr="00A54CD0">
        <w:trPr>
          <w:trHeight w:val="278"/>
          <w:jc w:val="center"/>
        </w:trPr>
        <w:tc>
          <w:tcPr>
            <w:tcW w:w="0" w:type="auto"/>
            <w:vMerge/>
            <w:vAlign w:val="center"/>
          </w:tcPr>
          <w:p w14:paraId="04357FA0" w14:textId="77777777" w:rsidR="00A9552A" w:rsidRPr="00311A3C" w:rsidRDefault="00A9552A" w:rsidP="00A54CD0">
            <w:pPr>
              <w:spacing w:line="240" w:lineRule="auto"/>
              <w:rPr>
                <w:rFonts w:eastAsia="Calibri"/>
              </w:rPr>
            </w:pPr>
          </w:p>
        </w:tc>
        <w:tc>
          <w:tcPr>
            <w:tcW w:w="1501" w:type="dxa"/>
            <w:vMerge/>
            <w:vAlign w:val="center"/>
          </w:tcPr>
          <w:p w14:paraId="136DCFC8" w14:textId="77777777" w:rsidR="00A9552A" w:rsidRPr="00311A3C" w:rsidRDefault="00A9552A" w:rsidP="00A54CD0">
            <w:pPr>
              <w:spacing w:line="240" w:lineRule="auto"/>
              <w:rPr>
                <w:rFonts w:eastAsia="Calibri"/>
              </w:rPr>
            </w:pPr>
          </w:p>
        </w:tc>
        <w:tc>
          <w:tcPr>
            <w:tcW w:w="2707" w:type="dxa"/>
            <w:vMerge/>
            <w:vAlign w:val="center"/>
          </w:tcPr>
          <w:p w14:paraId="76C8D709" w14:textId="77777777" w:rsidR="00A9552A" w:rsidRPr="00311A3C" w:rsidRDefault="00A9552A" w:rsidP="00A54CD0">
            <w:pPr>
              <w:spacing w:line="240" w:lineRule="auto"/>
              <w:jc w:val="both"/>
              <w:rPr>
                <w:rFonts w:eastAsia="Calibri"/>
              </w:rPr>
            </w:pPr>
          </w:p>
        </w:tc>
        <w:tc>
          <w:tcPr>
            <w:tcW w:w="2344" w:type="dxa"/>
          </w:tcPr>
          <w:p w14:paraId="11EE7AFE"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04F12C62" w14:textId="77777777" w:rsidR="00A9552A" w:rsidRPr="00311A3C" w:rsidRDefault="00A9552A" w:rsidP="00A54CD0">
            <w:pPr>
              <w:spacing w:line="240" w:lineRule="auto"/>
              <w:jc w:val="center"/>
              <w:rPr>
                <w:rFonts w:eastAsia="Calibri"/>
              </w:rPr>
            </w:pPr>
          </w:p>
        </w:tc>
        <w:tc>
          <w:tcPr>
            <w:tcW w:w="1392" w:type="dxa"/>
            <w:vAlign w:val="center"/>
          </w:tcPr>
          <w:p w14:paraId="3340515E"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457E4B9B" w14:textId="77777777" w:rsidR="00A9552A" w:rsidRPr="00311A3C" w:rsidRDefault="00A9552A" w:rsidP="00A54CD0">
            <w:pPr>
              <w:spacing w:line="240" w:lineRule="auto"/>
              <w:jc w:val="both"/>
              <w:rPr>
                <w:rFonts w:eastAsia="Calibri"/>
              </w:rPr>
            </w:pPr>
          </w:p>
        </w:tc>
      </w:tr>
      <w:tr w:rsidR="00A9552A" w:rsidRPr="00311A3C" w14:paraId="3D1688D3" w14:textId="77777777" w:rsidTr="00A54CD0">
        <w:trPr>
          <w:trHeight w:val="278"/>
          <w:jc w:val="center"/>
        </w:trPr>
        <w:tc>
          <w:tcPr>
            <w:tcW w:w="0" w:type="auto"/>
            <w:vMerge/>
            <w:vAlign w:val="center"/>
          </w:tcPr>
          <w:p w14:paraId="12A561E3" w14:textId="77777777" w:rsidR="00A9552A" w:rsidRPr="00311A3C" w:rsidRDefault="00A9552A" w:rsidP="00A54CD0">
            <w:pPr>
              <w:spacing w:line="240" w:lineRule="auto"/>
              <w:rPr>
                <w:rFonts w:eastAsia="Calibri"/>
              </w:rPr>
            </w:pPr>
          </w:p>
        </w:tc>
        <w:tc>
          <w:tcPr>
            <w:tcW w:w="1501" w:type="dxa"/>
            <w:vMerge/>
            <w:vAlign w:val="center"/>
          </w:tcPr>
          <w:p w14:paraId="6DA9057F" w14:textId="77777777" w:rsidR="00A9552A" w:rsidRPr="00311A3C" w:rsidRDefault="00A9552A" w:rsidP="00A54CD0">
            <w:pPr>
              <w:spacing w:line="240" w:lineRule="auto"/>
              <w:rPr>
                <w:rFonts w:eastAsia="Calibri"/>
              </w:rPr>
            </w:pPr>
          </w:p>
        </w:tc>
        <w:tc>
          <w:tcPr>
            <w:tcW w:w="2707" w:type="dxa"/>
            <w:vMerge/>
            <w:vAlign w:val="center"/>
          </w:tcPr>
          <w:p w14:paraId="0844D6A5" w14:textId="77777777" w:rsidR="00A9552A" w:rsidRPr="00311A3C" w:rsidRDefault="00A9552A" w:rsidP="00A54CD0">
            <w:pPr>
              <w:spacing w:line="240" w:lineRule="auto"/>
              <w:jc w:val="both"/>
              <w:rPr>
                <w:rFonts w:eastAsia="Calibri"/>
              </w:rPr>
            </w:pPr>
          </w:p>
        </w:tc>
        <w:tc>
          <w:tcPr>
            <w:tcW w:w="2344" w:type="dxa"/>
          </w:tcPr>
          <w:p w14:paraId="53EB3502"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w:t>
            </w:r>
            <w:proofErr w:type="spellStart"/>
            <w:r w:rsidRPr="00311A3C">
              <w:rPr>
                <w:rFonts w:eastAsia="Calibri"/>
              </w:rPr>
              <w:t>мрежи</w:t>
            </w:r>
            <w:proofErr w:type="spellEnd"/>
          </w:p>
        </w:tc>
        <w:tc>
          <w:tcPr>
            <w:tcW w:w="1377" w:type="dxa"/>
            <w:vMerge/>
            <w:vAlign w:val="center"/>
          </w:tcPr>
          <w:p w14:paraId="015D68FE" w14:textId="77777777" w:rsidR="00A9552A" w:rsidRPr="00311A3C" w:rsidRDefault="00A9552A" w:rsidP="00A54CD0">
            <w:pPr>
              <w:spacing w:line="240" w:lineRule="auto"/>
              <w:jc w:val="center"/>
              <w:rPr>
                <w:rFonts w:eastAsia="Calibri"/>
              </w:rPr>
            </w:pPr>
          </w:p>
        </w:tc>
        <w:tc>
          <w:tcPr>
            <w:tcW w:w="1392" w:type="dxa"/>
            <w:vAlign w:val="center"/>
          </w:tcPr>
          <w:p w14:paraId="779194E3"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2709C6A6" w14:textId="77777777" w:rsidR="00A9552A" w:rsidRPr="00311A3C" w:rsidRDefault="00A9552A" w:rsidP="00A54CD0">
            <w:pPr>
              <w:spacing w:line="240" w:lineRule="auto"/>
              <w:jc w:val="both"/>
              <w:rPr>
                <w:rFonts w:eastAsia="Calibri"/>
              </w:rPr>
            </w:pPr>
          </w:p>
        </w:tc>
      </w:tr>
      <w:tr w:rsidR="00A9552A" w:rsidRPr="00311A3C" w14:paraId="1F578434" w14:textId="77777777" w:rsidTr="00A54CD0">
        <w:trPr>
          <w:trHeight w:val="278"/>
          <w:jc w:val="center"/>
        </w:trPr>
        <w:tc>
          <w:tcPr>
            <w:tcW w:w="0" w:type="auto"/>
            <w:vMerge/>
            <w:vAlign w:val="center"/>
          </w:tcPr>
          <w:p w14:paraId="248BDB2C" w14:textId="77777777" w:rsidR="00A9552A" w:rsidRPr="00311A3C" w:rsidRDefault="00A9552A" w:rsidP="00A54CD0">
            <w:pPr>
              <w:spacing w:line="240" w:lineRule="auto"/>
              <w:rPr>
                <w:rFonts w:eastAsia="Calibri"/>
              </w:rPr>
            </w:pPr>
          </w:p>
        </w:tc>
        <w:tc>
          <w:tcPr>
            <w:tcW w:w="1501" w:type="dxa"/>
            <w:vMerge/>
            <w:vAlign w:val="center"/>
          </w:tcPr>
          <w:p w14:paraId="2463FCA1" w14:textId="77777777" w:rsidR="00A9552A" w:rsidRPr="00311A3C" w:rsidRDefault="00A9552A" w:rsidP="00A54CD0">
            <w:pPr>
              <w:spacing w:line="240" w:lineRule="auto"/>
              <w:rPr>
                <w:rFonts w:eastAsia="Calibri"/>
              </w:rPr>
            </w:pPr>
          </w:p>
        </w:tc>
        <w:tc>
          <w:tcPr>
            <w:tcW w:w="2707" w:type="dxa"/>
            <w:vMerge/>
            <w:vAlign w:val="center"/>
          </w:tcPr>
          <w:p w14:paraId="2ADF7791" w14:textId="77777777" w:rsidR="00A9552A" w:rsidRPr="00311A3C" w:rsidRDefault="00A9552A" w:rsidP="00A54CD0">
            <w:pPr>
              <w:spacing w:line="240" w:lineRule="auto"/>
              <w:jc w:val="both"/>
              <w:rPr>
                <w:rFonts w:eastAsia="Calibri"/>
              </w:rPr>
            </w:pPr>
          </w:p>
        </w:tc>
        <w:tc>
          <w:tcPr>
            <w:tcW w:w="2344" w:type="dxa"/>
          </w:tcPr>
          <w:p w14:paraId="59FACFAA"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05FD8C5F" w14:textId="77777777" w:rsidR="00A9552A" w:rsidRPr="00311A3C" w:rsidRDefault="00A9552A" w:rsidP="00A54CD0">
            <w:pPr>
              <w:spacing w:line="240" w:lineRule="auto"/>
              <w:jc w:val="center"/>
              <w:rPr>
                <w:rFonts w:eastAsia="Calibri"/>
              </w:rPr>
            </w:pPr>
          </w:p>
        </w:tc>
        <w:tc>
          <w:tcPr>
            <w:tcW w:w="1392" w:type="dxa"/>
            <w:vAlign w:val="center"/>
          </w:tcPr>
          <w:p w14:paraId="6AFEC34B"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4A970995" w14:textId="77777777" w:rsidR="00A9552A" w:rsidRPr="00311A3C" w:rsidRDefault="00A9552A" w:rsidP="00A54CD0">
            <w:pPr>
              <w:spacing w:line="240" w:lineRule="auto"/>
              <w:jc w:val="both"/>
              <w:rPr>
                <w:rFonts w:eastAsia="Calibri"/>
              </w:rPr>
            </w:pPr>
          </w:p>
        </w:tc>
      </w:tr>
      <w:tr w:rsidR="00A9552A" w:rsidRPr="00311A3C" w14:paraId="076674B2" w14:textId="77777777" w:rsidTr="00A54CD0">
        <w:trPr>
          <w:trHeight w:val="278"/>
          <w:jc w:val="center"/>
        </w:trPr>
        <w:tc>
          <w:tcPr>
            <w:tcW w:w="0" w:type="auto"/>
            <w:vMerge/>
            <w:vAlign w:val="center"/>
          </w:tcPr>
          <w:p w14:paraId="7B778804" w14:textId="77777777" w:rsidR="00A9552A" w:rsidRPr="00311A3C" w:rsidRDefault="00A9552A" w:rsidP="00A54CD0">
            <w:pPr>
              <w:spacing w:line="240" w:lineRule="auto"/>
              <w:rPr>
                <w:rFonts w:eastAsia="Calibri"/>
              </w:rPr>
            </w:pPr>
          </w:p>
        </w:tc>
        <w:tc>
          <w:tcPr>
            <w:tcW w:w="1501" w:type="dxa"/>
            <w:vMerge/>
            <w:vAlign w:val="center"/>
          </w:tcPr>
          <w:p w14:paraId="33AA0C72" w14:textId="77777777" w:rsidR="00A9552A" w:rsidRPr="00311A3C" w:rsidRDefault="00A9552A" w:rsidP="00A54CD0">
            <w:pPr>
              <w:spacing w:line="240" w:lineRule="auto"/>
              <w:rPr>
                <w:rFonts w:eastAsia="Calibri"/>
              </w:rPr>
            </w:pPr>
          </w:p>
        </w:tc>
        <w:tc>
          <w:tcPr>
            <w:tcW w:w="2707" w:type="dxa"/>
            <w:vMerge/>
            <w:vAlign w:val="center"/>
          </w:tcPr>
          <w:p w14:paraId="1DAC4928" w14:textId="77777777" w:rsidR="00A9552A" w:rsidRPr="00311A3C" w:rsidRDefault="00A9552A" w:rsidP="00A54CD0">
            <w:pPr>
              <w:spacing w:line="240" w:lineRule="auto"/>
              <w:jc w:val="both"/>
              <w:rPr>
                <w:rFonts w:eastAsia="Calibri"/>
              </w:rPr>
            </w:pPr>
          </w:p>
        </w:tc>
        <w:tc>
          <w:tcPr>
            <w:tcW w:w="2344" w:type="dxa"/>
          </w:tcPr>
          <w:p w14:paraId="757F51E7"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30760AF9" w14:textId="77777777" w:rsidR="00A9552A" w:rsidRPr="00311A3C" w:rsidRDefault="00A9552A" w:rsidP="00A54CD0">
            <w:pPr>
              <w:spacing w:line="240" w:lineRule="auto"/>
              <w:jc w:val="center"/>
              <w:rPr>
                <w:rFonts w:eastAsia="Calibri"/>
              </w:rPr>
            </w:pPr>
          </w:p>
        </w:tc>
        <w:tc>
          <w:tcPr>
            <w:tcW w:w="1392" w:type="dxa"/>
          </w:tcPr>
          <w:p w14:paraId="3B8FB645"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350374E" w14:textId="77777777" w:rsidR="00A9552A" w:rsidRPr="00311A3C" w:rsidRDefault="00A9552A" w:rsidP="00A54CD0">
            <w:pPr>
              <w:spacing w:line="240" w:lineRule="auto"/>
              <w:jc w:val="both"/>
              <w:rPr>
                <w:rFonts w:eastAsia="Calibri"/>
              </w:rPr>
            </w:pPr>
          </w:p>
        </w:tc>
      </w:tr>
      <w:tr w:rsidR="00A9552A" w:rsidRPr="00311A3C" w14:paraId="3E2957BE" w14:textId="77777777" w:rsidTr="00A54CD0">
        <w:trPr>
          <w:trHeight w:val="278"/>
          <w:jc w:val="center"/>
        </w:trPr>
        <w:tc>
          <w:tcPr>
            <w:tcW w:w="0" w:type="auto"/>
            <w:vMerge/>
            <w:vAlign w:val="center"/>
          </w:tcPr>
          <w:p w14:paraId="00977D7A" w14:textId="77777777" w:rsidR="00A9552A" w:rsidRPr="00311A3C" w:rsidRDefault="00A9552A" w:rsidP="00A54CD0">
            <w:pPr>
              <w:spacing w:line="240" w:lineRule="auto"/>
              <w:rPr>
                <w:rFonts w:eastAsia="Calibri"/>
              </w:rPr>
            </w:pPr>
          </w:p>
        </w:tc>
        <w:tc>
          <w:tcPr>
            <w:tcW w:w="1501" w:type="dxa"/>
            <w:vMerge/>
            <w:vAlign w:val="center"/>
          </w:tcPr>
          <w:p w14:paraId="4EB55642" w14:textId="77777777" w:rsidR="00A9552A" w:rsidRPr="00311A3C" w:rsidRDefault="00A9552A" w:rsidP="00A54CD0">
            <w:pPr>
              <w:spacing w:line="240" w:lineRule="auto"/>
              <w:rPr>
                <w:rFonts w:eastAsia="Calibri"/>
              </w:rPr>
            </w:pPr>
          </w:p>
        </w:tc>
        <w:tc>
          <w:tcPr>
            <w:tcW w:w="2707" w:type="dxa"/>
            <w:vMerge/>
            <w:vAlign w:val="center"/>
          </w:tcPr>
          <w:p w14:paraId="1DBB10E0" w14:textId="77777777" w:rsidR="00A9552A" w:rsidRPr="00311A3C" w:rsidRDefault="00A9552A" w:rsidP="00A54CD0">
            <w:pPr>
              <w:spacing w:line="240" w:lineRule="auto"/>
              <w:jc w:val="both"/>
              <w:rPr>
                <w:rFonts w:eastAsia="Calibri"/>
              </w:rPr>
            </w:pPr>
          </w:p>
        </w:tc>
        <w:tc>
          <w:tcPr>
            <w:tcW w:w="2344" w:type="dxa"/>
          </w:tcPr>
          <w:p w14:paraId="2C8319B9"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3C7E9876"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5FABC0EE" w14:textId="77777777" w:rsidR="00A9552A" w:rsidRPr="00311A3C" w:rsidRDefault="00A9552A" w:rsidP="00A54CD0">
            <w:pPr>
              <w:spacing w:line="240" w:lineRule="auto"/>
              <w:jc w:val="center"/>
              <w:rPr>
                <w:rFonts w:eastAsia="Calibri"/>
              </w:rPr>
            </w:pPr>
          </w:p>
        </w:tc>
        <w:tc>
          <w:tcPr>
            <w:tcW w:w="1392" w:type="dxa"/>
          </w:tcPr>
          <w:p w14:paraId="5B155109"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5BD2B9A8" w14:textId="77777777" w:rsidR="00A9552A" w:rsidRPr="00311A3C" w:rsidRDefault="00A9552A" w:rsidP="00A54CD0">
            <w:pPr>
              <w:spacing w:line="240" w:lineRule="auto"/>
              <w:jc w:val="both"/>
              <w:rPr>
                <w:rFonts w:eastAsia="Calibri"/>
              </w:rPr>
            </w:pPr>
          </w:p>
        </w:tc>
      </w:tr>
      <w:bookmarkEnd w:id="89"/>
      <w:tr w:rsidR="00A9552A" w:rsidRPr="00311A3C" w14:paraId="4007196A" w14:textId="77777777" w:rsidTr="00A54CD0">
        <w:trPr>
          <w:trHeight w:val="195"/>
          <w:jc w:val="center"/>
        </w:trPr>
        <w:tc>
          <w:tcPr>
            <w:tcW w:w="0" w:type="auto"/>
            <w:vMerge w:val="restart"/>
            <w:vAlign w:val="center"/>
            <w:hideMark/>
          </w:tcPr>
          <w:p w14:paraId="5317FB93"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1501" w:type="dxa"/>
            <w:vMerge w:val="restart"/>
            <w:vAlign w:val="center"/>
            <w:hideMark/>
          </w:tcPr>
          <w:p w14:paraId="5A1B114A"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2707" w:type="dxa"/>
            <w:vMerge w:val="restart"/>
            <w:vAlign w:val="center"/>
          </w:tcPr>
          <w:p w14:paraId="5B732A62"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Излагане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персонала</w:t>
            </w:r>
            <w:proofErr w:type="spellEnd"/>
            <w:r w:rsidRPr="00311A3C">
              <w:rPr>
                <w:rFonts w:eastAsia="Calibri" w:cstheme="minorBidi"/>
              </w:rPr>
              <w:t xml:space="preserve">, </w:t>
            </w:r>
            <w:proofErr w:type="spellStart"/>
            <w:r w:rsidRPr="00311A3C">
              <w:rPr>
                <w:rFonts w:eastAsia="Calibri" w:cstheme="minorBidi"/>
              </w:rPr>
              <w:t>отговорен</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поддръжката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w:t>
            </w:r>
            <w:proofErr w:type="spellEnd"/>
            <w:r w:rsidRPr="00311A3C">
              <w:rPr>
                <w:rFonts w:eastAsia="Calibri" w:cstheme="minorBidi"/>
              </w:rPr>
              <w:t xml:space="preserve"> </w:t>
            </w:r>
            <w:proofErr w:type="spellStart"/>
            <w:r w:rsidRPr="00311A3C">
              <w:rPr>
                <w:rFonts w:eastAsia="Calibri" w:cstheme="minorBidi"/>
              </w:rPr>
              <w:t>турбини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неблагоприятни</w:t>
            </w:r>
            <w:proofErr w:type="spellEnd"/>
            <w:r w:rsidRPr="00311A3C">
              <w:rPr>
                <w:rFonts w:eastAsia="Calibri" w:cstheme="minorBidi"/>
              </w:rPr>
              <w:t xml:space="preserve"> </w:t>
            </w:r>
            <w:proofErr w:type="spellStart"/>
            <w:r w:rsidRPr="00311A3C">
              <w:rPr>
                <w:rFonts w:eastAsia="Calibri" w:cstheme="minorBidi"/>
              </w:rPr>
              <w:t>условия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околната</w:t>
            </w:r>
            <w:proofErr w:type="spellEnd"/>
            <w:r w:rsidRPr="00311A3C">
              <w:rPr>
                <w:rFonts w:eastAsia="Calibri" w:cstheme="minorBidi"/>
              </w:rPr>
              <w:t xml:space="preserve"> </w:t>
            </w:r>
            <w:proofErr w:type="spellStart"/>
            <w:r w:rsidRPr="00311A3C">
              <w:rPr>
                <w:rFonts w:eastAsia="Calibri" w:cstheme="minorBidi"/>
              </w:rPr>
              <w:t>среда</w:t>
            </w:r>
            <w:proofErr w:type="spellEnd"/>
          </w:p>
          <w:p w14:paraId="6C2DDE05" w14:textId="77777777" w:rsidR="00A9552A" w:rsidRPr="00311A3C" w:rsidRDefault="00A9552A" w:rsidP="00A54CD0">
            <w:pPr>
              <w:spacing w:line="240" w:lineRule="auto"/>
              <w:jc w:val="both"/>
              <w:rPr>
                <w:rFonts w:eastAsia="Calibri" w:cstheme="minorBid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и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c>
          <w:tcPr>
            <w:tcW w:w="2344" w:type="dxa"/>
          </w:tcPr>
          <w:p w14:paraId="36AB5FA7" w14:textId="77777777" w:rsidR="00A9552A" w:rsidRPr="00311A3C" w:rsidRDefault="00A9552A" w:rsidP="00A54CD0">
            <w:pPr>
              <w:spacing w:line="240" w:lineRule="auto"/>
              <w:jc w:val="center"/>
              <w:rPr>
                <w:rFonts w:eastAsia="Calibri"/>
              </w:rPr>
            </w:pP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67814A7B" w14:textId="77777777" w:rsidR="00A9552A" w:rsidRPr="00311A3C" w:rsidRDefault="00A9552A" w:rsidP="00A54CD0">
            <w:pPr>
              <w:spacing w:line="240" w:lineRule="auto"/>
              <w:jc w:val="center"/>
              <w:rPr>
                <w:rFonts w:eastAsia="Calibri"/>
              </w:rPr>
            </w:pPr>
            <w:proofErr w:type="spellStart"/>
            <w:r w:rsidRPr="00311A3C">
              <w:rPr>
                <w:rFonts w:eastAsia="Calibri"/>
              </w:rPr>
              <w:t>Вероятно</w:t>
            </w:r>
            <w:proofErr w:type="spellEnd"/>
          </w:p>
        </w:tc>
        <w:tc>
          <w:tcPr>
            <w:tcW w:w="1392" w:type="dxa"/>
          </w:tcPr>
          <w:p w14:paraId="66132F17"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val="restart"/>
            <w:vAlign w:val="center"/>
          </w:tcPr>
          <w:p w14:paraId="09028077"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4CA9232C" w14:textId="77777777" w:rsidTr="00A54CD0">
        <w:trPr>
          <w:trHeight w:val="195"/>
          <w:jc w:val="center"/>
        </w:trPr>
        <w:tc>
          <w:tcPr>
            <w:tcW w:w="0" w:type="auto"/>
            <w:vMerge/>
            <w:vAlign w:val="center"/>
          </w:tcPr>
          <w:p w14:paraId="6B66DC95" w14:textId="77777777" w:rsidR="00A9552A" w:rsidRPr="00311A3C" w:rsidRDefault="00A9552A" w:rsidP="00A54CD0">
            <w:pPr>
              <w:spacing w:line="240" w:lineRule="auto"/>
              <w:rPr>
                <w:rFonts w:eastAsia="Calibri"/>
              </w:rPr>
            </w:pPr>
          </w:p>
        </w:tc>
        <w:tc>
          <w:tcPr>
            <w:tcW w:w="1501" w:type="dxa"/>
            <w:vMerge/>
            <w:vAlign w:val="center"/>
          </w:tcPr>
          <w:p w14:paraId="6429419A" w14:textId="77777777" w:rsidR="00A9552A" w:rsidRPr="00311A3C" w:rsidRDefault="00A9552A" w:rsidP="00A54CD0">
            <w:pPr>
              <w:spacing w:line="240" w:lineRule="auto"/>
              <w:rPr>
                <w:rFonts w:eastAsia="Calibri"/>
              </w:rPr>
            </w:pPr>
          </w:p>
        </w:tc>
        <w:tc>
          <w:tcPr>
            <w:tcW w:w="2707" w:type="dxa"/>
            <w:vMerge/>
            <w:vAlign w:val="center"/>
          </w:tcPr>
          <w:p w14:paraId="1DC6AC5B" w14:textId="77777777" w:rsidR="00A9552A" w:rsidRPr="00311A3C" w:rsidRDefault="00A9552A" w:rsidP="00A54CD0">
            <w:pPr>
              <w:spacing w:line="240" w:lineRule="auto"/>
              <w:jc w:val="both"/>
              <w:rPr>
                <w:rFonts w:eastAsia="Calibri"/>
              </w:rPr>
            </w:pPr>
          </w:p>
        </w:tc>
        <w:tc>
          <w:tcPr>
            <w:tcW w:w="2344" w:type="dxa"/>
          </w:tcPr>
          <w:p w14:paraId="69CED8C0"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3F5E38B5" w14:textId="77777777" w:rsidR="00A9552A" w:rsidRPr="00311A3C" w:rsidRDefault="00A9552A" w:rsidP="00A54CD0">
            <w:pPr>
              <w:spacing w:line="240" w:lineRule="auto"/>
              <w:jc w:val="center"/>
              <w:rPr>
                <w:rFonts w:eastAsia="Calibri"/>
              </w:rPr>
            </w:pPr>
          </w:p>
        </w:tc>
        <w:tc>
          <w:tcPr>
            <w:tcW w:w="1392" w:type="dxa"/>
          </w:tcPr>
          <w:p w14:paraId="1CB2545E"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005B611C" w14:textId="77777777" w:rsidR="00A9552A" w:rsidRPr="00311A3C" w:rsidRDefault="00A9552A" w:rsidP="00A54CD0">
            <w:pPr>
              <w:spacing w:line="240" w:lineRule="auto"/>
              <w:jc w:val="both"/>
              <w:rPr>
                <w:rFonts w:eastAsia="Calibri"/>
              </w:rPr>
            </w:pPr>
          </w:p>
        </w:tc>
      </w:tr>
      <w:tr w:rsidR="00A9552A" w:rsidRPr="00311A3C" w14:paraId="7211F415" w14:textId="77777777" w:rsidTr="00A54CD0">
        <w:trPr>
          <w:trHeight w:val="195"/>
          <w:jc w:val="center"/>
        </w:trPr>
        <w:tc>
          <w:tcPr>
            <w:tcW w:w="0" w:type="auto"/>
            <w:vMerge/>
            <w:vAlign w:val="center"/>
          </w:tcPr>
          <w:p w14:paraId="0FB72B13" w14:textId="77777777" w:rsidR="00A9552A" w:rsidRPr="00311A3C" w:rsidRDefault="00A9552A" w:rsidP="00A54CD0">
            <w:pPr>
              <w:spacing w:line="240" w:lineRule="auto"/>
              <w:rPr>
                <w:rFonts w:eastAsia="Calibri"/>
              </w:rPr>
            </w:pPr>
          </w:p>
        </w:tc>
        <w:tc>
          <w:tcPr>
            <w:tcW w:w="1501" w:type="dxa"/>
            <w:vMerge/>
            <w:vAlign w:val="center"/>
          </w:tcPr>
          <w:p w14:paraId="00FC42D6" w14:textId="77777777" w:rsidR="00A9552A" w:rsidRPr="00311A3C" w:rsidRDefault="00A9552A" w:rsidP="00A54CD0">
            <w:pPr>
              <w:spacing w:line="240" w:lineRule="auto"/>
              <w:rPr>
                <w:rFonts w:eastAsia="Calibri"/>
              </w:rPr>
            </w:pPr>
          </w:p>
        </w:tc>
        <w:tc>
          <w:tcPr>
            <w:tcW w:w="2707" w:type="dxa"/>
            <w:vMerge/>
            <w:vAlign w:val="center"/>
          </w:tcPr>
          <w:p w14:paraId="689CB16E" w14:textId="77777777" w:rsidR="00A9552A" w:rsidRPr="00311A3C" w:rsidRDefault="00A9552A" w:rsidP="00A54CD0">
            <w:pPr>
              <w:spacing w:line="240" w:lineRule="auto"/>
              <w:jc w:val="both"/>
              <w:rPr>
                <w:rFonts w:eastAsia="Calibri"/>
              </w:rPr>
            </w:pPr>
          </w:p>
        </w:tc>
        <w:tc>
          <w:tcPr>
            <w:tcW w:w="2344" w:type="dxa"/>
          </w:tcPr>
          <w:p w14:paraId="5E4FB0D0"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323EF76D" w14:textId="77777777" w:rsidR="00A9552A" w:rsidRPr="00311A3C" w:rsidRDefault="00A9552A" w:rsidP="00A54CD0">
            <w:pPr>
              <w:spacing w:line="240" w:lineRule="auto"/>
              <w:jc w:val="center"/>
              <w:rPr>
                <w:rFonts w:eastAsia="Calibri"/>
              </w:rPr>
            </w:pPr>
          </w:p>
        </w:tc>
        <w:tc>
          <w:tcPr>
            <w:tcW w:w="1392" w:type="dxa"/>
          </w:tcPr>
          <w:p w14:paraId="34A6DE99"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00B670CC" w14:textId="77777777" w:rsidR="00A9552A" w:rsidRPr="00311A3C" w:rsidRDefault="00A9552A" w:rsidP="00A54CD0">
            <w:pPr>
              <w:spacing w:line="240" w:lineRule="auto"/>
              <w:jc w:val="both"/>
              <w:rPr>
                <w:rFonts w:eastAsia="Calibri"/>
              </w:rPr>
            </w:pPr>
          </w:p>
        </w:tc>
      </w:tr>
      <w:tr w:rsidR="00A9552A" w:rsidRPr="00311A3C" w14:paraId="00EF4B77" w14:textId="77777777" w:rsidTr="00A54CD0">
        <w:trPr>
          <w:trHeight w:val="195"/>
          <w:jc w:val="center"/>
        </w:trPr>
        <w:tc>
          <w:tcPr>
            <w:tcW w:w="0" w:type="auto"/>
            <w:vMerge/>
            <w:vAlign w:val="center"/>
          </w:tcPr>
          <w:p w14:paraId="35CDCFC1" w14:textId="77777777" w:rsidR="00A9552A" w:rsidRPr="00311A3C" w:rsidRDefault="00A9552A" w:rsidP="00A54CD0">
            <w:pPr>
              <w:spacing w:line="240" w:lineRule="auto"/>
              <w:rPr>
                <w:rFonts w:eastAsia="Calibri"/>
              </w:rPr>
            </w:pPr>
          </w:p>
        </w:tc>
        <w:tc>
          <w:tcPr>
            <w:tcW w:w="1501" w:type="dxa"/>
            <w:vMerge/>
            <w:vAlign w:val="center"/>
          </w:tcPr>
          <w:p w14:paraId="33A7E360" w14:textId="77777777" w:rsidR="00A9552A" w:rsidRPr="00311A3C" w:rsidRDefault="00A9552A" w:rsidP="00A54CD0">
            <w:pPr>
              <w:spacing w:line="240" w:lineRule="auto"/>
              <w:rPr>
                <w:rFonts w:eastAsia="Calibri"/>
              </w:rPr>
            </w:pPr>
          </w:p>
        </w:tc>
        <w:tc>
          <w:tcPr>
            <w:tcW w:w="2707" w:type="dxa"/>
            <w:vMerge/>
            <w:vAlign w:val="center"/>
          </w:tcPr>
          <w:p w14:paraId="4ACA9F8F" w14:textId="77777777" w:rsidR="00A9552A" w:rsidRPr="00311A3C" w:rsidRDefault="00A9552A" w:rsidP="00A54CD0">
            <w:pPr>
              <w:spacing w:line="240" w:lineRule="auto"/>
              <w:jc w:val="both"/>
              <w:rPr>
                <w:rFonts w:eastAsia="Calibri"/>
              </w:rPr>
            </w:pPr>
          </w:p>
        </w:tc>
        <w:tc>
          <w:tcPr>
            <w:tcW w:w="2344" w:type="dxa"/>
          </w:tcPr>
          <w:p w14:paraId="5A5807F1"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мрежи</w:t>
            </w:r>
          </w:p>
        </w:tc>
        <w:tc>
          <w:tcPr>
            <w:tcW w:w="1377" w:type="dxa"/>
            <w:vMerge/>
            <w:vAlign w:val="center"/>
          </w:tcPr>
          <w:p w14:paraId="7E357DF7" w14:textId="77777777" w:rsidR="00A9552A" w:rsidRPr="00311A3C" w:rsidRDefault="00A9552A" w:rsidP="00A54CD0">
            <w:pPr>
              <w:spacing w:line="240" w:lineRule="auto"/>
              <w:jc w:val="center"/>
              <w:rPr>
                <w:rFonts w:eastAsia="Calibri"/>
              </w:rPr>
            </w:pPr>
          </w:p>
        </w:tc>
        <w:tc>
          <w:tcPr>
            <w:tcW w:w="1392" w:type="dxa"/>
          </w:tcPr>
          <w:p w14:paraId="652E6FA1"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417D59EA" w14:textId="77777777" w:rsidR="00A9552A" w:rsidRPr="00311A3C" w:rsidRDefault="00A9552A" w:rsidP="00A54CD0">
            <w:pPr>
              <w:spacing w:line="240" w:lineRule="auto"/>
              <w:jc w:val="both"/>
              <w:rPr>
                <w:rFonts w:eastAsia="Calibri"/>
              </w:rPr>
            </w:pPr>
          </w:p>
        </w:tc>
      </w:tr>
      <w:tr w:rsidR="00A9552A" w:rsidRPr="00311A3C" w14:paraId="17DBD00C" w14:textId="77777777" w:rsidTr="00A54CD0">
        <w:trPr>
          <w:trHeight w:val="195"/>
          <w:jc w:val="center"/>
        </w:trPr>
        <w:tc>
          <w:tcPr>
            <w:tcW w:w="0" w:type="auto"/>
            <w:vMerge/>
            <w:vAlign w:val="center"/>
          </w:tcPr>
          <w:p w14:paraId="772EC575" w14:textId="77777777" w:rsidR="00A9552A" w:rsidRPr="00311A3C" w:rsidRDefault="00A9552A" w:rsidP="00A54CD0">
            <w:pPr>
              <w:spacing w:line="240" w:lineRule="auto"/>
              <w:rPr>
                <w:rFonts w:eastAsia="Calibri"/>
              </w:rPr>
            </w:pPr>
          </w:p>
        </w:tc>
        <w:tc>
          <w:tcPr>
            <w:tcW w:w="1501" w:type="dxa"/>
            <w:vMerge/>
            <w:vAlign w:val="center"/>
          </w:tcPr>
          <w:p w14:paraId="585A004E" w14:textId="77777777" w:rsidR="00A9552A" w:rsidRPr="00311A3C" w:rsidRDefault="00A9552A" w:rsidP="00A54CD0">
            <w:pPr>
              <w:spacing w:line="240" w:lineRule="auto"/>
              <w:rPr>
                <w:rFonts w:eastAsia="Calibri"/>
              </w:rPr>
            </w:pPr>
          </w:p>
        </w:tc>
        <w:tc>
          <w:tcPr>
            <w:tcW w:w="2707" w:type="dxa"/>
            <w:vMerge/>
            <w:vAlign w:val="center"/>
          </w:tcPr>
          <w:p w14:paraId="0FCA9DCF" w14:textId="77777777" w:rsidR="00A9552A" w:rsidRPr="00311A3C" w:rsidRDefault="00A9552A" w:rsidP="00A54CD0">
            <w:pPr>
              <w:spacing w:line="240" w:lineRule="auto"/>
              <w:jc w:val="both"/>
              <w:rPr>
                <w:rFonts w:eastAsia="Calibri"/>
              </w:rPr>
            </w:pPr>
          </w:p>
        </w:tc>
        <w:tc>
          <w:tcPr>
            <w:tcW w:w="2344" w:type="dxa"/>
          </w:tcPr>
          <w:p w14:paraId="6B14D022"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1881A290" w14:textId="77777777" w:rsidR="00A9552A" w:rsidRPr="00311A3C" w:rsidRDefault="00A9552A" w:rsidP="00A54CD0">
            <w:pPr>
              <w:spacing w:line="240" w:lineRule="auto"/>
              <w:jc w:val="center"/>
              <w:rPr>
                <w:rFonts w:eastAsia="Calibri"/>
              </w:rPr>
            </w:pPr>
          </w:p>
        </w:tc>
        <w:tc>
          <w:tcPr>
            <w:tcW w:w="1392" w:type="dxa"/>
          </w:tcPr>
          <w:p w14:paraId="40462BAE"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5F0682FB" w14:textId="77777777" w:rsidR="00A9552A" w:rsidRPr="00311A3C" w:rsidRDefault="00A9552A" w:rsidP="00A54CD0">
            <w:pPr>
              <w:spacing w:line="240" w:lineRule="auto"/>
              <w:jc w:val="both"/>
              <w:rPr>
                <w:rFonts w:eastAsia="Calibri"/>
              </w:rPr>
            </w:pPr>
          </w:p>
        </w:tc>
      </w:tr>
      <w:tr w:rsidR="00A9552A" w:rsidRPr="00311A3C" w14:paraId="69768397" w14:textId="77777777" w:rsidTr="00A54CD0">
        <w:trPr>
          <w:trHeight w:val="195"/>
          <w:jc w:val="center"/>
        </w:trPr>
        <w:tc>
          <w:tcPr>
            <w:tcW w:w="0" w:type="auto"/>
            <w:vMerge/>
            <w:vAlign w:val="center"/>
          </w:tcPr>
          <w:p w14:paraId="66C90F4F" w14:textId="77777777" w:rsidR="00A9552A" w:rsidRPr="00311A3C" w:rsidRDefault="00A9552A" w:rsidP="00A54CD0">
            <w:pPr>
              <w:spacing w:line="240" w:lineRule="auto"/>
              <w:rPr>
                <w:rFonts w:eastAsia="Calibri"/>
              </w:rPr>
            </w:pPr>
          </w:p>
        </w:tc>
        <w:tc>
          <w:tcPr>
            <w:tcW w:w="1501" w:type="dxa"/>
            <w:vMerge/>
            <w:vAlign w:val="center"/>
          </w:tcPr>
          <w:p w14:paraId="4A5D3752" w14:textId="77777777" w:rsidR="00A9552A" w:rsidRPr="00311A3C" w:rsidRDefault="00A9552A" w:rsidP="00A54CD0">
            <w:pPr>
              <w:spacing w:line="240" w:lineRule="auto"/>
              <w:rPr>
                <w:rFonts w:eastAsia="Calibri"/>
              </w:rPr>
            </w:pPr>
          </w:p>
        </w:tc>
        <w:tc>
          <w:tcPr>
            <w:tcW w:w="2707" w:type="dxa"/>
            <w:vMerge/>
            <w:vAlign w:val="center"/>
          </w:tcPr>
          <w:p w14:paraId="752014A9" w14:textId="77777777" w:rsidR="00A9552A" w:rsidRPr="00311A3C" w:rsidRDefault="00A9552A" w:rsidP="00A54CD0">
            <w:pPr>
              <w:spacing w:line="240" w:lineRule="auto"/>
              <w:jc w:val="both"/>
              <w:rPr>
                <w:rFonts w:eastAsia="Calibri"/>
              </w:rPr>
            </w:pPr>
          </w:p>
        </w:tc>
        <w:tc>
          <w:tcPr>
            <w:tcW w:w="2344" w:type="dxa"/>
          </w:tcPr>
          <w:p w14:paraId="6AC5895C"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373372E7" w14:textId="77777777" w:rsidR="00A9552A" w:rsidRPr="00311A3C" w:rsidRDefault="00A9552A" w:rsidP="00A54CD0">
            <w:pPr>
              <w:spacing w:line="240" w:lineRule="auto"/>
              <w:jc w:val="center"/>
              <w:rPr>
                <w:rFonts w:eastAsia="Calibri"/>
              </w:rPr>
            </w:pPr>
          </w:p>
        </w:tc>
        <w:tc>
          <w:tcPr>
            <w:tcW w:w="1392" w:type="dxa"/>
          </w:tcPr>
          <w:p w14:paraId="4BCBD1B9"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65397CD2" w14:textId="77777777" w:rsidR="00A9552A" w:rsidRPr="00311A3C" w:rsidRDefault="00A9552A" w:rsidP="00A54CD0">
            <w:pPr>
              <w:spacing w:line="240" w:lineRule="auto"/>
              <w:jc w:val="both"/>
              <w:rPr>
                <w:rFonts w:eastAsia="Calibri"/>
              </w:rPr>
            </w:pPr>
          </w:p>
        </w:tc>
      </w:tr>
      <w:tr w:rsidR="00A9552A" w:rsidRPr="00311A3C" w14:paraId="4DE95CB7" w14:textId="77777777" w:rsidTr="00A54CD0">
        <w:trPr>
          <w:trHeight w:val="195"/>
          <w:jc w:val="center"/>
        </w:trPr>
        <w:tc>
          <w:tcPr>
            <w:tcW w:w="0" w:type="auto"/>
            <w:vMerge/>
            <w:vAlign w:val="center"/>
          </w:tcPr>
          <w:p w14:paraId="02A32900" w14:textId="77777777" w:rsidR="00A9552A" w:rsidRPr="00311A3C" w:rsidRDefault="00A9552A" w:rsidP="00A54CD0">
            <w:pPr>
              <w:spacing w:line="240" w:lineRule="auto"/>
              <w:rPr>
                <w:rFonts w:eastAsia="Calibri"/>
              </w:rPr>
            </w:pPr>
          </w:p>
        </w:tc>
        <w:tc>
          <w:tcPr>
            <w:tcW w:w="1501" w:type="dxa"/>
            <w:vMerge/>
            <w:vAlign w:val="center"/>
          </w:tcPr>
          <w:p w14:paraId="4868A31E" w14:textId="77777777" w:rsidR="00A9552A" w:rsidRPr="00311A3C" w:rsidRDefault="00A9552A" w:rsidP="00A54CD0">
            <w:pPr>
              <w:spacing w:line="240" w:lineRule="auto"/>
              <w:rPr>
                <w:rFonts w:eastAsia="Calibri"/>
              </w:rPr>
            </w:pPr>
          </w:p>
        </w:tc>
        <w:tc>
          <w:tcPr>
            <w:tcW w:w="2707" w:type="dxa"/>
            <w:vMerge/>
            <w:vAlign w:val="center"/>
          </w:tcPr>
          <w:p w14:paraId="71467FA1" w14:textId="77777777" w:rsidR="00A9552A" w:rsidRPr="00311A3C" w:rsidRDefault="00A9552A" w:rsidP="00A54CD0">
            <w:pPr>
              <w:spacing w:line="240" w:lineRule="auto"/>
              <w:jc w:val="both"/>
              <w:rPr>
                <w:rFonts w:eastAsia="Calibri"/>
              </w:rPr>
            </w:pPr>
          </w:p>
        </w:tc>
        <w:tc>
          <w:tcPr>
            <w:tcW w:w="2344" w:type="dxa"/>
          </w:tcPr>
          <w:p w14:paraId="389B2A24"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33AC7B13"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7AFA5321" w14:textId="77777777" w:rsidR="00A9552A" w:rsidRPr="00311A3C" w:rsidRDefault="00A9552A" w:rsidP="00A54CD0">
            <w:pPr>
              <w:spacing w:line="240" w:lineRule="auto"/>
              <w:jc w:val="center"/>
              <w:rPr>
                <w:rFonts w:eastAsia="Calibri"/>
              </w:rPr>
            </w:pPr>
          </w:p>
        </w:tc>
        <w:tc>
          <w:tcPr>
            <w:tcW w:w="1392" w:type="dxa"/>
          </w:tcPr>
          <w:p w14:paraId="705400E9"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61B3E873" w14:textId="77777777" w:rsidR="00A9552A" w:rsidRPr="00311A3C" w:rsidRDefault="00A9552A" w:rsidP="00A54CD0">
            <w:pPr>
              <w:spacing w:line="240" w:lineRule="auto"/>
              <w:jc w:val="both"/>
              <w:rPr>
                <w:rFonts w:eastAsia="Calibri"/>
              </w:rPr>
            </w:pPr>
          </w:p>
        </w:tc>
      </w:tr>
      <w:tr w:rsidR="00A9552A" w:rsidRPr="00311A3C" w14:paraId="04A34520" w14:textId="77777777" w:rsidTr="00A54CD0">
        <w:trPr>
          <w:trHeight w:val="336"/>
          <w:jc w:val="center"/>
        </w:trPr>
        <w:tc>
          <w:tcPr>
            <w:tcW w:w="0" w:type="auto"/>
            <w:vMerge w:val="restart"/>
            <w:vAlign w:val="center"/>
            <w:hideMark/>
          </w:tcPr>
          <w:p w14:paraId="0C96C9A0"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1501" w:type="dxa"/>
            <w:vMerge w:val="restart"/>
            <w:vAlign w:val="center"/>
            <w:hideMark/>
          </w:tcPr>
          <w:p w14:paraId="0FC1BD3E"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2707" w:type="dxa"/>
            <w:vMerge w:val="restart"/>
            <w:vAlign w:val="center"/>
          </w:tcPr>
          <w:p w14:paraId="1685BD41"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Обилните</w:t>
            </w:r>
            <w:proofErr w:type="spellEnd"/>
            <w:r w:rsidRPr="00311A3C">
              <w:rPr>
                <w:rFonts w:eastAsia="Calibri" w:cstheme="minorBidi"/>
              </w:rPr>
              <w:t xml:space="preserve"> </w:t>
            </w:r>
            <w:proofErr w:type="spellStart"/>
            <w:r w:rsidRPr="00311A3C">
              <w:rPr>
                <w:rFonts w:eastAsia="Calibri" w:cstheme="minorBidi"/>
              </w:rPr>
              <w:t>валежи</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кратък</w:t>
            </w:r>
            <w:proofErr w:type="spellEnd"/>
            <w:r w:rsidRPr="00311A3C">
              <w:rPr>
                <w:rFonts w:eastAsia="Calibri" w:cstheme="minorBidi"/>
              </w:rPr>
              <w:t xml:space="preserve"> </w:t>
            </w:r>
            <w:proofErr w:type="spellStart"/>
            <w:r w:rsidRPr="00311A3C">
              <w:rPr>
                <w:rFonts w:eastAsia="Calibri" w:cstheme="minorBidi"/>
              </w:rPr>
              <w:t>период</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време</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причинят</w:t>
            </w:r>
            <w:proofErr w:type="spellEnd"/>
            <w:r w:rsidRPr="00311A3C">
              <w:rPr>
                <w:rFonts w:eastAsia="Calibri" w:cstheme="minorBidi"/>
              </w:rPr>
              <w:t xml:space="preserve"> </w:t>
            </w:r>
            <w:proofErr w:type="spellStart"/>
            <w:r w:rsidRPr="00311A3C">
              <w:rPr>
                <w:rFonts w:eastAsia="Calibri" w:cstheme="minorBidi"/>
              </w:rPr>
              <w:t>ерозия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повърхностните</w:t>
            </w:r>
            <w:proofErr w:type="spellEnd"/>
            <w:r w:rsidRPr="00311A3C">
              <w:rPr>
                <w:rFonts w:eastAsia="Calibri" w:cstheme="minorBidi"/>
              </w:rPr>
              <w:t xml:space="preserve"> </w:t>
            </w:r>
            <w:proofErr w:type="spellStart"/>
            <w:r w:rsidRPr="00311A3C">
              <w:rPr>
                <w:rFonts w:eastAsia="Calibri" w:cstheme="minorBidi"/>
              </w:rPr>
              <w:t>води</w:t>
            </w:r>
            <w:proofErr w:type="spellEnd"/>
            <w:r w:rsidRPr="00311A3C">
              <w:rPr>
                <w:rFonts w:eastAsia="Calibri" w:cstheme="minorBidi"/>
              </w:rPr>
              <w:t xml:space="preserve">, </w:t>
            </w:r>
            <w:proofErr w:type="spellStart"/>
            <w:r w:rsidRPr="00311A3C">
              <w:rPr>
                <w:rFonts w:eastAsia="Calibri" w:cstheme="minorBidi"/>
              </w:rPr>
              <w:t>което</w:t>
            </w:r>
            <w:proofErr w:type="spellEnd"/>
            <w:r w:rsidRPr="00311A3C">
              <w:rPr>
                <w:rFonts w:eastAsia="Calibri" w:cstheme="minorBidi"/>
              </w:rPr>
              <w:t xml:space="preserve"> </w:t>
            </w:r>
            <w:proofErr w:type="spellStart"/>
            <w:r w:rsidRPr="00311A3C">
              <w:rPr>
                <w:rFonts w:eastAsia="Calibri" w:cstheme="minorBidi"/>
              </w:rPr>
              <w:t>може</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ерозира</w:t>
            </w:r>
            <w:proofErr w:type="spellEnd"/>
            <w:r w:rsidRPr="00311A3C">
              <w:rPr>
                <w:rFonts w:eastAsia="Calibri" w:cstheme="minorBidi"/>
              </w:rPr>
              <w:t xml:space="preserve"> </w:t>
            </w:r>
            <w:proofErr w:type="spellStart"/>
            <w:r w:rsidRPr="00311A3C">
              <w:rPr>
                <w:rFonts w:eastAsia="Calibri" w:cstheme="minorBidi"/>
              </w:rPr>
              <w:t>почвата</w:t>
            </w:r>
            <w:proofErr w:type="spellEnd"/>
            <w:r w:rsidRPr="00311A3C">
              <w:rPr>
                <w:rFonts w:eastAsia="Calibri" w:cstheme="minorBidi"/>
              </w:rPr>
              <w:t xml:space="preserve"> и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намали</w:t>
            </w:r>
            <w:proofErr w:type="spellEnd"/>
            <w:r w:rsidRPr="00311A3C">
              <w:rPr>
                <w:rFonts w:eastAsia="Calibri" w:cstheme="minorBidi"/>
              </w:rPr>
              <w:t xml:space="preserve"> </w:t>
            </w:r>
            <w:proofErr w:type="spellStart"/>
            <w:r w:rsidRPr="00311A3C">
              <w:rPr>
                <w:rFonts w:eastAsia="Calibri" w:cstheme="minorBidi"/>
              </w:rPr>
              <w:t>капацитета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закрепване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системите</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r w:rsidRPr="00311A3C">
              <w:rPr>
                <w:rFonts w:eastAsia="Calibri" w:cstheme="minorBidi"/>
              </w:rPr>
              <w:t>.</w:t>
            </w:r>
          </w:p>
          <w:p w14:paraId="23BA3644" w14:textId="77777777" w:rsidR="00A9552A" w:rsidRPr="00311A3C" w:rsidRDefault="00A9552A" w:rsidP="00A54CD0">
            <w:pPr>
              <w:spacing w:line="240" w:lineRule="auto"/>
              <w:jc w:val="both"/>
              <w:rPr>
                <w:rFonts w:eastAsia="Calibri" w:cstheme="minorBidi"/>
              </w:rPr>
            </w:pPr>
            <w:proofErr w:type="spellStart"/>
            <w:r w:rsidRPr="00311A3C">
              <w:rPr>
                <w:rFonts w:eastAsia="Calibri"/>
              </w:rPr>
              <w:t>Ограничаване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достъпа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технологични</w:t>
            </w:r>
            <w:proofErr w:type="spellEnd"/>
            <w:r w:rsidRPr="00311A3C">
              <w:rPr>
                <w:rFonts w:eastAsia="Calibri"/>
              </w:rPr>
              <w:t xml:space="preserve"> </w:t>
            </w:r>
            <w:proofErr w:type="spellStart"/>
            <w:r w:rsidRPr="00311A3C">
              <w:rPr>
                <w:rFonts w:eastAsia="Calibri"/>
              </w:rPr>
              <w:t>платформи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периоди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p>
        </w:tc>
        <w:tc>
          <w:tcPr>
            <w:tcW w:w="2344" w:type="dxa"/>
          </w:tcPr>
          <w:p w14:paraId="39C08567" w14:textId="77777777" w:rsidR="00A9552A" w:rsidRPr="00311A3C" w:rsidRDefault="00A9552A" w:rsidP="00A54CD0">
            <w:pPr>
              <w:spacing w:line="240" w:lineRule="auto"/>
              <w:jc w:val="center"/>
              <w:rPr>
                <w:rFonts w:eastAsia="Calibri"/>
              </w:rPr>
            </w:pP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29CA8AD3"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1392" w:type="dxa"/>
          </w:tcPr>
          <w:p w14:paraId="5A3C824A"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val="restart"/>
            <w:vAlign w:val="center"/>
          </w:tcPr>
          <w:p w14:paraId="5E5F2F37"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3D2AF588" w14:textId="77777777" w:rsidTr="00A54CD0">
        <w:trPr>
          <w:trHeight w:val="334"/>
          <w:jc w:val="center"/>
        </w:trPr>
        <w:tc>
          <w:tcPr>
            <w:tcW w:w="0" w:type="auto"/>
            <w:vMerge/>
            <w:vAlign w:val="center"/>
          </w:tcPr>
          <w:p w14:paraId="069F7E92" w14:textId="77777777" w:rsidR="00A9552A" w:rsidRPr="00311A3C" w:rsidRDefault="00A9552A" w:rsidP="00A54CD0">
            <w:pPr>
              <w:spacing w:line="240" w:lineRule="auto"/>
              <w:rPr>
                <w:rFonts w:eastAsia="Calibri"/>
              </w:rPr>
            </w:pPr>
          </w:p>
        </w:tc>
        <w:tc>
          <w:tcPr>
            <w:tcW w:w="1501" w:type="dxa"/>
            <w:vMerge/>
            <w:vAlign w:val="center"/>
          </w:tcPr>
          <w:p w14:paraId="2FC76561" w14:textId="77777777" w:rsidR="00A9552A" w:rsidRPr="00311A3C" w:rsidRDefault="00A9552A" w:rsidP="00A54CD0">
            <w:pPr>
              <w:spacing w:line="240" w:lineRule="auto"/>
              <w:rPr>
                <w:rFonts w:eastAsia="Calibri"/>
              </w:rPr>
            </w:pPr>
          </w:p>
        </w:tc>
        <w:tc>
          <w:tcPr>
            <w:tcW w:w="2707" w:type="dxa"/>
            <w:vMerge/>
            <w:vAlign w:val="center"/>
          </w:tcPr>
          <w:p w14:paraId="0F8918E0" w14:textId="77777777" w:rsidR="00A9552A" w:rsidRPr="00311A3C" w:rsidRDefault="00A9552A" w:rsidP="00A54CD0">
            <w:pPr>
              <w:spacing w:line="240" w:lineRule="auto"/>
              <w:jc w:val="both"/>
              <w:rPr>
                <w:rFonts w:eastAsia="Calibri"/>
              </w:rPr>
            </w:pPr>
          </w:p>
        </w:tc>
        <w:tc>
          <w:tcPr>
            <w:tcW w:w="2344" w:type="dxa"/>
          </w:tcPr>
          <w:p w14:paraId="198C0CAA"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2CCE8D95" w14:textId="77777777" w:rsidR="00A9552A" w:rsidRPr="00311A3C" w:rsidRDefault="00A9552A" w:rsidP="00A54CD0">
            <w:pPr>
              <w:spacing w:line="240" w:lineRule="auto"/>
              <w:jc w:val="center"/>
              <w:rPr>
                <w:rFonts w:eastAsia="Calibri"/>
              </w:rPr>
            </w:pPr>
          </w:p>
        </w:tc>
        <w:tc>
          <w:tcPr>
            <w:tcW w:w="1392" w:type="dxa"/>
          </w:tcPr>
          <w:p w14:paraId="0B1A4CF9"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0B0796A5" w14:textId="77777777" w:rsidR="00A9552A" w:rsidRPr="00311A3C" w:rsidRDefault="00A9552A" w:rsidP="00A54CD0">
            <w:pPr>
              <w:spacing w:line="240" w:lineRule="auto"/>
              <w:jc w:val="both"/>
              <w:rPr>
                <w:rFonts w:eastAsia="Calibri"/>
              </w:rPr>
            </w:pPr>
          </w:p>
        </w:tc>
      </w:tr>
      <w:tr w:rsidR="00A9552A" w:rsidRPr="00311A3C" w14:paraId="497C20CB" w14:textId="77777777" w:rsidTr="00A54CD0">
        <w:trPr>
          <w:trHeight w:val="334"/>
          <w:jc w:val="center"/>
        </w:trPr>
        <w:tc>
          <w:tcPr>
            <w:tcW w:w="0" w:type="auto"/>
            <w:vMerge/>
            <w:vAlign w:val="center"/>
          </w:tcPr>
          <w:p w14:paraId="341A4816" w14:textId="77777777" w:rsidR="00A9552A" w:rsidRPr="00311A3C" w:rsidRDefault="00A9552A" w:rsidP="00A54CD0">
            <w:pPr>
              <w:spacing w:line="240" w:lineRule="auto"/>
              <w:rPr>
                <w:rFonts w:eastAsia="Calibri"/>
              </w:rPr>
            </w:pPr>
          </w:p>
        </w:tc>
        <w:tc>
          <w:tcPr>
            <w:tcW w:w="1501" w:type="dxa"/>
            <w:vMerge/>
            <w:vAlign w:val="center"/>
          </w:tcPr>
          <w:p w14:paraId="6F4C3A1F" w14:textId="77777777" w:rsidR="00A9552A" w:rsidRPr="00311A3C" w:rsidRDefault="00A9552A" w:rsidP="00A54CD0">
            <w:pPr>
              <w:spacing w:line="240" w:lineRule="auto"/>
              <w:rPr>
                <w:rFonts w:eastAsia="Calibri"/>
              </w:rPr>
            </w:pPr>
          </w:p>
        </w:tc>
        <w:tc>
          <w:tcPr>
            <w:tcW w:w="2707" w:type="dxa"/>
            <w:vMerge/>
            <w:vAlign w:val="center"/>
          </w:tcPr>
          <w:p w14:paraId="5A5EB810" w14:textId="77777777" w:rsidR="00A9552A" w:rsidRPr="00311A3C" w:rsidRDefault="00A9552A" w:rsidP="00A54CD0">
            <w:pPr>
              <w:spacing w:line="240" w:lineRule="auto"/>
              <w:jc w:val="both"/>
              <w:rPr>
                <w:rFonts w:eastAsia="Calibri"/>
              </w:rPr>
            </w:pPr>
          </w:p>
        </w:tc>
        <w:tc>
          <w:tcPr>
            <w:tcW w:w="2344" w:type="dxa"/>
          </w:tcPr>
          <w:p w14:paraId="7EC820F0"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5EA4A34D" w14:textId="77777777" w:rsidR="00A9552A" w:rsidRPr="00311A3C" w:rsidRDefault="00A9552A" w:rsidP="00A54CD0">
            <w:pPr>
              <w:spacing w:line="240" w:lineRule="auto"/>
              <w:jc w:val="center"/>
              <w:rPr>
                <w:rFonts w:eastAsia="Calibri"/>
              </w:rPr>
            </w:pPr>
          </w:p>
        </w:tc>
        <w:tc>
          <w:tcPr>
            <w:tcW w:w="1392" w:type="dxa"/>
          </w:tcPr>
          <w:p w14:paraId="6D19B46F"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0E2C0302" w14:textId="77777777" w:rsidR="00A9552A" w:rsidRPr="00311A3C" w:rsidRDefault="00A9552A" w:rsidP="00A54CD0">
            <w:pPr>
              <w:spacing w:line="240" w:lineRule="auto"/>
              <w:jc w:val="both"/>
              <w:rPr>
                <w:rFonts w:eastAsia="Calibri"/>
              </w:rPr>
            </w:pPr>
          </w:p>
        </w:tc>
      </w:tr>
      <w:tr w:rsidR="00A9552A" w:rsidRPr="00311A3C" w14:paraId="677C7273" w14:textId="77777777" w:rsidTr="00A54CD0">
        <w:trPr>
          <w:trHeight w:val="334"/>
          <w:jc w:val="center"/>
        </w:trPr>
        <w:tc>
          <w:tcPr>
            <w:tcW w:w="0" w:type="auto"/>
            <w:vMerge/>
            <w:vAlign w:val="center"/>
          </w:tcPr>
          <w:p w14:paraId="3A02E702" w14:textId="77777777" w:rsidR="00A9552A" w:rsidRPr="00311A3C" w:rsidRDefault="00A9552A" w:rsidP="00A54CD0">
            <w:pPr>
              <w:spacing w:line="240" w:lineRule="auto"/>
              <w:rPr>
                <w:rFonts w:eastAsia="Calibri"/>
              </w:rPr>
            </w:pPr>
          </w:p>
        </w:tc>
        <w:tc>
          <w:tcPr>
            <w:tcW w:w="1501" w:type="dxa"/>
            <w:vMerge/>
            <w:vAlign w:val="center"/>
          </w:tcPr>
          <w:p w14:paraId="1C651AB6" w14:textId="77777777" w:rsidR="00A9552A" w:rsidRPr="00311A3C" w:rsidRDefault="00A9552A" w:rsidP="00A54CD0">
            <w:pPr>
              <w:spacing w:line="240" w:lineRule="auto"/>
              <w:rPr>
                <w:rFonts w:eastAsia="Calibri"/>
              </w:rPr>
            </w:pPr>
          </w:p>
        </w:tc>
        <w:tc>
          <w:tcPr>
            <w:tcW w:w="2707" w:type="dxa"/>
            <w:vMerge/>
            <w:vAlign w:val="center"/>
          </w:tcPr>
          <w:p w14:paraId="6DBE6991" w14:textId="77777777" w:rsidR="00A9552A" w:rsidRPr="00311A3C" w:rsidRDefault="00A9552A" w:rsidP="00A54CD0">
            <w:pPr>
              <w:spacing w:line="240" w:lineRule="auto"/>
              <w:jc w:val="both"/>
              <w:rPr>
                <w:rFonts w:eastAsia="Calibri"/>
              </w:rPr>
            </w:pPr>
          </w:p>
        </w:tc>
        <w:tc>
          <w:tcPr>
            <w:tcW w:w="2344" w:type="dxa"/>
          </w:tcPr>
          <w:p w14:paraId="3CE4DB62"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w:t>
            </w:r>
            <w:proofErr w:type="spellStart"/>
            <w:r w:rsidRPr="00311A3C">
              <w:rPr>
                <w:rFonts w:eastAsia="Calibri"/>
              </w:rPr>
              <w:t>мрежи</w:t>
            </w:r>
            <w:proofErr w:type="spellEnd"/>
          </w:p>
        </w:tc>
        <w:tc>
          <w:tcPr>
            <w:tcW w:w="1377" w:type="dxa"/>
            <w:vMerge/>
            <w:vAlign w:val="center"/>
          </w:tcPr>
          <w:p w14:paraId="32C1143F" w14:textId="77777777" w:rsidR="00A9552A" w:rsidRPr="00311A3C" w:rsidRDefault="00A9552A" w:rsidP="00A54CD0">
            <w:pPr>
              <w:spacing w:line="240" w:lineRule="auto"/>
              <w:jc w:val="center"/>
              <w:rPr>
                <w:rFonts w:eastAsia="Calibri"/>
              </w:rPr>
            </w:pPr>
          </w:p>
        </w:tc>
        <w:tc>
          <w:tcPr>
            <w:tcW w:w="1392" w:type="dxa"/>
          </w:tcPr>
          <w:p w14:paraId="34327FF7"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06400B9" w14:textId="77777777" w:rsidR="00A9552A" w:rsidRPr="00311A3C" w:rsidRDefault="00A9552A" w:rsidP="00A54CD0">
            <w:pPr>
              <w:spacing w:line="240" w:lineRule="auto"/>
              <w:jc w:val="both"/>
              <w:rPr>
                <w:rFonts w:eastAsia="Calibri"/>
              </w:rPr>
            </w:pPr>
          </w:p>
        </w:tc>
      </w:tr>
      <w:tr w:rsidR="00A9552A" w:rsidRPr="00311A3C" w14:paraId="4EEECC16" w14:textId="77777777" w:rsidTr="00A54CD0">
        <w:trPr>
          <w:trHeight w:val="334"/>
          <w:jc w:val="center"/>
        </w:trPr>
        <w:tc>
          <w:tcPr>
            <w:tcW w:w="0" w:type="auto"/>
            <w:vMerge/>
            <w:vAlign w:val="center"/>
          </w:tcPr>
          <w:p w14:paraId="2C3F9D4A" w14:textId="77777777" w:rsidR="00A9552A" w:rsidRPr="00311A3C" w:rsidRDefault="00A9552A" w:rsidP="00A54CD0">
            <w:pPr>
              <w:spacing w:line="240" w:lineRule="auto"/>
              <w:rPr>
                <w:rFonts w:eastAsia="Calibri"/>
              </w:rPr>
            </w:pPr>
          </w:p>
        </w:tc>
        <w:tc>
          <w:tcPr>
            <w:tcW w:w="1501" w:type="dxa"/>
            <w:vMerge/>
            <w:vAlign w:val="center"/>
          </w:tcPr>
          <w:p w14:paraId="1F81EEDC" w14:textId="77777777" w:rsidR="00A9552A" w:rsidRPr="00311A3C" w:rsidRDefault="00A9552A" w:rsidP="00A54CD0">
            <w:pPr>
              <w:spacing w:line="240" w:lineRule="auto"/>
              <w:rPr>
                <w:rFonts w:eastAsia="Calibri"/>
              </w:rPr>
            </w:pPr>
          </w:p>
        </w:tc>
        <w:tc>
          <w:tcPr>
            <w:tcW w:w="2707" w:type="dxa"/>
            <w:vMerge/>
            <w:vAlign w:val="center"/>
          </w:tcPr>
          <w:p w14:paraId="56B532A1" w14:textId="77777777" w:rsidR="00A9552A" w:rsidRPr="00311A3C" w:rsidRDefault="00A9552A" w:rsidP="00A54CD0">
            <w:pPr>
              <w:spacing w:line="240" w:lineRule="auto"/>
              <w:jc w:val="both"/>
              <w:rPr>
                <w:rFonts w:eastAsia="Calibri"/>
              </w:rPr>
            </w:pPr>
          </w:p>
        </w:tc>
        <w:tc>
          <w:tcPr>
            <w:tcW w:w="2344" w:type="dxa"/>
          </w:tcPr>
          <w:p w14:paraId="006439FC"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201136D1" w14:textId="77777777" w:rsidR="00A9552A" w:rsidRPr="00311A3C" w:rsidRDefault="00A9552A" w:rsidP="00A54CD0">
            <w:pPr>
              <w:spacing w:line="240" w:lineRule="auto"/>
              <w:jc w:val="center"/>
              <w:rPr>
                <w:rFonts w:eastAsia="Calibri"/>
              </w:rPr>
            </w:pPr>
          </w:p>
        </w:tc>
        <w:tc>
          <w:tcPr>
            <w:tcW w:w="1392" w:type="dxa"/>
          </w:tcPr>
          <w:p w14:paraId="4F70A13B"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2EE62A3A" w14:textId="77777777" w:rsidR="00A9552A" w:rsidRPr="00311A3C" w:rsidRDefault="00A9552A" w:rsidP="00A54CD0">
            <w:pPr>
              <w:spacing w:line="240" w:lineRule="auto"/>
              <w:jc w:val="both"/>
              <w:rPr>
                <w:rFonts w:eastAsia="Calibri"/>
              </w:rPr>
            </w:pPr>
          </w:p>
        </w:tc>
      </w:tr>
      <w:tr w:rsidR="00A9552A" w:rsidRPr="00311A3C" w14:paraId="77215B2E" w14:textId="77777777" w:rsidTr="00A54CD0">
        <w:trPr>
          <w:trHeight w:val="334"/>
          <w:jc w:val="center"/>
        </w:trPr>
        <w:tc>
          <w:tcPr>
            <w:tcW w:w="0" w:type="auto"/>
            <w:vMerge/>
            <w:vAlign w:val="center"/>
          </w:tcPr>
          <w:p w14:paraId="3A1839BD" w14:textId="77777777" w:rsidR="00A9552A" w:rsidRPr="00311A3C" w:rsidRDefault="00A9552A" w:rsidP="00A54CD0">
            <w:pPr>
              <w:spacing w:line="240" w:lineRule="auto"/>
              <w:rPr>
                <w:rFonts w:eastAsia="Calibri"/>
              </w:rPr>
            </w:pPr>
          </w:p>
        </w:tc>
        <w:tc>
          <w:tcPr>
            <w:tcW w:w="1501" w:type="dxa"/>
            <w:vMerge/>
            <w:vAlign w:val="center"/>
          </w:tcPr>
          <w:p w14:paraId="4E6BE804" w14:textId="77777777" w:rsidR="00A9552A" w:rsidRPr="00311A3C" w:rsidRDefault="00A9552A" w:rsidP="00A54CD0">
            <w:pPr>
              <w:spacing w:line="240" w:lineRule="auto"/>
              <w:rPr>
                <w:rFonts w:eastAsia="Calibri"/>
              </w:rPr>
            </w:pPr>
          </w:p>
        </w:tc>
        <w:tc>
          <w:tcPr>
            <w:tcW w:w="2707" w:type="dxa"/>
            <w:vMerge/>
            <w:vAlign w:val="center"/>
          </w:tcPr>
          <w:p w14:paraId="1CB0D1EC" w14:textId="77777777" w:rsidR="00A9552A" w:rsidRPr="00311A3C" w:rsidRDefault="00A9552A" w:rsidP="00A54CD0">
            <w:pPr>
              <w:spacing w:line="240" w:lineRule="auto"/>
              <w:jc w:val="both"/>
              <w:rPr>
                <w:rFonts w:eastAsia="Calibri"/>
              </w:rPr>
            </w:pPr>
          </w:p>
        </w:tc>
        <w:tc>
          <w:tcPr>
            <w:tcW w:w="2344" w:type="dxa"/>
          </w:tcPr>
          <w:p w14:paraId="467216DD"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21E3E4BE" w14:textId="77777777" w:rsidR="00A9552A" w:rsidRPr="00311A3C" w:rsidRDefault="00A9552A" w:rsidP="00A54CD0">
            <w:pPr>
              <w:spacing w:line="240" w:lineRule="auto"/>
              <w:jc w:val="center"/>
              <w:rPr>
                <w:rFonts w:eastAsia="Calibri"/>
              </w:rPr>
            </w:pPr>
          </w:p>
        </w:tc>
        <w:tc>
          <w:tcPr>
            <w:tcW w:w="1392" w:type="dxa"/>
          </w:tcPr>
          <w:p w14:paraId="3ECB194D"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096755E" w14:textId="77777777" w:rsidR="00A9552A" w:rsidRPr="00311A3C" w:rsidRDefault="00A9552A" w:rsidP="00A54CD0">
            <w:pPr>
              <w:spacing w:line="240" w:lineRule="auto"/>
              <w:jc w:val="both"/>
              <w:rPr>
                <w:rFonts w:eastAsia="Calibri"/>
              </w:rPr>
            </w:pPr>
          </w:p>
        </w:tc>
      </w:tr>
      <w:tr w:rsidR="00A9552A" w:rsidRPr="00311A3C" w14:paraId="18A460AF" w14:textId="77777777" w:rsidTr="00A54CD0">
        <w:trPr>
          <w:trHeight w:val="334"/>
          <w:jc w:val="center"/>
        </w:trPr>
        <w:tc>
          <w:tcPr>
            <w:tcW w:w="0" w:type="auto"/>
            <w:vMerge/>
            <w:vAlign w:val="center"/>
          </w:tcPr>
          <w:p w14:paraId="55B3F137" w14:textId="77777777" w:rsidR="00A9552A" w:rsidRPr="00311A3C" w:rsidRDefault="00A9552A" w:rsidP="00A54CD0">
            <w:pPr>
              <w:spacing w:line="240" w:lineRule="auto"/>
              <w:rPr>
                <w:rFonts w:eastAsia="Calibri"/>
              </w:rPr>
            </w:pPr>
          </w:p>
        </w:tc>
        <w:tc>
          <w:tcPr>
            <w:tcW w:w="1501" w:type="dxa"/>
            <w:vMerge/>
            <w:vAlign w:val="center"/>
          </w:tcPr>
          <w:p w14:paraId="7339AE68" w14:textId="77777777" w:rsidR="00A9552A" w:rsidRPr="00311A3C" w:rsidRDefault="00A9552A" w:rsidP="00A54CD0">
            <w:pPr>
              <w:spacing w:line="240" w:lineRule="auto"/>
              <w:rPr>
                <w:rFonts w:eastAsia="Calibri"/>
              </w:rPr>
            </w:pPr>
          </w:p>
        </w:tc>
        <w:tc>
          <w:tcPr>
            <w:tcW w:w="2707" w:type="dxa"/>
            <w:vMerge/>
            <w:vAlign w:val="center"/>
          </w:tcPr>
          <w:p w14:paraId="06E4CD69" w14:textId="77777777" w:rsidR="00A9552A" w:rsidRPr="00311A3C" w:rsidRDefault="00A9552A" w:rsidP="00A54CD0">
            <w:pPr>
              <w:spacing w:line="240" w:lineRule="auto"/>
              <w:jc w:val="both"/>
              <w:rPr>
                <w:rFonts w:eastAsia="Calibri"/>
              </w:rPr>
            </w:pPr>
          </w:p>
        </w:tc>
        <w:tc>
          <w:tcPr>
            <w:tcW w:w="2344" w:type="dxa"/>
          </w:tcPr>
          <w:p w14:paraId="12A8F1C4"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764F9DA7"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67600B5F" w14:textId="77777777" w:rsidR="00A9552A" w:rsidRPr="00311A3C" w:rsidRDefault="00A9552A" w:rsidP="00A54CD0">
            <w:pPr>
              <w:spacing w:line="240" w:lineRule="auto"/>
              <w:jc w:val="center"/>
              <w:rPr>
                <w:rFonts w:eastAsia="Calibri"/>
              </w:rPr>
            </w:pPr>
          </w:p>
        </w:tc>
        <w:tc>
          <w:tcPr>
            <w:tcW w:w="1392" w:type="dxa"/>
          </w:tcPr>
          <w:p w14:paraId="6AA13784"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45DBB465" w14:textId="77777777" w:rsidR="00A9552A" w:rsidRPr="00311A3C" w:rsidRDefault="00A9552A" w:rsidP="00A54CD0">
            <w:pPr>
              <w:spacing w:line="240" w:lineRule="auto"/>
              <w:jc w:val="both"/>
              <w:rPr>
                <w:rFonts w:eastAsia="Calibri"/>
              </w:rPr>
            </w:pPr>
          </w:p>
        </w:tc>
      </w:tr>
      <w:tr w:rsidR="00A9552A" w:rsidRPr="00311A3C" w14:paraId="6656902F" w14:textId="77777777" w:rsidTr="00A54CD0">
        <w:trPr>
          <w:trHeight w:val="228"/>
          <w:jc w:val="center"/>
        </w:trPr>
        <w:tc>
          <w:tcPr>
            <w:tcW w:w="0" w:type="auto"/>
            <w:vMerge w:val="restart"/>
            <w:vAlign w:val="center"/>
            <w:hideMark/>
          </w:tcPr>
          <w:p w14:paraId="751DD2D1"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1501" w:type="dxa"/>
            <w:vMerge w:val="restart"/>
            <w:vAlign w:val="center"/>
            <w:hideMark/>
          </w:tcPr>
          <w:p w14:paraId="142D937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2707" w:type="dxa"/>
            <w:vMerge w:val="restart"/>
            <w:vAlign w:val="center"/>
          </w:tcPr>
          <w:p w14:paraId="337DFEBD"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Високите</w:t>
            </w:r>
            <w:proofErr w:type="spellEnd"/>
            <w:r w:rsidRPr="00311A3C">
              <w:rPr>
                <w:rFonts w:eastAsia="Calibri" w:cstheme="minorBidi"/>
              </w:rPr>
              <w:t xml:space="preserve"> </w:t>
            </w:r>
            <w:proofErr w:type="spellStart"/>
            <w:r w:rsidRPr="00311A3C">
              <w:rPr>
                <w:rFonts w:eastAsia="Calibri" w:cstheme="minorBidi"/>
              </w:rPr>
              <w:t>скорости</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вятъра</w:t>
            </w:r>
            <w:proofErr w:type="spellEnd"/>
            <w:r w:rsidRPr="00311A3C">
              <w:rPr>
                <w:rFonts w:eastAsia="Calibri" w:cstheme="minorBidi"/>
              </w:rPr>
              <w:t xml:space="preserve"> </w:t>
            </w:r>
            <w:proofErr w:type="spellStart"/>
            <w:r w:rsidRPr="00311A3C">
              <w:rPr>
                <w:rFonts w:eastAsia="Calibri" w:cstheme="minorBidi"/>
              </w:rPr>
              <w:t>могат</w:t>
            </w:r>
            <w:proofErr w:type="spellEnd"/>
            <w:r w:rsidRPr="00311A3C">
              <w:rPr>
                <w:rFonts w:eastAsia="Calibri" w:cstheme="minorBidi"/>
              </w:rPr>
              <w:t xml:space="preserve"> </w:t>
            </w:r>
            <w:proofErr w:type="spellStart"/>
            <w:r w:rsidRPr="00311A3C">
              <w:rPr>
                <w:rFonts w:eastAsia="Calibri" w:cstheme="minorBidi"/>
              </w:rPr>
              <w:t>да</w:t>
            </w:r>
            <w:proofErr w:type="spellEnd"/>
            <w:r w:rsidRPr="00311A3C">
              <w:rPr>
                <w:rFonts w:eastAsia="Calibri" w:cstheme="minorBidi"/>
              </w:rPr>
              <w:t xml:space="preserve"> </w:t>
            </w:r>
            <w:proofErr w:type="spellStart"/>
            <w:r w:rsidRPr="00311A3C">
              <w:rPr>
                <w:rFonts w:eastAsia="Calibri" w:cstheme="minorBidi"/>
              </w:rPr>
              <w:t>счупят</w:t>
            </w:r>
            <w:proofErr w:type="spellEnd"/>
            <w:r w:rsidRPr="00311A3C">
              <w:rPr>
                <w:rFonts w:eastAsia="Calibri" w:cstheme="minorBidi"/>
              </w:rPr>
              <w:t xml:space="preserve"> </w:t>
            </w:r>
            <w:proofErr w:type="spellStart"/>
            <w:r w:rsidRPr="00311A3C">
              <w:rPr>
                <w:rFonts w:eastAsia="Calibri" w:cstheme="minorBidi"/>
              </w:rPr>
              <w:t>или</w:t>
            </w:r>
            <w:proofErr w:type="spellEnd"/>
            <w:r w:rsidRPr="00311A3C">
              <w:rPr>
                <w:rFonts w:eastAsia="Calibri" w:cstheme="minorBidi"/>
              </w:rPr>
              <w:t xml:space="preserve"> </w:t>
            </w:r>
            <w:proofErr w:type="spellStart"/>
            <w:r w:rsidRPr="00311A3C">
              <w:rPr>
                <w:rFonts w:eastAsia="Calibri" w:cstheme="minorBidi"/>
              </w:rPr>
              <w:t>повредят</w:t>
            </w:r>
            <w:proofErr w:type="spellEnd"/>
            <w:r w:rsidRPr="00311A3C">
              <w:rPr>
                <w:rFonts w:eastAsia="Calibri" w:cstheme="minorBidi"/>
              </w:rPr>
              <w:t xml:space="preserve"> </w:t>
            </w:r>
            <w:proofErr w:type="spellStart"/>
            <w:r w:rsidRPr="00311A3C">
              <w:rPr>
                <w:rFonts w:eastAsia="Calibri" w:cstheme="minorBidi"/>
              </w:rPr>
              <w:t>лопатките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p w14:paraId="03A26457" w14:textId="77777777" w:rsidR="00A9552A" w:rsidRPr="00311A3C" w:rsidRDefault="00A9552A" w:rsidP="00A54CD0">
            <w:pPr>
              <w:spacing w:line="240" w:lineRule="auto"/>
              <w:jc w:val="both"/>
              <w:rPr>
                <w:rFonts w:eastAsia="Calibri" w:cstheme="minorBidi"/>
              </w:rPr>
            </w:pPr>
            <w:proofErr w:type="spellStart"/>
            <w:r w:rsidRPr="00311A3C">
              <w:rPr>
                <w:rFonts w:eastAsia="Calibri"/>
              </w:rPr>
              <w:t>Спиране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превишаване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максималните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lastRenderedPageBreak/>
              <w:t>програмирани</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спрат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работят</w:t>
            </w:r>
            <w:proofErr w:type="spellEnd"/>
          </w:p>
        </w:tc>
        <w:tc>
          <w:tcPr>
            <w:tcW w:w="2344" w:type="dxa"/>
          </w:tcPr>
          <w:p w14:paraId="07F0229E" w14:textId="77777777" w:rsidR="00A9552A" w:rsidRPr="00311A3C" w:rsidRDefault="00A9552A" w:rsidP="00A54CD0">
            <w:pPr>
              <w:spacing w:line="240" w:lineRule="auto"/>
              <w:jc w:val="center"/>
              <w:rPr>
                <w:rFonts w:eastAsia="Calibri"/>
              </w:rPr>
            </w:pPr>
            <w:proofErr w:type="spellStart"/>
            <w:r w:rsidRPr="00311A3C">
              <w:rPr>
                <w:rFonts w:eastAsia="Calibri"/>
              </w:rPr>
              <w:lastRenderedPageBreak/>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226CC60A" w14:textId="77777777" w:rsidR="00A9552A" w:rsidRPr="00311A3C" w:rsidRDefault="00A9552A" w:rsidP="00A54CD0">
            <w:pPr>
              <w:spacing w:line="240" w:lineRule="auto"/>
              <w:jc w:val="center"/>
              <w:rPr>
                <w:rFonts w:eastAsia="Calibri"/>
              </w:rPr>
            </w:pPr>
            <w:proofErr w:type="spellStart"/>
            <w:r w:rsidRPr="00311A3C">
              <w:rPr>
                <w:rFonts w:eastAsia="Calibri"/>
              </w:rPr>
              <w:t>Ниско</w:t>
            </w:r>
            <w:proofErr w:type="spellEnd"/>
          </w:p>
        </w:tc>
        <w:tc>
          <w:tcPr>
            <w:tcW w:w="1392" w:type="dxa"/>
            <w:vAlign w:val="center"/>
          </w:tcPr>
          <w:p w14:paraId="41F641C7"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val="restart"/>
            <w:vAlign w:val="center"/>
          </w:tcPr>
          <w:p w14:paraId="1F464876"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7C1809FF" w14:textId="77777777" w:rsidTr="00A54CD0">
        <w:trPr>
          <w:trHeight w:val="222"/>
          <w:jc w:val="center"/>
        </w:trPr>
        <w:tc>
          <w:tcPr>
            <w:tcW w:w="0" w:type="auto"/>
            <w:vMerge/>
            <w:vAlign w:val="center"/>
          </w:tcPr>
          <w:p w14:paraId="21E6598E" w14:textId="77777777" w:rsidR="00A9552A" w:rsidRPr="00311A3C" w:rsidRDefault="00A9552A" w:rsidP="00A54CD0">
            <w:pPr>
              <w:spacing w:line="240" w:lineRule="auto"/>
              <w:rPr>
                <w:rFonts w:eastAsia="Calibri"/>
              </w:rPr>
            </w:pPr>
          </w:p>
        </w:tc>
        <w:tc>
          <w:tcPr>
            <w:tcW w:w="1501" w:type="dxa"/>
            <w:vMerge/>
            <w:vAlign w:val="center"/>
          </w:tcPr>
          <w:p w14:paraId="1D066771" w14:textId="77777777" w:rsidR="00A9552A" w:rsidRPr="00311A3C" w:rsidRDefault="00A9552A" w:rsidP="00A54CD0">
            <w:pPr>
              <w:spacing w:line="240" w:lineRule="auto"/>
              <w:rPr>
                <w:rFonts w:eastAsia="Calibri"/>
              </w:rPr>
            </w:pPr>
          </w:p>
        </w:tc>
        <w:tc>
          <w:tcPr>
            <w:tcW w:w="2707" w:type="dxa"/>
            <w:vMerge/>
            <w:vAlign w:val="center"/>
          </w:tcPr>
          <w:p w14:paraId="19BB1F23" w14:textId="77777777" w:rsidR="00A9552A" w:rsidRPr="00311A3C" w:rsidRDefault="00A9552A" w:rsidP="00A54CD0">
            <w:pPr>
              <w:spacing w:line="240" w:lineRule="auto"/>
              <w:jc w:val="both"/>
              <w:rPr>
                <w:rFonts w:eastAsia="Calibri"/>
              </w:rPr>
            </w:pPr>
          </w:p>
        </w:tc>
        <w:tc>
          <w:tcPr>
            <w:tcW w:w="2344" w:type="dxa"/>
          </w:tcPr>
          <w:p w14:paraId="3AA64753"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180B0B2E" w14:textId="77777777" w:rsidR="00A9552A" w:rsidRPr="00311A3C" w:rsidRDefault="00A9552A" w:rsidP="00A54CD0">
            <w:pPr>
              <w:spacing w:line="240" w:lineRule="auto"/>
              <w:jc w:val="center"/>
              <w:rPr>
                <w:rFonts w:eastAsia="Calibri"/>
              </w:rPr>
            </w:pPr>
          </w:p>
        </w:tc>
        <w:tc>
          <w:tcPr>
            <w:tcW w:w="1392" w:type="dxa"/>
            <w:vAlign w:val="center"/>
          </w:tcPr>
          <w:p w14:paraId="7AB896E2"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16815EA1" w14:textId="77777777" w:rsidR="00A9552A" w:rsidRPr="00311A3C" w:rsidRDefault="00A9552A" w:rsidP="00A54CD0">
            <w:pPr>
              <w:spacing w:line="240" w:lineRule="auto"/>
              <w:jc w:val="both"/>
              <w:rPr>
                <w:rFonts w:eastAsia="Calibri"/>
              </w:rPr>
            </w:pPr>
          </w:p>
        </w:tc>
      </w:tr>
      <w:tr w:rsidR="00A9552A" w:rsidRPr="00311A3C" w14:paraId="6500F1CB" w14:textId="77777777" w:rsidTr="00A54CD0">
        <w:trPr>
          <w:trHeight w:val="222"/>
          <w:jc w:val="center"/>
        </w:trPr>
        <w:tc>
          <w:tcPr>
            <w:tcW w:w="0" w:type="auto"/>
            <w:vMerge/>
            <w:vAlign w:val="center"/>
          </w:tcPr>
          <w:p w14:paraId="41446EBA" w14:textId="77777777" w:rsidR="00A9552A" w:rsidRPr="00311A3C" w:rsidRDefault="00A9552A" w:rsidP="00A54CD0">
            <w:pPr>
              <w:spacing w:line="240" w:lineRule="auto"/>
              <w:rPr>
                <w:rFonts w:eastAsia="Calibri"/>
              </w:rPr>
            </w:pPr>
          </w:p>
        </w:tc>
        <w:tc>
          <w:tcPr>
            <w:tcW w:w="1501" w:type="dxa"/>
            <w:vMerge/>
            <w:vAlign w:val="center"/>
          </w:tcPr>
          <w:p w14:paraId="7958AF68" w14:textId="77777777" w:rsidR="00A9552A" w:rsidRPr="00311A3C" w:rsidRDefault="00A9552A" w:rsidP="00A54CD0">
            <w:pPr>
              <w:spacing w:line="240" w:lineRule="auto"/>
              <w:rPr>
                <w:rFonts w:eastAsia="Calibri"/>
              </w:rPr>
            </w:pPr>
          </w:p>
        </w:tc>
        <w:tc>
          <w:tcPr>
            <w:tcW w:w="2707" w:type="dxa"/>
            <w:vMerge/>
            <w:vAlign w:val="center"/>
          </w:tcPr>
          <w:p w14:paraId="5A4E20D1" w14:textId="77777777" w:rsidR="00A9552A" w:rsidRPr="00311A3C" w:rsidRDefault="00A9552A" w:rsidP="00A54CD0">
            <w:pPr>
              <w:spacing w:line="240" w:lineRule="auto"/>
              <w:jc w:val="both"/>
              <w:rPr>
                <w:rFonts w:eastAsia="Calibri"/>
              </w:rPr>
            </w:pPr>
          </w:p>
        </w:tc>
        <w:tc>
          <w:tcPr>
            <w:tcW w:w="2344" w:type="dxa"/>
          </w:tcPr>
          <w:p w14:paraId="024DCB52"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7D7DB0A6" w14:textId="77777777" w:rsidR="00A9552A" w:rsidRPr="00311A3C" w:rsidRDefault="00A9552A" w:rsidP="00A54CD0">
            <w:pPr>
              <w:spacing w:line="240" w:lineRule="auto"/>
              <w:jc w:val="center"/>
              <w:rPr>
                <w:rFonts w:eastAsia="Calibri"/>
              </w:rPr>
            </w:pPr>
          </w:p>
        </w:tc>
        <w:tc>
          <w:tcPr>
            <w:tcW w:w="1392" w:type="dxa"/>
            <w:vAlign w:val="center"/>
          </w:tcPr>
          <w:p w14:paraId="59EEC26C"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37A58C37" w14:textId="77777777" w:rsidR="00A9552A" w:rsidRPr="00311A3C" w:rsidRDefault="00A9552A" w:rsidP="00A54CD0">
            <w:pPr>
              <w:spacing w:line="240" w:lineRule="auto"/>
              <w:jc w:val="both"/>
              <w:rPr>
                <w:rFonts w:eastAsia="Calibri"/>
              </w:rPr>
            </w:pPr>
          </w:p>
        </w:tc>
      </w:tr>
      <w:tr w:rsidR="00A9552A" w:rsidRPr="00311A3C" w14:paraId="2006EB42" w14:textId="77777777" w:rsidTr="00A54CD0">
        <w:trPr>
          <w:trHeight w:val="222"/>
          <w:jc w:val="center"/>
        </w:trPr>
        <w:tc>
          <w:tcPr>
            <w:tcW w:w="0" w:type="auto"/>
            <w:vMerge/>
            <w:vAlign w:val="center"/>
          </w:tcPr>
          <w:p w14:paraId="7048F473" w14:textId="77777777" w:rsidR="00A9552A" w:rsidRPr="00311A3C" w:rsidRDefault="00A9552A" w:rsidP="00A54CD0">
            <w:pPr>
              <w:spacing w:line="240" w:lineRule="auto"/>
              <w:rPr>
                <w:rFonts w:eastAsia="Calibri"/>
              </w:rPr>
            </w:pPr>
          </w:p>
        </w:tc>
        <w:tc>
          <w:tcPr>
            <w:tcW w:w="1501" w:type="dxa"/>
            <w:vMerge/>
            <w:vAlign w:val="center"/>
          </w:tcPr>
          <w:p w14:paraId="39D6DBB6" w14:textId="77777777" w:rsidR="00A9552A" w:rsidRPr="00311A3C" w:rsidRDefault="00A9552A" w:rsidP="00A54CD0">
            <w:pPr>
              <w:spacing w:line="240" w:lineRule="auto"/>
              <w:rPr>
                <w:rFonts w:eastAsia="Calibri"/>
              </w:rPr>
            </w:pPr>
          </w:p>
        </w:tc>
        <w:tc>
          <w:tcPr>
            <w:tcW w:w="2707" w:type="dxa"/>
            <w:vMerge/>
            <w:vAlign w:val="center"/>
          </w:tcPr>
          <w:p w14:paraId="02B7993B" w14:textId="77777777" w:rsidR="00A9552A" w:rsidRPr="00311A3C" w:rsidRDefault="00A9552A" w:rsidP="00A54CD0">
            <w:pPr>
              <w:spacing w:line="240" w:lineRule="auto"/>
              <w:jc w:val="both"/>
              <w:rPr>
                <w:rFonts w:eastAsia="Calibri"/>
              </w:rPr>
            </w:pPr>
          </w:p>
        </w:tc>
        <w:tc>
          <w:tcPr>
            <w:tcW w:w="2344" w:type="dxa"/>
          </w:tcPr>
          <w:p w14:paraId="587E242E"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w:t>
            </w:r>
            <w:proofErr w:type="spellStart"/>
            <w:r w:rsidRPr="00311A3C">
              <w:rPr>
                <w:rFonts w:eastAsia="Calibri"/>
              </w:rPr>
              <w:t>мрежи</w:t>
            </w:r>
            <w:proofErr w:type="spellEnd"/>
          </w:p>
        </w:tc>
        <w:tc>
          <w:tcPr>
            <w:tcW w:w="1377" w:type="dxa"/>
            <w:vMerge/>
            <w:vAlign w:val="center"/>
          </w:tcPr>
          <w:p w14:paraId="7A3ED7F2" w14:textId="77777777" w:rsidR="00A9552A" w:rsidRPr="00311A3C" w:rsidRDefault="00A9552A" w:rsidP="00A54CD0">
            <w:pPr>
              <w:spacing w:line="240" w:lineRule="auto"/>
              <w:jc w:val="center"/>
              <w:rPr>
                <w:rFonts w:eastAsia="Calibri"/>
              </w:rPr>
            </w:pPr>
          </w:p>
        </w:tc>
        <w:tc>
          <w:tcPr>
            <w:tcW w:w="1392" w:type="dxa"/>
            <w:vAlign w:val="center"/>
          </w:tcPr>
          <w:p w14:paraId="57EF4A96"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20D3715" w14:textId="77777777" w:rsidR="00A9552A" w:rsidRPr="00311A3C" w:rsidRDefault="00A9552A" w:rsidP="00A54CD0">
            <w:pPr>
              <w:spacing w:line="240" w:lineRule="auto"/>
              <w:jc w:val="both"/>
              <w:rPr>
                <w:rFonts w:eastAsia="Calibri"/>
              </w:rPr>
            </w:pPr>
          </w:p>
        </w:tc>
      </w:tr>
      <w:tr w:rsidR="00A9552A" w:rsidRPr="00311A3C" w14:paraId="3FD150EF" w14:textId="77777777" w:rsidTr="00A54CD0">
        <w:trPr>
          <w:trHeight w:val="222"/>
          <w:jc w:val="center"/>
        </w:trPr>
        <w:tc>
          <w:tcPr>
            <w:tcW w:w="0" w:type="auto"/>
            <w:vMerge/>
            <w:vAlign w:val="center"/>
          </w:tcPr>
          <w:p w14:paraId="447C1985" w14:textId="77777777" w:rsidR="00A9552A" w:rsidRPr="00311A3C" w:rsidRDefault="00A9552A" w:rsidP="00A54CD0">
            <w:pPr>
              <w:spacing w:line="240" w:lineRule="auto"/>
              <w:rPr>
                <w:rFonts w:eastAsia="Calibri"/>
              </w:rPr>
            </w:pPr>
          </w:p>
        </w:tc>
        <w:tc>
          <w:tcPr>
            <w:tcW w:w="1501" w:type="dxa"/>
            <w:vMerge/>
            <w:vAlign w:val="center"/>
          </w:tcPr>
          <w:p w14:paraId="67EBD549" w14:textId="77777777" w:rsidR="00A9552A" w:rsidRPr="00311A3C" w:rsidRDefault="00A9552A" w:rsidP="00A54CD0">
            <w:pPr>
              <w:spacing w:line="240" w:lineRule="auto"/>
              <w:rPr>
                <w:rFonts w:eastAsia="Calibri"/>
              </w:rPr>
            </w:pPr>
          </w:p>
        </w:tc>
        <w:tc>
          <w:tcPr>
            <w:tcW w:w="2707" w:type="dxa"/>
            <w:vMerge/>
            <w:vAlign w:val="center"/>
          </w:tcPr>
          <w:p w14:paraId="5D6246C8" w14:textId="77777777" w:rsidR="00A9552A" w:rsidRPr="00311A3C" w:rsidRDefault="00A9552A" w:rsidP="00A54CD0">
            <w:pPr>
              <w:spacing w:line="240" w:lineRule="auto"/>
              <w:jc w:val="both"/>
              <w:rPr>
                <w:rFonts w:eastAsia="Calibri"/>
              </w:rPr>
            </w:pPr>
          </w:p>
        </w:tc>
        <w:tc>
          <w:tcPr>
            <w:tcW w:w="2344" w:type="dxa"/>
          </w:tcPr>
          <w:p w14:paraId="1E424AC3"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703AE817" w14:textId="77777777" w:rsidR="00A9552A" w:rsidRPr="00311A3C" w:rsidRDefault="00A9552A" w:rsidP="00A54CD0">
            <w:pPr>
              <w:spacing w:line="240" w:lineRule="auto"/>
              <w:jc w:val="center"/>
              <w:rPr>
                <w:rFonts w:eastAsia="Calibri"/>
              </w:rPr>
            </w:pPr>
          </w:p>
        </w:tc>
        <w:tc>
          <w:tcPr>
            <w:tcW w:w="1392" w:type="dxa"/>
            <w:vAlign w:val="center"/>
          </w:tcPr>
          <w:p w14:paraId="1EE69E9D"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tcPr>
          <w:p w14:paraId="105FA1DD" w14:textId="77777777" w:rsidR="00A9552A" w:rsidRPr="00311A3C" w:rsidRDefault="00A9552A" w:rsidP="00A54CD0">
            <w:pPr>
              <w:spacing w:line="240" w:lineRule="auto"/>
              <w:jc w:val="both"/>
              <w:rPr>
                <w:rFonts w:eastAsia="Calibri"/>
              </w:rPr>
            </w:pPr>
          </w:p>
        </w:tc>
      </w:tr>
      <w:tr w:rsidR="00A9552A" w:rsidRPr="00311A3C" w14:paraId="6C72DD32" w14:textId="77777777" w:rsidTr="00A54CD0">
        <w:trPr>
          <w:trHeight w:val="222"/>
          <w:jc w:val="center"/>
        </w:trPr>
        <w:tc>
          <w:tcPr>
            <w:tcW w:w="0" w:type="auto"/>
            <w:vMerge/>
            <w:vAlign w:val="center"/>
          </w:tcPr>
          <w:p w14:paraId="5C1ABCC3" w14:textId="77777777" w:rsidR="00A9552A" w:rsidRPr="00311A3C" w:rsidRDefault="00A9552A" w:rsidP="00A54CD0">
            <w:pPr>
              <w:spacing w:line="240" w:lineRule="auto"/>
              <w:rPr>
                <w:rFonts w:eastAsia="Calibri"/>
              </w:rPr>
            </w:pPr>
          </w:p>
        </w:tc>
        <w:tc>
          <w:tcPr>
            <w:tcW w:w="1501" w:type="dxa"/>
            <w:vMerge/>
            <w:vAlign w:val="center"/>
          </w:tcPr>
          <w:p w14:paraId="08C859D0" w14:textId="77777777" w:rsidR="00A9552A" w:rsidRPr="00311A3C" w:rsidRDefault="00A9552A" w:rsidP="00A54CD0">
            <w:pPr>
              <w:spacing w:line="240" w:lineRule="auto"/>
              <w:rPr>
                <w:rFonts w:eastAsia="Calibri"/>
              </w:rPr>
            </w:pPr>
          </w:p>
        </w:tc>
        <w:tc>
          <w:tcPr>
            <w:tcW w:w="2707" w:type="dxa"/>
            <w:vMerge/>
            <w:vAlign w:val="center"/>
          </w:tcPr>
          <w:p w14:paraId="092A334B" w14:textId="77777777" w:rsidR="00A9552A" w:rsidRPr="00311A3C" w:rsidRDefault="00A9552A" w:rsidP="00A54CD0">
            <w:pPr>
              <w:spacing w:line="240" w:lineRule="auto"/>
              <w:jc w:val="both"/>
              <w:rPr>
                <w:rFonts w:eastAsia="Calibri"/>
              </w:rPr>
            </w:pPr>
          </w:p>
        </w:tc>
        <w:tc>
          <w:tcPr>
            <w:tcW w:w="2344" w:type="dxa"/>
          </w:tcPr>
          <w:p w14:paraId="32FE7699"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6718A7D1" w14:textId="77777777" w:rsidR="00A9552A" w:rsidRPr="00311A3C" w:rsidRDefault="00A9552A" w:rsidP="00A54CD0">
            <w:pPr>
              <w:spacing w:line="240" w:lineRule="auto"/>
              <w:jc w:val="center"/>
              <w:rPr>
                <w:rFonts w:eastAsia="Calibri"/>
              </w:rPr>
            </w:pPr>
          </w:p>
        </w:tc>
        <w:tc>
          <w:tcPr>
            <w:tcW w:w="1392" w:type="dxa"/>
            <w:vAlign w:val="center"/>
          </w:tcPr>
          <w:p w14:paraId="37EAEDC5"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4AB0672C" w14:textId="77777777" w:rsidR="00A9552A" w:rsidRPr="00311A3C" w:rsidRDefault="00A9552A" w:rsidP="00A54CD0">
            <w:pPr>
              <w:spacing w:line="240" w:lineRule="auto"/>
              <w:jc w:val="both"/>
              <w:rPr>
                <w:rFonts w:eastAsia="Calibri"/>
              </w:rPr>
            </w:pPr>
          </w:p>
        </w:tc>
      </w:tr>
      <w:tr w:rsidR="00A9552A" w:rsidRPr="00311A3C" w14:paraId="69FD1B00" w14:textId="77777777" w:rsidTr="00A54CD0">
        <w:trPr>
          <w:trHeight w:val="222"/>
          <w:jc w:val="center"/>
        </w:trPr>
        <w:tc>
          <w:tcPr>
            <w:tcW w:w="0" w:type="auto"/>
            <w:vMerge/>
            <w:vAlign w:val="center"/>
          </w:tcPr>
          <w:p w14:paraId="0D9CBBAE" w14:textId="77777777" w:rsidR="00A9552A" w:rsidRPr="00311A3C" w:rsidRDefault="00A9552A" w:rsidP="00A54CD0">
            <w:pPr>
              <w:spacing w:line="240" w:lineRule="auto"/>
              <w:rPr>
                <w:rFonts w:eastAsia="Calibri"/>
              </w:rPr>
            </w:pPr>
          </w:p>
        </w:tc>
        <w:tc>
          <w:tcPr>
            <w:tcW w:w="1501" w:type="dxa"/>
            <w:vMerge/>
            <w:vAlign w:val="center"/>
          </w:tcPr>
          <w:p w14:paraId="50D8C712" w14:textId="77777777" w:rsidR="00A9552A" w:rsidRPr="00311A3C" w:rsidRDefault="00A9552A" w:rsidP="00A54CD0">
            <w:pPr>
              <w:spacing w:line="240" w:lineRule="auto"/>
              <w:rPr>
                <w:rFonts w:eastAsia="Calibri"/>
              </w:rPr>
            </w:pPr>
          </w:p>
        </w:tc>
        <w:tc>
          <w:tcPr>
            <w:tcW w:w="2707" w:type="dxa"/>
            <w:vMerge/>
            <w:vAlign w:val="center"/>
          </w:tcPr>
          <w:p w14:paraId="2759D49C" w14:textId="77777777" w:rsidR="00A9552A" w:rsidRPr="00311A3C" w:rsidRDefault="00A9552A" w:rsidP="00A54CD0">
            <w:pPr>
              <w:spacing w:line="240" w:lineRule="auto"/>
              <w:jc w:val="both"/>
              <w:rPr>
                <w:rFonts w:eastAsia="Calibri"/>
              </w:rPr>
            </w:pPr>
          </w:p>
        </w:tc>
        <w:tc>
          <w:tcPr>
            <w:tcW w:w="2344" w:type="dxa"/>
          </w:tcPr>
          <w:p w14:paraId="3C3E1AB2"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3592F715"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621DA0FE" w14:textId="77777777" w:rsidR="00A9552A" w:rsidRPr="00311A3C" w:rsidRDefault="00A9552A" w:rsidP="00A54CD0">
            <w:pPr>
              <w:spacing w:line="240" w:lineRule="auto"/>
              <w:jc w:val="center"/>
              <w:rPr>
                <w:rFonts w:eastAsia="Calibri"/>
              </w:rPr>
            </w:pPr>
          </w:p>
        </w:tc>
        <w:tc>
          <w:tcPr>
            <w:tcW w:w="1392" w:type="dxa"/>
            <w:vAlign w:val="center"/>
          </w:tcPr>
          <w:p w14:paraId="25B60B3D"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53D9EA44" w14:textId="77777777" w:rsidR="00A9552A" w:rsidRPr="00311A3C" w:rsidRDefault="00A9552A" w:rsidP="00A54CD0">
            <w:pPr>
              <w:spacing w:line="240" w:lineRule="auto"/>
              <w:jc w:val="both"/>
              <w:rPr>
                <w:rFonts w:eastAsia="Calibri"/>
              </w:rPr>
            </w:pPr>
          </w:p>
        </w:tc>
      </w:tr>
      <w:tr w:rsidR="00A9552A" w:rsidRPr="00311A3C" w14:paraId="28212ED3" w14:textId="77777777" w:rsidTr="00A54CD0">
        <w:trPr>
          <w:trHeight w:val="87"/>
          <w:jc w:val="center"/>
        </w:trPr>
        <w:tc>
          <w:tcPr>
            <w:tcW w:w="0" w:type="auto"/>
            <w:vMerge w:val="restart"/>
            <w:vAlign w:val="center"/>
            <w:hideMark/>
          </w:tcPr>
          <w:p w14:paraId="2E01C936"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1501" w:type="dxa"/>
            <w:vMerge w:val="restart"/>
            <w:vAlign w:val="center"/>
            <w:hideMark/>
          </w:tcPr>
          <w:p w14:paraId="1590D9E9"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2707" w:type="dxa"/>
            <w:vMerge w:val="restart"/>
            <w:vAlign w:val="center"/>
          </w:tcPr>
          <w:p w14:paraId="71048972"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Деградация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конструкциите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вятърните</w:t>
            </w:r>
            <w:proofErr w:type="spellEnd"/>
            <w:r w:rsidRPr="00311A3C">
              <w:rPr>
                <w:rFonts w:eastAsia="Calibri" w:cstheme="minorBidi"/>
              </w:rPr>
              <w:t xml:space="preserve"> </w:t>
            </w:r>
            <w:proofErr w:type="spellStart"/>
            <w:r w:rsidRPr="00311A3C">
              <w:rPr>
                <w:rFonts w:eastAsia="Calibri" w:cstheme="minorBidi"/>
              </w:rPr>
              <w:t>турбини</w:t>
            </w:r>
            <w:proofErr w:type="spellEnd"/>
          </w:p>
        </w:tc>
        <w:tc>
          <w:tcPr>
            <w:tcW w:w="2344" w:type="dxa"/>
          </w:tcPr>
          <w:p w14:paraId="5619D765" w14:textId="77777777" w:rsidR="00A9552A" w:rsidRPr="00311A3C" w:rsidRDefault="00A9552A" w:rsidP="00A54CD0">
            <w:pPr>
              <w:spacing w:line="240" w:lineRule="auto"/>
              <w:jc w:val="center"/>
              <w:rPr>
                <w:rFonts w:eastAsia="Calibri"/>
              </w:rPr>
            </w:pP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386916A2" w14:textId="77777777" w:rsidR="00A9552A" w:rsidRPr="00311A3C" w:rsidRDefault="00A9552A" w:rsidP="00A54CD0">
            <w:pPr>
              <w:spacing w:line="240" w:lineRule="auto"/>
              <w:jc w:val="center"/>
              <w:rPr>
                <w:rFonts w:eastAsia="Calibri"/>
              </w:rPr>
            </w:pPr>
            <w:proofErr w:type="spellStart"/>
            <w:r w:rsidRPr="00311A3C">
              <w:rPr>
                <w:rFonts w:eastAsia="Calibri"/>
              </w:rPr>
              <w:t>Разбира</w:t>
            </w:r>
            <w:proofErr w:type="spellEnd"/>
            <w:r w:rsidRPr="00311A3C">
              <w:rPr>
                <w:rFonts w:eastAsia="Calibri"/>
              </w:rPr>
              <w:t xml:space="preserve"> </w:t>
            </w:r>
            <w:proofErr w:type="spellStart"/>
            <w:r w:rsidRPr="00311A3C">
              <w:rPr>
                <w:rFonts w:eastAsia="Calibri"/>
              </w:rPr>
              <w:t>се</w:t>
            </w:r>
            <w:proofErr w:type="spellEnd"/>
          </w:p>
        </w:tc>
        <w:tc>
          <w:tcPr>
            <w:tcW w:w="1392" w:type="dxa"/>
            <w:vAlign w:val="center"/>
          </w:tcPr>
          <w:p w14:paraId="32960FA2"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val="restart"/>
            <w:vAlign w:val="center"/>
          </w:tcPr>
          <w:p w14:paraId="41E277F8"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02656C18" w14:textId="77777777" w:rsidTr="00A54CD0">
        <w:trPr>
          <w:trHeight w:val="83"/>
          <w:jc w:val="center"/>
        </w:trPr>
        <w:tc>
          <w:tcPr>
            <w:tcW w:w="0" w:type="auto"/>
            <w:vMerge/>
            <w:vAlign w:val="center"/>
          </w:tcPr>
          <w:p w14:paraId="1C0E244E" w14:textId="77777777" w:rsidR="00A9552A" w:rsidRPr="00311A3C" w:rsidRDefault="00A9552A" w:rsidP="00A54CD0">
            <w:pPr>
              <w:spacing w:line="240" w:lineRule="auto"/>
              <w:rPr>
                <w:rFonts w:eastAsia="Calibri"/>
              </w:rPr>
            </w:pPr>
          </w:p>
        </w:tc>
        <w:tc>
          <w:tcPr>
            <w:tcW w:w="1501" w:type="dxa"/>
            <w:vMerge/>
            <w:vAlign w:val="center"/>
          </w:tcPr>
          <w:p w14:paraId="65937B08" w14:textId="77777777" w:rsidR="00A9552A" w:rsidRPr="00311A3C" w:rsidRDefault="00A9552A" w:rsidP="00A54CD0">
            <w:pPr>
              <w:spacing w:line="240" w:lineRule="auto"/>
              <w:rPr>
                <w:rFonts w:eastAsia="Calibri"/>
              </w:rPr>
            </w:pPr>
          </w:p>
        </w:tc>
        <w:tc>
          <w:tcPr>
            <w:tcW w:w="2707" w:type="dxa"/>
            <w:vMerge/>
            <w:vAlign w:val="center"/>
          </w:tcPr>
          <w:p w14:paraId="65E3D2AC" w14:textId="77777777" w:rsidR="00A9552A" w:rsidRPr="00311A3C" w:rsidRDefault="00A9552A" w:rsidP="00A54CD0">
            <w:pPr>
              <w:spacing w:line="240" w:lineRule="auto"/>
              <w:jc w:val="both"/>
              <w:rPr>
                <w:rFonts w:eastAsia="Calibri"/>
              </w:rPr>
            </w:pPr>
          </w:p>
        </w:tc>
        <w:tc>
          <w:tcPr>
            <w:tcW w:w="2344" w:type="dxa"/>
          </w:tcPr>
          <w:p w14:paraId="7015F87B"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15EA8B62" w14:textId="77777777" w:rsidR="00A9552A" w:rsidRPr="00311A3C" w:rsidRDefault="00A9552A" w:rsidP="00A54CD0">
            <w:pPr>
              <w:spacing w:line="240" w:lineRule="auto"/>
              <w:jc w:val="center"/>
              <w:rPr>
                <w:rFonts w:eastAsia="Calibri"/>
              </w:rPr>
            </w:pPr>
          </w:p>
        </w:tc>
        <w:tc>
          <w:tcPr>
            <w:tcW w:w="1392" w:type="dxa"/>
            <w:vAlign w:val="center"/>
          </w:tcPr>
          <w:p w14:paraId="61F1FC73"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B6EBD6B" w14:textId="77777777" w:rsidR="00A9552A" w:rsidRPr="00311A3C" w:rsidRDefault="00A9552A" w:rsidP="00A54CD0">
            <w:pPr>
              <w:spacing w:line="240" w:lineRule="auto"/>
              <w:jc w:val="both"/>
              <w:rPr>
                <w:rFonts w:eastAsia="Calibri"/>
              </w:rPr>
            </w:pPr>
          </w:p>
        </w:tc>
      </w:tr>
      <w:tr w:rsidR="00A9552A" w:rsidRPr="00311A3C" w14:paraId="59AFC9EF" w14:textId="77777777" w:rsidTr="00A54CD0">
        <w:trPr>
          <w:trHeight w:val="83"/>
          <w:jc w:val="center"/>
        </w:trPr>
        <w:tc>
          <w:tcPr>
            <w:tcW w:w="0" w:type="auto"/>
            <w:vMerge/>
            <w:vAlign w:val="center"/>
          </w:tcPr>
          <w:p w14:paraId="07F08D5E" w14:textId="77777777" w:rsidR="00A9552A" w:rsidRPr="00311A3C" w:rsidRDefault="00A9552A" w:rsidP="00A54CD0">
            <w:pPr>
              <w:spacing w:line="240" w:lineRule="auto"/>
              <w:rPr>
                <w:rFonts w:eastAsia="Calibri"/>
              </w:rPr>
            </w:pPr>
          </w:p>
        </w:tc>
        <w:tc>
          <w:tcPr>
            <w:tcW w:w="1501" w:type="dxa"/>
            <w:vMerge/>
            <w:vAlign w:val="center"/>
          </w:tcPr>
          <w:p w14:paraId="326C0EEA" w14:textId="77777777" w:rsidR="00A9552A" w:rsidRPr="00311A3C" w:rsidRDefault="00A9552A" w:rsidP="00A54CD0">
            <w:pPr>
              <w:spacing w:line="240" w:lineRule="auto"/>
              <w:rPr>
                <w:rFonts w:eastAsia="Calibri"/>
              </w:rPr>
            </w:pPr>
          </w:p>
        </w:tc>
        <w:tc>
          <w:tcPr>
            <w:tcW w:w="2707" w:type="dxa"/>
            <w:vMerge/>
            <w:vAlign w:val="center"/>
          </w:tcPr>
          <w:p w14:paraId="76850794" w14:textId="77777777" w:rsidR="00A9552A" w:rsidRPr="00311A3C" w:rsidRDefault="00A9552A" w:rsidP="00A54CD0">
            <w:pPr>
              <w:spacing w:line="240" w:lineRule="auto"/>
              <w:jc w:val="both"/>
              <w:rPr>
                <w:rFonts w:eastAsia="Calibri"/>
              </w:rPr>
            </w:pPr>
          </w:p>
        </w:tc>
        <w:tc>
          <w:tcPr>
            <w:tcW w:w="2344" w:type="dxa"/>
          </w:tcPr>
          <w:p w14:paraId="6880AEE3"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2BC23520" w14:textId="77777777" w:rsidR="00A9552A" w:rsidRPr="00311A3C" w:rsidRDefault="00A9552A" w:rsidP="00A54CD0">
            <w:pPr>
              <w:spacing w:line="240" w:lineRule="auto"/>
              <w:jc w:val="center"/>
              <w:rPr>
                <w:rFonts w:eastAsia="Calibri"/>
              </w:rPr>
            </w:pPr>
          </w:p>
        </w:tc>
        <w:tc>
          <w:tcPr>
            <w:tcW w:w="1392" w:type="dxa"/>
            <w:vAlign w:val="center"/>
          </w:tcPr>
          <w:p w14:paraId="547CCD5D"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52DF403A" w14:textId="77777777" w:rsidR="00A9552A" w:rsidRPr="00311A3C" w:rsidRDefault="00A9552A" w:rsidP="00A54CD0">
            <w:pPr>
              <w:spacing w:line="240" w:lineRule="auto"/>
              <w:jc w:val="both"/>
              <w:rPr>
                <w:rFonts w:eastAsia="Calibri"/>
              </w:rPr>
            </w:pPr>
          </w:p>
        </w:tc>
      </w:tr>
      <w:tr w:rsidR="00A9552A" w:rsidRPr="00311A3C" w14:paraId="2E174D97" w14:textId="77777777" w:rsidTr="00A54CD0">
        <w:trPr>
          <w:trHeight w:val="83"/>
          <w:jc w:val="center"/>
        </w:trPr>
        <w:tc>
          <w:tcPr>
            <w:tcW w:w="0" w:type="auto"/>
            <w:vMerge/>
            <w:vAlign w:val="center"/>
          </w:tcPr>
          <w:p w14:paraId="47E2BFFF" w14:textId="77777777" w:rsidR="00A9552A" w:rsidRPr="00311A3C" w:rsidRDefault="00A9552A" w:rsidP="00A54CD0">
            <w:pPr>
              <w:spacing w:line="240" w:lineRule="auto"/>
              <w:rPr>
                <w:rFonts w:eastAsia="Calibri"/>
              </w:rPr>
            </w:pPr>
          </w:p>
        </w:tc>
        <w:tc>
          <w:tcPr>
            <w:tcW w:w="1501" w:type="dxa"/>
            <w:vMerge/>
            <w:vAlign w:val="center"/>
          </w:tcPr>
          <w:p w14:paraId="60EC823C" w14:textId="77777777" w:rsidR="00A9552A" w:rsidRPr="00311A3C" w:rsidRDefault="00A9552A" w:rsidP="00A54CD0">
            <w:pPr>
              <w:spacing w:line="240" w:lineRule="auto"/>
              <w:rPr>
                <w:rFonts w:eastAsia="Calibri"/>
              </w:rPr>
            </w:pPr>
          </w:p>
        </w:tc>
        <w:tc>
          <w:tcPr>
            <w:tcW w:w="2707" w:type="dxa"/>
            <w:vMerge/>
            <w:vAlign w:val="center"/>
          </w:tcPr>
          <w:p w14:paraId="6C4D2783" w14:textId="77777777" w:rsidR="00A9552A" w:rsidRPr="00311A3C" w:rsidRDefault="00A9552A" w:rsidP="00A54CD0">
            <w:pPr>
              <w:spacing w:line="240" w:lineRule="auto"/>
              <w:jc w:val="both"/>
              <w:rPr>
                <w:rFonts w:eastAsia="Calibri"/>
              </w:rPr>
            </w:pPr>
          </w:p>
        </w:tc>
        <w:tc>
          <w:tcPr>
            <w:tcW w:w="2344" w:type="dxa"/>
          </w:tcPr>
          <w:p w14:paraId="66F1C61F"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w:t>
            </w:r>
            <w:proofErr w:type="spellStart"/>
            <w:r w:rsidRPr="00311A3C">
              <w:rPr>
                <w:rFonts w:eastAsia="Calibri"/>
              </w:rPr>
              <w:t>мрежи</w:t>
            </w:r>
            <w:proofErr w:type="spellEnd"/>
          </w:p>
        </w:tc>
        <w:tc>
          <w:tcPr>
            <w:tcW w:w="1377" w:type="dxa"/>
            <w:vMerge/>
            <w:vAlign w:val="center"/>
          </w:tcPr>
          <w:p w14:paraId="644A84ED" w14:textId="77777777" w:rsidR="00A9552A" w:rsidRPr="00311A3C" w:rsidRDefault="00A9552A" w:rsidP="00A54CD0">
            <w:pPr>
              <w:spacing w:line="240" w:lineRule="auto"/>
              <w:jc w:val="center"/>
              <w:rPr>
                <w:rFonts w:eastAsia="Calibri"/>
              </w:rPr>
            </w:pPr>
          </w:p>
        </w:tc>
        <w:tc>
          <w:tcPr>
            <w:tcW w:w="1392" w:type="dxa"/>
            <w:vAlign w:val="center"/>
          </w:tcPr>
          <w:p w14:paraId="19DA66FF"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6AADF184" w14:textId="77777777" w:rsidR="00A9552A" w:rsidRPr="00311A3C" w:rsidRDefault="00A9552A" w:rsidP="00A54CD0">
            <w:pPr>
              <w:spacing w:line="240" w:lineRule="auto"/>
              <w:jc w:val="both"/>
              <w:rPr>
                <w:rFonts w:eastAsia="Calibri"/>
              </w:rPr>
            </w:pPr>
          </w:p>
        </w:tc>
      </w:tr>
      <w:tr w:rsidR="00A9552A" w:rsidRPr="00311A3C" w14:paraId="72FA502B" w14:textId="77777777" w:rsidTr="00A54CD0">
        <w:trPr>
          <w:trHeight w:val="83"/>
          <w:jc w:val="center"/>
        </w:trPr>
        <w:tc>
          <w:tcPr>
            <w:tcW w:w="0" w:type="auto"/>
            <w:vMerge/>
            <w:vAlign w:val="center"/>
          </w:tcPr>
          <w:p w14:paraId="4F085E44" w14:textId="77777777" w:rsidR="00A9552A" w:rsidRPr="00311A3C" w:rsidRDefault="00A9552A" w:rsidP="00A54CD0">
            <w:pPr>
              <w:spacing w:line="240" w:lineRule="auto"/>
              <w:rPr>
                <w:rFonts w:eastAsia="Calibri"/>
              </w:rPr>
            </w:pPr>
          </w:p>
        </w:tc>
        <w:tc>
          <w:tcPr>
            <w:tcW w:w="1501" w:type="dxa"/>
            <w:vMerge/>
            <w:vAlign w:val="center"/>
          </w:tcPr>
          <w:p w14:paraId="0F152A54" w14:textId="77777777" w:rsidR="00A9552A" w:rsidRPr="00311A3C" w:rsidRDefault="00A9552A" w:rsidP="00A54CD0">
            <w:pPr>
              <w:spacing w:line="240" w:lineRule="auto"/>
              <w:rPr>
                <w:rFonts w:eastAsia="Calibri"/>
              </w:rPr>
            </w:pPr>
          </w:p>
        </w:tc>
        <w:tc>
          <w:tcPr>
            <w:tcW w:w="2707" w:type="dxa"/>
            <w:vMerge/>
            <w:vAlign w:val="center"/>
          </w:tcPr>
          <w:p w14:paraId="3A0580E7" w14:textId="77777777" w:rsidR="00A9552A" w:rsidRPr="00311A3C" w:rsidRDefault="00A9552A" w:rsidP="00A54CD0">
            <w:pPr>
              <w:spacing w:line="240" w:lineRule="auto"/>
              <w:jc w:val="both"/>
              <w:rPr>
                <w:rFonts w:eastAsia="Calibri"/>
              </w:rPr>
            </w:pPr>
          </w:p>
        </w:tc>
        <w:tc>
          <w:tcPr>
            <w:tcW w:w="2344" w:type="dxa"/>
          </w:tcPr>
          <w:p w14:paraId="002EF417"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2456C57D" w14:textId="77777777" w:rsidR="00A9552A" w:rsidRPr="00311A3C" w:rsidRDefault="00A9552A" w:rsidP="00A54CD0">
            <w:pPr>
              <w:spacing w:line="240" w:lineRule="auto"/>
              <w:jc w:val="center"/>
              <w:rPr>
                <w:rFonts w:eastAsia="Calibri"/>
              </w:rPr>
            </w:pPr>
          </w:p>
        </w:tc>
        <w:tc>
          <w:tcPr>
            <w:tcW w:w="1392" w:type="dxa"/>
            <w:vAlign w:val="center"/>
          </w:tcPr>
          <w:p w14:paraId="2FE3098E"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33F256D7" w14:textId="77777777" w:rsidR="00A9552A" w:rsidRPr="00311A3C" w:rsidRDefault="00A9552A" w:rsidP="00A54CD0">
            <w:pPr>
              <w:spacing w:line="240" w:lineRule="auto"/>
              <w:jc w:val="both"/>
              <w:rPr>
                <w:rFonts w:eastAsia="Calibri"/>
              </w:rPr>
            </w:pPr>
          </w:p>
        </w:tc>
      </w:tr>
      <w:tr w:rsidR="00A9552A" w:rsidRPr="00311A3C" w14:paraId="4E38AD2B" w14:textId="77777777" w:rsidTr="00A54CD0">
        <w:trPr>
          <w:trHeight w:val="83"/>
          <w:jc w:val="center"/>
        </w:trPr>
        <w:tc>
          <w:tcPr>
            <w:tcW w:w="0" w:type="auto"/>
            <w:vMerge/>
            <w:vAlign w:val="center"/>
          </w:tcPr>
          <w:p w14:paraId="07E26834" w14:textId="77777777" w:rsidR="00A9552A" w:rsidRPr="00311A3C" w:rsidRDefault="00A9552A" w:rsidP="00A54CD0">
            <w:pPr>
              <w:spacing w:line="240" w:lineRule="auto"/>
              <w:rPr>
                <w:rFonts w:eastAsia="Calibri"/>
              </w:rPr>
            </w:pPr>
          </w:p>
        </w:tc>
        <w:tc>
          <w:tcPr>
            <w:tcW w:w="1501" w:type="dxa"/>
            <w:vMerge/>
            <w:vAlign w:val="center"/>
          </w:tcPr>
          <w:p w14:paraId="13C439A2" w14:textId="77777777" w:rsidR="00A9552A" w:rsidRPr="00311A3C" w:rsidRDefault="00A9552A" w:rsidP="00A54CD0">
            <w:pPr>
              <w:spacing w:line="240" w:lineRule="auto"/>
              <w:rPr>
                <w:rFonts w:eastAsia="Calibri"/>
              </w:rPr>
            </w:pPr>
          </w:p>
        </w:tc>
        <w:tc>
          <w:tcPr>
            <w:tcW w:w="2707" w:type="dxa"/>
            <w:vMerge/>
            <w:vAlign w:val="center"/>
          </w:tcPr>
          <w:p w14:paraId="69E3ABCE" w14:textId="77777777" w:rsidR="00A9552A" w:rsidRPr="00311A3C" w:rsidRDefault="00A9552A" w:rsidP="00A54CD0">
            <w:pPr>
              <w:spacing w:line="240" w:lineRule="auto"/>
              <w:jc w:val="both"/>
              <w:rPr>
                <w:rFonts w:eastAsia="Calibri"/>
              </w:rPr>
            </w:pPr>
          </w:p>
        </w:tc>
        <w:tc>
          <w:tcPr>
            <w:tcW w:w="2344" w:type="dxa"/>
          </w:tcPr>
          <w:p w14:paraId="5E42E144"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46C8C8F7" w14:textId="77777777" w:rsidR="00A9552A" w:rsidRPr="00311A3C" w:rsidRDefault="00A9552A" w:rsidP="00A54CD0">
            <w:pPr>
              <w:spacing w:line="240" w:lineRule="auto"/>
              <w:jc w:val="center"/>
              <w:rPr>
                <w:rFonts w:eastAsia="Calibri"/>
              </w:rPr>
            </w:pPr>
          </w:p>
        </w:tc>
        <w:tc>
          <w:tcPr>
            <w:tcW w:w="1392" w:type="dxa"/>
            <w:vAlign w:val="center"/>
          </w:tcPr>
          <w:p w14:paraId="1FD28EB7"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6BB9B3EE" w14:textId="77777777" w:rsidR="00A9552A" w:rsidRPr="00311A3C" w:rsidRDefault="00A9552A" w:rsidP="00A54CD0">
            <w:pPr>
              <w:spacing w:line="240" w:lineRule="auto"/>
              <w:jc w:val="both"/>
              <w:rPr>
                <w:rFonts w:eastAsia="Calibri"/>
              </w:rPr>
            </w:pPr>
          </w:p>
        </w:tc>
      </w:tr>
      <w:tr w:rsidR="00A9552A" w:rsidRPr="00311A3C" w14:paraId="75F0FDF4" w14:textId="77777777" w:rsidTr="00A54CD0">
        <w:trPr>
          <w:trHeight w:val="83"/>
          <w:jc w:val="center"/>
        </w:trPr>
        <w:tc>
          <w:tcPr>
            <w:tcW w:w="0" w:type="auto"/>
            <w:vMerge/>
            <w:vAlign w:val="center"/>
          </w:tcPr>
          <w:p w14:paraId="6F582043" w14:textId="77777777" w:rsidR="00A9552A" w:rsidRPr="00311A3C" w:rsidRDefault="00A9552A" w:rsidP="00A54CD0">
            <w:pPr>
              <w:spacing w:line="240" w:lineRule="auto"/>
              <w:rPr>
                <w:rFonts w:eastAsia="Calibri"/>
              </w:rPr>
            </w:pPr>
          </w:p>
        </w:tc>
        <w:tc>
          <w:tcPr>
            <w:tcW w:w="1501" w:type="dxa"/>
            <w:vMerge/>
            <w:vAlign w:val="center"/>
          </w:tcPr>
          <w:p w14:paraId="22DA9BC9" w14:textId="77777777" w:rsidR="00A9552A" w:rsidRPr="00311A3C" w:rsidRDefault="00A9552A" w:rsidP="00A54CD0">
            <w:pPr>
              <w:spacing w:line="240" w:lineRule="auto"/>
              <w:rPr>
                <w:rFonts w:eastAsia="Calibri"/>
              </w:rPr>
            </w:pPr>
          </w:p>
        </w:tc>
        <w:tc>
          <w:tcPr>
            <w:tcW w:w="2707" w:type="dxa"/>
            <w:vMerge/>
            <w:vAlign w:val="center"/>
          </w:tcPr>
          <w:p w14:paraId="379721A5" w14:textId="77777777" w:rsidR="00A9552A" w:rsidRPr="00311A3C" w:rsidRDefault="00A9552A" w:rsidP="00A54CD0">
            <w:pPr>
              <w:spacing w:line="240" w:lineRule="auto"/>
              <w:jc w:val="both"/>
              <w:rPr>
                <w:rFonts w:eastAsia="Calibri"/>
              </w:rPr>
            </w:pPr>
          </w:p>
        </w:tc>
        <w:tc>
          <w:tcPr>
            <w:tcW w:w="2344" w:type="dxa"/>
          </w:tcPr>
          <w:p w14:paraId="3BF2968D"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6486705E"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1491BB7D" w14:textId="77777777" w:rsidR="00A9552A" w:rsidRPr="00311A3C" w:rsidRDefault="00A9552A" w:rsidP="00A54CD0">
            <w:pPr>
              <w:spacing w:line="240" w:lineRule="auto"/>
              <w:jc w:val="center"/>
              <w:rPr>
                <w:rFonts w:eastAsia="Calibri"/>
              </w:rPr>
            </w:pPr>
          </w:p>
        </w:tc>
        <w:tc>
          <w:tcPr>
            <w:tcW w:w="1392" w:type="dxa"/>
            <w:vAlign w:val="center"/>
          </w:tcPr>
          <w:p w14:paraId="35D26F1F"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64FDC164" w14:textId="77777777" w:rsidR="00A9552A" w:rsidRPr="00311A3C" w:rsidRDefault="00A9552A" w:rsidP="00A54CD0">
            <w:pPr>
              <w:spacing w:line="240" w:lineRule="auto"/>
              <w:jc w:val="both"/>
              <w:rPr>
                <w:rFonts w:eastAsia="Calibri"/>
              </w:rPr>
            </w:pPr>
          </w:p>
        </w:tc>
      </w:tr>
      <w:tr w:rsidR="00A9552A" w:rsidRPr="00311A3C" w14:paraId="55290705" w14:textId="77777777" w:rsidTr="00A54CD0">
        <w:trPr>
          <w:trHeight w:val="168"/>
          <w:jc w:val="center"/>
        </w:trPr>
        <w:tc>
          <w:tcPr>
            <w:tcW w:w="0" w:type="auto"/>
            <w:vMerge w:val="restart"/>
            <w:vAlign w:val="center"/>
            <w:hideMark/>
          </w:tcPr>
          <w:p w14:paraId="394B77AC"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1501" w:type="dxa"/>
            <w:vMerge w:val="restart"/>
            <w:vAlign w:val="center"/>
            <w:hideMark/>
          </w:tcPr>
          <w:p w14:paraId="1F3AC8E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2707" w:type="dxa"/>
            <w:vMerge w:val="restart"/>
            <w:vAlign w:val="center"/>
          </w:tcPr>
          <w:p w14:paraId="2D39B0A4" w14:textId="77777777" w:rsidR="00A9552A" w:rsidRPr="00311A3C" w:rsidRDefault="00A9552A" w:rsidP="00A54CD0">
            <w:pPr>
              <w:spacing w:line="240" w:lineRule="auto"/>
              <w:jc w:val="both"/>
              <w:rPr>
                <w:rFonts w:eastAsia="Calibri" w:cstheme="minorBidi"/>
              </w:rPr>
            </w:pPr>
            <w:proofErr w:type="spellStart"/>
            <w:r w:rsidRPr="00311A3C">
              <w:rPr>
                <w:rFonts w:eastAsia="Calibri" w:cstheme="minorBidi"/>
              </w:rPr>
              <w:t>Влошаване</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инфраструктурата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производство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възобновяема</w:t>
            </w:r>
            <w:proofErr w:type="spellEnd"/>
            <w:r w:rsidRPr="00311A3C">
              <w:rPr>
                <w:rFonts w:eastAsia="Calibri" w:cstheme="minorBidi"/>
              </w:rPr>
              <w:t xml:space="preserve"> </w:t>
            </w:r>
            <w:proofErr w:type="spellStart"/>
            <w:r w:rsidRPr="00311A3C">
              <w:rPr>
                <w:rFonts w:eastAsia="Calibri" w:cstheme="minorBidi"/>
              </w:rPr>
              <w:t>енергия</w:t>
            </w:r>
            <w:proofErr w:type="spellEnd"/>
          </w:p>
          <w:p w14:paraId="193A46F1" w14:textId="77777777" w:rsidR="00A9552A" w:rsidRPr="00311A3C" w:rsidRDefault="00A9552A" w:rsidP="00A54CD0">
            <w:pPr>
              <w:spacing w:line="240" w:lineRule="auto"/>
              <w:jc w:val="both"/>
              <w:rPr>
                <w:rFonts w:eastAsia="Calibri" w:cstheme="minorBid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транспортната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енергията</w:t>
            </w:r>
            <w:proofErr w:type="spellEnd"/>
            <w:r w:rsidRPr="00311A3C">
              <w:rPr>
                <w:rFonts w:eastAsia="Calibri"/>
              </w:rPr>
              <w:t xml:space="preserve">, </w:t>
            </w:r>
            <w:proofErr w:type="spellStart"/>
            <w:r w:rsidRPr="00311A3C">
              <w:rPr>
                <w:rFonts w:eastAsia="Calibri"/>
              </w:rPr>
              <w:t>генерирана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вятърния</w:t>
            </w:r>
            <w:proofErr w:type="spellEnd"/>
            <w:r w:rsidRPr="00311A3C">
              <w:rPr>
                <w:rFonts w:eastAsia="Calibri"/>
              </w:rPr>
              <w:t xml:space="preserve"> </w:t>
            </w:r>
            <w:proofErr w:type="spellStart"/>
            <w:r w:rsidRPr="00311A3C">
              <w:rPr>
                <w:rFonts w:eastAsia="Calibri"/>
              </w:rPr>
              <w:t>парк</w:t>
            </w:r>
            <w:proofErr w:type="spellEnd"/>
          </w:p>
        </w:tc>
        <w:tc>
          <w:tcPr>
            <w:tcW w:w="2344" w:type="dxa"/>
          </w:tcPr>
          <w:p w14:paraId="6BC04A57" w14:textId="77777777" w:rsidR="00A9552A" w:rsidRPr="00311A3C" w:rsidRDefault="00A9552A" w:rsidP="00A54CD0">
            <w:pPr>
              <w:spacing w:line="240" w:lineRule="auto"/>
              <w:jc w:val="center"/>
              <w:rPr>
                <w:rFonts w:eastAsia="Calibri"/>
              </w:rPr>
            </w:pP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повреди</w:t>
            </w:r>
            <w:proofErr w:type="spellEnd"/>
            <w:r w:rsidRPr="00311A3C">
              <w:rPr>
                <w:rFonts w:eastAsia="Calibri"/>
              </w:rPr>
              <w:t xml:space="preserve">, </w:t>
            </w:r>
            <w:proofErr w:type="spellStart"/>
            <w:r w:rsidRPr="00311A3C">
              <w:rPr>
                <w:rFonts w:eastAsia="Calibri"/>
              </w:rPr>
              <w:t>инженерни</w:t>
            </w:r>
            <w:proofErr w:type="spellEnd"/>
            <w:r w:rsidRPr="00311A3C">
              <w:rPr>
                <w:rFonts w:eastAsia="Calibri"/>
              </w:rPr>
              <w:t xml:space="preserve">, </w:t>
            </w:r>
            <w:proofErr w:type="spellStart"/>
            <w:r w:rsidRPr="00311A3C">
              <w:rPr>
                <w:rFonts w:eastAsia="Calibri"/>
              </w:rPr>
              <w:t>функционални</w:t>
            </w:r>
            <w:proofErr w:type="spellEnd"/>
            <w:r w:rsidRPr="00311A3C">
              <w:rPr>
                <w:rFonts w:eastAsia="Calibri"/>
              </w:rPr>
              <w:t xml:space="preserve"> </w:t>
            </w:r>
            <w:proofErr w:type="spellStart"/>
            <w:r w:rsidRPr="00311A3C">
              <w:rPr>
                <w:rFonts w:eastAsia="Calibri"/>
              </w:rPr>
              <w:t>аспекти</w:t>
            </w:r>
            <w:proofErr w:type="spellEnd"/>
          </w:p>
        </w:tc>
        <w:tc>
          <w:tcPr>
            <w:tcW w:w="1377" w:type="dxa"/>
            <w:vMerge w:val="restart"/>
            <w:vAlign w:val="center"/>
          </w:tcPr>
          <w:p w14:paraId="4AF0CDB0"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1392" w:type="dxa"/>
            <w:vAlign w:val="center"/>
          </w:tcPr>
          <w:p w14:paraId="130FA9F0" w14:textId="77777777" w:rsidR="00A9552A" w:rsidRPr="00311A3C" w:rsidRDefault="00A9552A" w:rsidP="00A54CD0">
            <w:pPr>
              <w:spacing w:line="240" w:lineRule="auto"/>
              <w:jc w:val="center"/>
              <w:rPr>
                <w:rFonts w:eastAsia="Calibri"/>
              </w:rPr>
            </w:pPr>
            <w:proofErr w:type="spellStart"/>
            <w:r w:rsidRPr="00311A3C">
              <w:rPr>
                <w:rFonts w:eastAsia="Calibri"/>
              </w:rPr>
              <w:t>Умерено</w:t>
            </w:r>
            <w:proofErr w:type="spellEnd"/>
          </w:p>
        </w:tc>
        <w:tc>
          <w:tcPr>
            <w:tcW w:w="804" w:type="dxa"/>
            <w:vMerge w:val="restart"/>
            <w:vAlign w:val="center"/>
          </w:tcPr>
          <w:p w14:paraId="5AF71D39" w14:textId="77777777" w:rsidR="00A9552A" w:rsidRPr="00311A3C" w:rsidRDefault="00A9552A" w:rsidP="00A54CD0">
            <w:pPr>
              <w:spacing w:line="240" w:lineRule="auto"/>
              <w:jc w:val="center"/>
              <w:rPr>
                <w:rFonts w:eastAsia="Calibri"/>
              </w:rPr>
            </w:pPr>
            <w:proofErr w:type="spellStart"/>
            <w:r w:rsidRPr="00311A3C">
              <w:rPr>
                <w:rFonts w:eastAsia="Calibri"/>
              </w:rPr>
              <w:t>Високо</w:t>
            </w:r>
            <w:proofErr w:type="spellEnd"/>
          </w:p>
        </w:tc>
      </w:tr>
      <w:tr w:rsidR="00A9552A" w:rsidRPr="00311A3C" w14:paraId="6A465C9A" w14:textId="77777777" w:rsidTr="00A54CD0">
        <w:trPr>
          <w:trHeight w:val="167"/>
          <w:jc w:val="center"/>
        </w:trPr>
        <w:tc>
          <w:tcPr>
            <w:tcW w:w="0" w:type="auto"/>
            <w:vMerge/>
            <w:vAlign w:val="center"/>
          </w:tcPr>
          <w:p w14:paraId="21FF3990" w14:textId="77777777" w:rsidR="00A9552A" w:rsidRPr="00311A3C" w:rsidRDefault="00A9552A" w:rsidP="00A54CD0">
            <w:pPr>
              <w:spacing w:line="240" w:lineRule="auto"/>
              <w:rPr>
                <w:rFonts w:eastAsia="Calibri"/>
              </w:rPr>
            </w:pPr>
          </w:p>
        </w:tc>
        <w:tc>
          <w:tcPr>
            <w:tcW w:w="1501" w:type="dxa"/>
            <w:vMerge/>
            <w:vAlign w:val="center"/>
          </w:tcPr>
          <w:p w14:paraId="57500E9F" w14:textId="77777777" w:rsidR="00A9552A" w:rsidRPr="00311A3C" w:rsidRDefault="00A9552A" w:rsidP="00A54CD0">
            <w:pPr>
              <w:spacing w:line="240" w:lineRule="auto"/>
              <w:rPr>
                <w:rFonts w:eastAsia="Calibri"/>
              </w:rPr>
            </w:pPr>
          </w:p>
        </w:tc>
        <w:tc>
          <w:tcPr>
            <w:tcW w:w="2707" w:type="dxa"/>
            <w:vMerge/>
            <w:vAlign w:val="center"/>
          </w:tcPr>
          <w:p w14:paraId="354DC447" w14:textId="77777777" w:rsidR="00A9552A" w:rsidRPr="00311A3C" w:rsidRDefault="00A9552A" w:rsidP="00A54CD0">
            <w:pPr>
              <w:spacing w:line="240" w:lineRule="auto"/>
              <w:jc w:val="both"/>
              <w:rPr>
                <w:rFonts w:eastAsia="Calibri"/>
              </w:rPr>
            </w:pPr>
          </w:p>
        </w:tc>
        <w:tc>
          <w:tcPr>
            <w:tcW w:w="2344" w:type="dxa"/>
          </w:tcPr>
          <w:p w14:paraId="036F9B75" w14:textId="77777777" w:rsidR="00A9552A" w:rsidRPr="00311A3C" w:rsidRDefault="00A9552A" w:rsidP="00A54CD0">
            <w:pPr>
              <w:spacing w:line="240" w:lineRule="auto"/>
              <w:jc w:val="center"/>
              <w:rPr>
                <w:rFonts w:eastAsia="Calibri"/>
              </w:rPr>
            </w:pPr>
            <w:proofErr w:type="spellStart"/>
            <w:r w:rsidRPr="00311A3C">
              <w:rPr>
                <w:rFonts w:eastAsia="Calibri"/>
              </w:rPr>
              <w:t>Сигурност</w:t>
            </w:r>
            <w:proofErr w:type="spellEnd"/>
            <w:r w:rsidRPr="00311A3C">
              <w:rPr>
                <w:rFonts w:eastAsia="Calibri"/>
              </w:rPr>
              <w:t xml:space="preserve"> и </w:t>
            </w:r>
            <w:proofErr w:type="spellStart"/>
            <w:r w:rsidRPr="00311A3C">
              <w:rPr>
                <w:rFonts w:eastAsia="Calibri"/>
              </w:rPr>
              <w:t>здраве</w:t>
            </w:r>
            <w:proofErr w:type="spellEnd"/>
          </w:p>
        </w:tc>
        <w:tc>
          <w:tcPr>
            <w:tcW w:w="1377" w:type="dxa"/>
            <w:vMerge/>
            <w:vAlign w:val="center"/>
          </w:tcPr>
          <w:p w14:paraId="6BAB8BCD" w14:textId="77777777" w:rsidR="00A9552A" w:rsidRPr="00311A3C" w:rsidRDefault="00A9552A" w:rsidP="00A54CD0">
            <w:pPr>
              <w:spacing w:line="240" w:lineRule="auto"/>
              <w:jc w:val="center"/>
              <w:rPr>
                <w:rFonts w:eastAsia="Calibri"/>
              </w:rPr>
            </w:pPr>
          </w:p>
        </w:tc>
        <w:tc>
          <w:tcPr>
            <w:tcW w:w="1392" w:type="dxa"/>
            <w:vAlign w:val="center"/>
          </w:tcPr>
          <w:p w14:paraId="2F1F2F6F"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5A6B87D2" w14:textId="77777777" w:rsidR="00A9552A" w:rsidRPr="00311A3C" w:rsidRDefault="00A9552A" w:rsidP="00A54CD0">
            <w:pPr>
              <w:spacing w:line="240" w:lineRule="auto"/>
              <w:jc w:val="both"/>
              <w:rPr>
                <w:rFonts w:eastAsia="Calibri"/>
              </w:rPr>
            </w:pPr>
          </w:p>
        </w:tc>
      </w:tr>
      <w:tr w:rsidR="00A9552A" w:rsidRPr="00311A3C" w14:paraId="57CDE598" w14:textId="77777777" w:rsidTr="00A54CD0">
        <w:trPr>
          <w:trHeight w:val="167"/>
          <w:jc w:val="center"/>
        </w:trPr>
        <w:tc>
          <w:tcPr>
            <w:tcW w:w="0" w:type="auto"/>
            <w:vMerge/>
            <w:vAlign w:val="center"/>
          </w:tcPr>
          <w:p w14:paraId="285B6D91" w14:textId="77777777" w:rsidR="00A9552A" w:rsidRPr="00311A3C" w:rsidRDefault="00A9552A" w:rsidP="00A54CD0">
            <w:pPr>
              <w:spacing w:line="240" w:lineRule="auto"/>
              <w:rPr>
                <w:rFonts w:eastAsia="Calibri"/>
              </w:rPr>
            </w:pPr>
          </w:p>
        </w:tc>
        <w:tc>
          <w:tcPr>
            <w:tcW w:w="1501" w:type="dxa"/>
            <w:vMerge/>
            <w:vAlign w:val="center"/>
          </w:tcPr>
          <w:p w14:paraId="5687238C" w14:textId="77777777" w:rsidR="00A9552A" w:rsidRPr="00311A3C" w:rsidRDefault="00A9552A" w:rsidP="00A54CD0">
            <w:pPr>
              <w:spacing w:line="240" w:lineRule="auto"/>
              <w:rPr>
                <w:rFonts w:eastAsia="Calibri"/>
              </w:rPr>
            </w:pPr>
          </w:p>
        </w:tc>
        <w:tc>
          <w:tcPr>
            <w:tcW w:w="2707" w:type="dxa"/>
            <w:vMerge/>
            <w:vAlign w:val="center"/>
          </w:tcPr>
          <w:p w14:paraId="196BA3D4" w14:textId="77777777" w:rsidR="00A9552A" w:rsidRPr="00311A3C" w:rsidRDefault="00A9552A" w:rsidP="00A54CD0">
            <w:pPr>
              <w:spacing w:line="240" w:lineRule="auto"/>
              <w:jc w:val="both"/>
              <w:rPr>
                <w:rFonts w:eastAsia="Calibri"/>
              </w:rPr>
            </w:pPr>
          </w:p>
        </w:tc>
        <w:tc>
          <w:tcPr>
            <w:tcW w:w="2344" w:type="dxa"/>
          </w:tcPr>
          <w:p w14:paraId="5178BA0E" w14:textId="77777777" w:rsidR="00A9552A" w:rsidRPr="00311A3C" w:rsidRDefault="00A9552A" w:rsidP="00A54CD0">
            <w:pPr>
              <w:spacing w:line="240" w:lineRule="auto"/>
              <w:jc w:val="center"/>
              <w:rPr>
                <w:rFonts w:eastAsia="Calibri"/>
              </w:rPr>
            </w:pPr>
            <w:proofErr w:type="spellStart"/>
            <w:r w:rsidRPr="00311A3C">
              <w:rPr>
                <w:rFonts w:eastAsia="Calibri"/>
              </w:rPr>
              <w:t>Околна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културно</w:t>
            </w:r>
            <w:proofErr w:type="spellEnd"/>
            <w:r w:rsidRPr="00311A3C">
              <w:rPr>
                <w:rFonts w:eastAsia="Calibri"/>
              </w:rPr>
              <w:t xml:space="preserve"> </w:t>
            </w:r>
            <w:proofErr w:type="spellStart"/>
            <w:r w:rsidRPr="00311A3C">
              <w:rPr>
                <w:rFonts w:eastAsia="Calibri"/>
              </w:rPr>
              <w:t>наследство</w:t>
            </w:r>
            <w:proofErr w:type="spellEnd"/>
          </w:p>
        </w:tc>
        <w:tc>
          <w:tcPr>
            <w:tcW w:w="1377" w:type="dxa"/>
            <w:vMerge/>
            <w:vAlign w:val="center"/>
          </w:tcPr>
          <w:p w14:paraId="1F869436" w14:textId="77777777" w:rsidR="00A9552A" w:rsidRPr="00311A3C" w:rsidRDefault="00A9552A" w:rsidP="00A54CD0">
            <w:pPr>
              <w:spacing w:line="240" w:lineRule="auto"/>
              <w:jc w:val="center"/>
              <w:rPr>
                <w:rFonts w:eastAsia="Calibri"/>
              </w:rPr>
            </w:pPr>
          </w:p>
        </w:tc>
        <w:tc>
          <w:tcPr>
            <w:tcW w:w="1392" w:type="dxa"/>
            <w:vAlign w:val="center"/>
          </w:tcPr>
          <w:p w14:paraId="08F0AF64"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148545A7" w14:textId="77777777" w:rsidR="00A9552A" w:rsidRPr="00311A3C" w:rsidRDefault="00A9552A" w:rsidP="00A54CD0">
            <w:pPr>
              <w:spacing w:line="240" w:lineRule="auto"/>
              <w:jc w:val="both"/>
              <w:rPr>
                <w:rFonts w:eastAsia="Calibri"/>
              </w:rPr>
            </w:pPr>
          </w:p>
        </w:tc>
      </w:tr>
      <w:tr w:rsidR="00A9552A" w:rsidRPr="00311A3C" w14:paraId="7CD49D53" w14:textId="77777777" w:rsidTr="00A54CD0">
        <w:trPr>
          <w:trHeight w:val="167"/>
          <w:jc w:val="center"/>
        </w:trPr>
        <w:tc>
          <w:tcPr>
            <w:tcW w:w="0" w:type="auto"/>
            <w:vMerge/>
            <w:vAlign w:val="center"/>
          </w:tcPr>
          <w:p w14:paraId="10EDCE77" w14:textId="77777777" w:rsidR="00A9552A" w:rsidRPr="00311A3C" w:rsidRDefault="00A9552A" w:rsidP="00A54CD0">
            <w:pPr>
              <w:spacing w:line="240" w:lineRule="auto"/>
              <w:rPr>
                <w:rFonts w:eastAsia="Calibri"/>
              </w:rPr>
            </w:pPr>
          </w:p>
        </w:tc>
        <w:tc>
          <w:tcPr>
            <w:tcW w:w="1501" w:type="dxa"/>
            <w:vMerge/>
            <w:vAlign w:val="center"/>
          </w:tcPr>
          <w:p w14:paraId="0E166155" w14:textId="77777777" w:rsidR="00A9552A" w:rsidRPr="00311A3C" w:rsidRDefault="00A9552A" w:rsidP="00A54CD0">
            <w:pPr>
              <w:spacing w:line="240" w:lineRule="auto"/>
              <w:rPr>
                <w:rFonts w:eastAsia="Calibri"/>
              </w:rPr>
            </w:pPr>
          </w:p>
        </w:tc>
        <w:tc>
          <w:tcPr>
            <w:tcW w:w="2707" w:type="dxa"/>
            <w:vMerge/>
            <w:vAlign w:val="center"/>
          </w:tcPr>
          <w:p w14:paraId="0BA0B2E7" w14:textId="77777777" w:rsidR="00A9552A" w:rsidRPr="00311A3C" w:rsidRDefault="00A9552A" w:rsidP="00A54CD0">
            <w:pPr>
              <w:spacing w:line="240" w:lineRule="auto"/>
              <w:jc w:val="both"/>
              <w:rPr>
                <w:rFonts w:eastAsia="Calibri"/>
              </w:rPr>
            </w:pPr>
          </w:p>
        </w:tc>
        <w:tc>
          <w:tcPr>
            <w:tcW w:w="2344" w:type="dxa"/>
          </w:tcPr>
          <w:p w14:paraId="2EFC0429" w14:textId="77777777" w:rsidR="00A9552A" w:rsidRPr="00311A3C" w:rsidRDefault="00A9552A" w:rsidP="00A54CD0">
            <w:pPr>
              <w:spacing w:line="240" w:lineRule="auto"/>
              <w:jc w:val="center"/>
              <w:rPr>
                <w:rFonts w:eastAsia="Calibri"/>
              </w:rPr>
            </w:pPr>
            <w:proofErr w:type="spellStart"/>
            <w:r w:rsidRPr="00311A3C">
              <w:rPr>
                <w:rFonts w:eastAsia="Calibri"/>
              </w:rPr>
              <w:t>Социални</w:t>
            </w:r>
            <w:proofErr w:type="spellEnd"/>
            <w:r w:rsidRPr="00311A3C">
              <w:rPr>
                <w:rFonts w:eastAsia="Calibri"/>
              </w:rPr>
              <w:t xml:space="preserve"> </w:t>
            </w:r>
            <w:proofErr w:type="spellStart"/>
            <w:r w:rsidRPr="00311A3C">
              <w:rPr>
                <w:rFonts w:eastAsia="Calibri"/>
              </w:rPr>
              <w:t>мрежи</w:t>
            </w:r>
            <w:proofErr w:type="spellEnd"/>
          </w:p>
        </w:tc>
        <w:tc>
          <w:tcPr>
            <w:tcW w:w="1377" w:type="dxa"/>
            <w:vMerge/>
            <w:vAlign w:val="center"/>
          </w:tcPr>
          <w:p w14:paraId="1538743C" w14:textId="77777777" w:rsidR="00A9552A" w:rsidRPr="00311A3C" w:rsidRDefault="00A9552A" w:rsidP="00A54CD0">
            <w:pPr>
              <w:spacing w:line="240" w:lineRule="auto"/>
              <w:jc w:val="center"/>
              <w:rPr>
                <w:rFonts w:eastAsia="Calibri"/>
              </w:rPr>
            </w:pPr>
          </w:p>
        </w:tc>
        <w:tc>
          <w:tcPr>
            <w:tcW w:w="1392" w:type="dxa"/>
            <w:vAlign w:val="center"/>
          </w:tcPr>
          <w:p w14:paraId="31CFE562"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0F9FB44D" w14:textId="77777777" w:rsidR="00A9552A" w:rsidRPr="00311A3C" w:rsidRDefault="00A9552A" w:rsidP="00A54CD0">
            <w:pPr>
              <w:spacing w:line="240" w:lineRule="auto"/>
              <w:jc w:val="both"/>
              <w:rPr>
                <w:rFonts w:eastAsia="Calibri"/>
              </w:rPr>
            </w:pPr>
          </w:p>
        </w:tc>
      </w:tr>
      <w:tr w:rsidR="00A9552A" w:rsidRPr="00311A3C" w14:paraId="251A96E5" w14:textId="77777777" w:rsidTr="00A54CD0">
        <w:trPr>
          <w:trHeight w:val="167"/>
          <w:jc w:val="center"/>
        </w:trPr>
        <w:tc>
          <w:tcPr>
            <w:tcW w:w="0" w:type="auto"/>
            <w:vMerge/>
            <w:vAlign w:val="center"/>
          </w:tcPr>
          <w:p w14:paraId="03A47191" w14:textId="77777777" w:rsidR="00A9552A" w:rsidRPr="00311A3C" w:rsidRDefault="00A9552A" w:rsidP="00A54CD0">
            <w:pPr>
              <w:spacing w:line="240" w:lineRule="auto"/>
              <w:rPr>
                <w:rFonts w:eastAsia="Calibri"/>
              </w:rPr>
            </w:pPr>
          </w:p>
        </w:tc>
        <w:tc>
          <w:tcPr>
            <w:tcW w:w="1501" w:type="dxa"/>
            <w:vMerge/>
            <w:vAlign w:val="center"/>
          </w:tcPr>
          <w:p w14:paraId="56A57741" w14:textId="77777777" w:rsidR="00A9552A" w:rsidRPr="00311A3C" w:rsidRDefault="00A9552A" w:rsidP="00A54CD0">
            <w:pPr>
              <w:spacing w:line="240" w:lineRule="auto"/>
              <w:rPr>
                <w:rFonts w:eastAsia="Calibri"/>
              </w:rPr>
            </w:pPr>
          </w:p>
        </w:tc>
        <w:tc>
          <w:tcPr>
            <w:tcW w:w="2707" w:type="dxa"/>
            <w:vMerge/>
            <w:vAlign w:val="center"/>
          </w:tcPr>
          <w:p w14:paraId="24DCDF91" w14:textId="77777777" w:rsidR="00A9552A" w:rsidRPr="00311A3C" w:rsidRDefault="00A9552A" w:rsidP="00A54CD0">
            <w:pPr>
              <w:spacing w:line="240" w:lineRule="auto"/>
              <w:jc w:val="both"/>
              <w:rPr>
                <w:rFonts w:eastAsia="Calibri"/>
              </w:rPr>
            </w:pPr>
          </w:p>
        </w:tc>
        <w:tc>
          <w:tcPr>
            <w:tcW w:w="2344" w:type="dxa"/>
          </w:tcPr>
          <w:p w14:paraId="4879872E" w14:textId="77777777" w:rsidR="00A9552A" w:rsidRPr="00311A3C" w:rsidRDefault="00A9552A" w:rsidP="00A54CD0">
            <w:pPr>
              <w:spacing w:line="240" w:lineRule="auto"/>
              <w:jc w:val="center"/>
              <w:rPr>
                <w:rFonts w:eastAsia="Calibri"/>
              </w:rPr>
            </w:pPr>
            <w:proofErr w:type="spellStart"/>
            <w:r w:rsidRPr="00311A3C">
              <w:rPr>
                <w:rFonts w:eastAsia="Calibri"/>
              </w:rPr>
              <w:t>Финанси</w:t>
            </w:r>
            <w:proofErr w:type="spellEnd"/>
          </w:p>
        </w:tc>
        <w:tc>
          <w:tcPr>
            <w:tcW w:w="1377" w:type="dxa"/>
            <w:vMerge/>
            <w:vAlign w:val="center"/>
          </w:tcPr>
          <w:p w14:paraId="7943D0D1" w14:textId="77777777" w:rsidR="00A9552A" w:rsidRPr="00311A3C" w:rsidRDefault="00A9552A" w:rsidP="00A54CD0">
            <w:pPr>
              <w:spacing w:line="240" w:lineRule="auto"/>
              <w:jc w:val="center"/>
              <w:rPr>
                <w:rFonts w:eastAsia="Calibri"/>
              </w:rPr>
            </w:pPr>
          </w:p>
        </w:tc>
        <w:tc>
          <w:tcPr>
            <w:tcW w:w="1392" w:type="dxa"/>
            <w:vAlign w:val="center"/>
          </w:tcPr>
          <w:p w14:paraId="39AECB5A"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01BC050E" w14:textId="77777777" w:rsidR="00A9552A" w:rsidRPr="00311A3C" w:rsidRDefault="00A9552A" w:rsidP="00A54CD0">
            <w:pPr>
              <w:spacing w:line="240" w:lineRule="auto"/>
              <w:jc w:val="both"/>
              <w:rPr>
                <w:rFonts w:eastAsia="Calibri"/>
              </w:rPr>
            </w:pPr>
          </w:p>
        </w:tc>
      </w:tr>
      <w:tr w:rsidR="00A9552A" w:rsidRPr="00311A3C" w14:paraId="115FE767" w14:textId="77777777" w:rsidTr="00A54CD0">
        <w:trPr>
          <w:trHeight w:val="167"/>
          <w:jc w:val="center"/>
        </w:trPr>
        <w:tc>
          <w:tcPr>
            <w:tcW w:w="0" w:type="auto"/>
            <w:vMerge/>
            <w:vAlign w:val="center"/>
          </w:tcPr>
          <w:p w14:paraId="081B9A80" w14:textId="77777777" w:rsidR="00A9552A" w:rsidRPr="00311A3C" w:rsidRDefault="00A9552A" w:rsidP="00A54CD0">
            <w:pPr>
              <w:spacing w:line="240" w:lineRule="auto"/>
              <w:rPr>
                <w:rFonts w:eastAsia="Calibri"/>
              </w:rPr>
            </w:pPr>
          </w:p>
        </w:tc>
        <w:tc>
          <w:tcPr>
            <w:tcW w:w="1501" w:type="dxa"/>
            <w:vMerge/>
            <w:vAlign w:val="center"/>
          </w:tcPr>
          <w:p w14:paraId="2602D9AC" w14:textId="77777777" w:rsidR="00A9552A" w:rsidRPr="00311A3C" w:rsidRDefault="00A9552A" w:rsidP="00A54CD0">
            <w:pPr>
              <w:spacing w:line="240" w:lineRule="auto"/>
              <w:rPr>
                <w:rFonts w:eastAsia="Calibri"/>
              </w:rPr>
            </w:pPr>
          </w:p>
        </w:tc>
        <w:tc>
          <w:tcPr>
            <w:tcW w:w="2707" w:type="dxa"/>
            <w:vMerge/>
            <w:vAlign w:val="center"/>
          </w:tcPr>
          <w:p w14:paraId="566565AA" w14:textId="77777777" w:rsidR="00A9552A" w:rsidRPr="00311A3C" w:rsidRDefault="00A9552A" w:rsidP="00A54CD0">
            <w:pPr>
              <w:spacing w:line="240" w:lineRule="auto"/>
              <w:jc w:val="both"/>
              <w:rPr>
                <w:rFonts w:eastAsia="Calibri"/>
              </w:rPr>
            </w:pPr>
          </w:p>
        </w:tc>
        <w:tc>
          <w:tcPr>
            <w:tcW w:w="2344" w:type="dxa"/>
          </w:tcPr>
          <w:p w14:paraId="0AF9FDDB" w14:textId="77777777" w:rsidR="00A9552A" w:rsidRPr="00311A3C" w:rsidRDefault="00A9552A" w:rsidP="00A54CD0">
            <w:pPr>
              <w:spacing w:line="240" w:lineRule="auto"/>
              <w:jc w:val="center"/>
              <w:rPr>
                <w:rFonts w:eastAsia="Calibri"/>
              </w:rPr>
            </w:pPr>
            <w:proofErr w:type="spellStart"/>
            <w:r w:rsidRPr="00311A3C">
              <w:rPr>
                <w:rFonts w:eastAsia="Calibri"/>
              </w:rPr>
              <w:t>Репутация</w:t>
            </w:r>
            <w:proofErr w:type="spellEnd"/>
          </w:p>
        </w:tc>
        <w:tc>
          <w:tcPr>
            <w:tcW w:w="1377" w:type="dxa"/>
            <w:vMerge/>
            <w:vAlign w:val="center"/>
          </w:tcPr>
          <w:p w14:paraId="338C7EE5" w14:textId="77777777" w:rsidR="00A9552A" w:rsidRPr="00311A3C" w:rsidRDefault="00A9552A" w:rsidP="00A54CD0">
            <w:pPr>
              <w:spacing w:line="240" w:lineRule="auto"/>
              <w:jc w:val="center"/>
              <w:rPr>
                <w:rFonts w:eastAsia="Calibri"/>
              </w:rPr>
            </w:pPr>
          </w:p>
        </w:tc>
        <w:tc>
          <w:tcPr>
            <w:tcW w:w="1392" w:type="dxa"/>
            <w:vAlign w:val="center"/>
          </w:tcPr>
          <w:p w14:paraId="2FECE3D8" w14:textId="77777777" w:rsidR="00A9552A" w:rsidRPr="00311A3C" w:rsidRDefault="00A9552A" w:rsidP="00A54CD0">
            <w:pPr>
              <w:spacing w:line="240" w:lineRule="auto"/>
              <w:jc w:val="center"/>
              <w:rPr>
                <w:rFonts w:eastAsia="Calibri"/>
              </w:rPr>
            </w:pPr>
            <w:proofErr w:type="spellStart"/>
            <w:r w:rsidRPr="00311A3C">
              <w:rPr>
                <w:rFonts w:eastAsia="Calibri"/>
              </w:rPr>
              <w:t>Незначителен</w:t>
            </w:r>
            <w:proofErr w:type="spellEnd"/>
          </w:p>
        </w:tc>
        <w:tc>
          <w:tcPr>
            <w:tcW w:w="804" w:type="dxa"/>
            <w:vMerge/>
          </w:tcPr>
          <w:p w14:paraId="2DEDA857" w14:textId="77777777" w:rsidR="00A9552A" w:rsidRPr="00311A3C" w:rsidRDefault="00A9552A" w:rsidP="00A54CD0">
            <w:pPr>
              <w:spacing w:line="240" w:lineRule="auto"/>
              <w:jc w:val="both"/>
              <w:rPr>
                <w:rFonts w:eastAsia="Calibri"/>
              </w:rPr>
            </w:pPr>
          </w:p>
        </w:tc>
      </w:tr>
      <w:tr w:rsidR="00A9552A" w:rsidRPr="00311A3C" w14:paraId="22C8E52C" w14:textId="77777777" w:rsidTr="00A54CD0">
        <w:trPr>
          <w:trHeight w:val="167"/>
          <w:jc w:val="center"/>
        </w:trPr>
        <w:tc>
          <w:tcPr>
            <w:tcW w:w="0" w:type="auto"/>
            <w:vMerge/>
            <w:vAlign w:val="center"/>
          </w:tcPr>
          <w:p w14:paraId="273D0D12" w14:textId="77777777" w:rsidR="00A9552A" w:rsidRPr="00311A3C" w:rsidRDefault="00A9552A" w:rsidP="00A54CD0">
            <w:pPr>
              <w:spacing w:line="240" w:lineRule="auto"/>
              <w:rPr>
                <w:rFonts w:eastAsia="Calibri"/>
              </w:rPr>
            </w:pPr>
          </w:p>
        </w:tc>
        <w:tc>
          <w:tcPr>
            <w:tcW w:w="1501" w:type="dxa"/>
            <w:vMerge/>
            <w:vAlign w:val="center"/>
          </w:tcPr>
          <w:p w14:paraId="6C2B3D49" w14:textId="77777777" w:rsidR="00A9552A" w:rsidRPr="00311A3C" w:rsidRDefault="00A9552A" w:rsidP="00A54CD0">
            <w:pPr>
              <w:spacing w:line="240" w:lineRule="auto"/>
              <w:rPr>
                <w:rFonts w:eastAsia="Calibri"/>
              </w:rPr>
            </w:pPr>
          </w:p>
        </w:tc>
        <w:tc>
          <w:tcPr>
            <w:tcW w:w="2707" w:type="dxa"/>
            <w:vMerge/>
            <w:vAlign w:val="center"/>
          </w:tcPr>
          <w:p w14:paraId="51DAF9E0" w14:textId="77777777" w:rsidR="00A9552A" w:rsidRPr="00311A3C" w:rsidRDefault="00A9552A" w:rsidP="00A54CD0">
            <w:pPr>
              <w:spacing w:line="240" w:lineRule="auto"/>
              <w:jc w:val="both"/>
              <w:rPr>
                <w:rFonts w:eastAsia="Calibri"/>
              </w:rPr>
            </w:pPr>
          </w:p>
        </w:tc>
        <w:tc>
          <w:tcPr>
            <w:tcW w:w="2344" w:type="dxa"/>
          </w:tcPr>
          <w:p w14:paraId="58B0F6D7" w14:textId="77777777" w:rsidR="00A9552A" w:rsidRPr="00311A3C" w:rsidRDefault="00A9552A" w:rsidP="00A54CD0">
            <w:pPr>
              <w:spacing w:line="240" w:lineRule="auto"/>
              <w:jc w:val="center"/>
              <w:rPr>
                <w:rFonts w:eastAsia="Calibri"/>
              </w:rPr>
            </w:pPr>
            <w:proofErr w:type="spellStart"/>
            <w:r w:rsidRPr="00311A3C">
              <w:rPr>
                <w:rFonts w:eastAsia="Calibri"/>
              </w:rPr>
              <w:t>Всякакви</w:t>
            </w:r>
            <w:proofErr w:type="spellEnd"/>
            <w:r w:rsidRPr="00311A3C">
              <w:rPr>
                <w:rFonts w:eastAsia="Calibri"/>
              </w:rPr>
              <w:t xml:space="preserve"> </w:t>
            </w:r>
            <w:proofErr w:type="spellStart"/>
            <w:r w:rsidRPr="00311A3C">
              <w:rPr>
                <w:rFonts w:eastAsia="Calibri"/>
              </w:rPr>
              <w:t>други</w:t>
            </w:r>
            <w:proofErr w:type="spellEnd"/>
            <w:r w:rsidRPr="00311A3C">
              <w:rPr>
                <w:rFonts w:eastAsia="Calibri"/>
              </w:rPr>
              <w:t xml:space="preserve"> </w:t>
            </w:r>
            <w:proofErr w:type="spellStart"/>
            <w:r w:rsidRPr="00311A3C">
              <w:rPr>
                <w:rFonts w:eastAsia="Calibri"/>
              </w:rPr>
              <w:t>области</w:t>
            </w:r>
            <w:proofErr w:type="spellEnd"/>
          </w:p>
          <w:p w14:paraId="17FA8899" w14:textId="77777777" w:rsidR="00A9552A" w:rsidRPr="00311A3C" w:rsidRDefault="00A9552A" w:rsidP="00A54CD0">
            <w:pPr>
              <w:spacing w:line="240" w:lineRule="auto"/>
              <w:jc w:val="center"/>
              <w:rPr>
                <w:rFonts w:eastAsia="Calibri"/>
              </w:rPr>
            </w:pPr>
            <w:proofErr w:type="spellStart"/>
            <w:r w:rsidRPr="00311A3C">
              <w:rPr>
                <w:rFonts w:eastAsia="Calibri"/>
              </w:rPr>
              <w:t>съответния</w:t>
            </w:r>
            <w:proofErr w:type="spellEnd"/>
            <w:r w:rsidRPr="00311A3C">
              <w:rPr>
                <w:rFonts w:eastAsia="Calibri"/>
              </w:rPr>
              <w:t xml:space="preserve"> </w:t>
            </w:r>
            <w:proofErr w:type="spellStart"/>
            <w:r w:rsidRPr="00311A3C">
              <w:rPr>
                <w:rFonts w:eastAsia="Calibri"/>
              </w:rPr>
              <w:t>риск</w:t>
            </w:r>
            <w:proofErr w:type="spellEnd"/>
          </w:p>
        </w:tc>
        <w:tc>
          <w:tcPr>
            <w:tcW w:w="1377" w:type="dxa"/>
            <w:vMerge/>
            <w:vAlign w:val="center"/>
          </w:tcPr>
          <w:p w14:paraId="01571E0B" w14:textId="77777777" w:rsidR="00A9552A" w:rsidRPr="00311A3C" w:rsidRDefault="00A9552A" w:rsidP="00A54CD0">
            <w:pPr>
              <w:spacing w:line="240" w:lineRule="auto"/>
              <w:jc w:val="center"/>
              <w:rPr>
                <w:rFonts w:eastAsia="Calibri"/>
              </w:rPr>
            </w:pPr>
          </w:p>
        </w:tc>
        <w:tc>
          <w:tcPr>
            <w:tcW w:w="1392" w:type="dxa"/>
            <w:vAlign w:val="center"/>
          </w:tcPr>
          <w:p w14:paraId="062831EA" w14:textId="77777777" w:rsidR="00A9552A" w:rsidRPr="00311A3C" w:rsidRDefault="00A9552A" w:rsidP="00A54CD0">
            <w:pPr>
              <w:spacing w:line="240" w:lineRule="auto"/>
              <w:jc w:val="both"/>
              <w:rPr>
                <w:rFonts w:eastAsia="Calibri"/>
              </w:rPr>
            </w:pPr>
            <w:proofErr w:type="spellStart"/>
            <w:r w:rsidRPr="00311A3C">
              <w:rPr>
                <w:rFonts w:eastAsia="Calibri"/>
              </w:rPr>
              <w:t>Незначителен</w:t>
            </w:r>
            <w:proofErr w:type="spellEnd"/>
          </w:p>
        </w:tc>
        <w:tc>
          <w:tcPr>
            <w:tcW w:w="804" w:type="dxa"/>
            <w:vMerge/>
          </w:tcPr>
          <w:p w14:paraId="4F0F8E0A" w14:textId="77777777" w:rsidR="00A9552A" w:rsidRPr="00311A3C" w:rsidRDefault="00A9552A" w:rsidP="00A54CD0">
            <w:pPr>
              <w:spacing w:line="240" w:lineRule="auto"/>
              <w:jc w:val="both"/>
              <w:rPr>
                <w:rFonts w:eastAsia="Calibri"/>
              </w:rPr>
            </w:pPr>
          </w:p>
        </w:tc>
      </w:tr>
    </w:tbl>
    <w:p w14:paraId="100C8874" w14:textId="77777777" w:rsidR="00A9552A" w:rsidRPr="00311A3C" w:rsidRDefault="00A9552A" w:rsidP="00A9552A">
      <w:pPr>
        <w:pStyle w:val="Caption-Text"/>
        <w:spacing w:line="240" w:lineRule="auto"/>
        <w:rPr>
          <w:sz w:val="18"/>
          <w:lang w:val="ro-RO"/>
        </w:rPr>
      </w:pPr>
    </w:p>
    <w:p w14:paraId="4BDB77D9" w14:textId="77777777" w:rsidR="00A9552A" w:rsidRPr="00311A3C" w:rsidRDefault="00A9552A" w:rsidP="00A9552A">
      <w:pPr>
        <w:spacing w:before="120" w:after="120" w:line="240" w:lineRule="auto"/>
        <w:jc w:val="both"/>
        <w:rPr>
          <w:rFonts w:cs="Arial"/>
          <w:b/>
          <w:bCs/>
          <w:noProof/>
          <w:color w:val="000000"/>
          <w:lang w:val="ro-RO"/>
        </w:rPr>
      </w:pPr>
      <w:r w:rsidRPr="00311A3C">
        <w:rPr>
          <w:rFonts w:cs="Arial"/>
          <w:b/>
          <w:bCs/>
          <w:noProof/>
          <w:color w:val="000000"/>
          <w:lang w:val="ro-RO"/>
        </w:rPr>
        <w:t>Идентифициране на варианти за адаптиране към изменението на климата</w:t>
      </w:r>
    </w:p>
    <w:p w14:paraId="3D919207" w14:textId="6D6B075B"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За рисковете, свързани с изменението на климата, специфични за проекта, идентифицирани на предишния етап, беше определена серия от свързани мерки за адаптация, представени в таб</w:t>
      </w:r>
      <w:r w:rsidR="001432A8" w:rsidRPr="00311A3C">
        <w:rPr>
          <w:rFonts w:cs="Arial"/>
          <w:noProof/>
          <w:color w:val="000000"/>
          <w:lang w:val="ro-RO"/>
        </w:rPr>
        <w:t>индивиди</w:t>
      </w:r>
      <w:r w:rsidRPr="00311A3C">
        <w:rPr>
          <w:rFonts w:cs="Arial"/>
          <w:noProof/>
          <w:color w:val="000000"/>
          <w:lang w:val="ro-RO"/>
        </w:rPr>
        <w:t>та.</w:t>
      </w:r>
    </w:p>
    <w:p w14:paraId="149BFA5A" w14:textId="0B7A90ED"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10 </w:t>
      </w:r>
      <w:r w:rsidRPr="00311A3C">
        <w:rPr>
          <w:color w:val="00B0F0"/>
          <w:sz w:val="18"/>
          <w:lang w:val="ro-RO"/>
        </w:rPr>
        <w:fldChar w:fldCharType="end"/>
      </w:r>
      <w:r w:rsidRPr="00311A3C">
        <w:rPr>
          <w:color w:val="00B0F0"/>
          <w:sz w:val="18"/>
          <w:lang w:val="ro-RO"/>
        </w:rPr>
        <w:t>Идентифициране на мерки за адаптация, свързани с климатичните променливи</w:t>
      </w:r>
    </w:p>
    <w:tbl>
      <w:tblPr>
        <w:tblStyle w:val="TableGrid110"/>
        <w:tblW w:w="1043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32"/>
        <w:gridCol w:w="1764"/>
        <w:gridCol w:w="3382"/>
        <w:gridCol w:w="4757"/>
      </w:tblGrid>
      <w:tr w:rsidR="00A9552A" w:rsidRPr="00311A3C" w14:paraId="57FE3A4A" w14:textId="77777777" w:rsidTr="00A54CD0">
        <w:trPr>
          <w:trHeight w:val="487"/>
          <w:tblHeader/>
          <w:jc w:val="center"/>
        </w:trPr>
        <w:tc>
          <w:tcPr>
            <w:tcW w:w="535" w:type="dxa"/>
            <w:shd w:val="clear" w:color="auto" w:fill="00B0F0"/>
            <w:vAlign w:val="center"/>
            <w:hideMark/>
          </w:tcPr>
          <w:p w14:paraId="3EE00013" w14:textId="6FECA8B4" w:rsidR="00A9552A" w:rsidRPr="00311A3C" w:rsidRDefault="00703026" w:rsidP="00A54CD0">
            <w:pPr>
              <w:spacing w:line="240" w:lineRule="auto"/>
              <w:jc w:val="center"/>
              <w:rPr>
                <w:rFonts w:eastAsia="Calibri" w:cstheme="minorBidi"/>
                <w:b/>
                <w:bCs/>
              </w:rPr>
            </w:pPr>
            <w:r w:rsidRPr="00311A3C">
              <w:rPr>
                <w:rFonts w:eastAsia="Calibri" w:cstheme="minorBidi"/>
                <w:b/>
                <w:bCs/>
                <w:lang w:val="bg-BG"/>
              </w:rPr>
              <w:t>№</w:t>
            </w:r>
            <w:r w:rsidR="00A9552A" w:rsidRPr="00311A3C">
              <w:rPr>
                <w:rFonts w:eastAsia="Calibri" w:cstheme="minorBidi"/>
                <w:b/>
                <w:bCs/>
              </w:rPr>
              <w:t>.</w:t>
            </w:r>
          </w:p>
        </w:tc>
        <w:tc>
          <w:tcPr>
            <w:tcW w:w="1620" w:type="dxa"/>
            <w:shd w:val="clear" w:color="auto" w:fill="00B0F0"/>
            <w:vAlign w:val="center"/>
            <w:hideMark/>
          </w:tcPr>
          <w:p w14:paraId="326FA747"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Климатични</w:t>
            </w:r>
            <w:proofErr w:type="spellEnd"/>
            <w:r w:rsidRPr="00311A3C">
              <w:rPr>
                <w:rFonts w:eastAsia="Calibri" w:cstheme="minorBidi"/>
                <w:b/>
                <w:bCs/>
              </w:rPr>
              <w:t xml:space="preserve"> </w:t>
            </w:r>
            <w:proofErr w:type="spellStart"/>
            <w:r w:rsidRPr="00311A3C">
              <w:rPr>
                <w:rFonts w:eastAsia="Calibri" w:cstheme="minorBidi"/>
                <w:b/>
                <w:bCs/>
              </w:rPr>
              <w:t>променливи</w:t>
            </w:r>
            <w:proofErr w:type="spellEnd"/>
          </w:p>
        </w:tc>
        <w:tc>
          <w:tcPr>
            <w:tcW w:w="3425" w:type="dxa"/>
            <w:shd w:val="clear" w:color="auto" w:fill="00B0F0"/>
            <w:vAlign w:val="center"/>
          </w:tcPr>
          <w:p w14:paraId="0071287D"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Риск</w:t>
            </w:r>
            <w:proofErr w:type="spellEnd"/>
          </w:p>
        </w:tc>
        <w:tc>
          <w:tcPr>
            <w:tcW w:w="4855" w:type="dxa"/>
            <w:shd w:val="clear" w:color="auto" w:fill="00B0F0"/>
            <w:vAlign w:val="center"/>
          </w:tcPr>
          <w:p w14:paraId="102AE0C9"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Мерки</w:t>
            </w:r>
            <w:proofErr w:type="spellEnd"/>
            <w:r w:rsidRPr="00311A3C">
              <w:rPr>
                <w:rFonts w:eastAsia="Calibri" w:cstheme="minorBidi"/>
                <w:b/>
                <w:bCs/>
              </w:rPr>
              <w:t xml:space="preserve"> </w:t>
            </w:r>
            <w:proofErr w:type="spellStart"/>
            <w:r w:rsidRPr="00311A3C">
              <w:rPr>
                <w:rFonts w:eastAsia="Calibri" w:cstheme="minorBidi"/>
                <w:b/>
                <w:bCs/>
              </w:rPr>
              <w:t>за</w:t>
            </w:r>
            <w:proofErr w:type="spellEnd"/>
            <w:r w:rsidRPr="00311A3C">
              <w:rPr>
                <w:rFonts w:eastAsia="Calibri" w:cstheme="minorBidi"/>
                <w:b/>
                <w:bCs/>
              </w:rPr>
              <w:t xml:space="preserve"> </w:t>
            </w:r>
            <w:proofErr w:type="spellStart"/>
            <w:r w:rsidRPr="00311A3C">
              <w:rPr>
                <w:rFonts w:eastAsia="Calibri" w:cstheme="minorBidi"/>
                <w:b/>
                <w:bCs/>
              </w:rPr>
              <w:t>адаптация</w:t>
            </w:r>
            <w:proofErr w:type="spellEnd"/>
          </w:p>
        </w:tc>
      </w:tr>
      <w:tr w:rsidR="00A9552A" w:rsidRPr="00311A3C" w14:paraId="75586A74" w14:textId="77777777" w:rsidTr="00A54CD0">
        <w:trPr>
          <w:trHeight w:val="282"/>
          <w:jc w:val="center"/>
        </w:trPr>
        <w:tc>
          <w:tcPr>
            <w:tcW w:w="535" w:type="dxa"/>
            <w:vMerge w:val="restart"/>
            <w:vAlign w:val="center"/>
            <w:hideMark/>
          </w:tcPr>
          <w:p w14:paraId="4F0F01DC"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1620" w:type="dxa"/>
            <w:vMerge w:val="restart"/>
            <w:vAlign w:val="center"/>
            <w:hideMark/>
          </w:tcPr>
          <w:p w14:paraId="0DC73668"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температурен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3425" w:type="dxa"/>
            <w:vMerge w:val="restart"/>
            <w:vAlign w:val="center"/>
          </w:tcPr>
          <w:p w14:paraId="2E7EF35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механичните</w:t>
            </w:r>
            <w:proofErr w:type="spellEnd"/>
            <w:r w:rsidRPr="00311A3C">
              <w:rPr>
                <w:rFonts w:eastAsia="Calibri"/>
              </w:rPr>
              <w:t xml:space="preserve"> </w:t>
            </w:r>
            <w:proofErr w:type="spellStart"/>
            <w:r w:rsidRPr="00311A3C">
              <w:rPr>
                <w:rFonts w:eastAsia="Calibri"/>
              </w:rPr>
              <w:t>системи</w:t>
            </w:r>
            <w:proofErr w:type="spellEnd"/>
          </w:p>
          <w:p w14:paraId="57496BD3"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p w14:paraId="36BA7218"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персонала</w:t>
            </w:r>
            <w:proofErr w:type="spellEnd"/>
          </w:p>
          <w:p w14:paraId="29B7C089"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Повреда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инсталацията</w:t>
            </w:r>
            <w:proofErr w:type="spellEnd"/>
            <w:r w:rsidRPr="00311A3C">
              <w:rPr>
                <w:rFonts w:eastAsia="Calibri"/>
              </w:rPr>
              <w:t xml:space="preserve"> и </w:t>
            </w:r>
            <w:proofErr w:type="spellStart"/>
            <w:r w:rsidRPr="00311A3C">
              <w:rPr>
                <w:rFonts w:eastAsia="Calibri"/>
              </w:rPr>
              <w:t>необходимост</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по-честа</w:t>
            </w:r>
            <w:proofErr w:type="spellEnd"/>
            <w:r w:rsidRPr="00311A3C">
              <w:rPr>
                <w:rFonts w:eastAsia="Calibri"/>
              </w:rPr>
              <w:t xml:space="preserve"> </w:t>
            </w:r>
            <w:proofErr w:type="spellStart"/>
            <w:r w:rsidRPr="00311A3C">
              <w:rPr>
                <w:rFonts w:eastAsia="Calibri"/>
              </w:rPr>
              <w:t>поддръжка</w:t>
            </w:r>
            <w:proofErr w:type="spellEnd"/>
          </w:p>
        </w:tc>
        <w:tc>
          <w:tcPr>
            <w:tcW w:w="4855" w:type="dxa"/>
            <w:vMerge w:val="restart"/>
            <w:vAlign w:val="center"/>
          </w:tcPr>
          <w:p w14:paraId="09621BF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Електрически</w:t>
            </w:r>
            <w:proofErr w:type="spellEnd"/>
            <w:r w:rsidRPr="00311A3C">
              <w:rPr>
                <w:rFonts w:eastAsia="Calibri"/>
              </w:rPr>
              <w:t xml:space="preserve"> </w:t>
            </w:r>
            <w:proofErr w:type="spellStart"/>
            <w:r w:rsidRPr="00311A3C">
              <w:rPr>
                <w:rFonts w:eastAsia="Calibri"/>
              </w:rPr>
              <w:t>агрегати</w:t>
            </w:r>
            <w:proofErr w:type="spellEnd"/>
            <w:r w:rsidRPr="00311A3C">
              <w:rPr>
                <w:rFonts w:eastAsia="Calibri"/>
              </w:rPr>
              <w:t xml:space="preserve"> (</w:t>
            </w:r>
            <w:proofErr w:type="spellStart"/>
            <w:r w:rsidRPr="00311A3C">
              <w:rPr>
                <w:rFonts w:eastAsia="Calibri"/>
              </w:rPr>
              <w:t>инвертори</w:t>
            </w:r>
            <w:proofErr w:type="spellEnd"/>
            <w:r w:rsidRPr="00311A3C">
              <w:rPr>
                <w:rFonts w:eastAsia="Calibri"/>
              </w:rPr>
              <w:t xml:space="preserve">, UPS, </w:t>
            </w:r>
            <w:proofErr w:type="spellStart"/>
            <w:r w:rsidRPr="00311A3C">
              <w:rPr>
                <w:rFonts w:eastAsia="Calibri"/>
              </w:rPr>
              <w:t>трансформатори</w:t>
            </w:r>
            <w:proofErr w:type="spellEnd"/>
            <w:r w:rsidRPr="00311A3C">
              <w:rPr>
                <w:rFonts w:eastAsia="Calibri"/>
              </w:rPr>
              <w:t xml:space="preserve">), </w:t>
            </w:r>
            <w:proofErr w:type="spellStart"/>
            <w:r w:rsidRPr="00311A3C">
              <w:rPr>
                <w:rFonts w:eastAsia="Calibri"/>
              </w:rPr>
              <w:t>оборудвани</w:t>
            </w:r>
            <w:proofErr w:type="spellEnd"/>
            <w:r w:rsidRPr="00311A3C">
              <w:rPr>
                <w:rFonts w:eastAsia="Calibri"/>
              </w:rPr>
              <w:t xml:space="preserve"> с </w:t>
            </w:r>
            <w:proofErr w:type="spellStart"/>
            <w:r w:rsidRPr="00311A3C">
              <w:rPr>
                <w:rFonts w:eastAsia="Calibri"/>
              </w:rPr>
              <w:t>активни</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пасивни</w:t>
            </w:r>
            <w:proofErr w:type="spellEnd"/>
            <w:r w:rsidRPr="00311A3C">
              <w:rPr>
                <w:rFonts w:eastAsia="Calibri"/>
              </w:rPr>
              <w:t xml:space="preserve"> </w:t>
            </w:r>
            <w:proofErr w:type="spellStart"/>
            <w:r w:rsidRPr="00311A3C">
              <w:rPr>
                <w:rFonts w:eastAsia="Calibri"/>
              </w:rPr>
              <w:t>охладителни</w:t>
            </w:r>
            <w:proofErr w:type="spellEnd"/>
            <w:r w:rsidRPr="00311A3C">
              <w:rPr>
                <w:rFonts w:eastAsia="Calibri"/>
              </w:rPr>
              <w:t xml:space="preserve"> </w:t>
            </w:r>
            <w:proofErr w:type="spellStart"/>
            <w:r w:rsidRPr="00311A3C">
              <w:rPr>
                <w:rFonts w:eastAsia="Calibri"/>
              </w:rPr>
              <w:t>системи</w:t>
            </w:r>
            <w:proofErr w:type="spellEnd"/>
            <w:r w:rsidRPr="00311A3C">
              <w:rPr>
                <w:rFonts w:eastAsia="Calibri"/>
              </w:rPr>
              <w:t xml:space="preserve">, </w:t>
            </w:r>
            <w:proofErr w:type="spellStart"/>
            <w:r w:rsidRPr="00311A3C">
              <w:rPr>
                <w:rFonts w:eastAsia="Calibri"/>
              </w:rPr>
              <w:t>предназначени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горещ</w:t>
            </w:r>
            <w:proofErr w:type="spellEnd"/>
            <w:r w:rsidRPr="00311A3C">
              <w:rPr>
                <w:rFonts w:eastAsia="Calibri"/>
              </w:rPr>
              <w:t xml:space="preserve"> </w:t>
            </w:r>
            <w:proofErr w:type="spellStart"/>
            <w:r w:rsidRPr="00311A3C">
              <w:rPr>
                <w:rFonts w:eastAsia="Calibri"/>
              </w:rPr>
              <w:t>климат</w:t>
            </w:r>
            <w:proofErr w:type="spellEnd"/>
          </w:p>
          <w:p w14:paraId="13D8990C"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Инсталиране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постоянни</w:t>
            </w:r>
            <w:proofErr w:type="spellEnd"/>
            <w:r w:rsidRPr="00311A3C">
              <w:rPr>
                <w:rFonts w:eastAsia="Calibri"/>
              </w:rPr>
              <w:t xml:space="preserve"> </w:t>
            </w:r>
            <w:proofErr w:type="spellStart"/>
            <w:r w:rsidRPr="00311A3C">
              <w:rPr>
                <w:rFonts w:eastAsia="Calibri"/>
              </w:rPr>
              <w:t>локални</w:t>
            </w:r>
            <w:proofErr w:type="spellEnd"/>
            <w:r w:rsidRPr="00311A3C">
              <w:rPr>
                <w:rFonts w:eastAsia="Calibri"/>
              </w:rPr>
              <w:t xml:space="preserve"> </w:t>
            </w:r>
            <w:proofErr w:type="spellStart"/>
            <w:r w:rsidRPr="00311A3C">
              <w:rPr>
                <w:rFonts w:eastAsia="Calibri"/>
              </w:rPr>
              <w:t>метеорологични</w:t>
            </w:r>
            <w:proofErr w:type="spellEnd"/>
            <w:r w:rsidRPr="00311A3C">
              <w:rPr>
                <w:rFonts w:eastAsia="Calibri"/>
              </w:rPr>
              <w:t xml:space="preserve"> </w:t>
            </w:r>
            <w:proofErr w:type="spellStart"/>
            <w:r w:rsidRPr="00311A3C">
              <w:rPr>
                <w:rFonts w:eastAsia="Calibri"/>
              </w:rPr>
              <w:t>системи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наблюдение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температурата</w:t>
            </w:r>
            <w:proofErr w:type="spellEnd"/>
            <w:r w:rsidRPr="00311A3C">
              <w:rPr>
                <w:rFonts w:eastAsia="Calibri"/>
              </w:rPr>
              <w:t xml:space="preserve">, </w:t>
            </w:r>
            <w:proofErr w:type="spellStart"/>
            <w:r w:rsidRPr="00311A3C">
              <w:rPr>
                <w:rFonts w:eastAsia="Calibri"/>
              </w:rPr>
              <w:t>влажността</w:t>
            </w:r>
            <w:proofErr w:type="spellEnd"/>
            <w:r w:rsidRPr="00311A3C">
              <w:rPr>
                <w:rFonts w:eastAsia="Calibri"/>
              </w:rPr>
              <w:t xml:space="preserve"> и </w:t>
            </w:r>
            <w:proofErr w:type="spellStart"/>
            <w:r w:rsidRPr="00311A3C">
              <w:rPr>
                <w:rFonts w:eastAsia="Calibri"/>
              </w:rPr>
              <w:t>натрупването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топлинен</w:t>
            </w:r>
            <w:proofErr w:type="spellEnd"/>
            <w:r w:rsidRPr="00311A3C">
              <w:rPr>
                <w:rFonts w:eastAsia="Calibri"/>
              </w:rPr>
              <w:t xml:space="preserve"> </w:t>
            </w:r>
            <w:proofErr w:type="spellStart"/>
            <w:r w:rsidRPr="00311A3C">
              <w:rPr>
                <w:rFonts w:eastAsia="Calibri"/>
              </w:rPr>
              <w:t>стрес</w:t>
            </w:r>
            <w:proofErr w:type="spellEnd"/>
          </w:p>
          <w:p w14:paraId="7774168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Използване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светлинен</w:t>
            </w:r>
            <w:proofErr w:type="spellEnd"/>
            <w:r w:rsidRPr="00311A3C">
              <w:rPr>
                <w:rFonts w:eastAsia="Calibri"/>
              </w:rPr>
              <w:t>/</w:t>
            </w:r>
            <w:proofErr w:type="spellStart"/>
            <w:r w:rsidRPr="00311A3C">
              <w:rPr>
                <w:rFonts w:eastAsia="Calibri"/>
              </w:rPr>
              <w:t>отразяващ</w:t>
            </w:r>
            <w:proofErr w:type="spellEnd"/>
            <w:r w:rsidRPr="00311A3C">
              <w:rPr>
                <w:rFonts w:eastAsia="Calibri"/>
              </w:rPr>
              <w:t xml:space="preserve"> </w:t>
            </w:r>
            <w:proofErr w:type="spellStart"/>
            <w:r w:rsidRPr="00311A3C">
              <w:rPr>
                <w:rFonts w:eastAsia="Calibri"/>
              </w:rPr>
              <w:t>цвят</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технически</w:t>
            </w:r>
            <w:proofErr w:type="spellEnd"/>
            <w:r w:rsidRPr="00311A3C">
              <w:rPr>
                <w:rFonts w:eastAsia="Calibri"/>
              </w:rPr>
              <w:t xml:space="preserve"> </w:t>
            </w:r>
            <w:proofErr w:type="spellStart"/>
            <w:r w:rsidRPr="00311A3C">
              <w:rPr>
                <w:rFonts w:eastAsia="Calibri"/>
              </w:rPr>
              <w:t>корпуси</w:t>
            </w:r>
            <w:proofErr w:type="spellEnd"/>
            <w:r w:rsidRPr="00311A3C">
              <w:rPr>
                <w:rFonts w:eastAsia="Calibri"/>
              </w:rPr>
              <w:t xml:space="preserve"> и </w:t>
            </w:r>
            <w:proofErr w:type="spellStart"/>
            <w:r w:rsidRPr="00311A3C">
              <w:rPr>
                <w:rFonts w:eastAsia="Calibri"/>
              </w:rPr>
              <w:t>контейнери</w:t>
            </w:r>
            <w:proofErr w:type="spellEnd"/>
            <w:r w:rsidRPr="00311A3C">
              <w:rPr>
                <w:rFonts w:eastAsia="Calibri"/>
              </w:rPr>
              <w:t xml:space="preserve"> (</w:t>
            </w:r>
            <w:proofErr w:type="spellStart"/>
            <w:r w:rsidRPr="00311A3C">
              <w:rPr>
                <w:rFonts w:eastAsia="Calibri"/>
              </w:rPr>
              <w:t>пасивен</w:t>
            </w:r>
            <w:proofErr w:type="spellEnd"/>
            <w:r w:rsidRPr="00311A3C">
              <w:rPr>
                <w:rFonts w:eastAsia="Calibri"/>
              </w:rPr>
              <w:t xml:space="preserve"> </w:t>
            </w:r>
            <w:proofErr w:type="spellStart"/>
            <w:r w:rsidRPr="00311A3C">
              <w:rPr>
                <w:rFonts w:eastAsia="Calibri"/>
              </w:rPr>
              <w:t>охлаждащ</w:t>
            </w:r>
            <w:proofErr w:type="spellEnd"/>
            <w:r w:rsidRPr="00311A3C">
              <w:rPr>
                <w:rFonts w:eastAsia="Calibri"/>
              </w:rPr>
              <w:t xml:space="preserve"> </w:t>
            </w:r>
            <w:proofErr w:type="spellStart"/>
            <w:r w:rsidRPr="00311A3C">
              <w:rPr>
                <w:rFonts w:eastAsia="Calibri"/>
              </w:rPr>
              <w:t>ефект</w:t>
            </w:r>
            <w:proofErr w:type="spellEnd"/>
            <w:r w:rsidRPr="00311A3C">
              <w:rPr>
                <w:rFonts w:eastAsia="Calibri"/>
              </w:rPr>
              <w:t>)</w:t>
            </w:r>
          </w:p>
          <w:p w14:paraId="3B924471"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Адаптиране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графиците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поддръжка</w:t>
            </w:r>
            <w:proofErr w:type="spellEnd"/>
            <w:r w:rsidRPr="00311A3C">
              <w:rPr>
                <w:rFonts w:eastAsia="Calibri"/>
              </w:rPr>
              <w:t xml:space="preserve"> </w:t>
            </w:r>
            <w:proofErr w:type="spellStart"/>
            <w:r w:rsidRPr="00311A3C">
              <w:rPr>
                <w:rFonts w:eastAsia="Calibri"/>
              </w:rPr>
              <w:t>към</w:t>
            </w:r>
            <w:proofErr w:type="spellEnd"/>
            <w:r w:rsidRPr="00311A3C">
              <w:rPr>
                <w:rFonts w:eastAsia="Calibri"/>
              </w:rPr>
              <w:t xml:space="preserve"> </w:t>
            </w:r>
            <w:proofErr w:type="spellStart"/>
            <w:r w:rsidRPr="00311A3C">
              <w:rPr>
                <w:rFonts w:eastAsia="Calibri"/>
              </w:rPr>
              <w:t>по-хладните</w:t>
            </w:r>
            <w:proofErr w:type="spellEnd"/>
            <w:r w:rsidRPr="00311A3C">
              <w:rPr>
                <w:rFonts w:eastAsia="Calibri"/>
              </w:rPr>
              <w:t xml:space="preserve"> </w:t>
            </w:r>
            <w:proofErr w:type="spellStart"/>
            <w:r w:rsidRPr="00311A3C">
              <w:rPr>
                <w:rFonts w:eastAsia="Calibri"/>
              </w:rPr>
              <w:t>часове</w:t>
            </w:r>
            <w:proofErr w:type="spellEnd"/>
            <w:r w:rsidRPr="00311A3C">
              <w:rPr>
                <w:rFonts w:eastAsia="Calibri"/>
              </w:rPr>
              <w:t xml:space="preserve"> (</w:t>
            </w:r>
            <w:proofErr w:type="spellStart"/>
            <w:r w:rsidRPr="00311A3C">
              <w:rPr>
                <w:rFonts w:eastAsia="Calibri"/>
              </w:rPr>
              <w:t>ранна</w:t>
            </w:r>
            <w:proofErr w:type="spellEnd"/>
            <w:r w:rsidRPr="00311A3C">
              <w:rPr>
                <w:rFonts w:eastAsia="Calibri"/>
              </w:rPr>
              <w:t xml:space="preserve"> сутрин/вечер)</w:t>
            </w:r>
          </w:p>
        </w:tc>
      </w:tr>
      <w:tr w:rsidR="00A9552A" w:rsidRPr="00311A3C" w14:paraId="30B2B919" w14:textId="77777777" w:rsidTr="00A54CD0">
        <w:trPr>
          <w:trHeight w:val="278"/>
          <w:jc w:val="center"/>
        </w:trPr>
        <w:tc>
          <w:tcPr>
            <w:tcW w:w="535" w:type="dxa"/>
            <w:vMerge/>
            <w:vAlign w:val="center"/>
          </w:tcPr>
          <w:p w14:paraId="5BF8E850" w14:textId="77777777" w:rsidR="00A9552A" w:rsidRPr="00311A3C" w:rsidRDefault="00A9552A" w:rsidP="00A54CD0">
            <w:pPr>
              <w:spacing w:line="240" w:lineRule="auto"/>
              <w:rPr>
                <w:rFonts w:eastAsia="Calibri"/>
              </w:rPr>
            </w:pPr>
          </w:p>
        </w:tc>
        <w:tc>
          <w:tcPr>
            <w:tcW w:w="1620" w:type="dxa"/>
            <w:vMerge/>
            <w:vAlign w:val="center"/>
          </w:tcPr>
          <w:p w14:paraId="76F52EC9" w14:textId="77777777" w:rsidR="00A9552A" w:rsidRPr="00311A3C" w:rsidRDefault="00A9552A" w:rsidP="00A54CD0">
            <w:pPr>
              <w:spacing w:line="240" w:lineRule="auto"/>
              <w:rPr>
                <w:rFonts w:eastAsia="Calibri"/>
              </w:rPr>
            </w:pPr>
          </w:p>
        </w:tc>
        <w:tc>
          <w:tcPr>
            <w:tcW w:w="3425" w:type="dxa"/>
            <w:vMerge/>
            <w:vAlign w:val="center"/>
          </w:tcPr>
          <w:p w14:paraId="3710BA2C" w14:textId="77777777" w:rsidR="00A9552A" w:rsidRPr="00311A3C" w:rsidRDefault="00A9552A" w:rsidP="00A54CD0">
            <w:pPr>
              <w:spacing w:line="240" w:lineRule="auto"/>
              <w:jc w:val="both"/>
              <w:rPr>
                <w:rFonts w:eastAsia="Calibri"/>
              </w:rPr>
            </w:pPr>
          </w:p>
        </w:tc>
        <w:tc>
          <w:tcPr>
            <w:tcW w:w="4855" w:type="dxa"/>
            <w:vMerge/>
          </w:tcPr>
          <w:p w14:paraId="17C30C11" w14:textId="77777777" w:rsidR="00A9552A" w:rsidRPr="00311A3C" w:rsidRDefault="00A9552A" w:rsidP="00A54CD0">
            <w:pPr>
              <w:spacing w:line="240" w:lineRule="auto"/>
              <w:jc w:val="both"/>
              <w:rPr>
                <w:rFonts w:eastAsia="Calibri"/>
              </w:rPr>
            </w:pPr>
          </w:p>
        </w:tc>
      </w:tr>
      <w:tr w:rsidR="00A9552A" w:rsidRPr="00311A3C" w14:paraId="748368D7" w14:textId="77777777" w:rsidTr="00A54CD0">
        <w:trPr>
          <w:trHeight w:val="278"/>
          <w:jc w:val="center"/>
        </w:trPr>
        <w:tc>
          <w:tcPr>
            <w:tcW w:w="535" w:type="dxa"/>
            <w:vMerge/>
            <w:vAlign w:val="center"/>
          </w:tcPr>
          <w:p w14:paraId="5373D484" w14:textId="77777777" w:rsidR="00A9552A" w:rsidRPr="00311A3C" w:rsidRDefault="00A9552A" w:rsidP="00A54CD0">
            <w:pPr>
              <w:spacing w:line="240" w:lineRule="auto"/>
              <w:rPr>
                <w:rFonts w:eastAsia="Calibri"/>
              </w:rPr>
            </w:pPr>
          </w:p>
        </w:tc>
        <w:tc>
          <w:tcPr>
            <w:tcW w:w="1620" w:type="dxa"/>
            <w:vMerge/>
            <w:vAlign w:val="center"/>
          </w:tcPr>
          <w:p w14:paraId="1DAC9D07" w14:textId="77777777" w:rsidR="00A9552A" w:rsidRPr="00311A3C" w:rsidRDefault="00A9552A" w:rsidP="00A54CD0">
            <w:pPr>
              <w:spacing w:line="240" w:lineRule="auto"/>
              <w:rPr>
                <w:rFonts w:eastAsia="Calibri"/>
              </w:rPr>
            </w:pPr>
          </w:p>
        </w:tc>
        <w:tc>
          <w:tcPr>
            <w:tcW w:w="3425" w:type="dxa"/>
            <w:vMerge/>
            <w:vAlign w:val="center"/>
          </w:tcPr>
          <w:p w14:paraId="0210DD8E" w14:textId="77777777" w:rsidR="00A9552A" w:rsidRPr="00311A3C" w:rsidRDefault="00A9552A" w:rsidP="00A54CD0">
            <w:pPr>
              <w:spacing w:line="240" w:lineRule="auto"/>
              <w:jc w:val="both"/>
              <w:rPr>
                <w:rFonts w:eastAsia="Calibri"/>
              </w:rPr>
            </w:pPr>
          </w:p>
        </w:tc>
        <w:tc>
          <w:tcPr>
            <w:tcW w:w="4855" w:type="dxa"/>
            <w:vMerge/>
          </w:tcPr>
          <w:p w14:paraId="5C10330D" w14:textId="77777777" w:rsidR="00A9552A" w:rsidRPr="00311A3C" w:rsidRDefault="00A9552A" w:rsidP="00A54CD0">
            <w:pPr>
              <w:spacing w:line="240" w:lineRule="auto"/>
              <w:jc w:val="both"/>
              <w:rPr>
                <w:rFonts w:eastAsia="Calibri"/>
              </w:rPr>
            </w:pPr>
          </w:p>
        </w:tc>
      </w:tr>
      <w:tr w:rsidR="00A9552A" w:rsidRPr="00311A3C" w14:paraId="3E154B1F" w14:textId="77777777" w:rsidTr="00A54CD0">
        <w:trPr>
          <w:trHeight w:val="278"/>
          <w:jc w:val="center"/>
        </w:trPr>
        <w:tc>
          <w:tcPr>
            <w:tcW w:w="535" w:type="dxa"/>
            <w:vMerge/>
            <w:vAlign w:val="center"/>
          </w:tcPr>
          <w:p w14:paraId="7059FF42" w14:textId="77777777" w:rsidR="00A9552A" w:rsidRPr="00311A3C" w:rsidRDefault="00A9552A" w:rsidP="00A54CD0">
            <w:pPr>
              <w:spacing w:line="240" w:lineRule="auto"/>
              <w:rPr>
                <w:rFonts w:eastAsia="Calibri"/>
              </w:rPr>
            </w:pPr>
          </w:p>
        </w:tc>
        <w:tc>
          <w:tcPr>
            <w:tcW w:w="1620" w:type="dxa"/>
            <w:vMerge/>
            <w:vAlign w:val="center"/>
          </w:tcPr>
          <w:p w14:paraId="47A26A42" w14:textId="77777777" w:rsidR="00A9552A" w:rsidRPr="00311A3C" w:rsidRDefault="00A9552A" w:rsidP="00A54CD0">
            <w:pPr>
              <w:spacing w:line="240" w:lineRule="auto"/>
              <w:rPr>
                <w:rFonts w:eastAsia="Calibri"/>
              </w:rPr>
            </w:pPr>
          </w:p>
        </w:tc>
        <w:tc>
          <w:tcPr>
            <w:tcW w:w="3425" w:type="dxa"/>
            <w:vMerge/>
            <w:vAlign w:val="center"/>
          </w:tcPr>
          <w:p w14:paraId="3CD33361" w14:textId="77777777" w:rsidR="00A9552A" w:rsidRPr="00311A3C" w:rsidRDefault="00A9552A" w:rsidP="00A54CD0">
            <w:pPr>
              <w:spacing w:line="240" w:lineRule="auto"/>
              <w:jc w:val="both"/>
              <w:rPr>
                <w:rFonts w:eastAsia="Calibri"/>
              </w:rPr>
            </w:pPr>
          </w:p>
        </w:tc>
        <w:tc>
          <w:tcPr>
            <w:tcW w:w="4855" w:type="dxa"/>
            <w:vMerge/>
          </w:tcPr>
          <w:p w14:paraId="0D66DC12" w14:textId="77777777" w:rsidR="00A9552A" w:rsidRPr="00311A3C" w:rsidRDefault="00A9552A" w:rsidP="00A54CD0">
            <w:pPr>
              <w:spacing w:line="240" w:lineRule="auto"/>
              <w:jc w:val="both"/>
              <w:rPr>
                <w:rFonts w:eastAsia="Calibri"/>
              </w:rPr>
            </w:pPr>
          </w:p>
        </w:tc>
      </w:tr>
      <w:tr w:rsidR="00A9552A" w:rsidRPr="00311A3C" w14:paraId="3D4BC751" w14:textId="77777777" w:rsidTr="00A54CD0">
        <w:trPr>
          <w:trHeight w:val="278"/>
          <w:jc w:val="center"/>
        </w:trPr>
        <w:tc>
          <w:tcPr>
            <w:tcW w:w="535" w:type="dxa"/>
            <w:vMerge/>
            <w:vAlign w:val="center"/>
          </w:tcPr>
          <w:p w14:paraId="51EFC106" w14:textId="77777777" w:rsidR="00A9552A" w:rsidRPr="00311A3C" w:rsidRDefault="00A9552A" w:rsidP="00A54CD0">
            <w:pPr>
              <w:spacing w:line="240" w:lineRule="auto"/>
              <w:rPr>
                <w:rFonts w:eastAsia="Calibri"/>
              </w:rPr>
            </w:pPr>
          </w:p>
        </w:tc>
        <w:tc>
          <w:tcPr>
            <w:tcW w:w="1620" w:type="dxa"/>
            <w:vMerge/>
            <w:vAlign w:val="center"/>
          </w:tcPr>
          <w:p w14:paraId="75CCD812" w14:textId="77777777" w:rsidR="00A9552A" w:rsidRPr="00311A3C" w:rsidRDefault="00A9552A" w:rsidP="00A54CD0">
            <w:pPr>
              <w:spacing w:line="240" w:lineRule="auto"/>
              <w:rPr>
                <w:rFonts w:eastAsia="Calibri"/>
              </w:rPr>
            </w:pPr>
          </w:p>
        </w:tc>
        <w:tc>
          <w:tcPr>
            <w:tcW w:w="3425" w:type="dxa"/>
            <w:vMerge/>
            <w:vAlign w:val="center"/>
          </w:tcPr>
          <w:p w14:paraId="4E8A2306" w14:textId="77777777" w:rsidR="00A9552A" w:rsidRPr="00311A3C" w:rsidRDefault="00A9552A" w:rsidP="00A54CD0">
            <w:pPr>
              <w:spacing w:line="240" w:lineRule="auto"/>
              <w:jc w:val="both"/>
              <w:rPr>
                <w:rFonts w:eastAsia="Calibri"/>
              </w:rPr>
            </w:pPr>
          </w:p>
        </w:tc>
        <w:tc>
          <w:tcPr>
            <w:tcW w:w="4855" w:type="dxa"/>
            <w:vMerge/>
          </w:tcPr>
          <w:p w14:paraId="246E7A05" w14:textId="77777777" w:rsidR="00A9552A" w:rsidRPr="00311A3C" w:rsidRDefault="00A9552A" w:rsidP="00A54CD0">
            <w:pPr>
              <w:spacing w:line="240" w:lineRule="auto"/>
              <w:jc w:val="both"/>
              <w:rPr>
                <w:rFonts w:eastAsia="Calibri"/>
              </w:rPr>
            </w:pPr>
          </w:p>
        </w:tc>
      </w:tr>
      <w:tr w:rsidR="00A9552A" w:rsidRPr="00311A3C" w14:paraId="0827BDEA" w14:textId="77777777" w:rsidTr="00A54CD0">
        <w:trPr>
          <w:trHeight w:val="278"/>
          <w:jc w:val="center"/>
        </w:trPr>
        <w:tc>
          <w:tcPr>
            <w:tcW w:w="535" w:type="dxa"/>
            <w:vMerge/>
            <w:vAlign w:val="center"/>
          </w:tcPr>
          <w:p w14:paraId="1F2A3C6E" w14:textId="77777777" w:rsidR="00A9552A" w:rsidRPr="00311A3C" w:rsidRDefault="00A9552A" w:rsidP="00A54CD0">
            <w:pPr>
              <w:spacing w:line="240" w:lineRule="auto"/>
              <w:rPr>
                <w:rFonts w:eastAsia="Calibri"/>
              </w:rPr>
            </w:pPr>
          </w:p>
        </w:tc>
        <w:tc>
          <w:tcPr>
            <w:tcW w:w="1620" w:type="dxa"/>
            <w:vMerge/>
            <w:vAlign w:val="center"/>
          </w:tcPr>
          <w:p w14:paraId="325CFECF" w14:textId="77777777" w:rsidR="00A9552A" w:rsidRPr="00311A3C" w:rsidRDefault="00A9552A" w:rsidP="00A54CD0">
            <w:pPr>
              <w:spacing w:line="240" w:lineRule="auto"/>
              <w:rPr>
                <w:rFonts w:eastAsia="Calibri"/>
              </w:rPr>
            </w:pPr>
          </w:p>
        </w:tc>
        <w:tc>
          <w:tcPr>
            <w:tcW w:w="3425" w:type="dxa"/>
            <w:vMerge/>
            <w:vAlign w:val="center"/>
          </w:tcPr>
          <w:p w14:paraId="34A8238A" w14:textId="77777777" w:rsidR="00A9552A" w:rsidRPr="00311A3C" w:rsidRDefault="00A9552A" w:rsidP="00A54CD0">
            <w:pPr>
              <w:spacing w:line="240" w:lineRule="auto"/>
              <w:jc w:val="both"/>
              <w:rPr>
                <w:rFonts w:eastAsia="Calibri"/>
              </w:rPr>
            </w:pPr>
          </w:p>
        </w:tc>
        <w:tc>
          <w:tcPr>
            <w:tcW w:w="4855" w:type="dxa"/>
            <w:vMerge/>
          </w:tcPr>
          <w:p w14:paraId="316844E4" w14:textId="77777777" w:rsidR="00A9552A" w:rsidRPr="00311A3C" w:rsidRDefault="00A9552A" w:rsidP="00A54CD0">
            <w:pPr>
              <w:spacing w:line="240" w:lineRule="auto"/>
              <w:jc w:val="both"/>
              <w:rPr>
                <w:rFonts w:eastAsia="Calibri"/>
              </w:rPr>
            </w:pPr>
          </w:p>
        </w:tc>
      </w:tr>
      <w:tr w:rsidR="00A9552A" w:rsidRPr="00311A3C" w14:paraId="3F3634A8" w14:textId="77777777" w:rsidTr="00A54CD0">
        <w:trPr>
          <w:trHeight w:val="278"/>
          <w:jc w:val="center"/>
        </w:trPr>
        <w:tc>
          <w:tcPr>
            <w:tcW w:w="535" w:type="dxa"/>
            <w:vMerge/>
            <w:vAlign w:val="center"/>
          </w:tcPr>
          <w:p w14:paraId="77AD80BD" w14:textId="77777777" w:rsidR="00A9552A" w:rsidRPr="00311A3C" w:rsidRDefault="00A9552A" w:rsidP="00A54CD0">
            <w:pPr>
              <w:spacing w:line="240" w:lineRule="auto"/>
              <w:rPr>
                <w:rFonts w:eastAsia="Calibri"/>
              </w:rPr>
            </w:pPr>
          </w:p>
        </w:tc>
        <w:tc>
          <w:tcPr>
            <w:tcW w:w="1620" w:type="dxa"/>
            <w:vMerge/>
            <w:vAlign w:val="center"/>
          </w:tcPr>
          <w:p w14:paraId="5630BE7B" w14:textId="77777777" w:rsidR="00A9552A" w:rsidRPr="00311A3C" w:rsidRDefault="00A9552A" w:rsidP="00A54CD0">
            <w:pPr>
              <w:spacing w:line="240" w:lineRule="auto"/>
              <w:rPr>
                <w:rFonts w:eastAsia="Calibri"/>
              </w:rPr>
            </w:pPr>
          </w:p>
        </w:tc>
        <w:tc>
          <w:tcPr>
            <w:tcW w:w="3425" w:type="dxa"/>
            <w:vMerge/>
            <w:vAlign w:val="center"/>
          </w:tcPr>
          <w:p w14:paraId="27085D36" w14:textId="77777777" w:rsidR="00A9552A" w:rsidRPr="00311A3C" w:rsidRDefault="00A9552A" w:rsidP="00A54CD0">
            <w:pPr>
              <w:spacing w:line="240" w:lineRule="auto"/>
              <w:jc w:val="both"/>
              <w:rPr>
                <w:rFonts w:eastAsia="Calibri"/>
              </w:rPr>
            </w:pPr>
          </w:p>
        </w:tc>
        <w:tc>
          <w:tcPr>
            <w:tcW w:w="4855" w:type="dxa"/>
            <w:vMerge/>
          </w:tcPr>
          <w:p w14:paraId="06ECA302" w14:textId="77777777" w:rsidR="00A9552A" w:rsidRPr="00311A3C" w:rsidRDefault="00A9552A" w:rsidP="00A54CD0">
            <w:pPr>
              <w:spacing w:line="240" w:lineRule="auto"/>
              <w:jc w:val="both"/>
              <w:rPr>
                <w:rFonts w:eastAsia="Calibri"/>
              </w:rPr>
            </w:pPr>
          </w:p>
        </w:tc>
      </w:tr>
      <w:tr w:rsidR="00A9552A" w:rsidRPr="00311A3C" w14:paraId="5A09D845" w14:textId="77777777" w:rsidTr="00A54CD0">
        <w:trPr>
          <w:trHeight w:val="260"/>
          <w:jc w:val="center"/>
        </w:trPr>
        <w:tc>
          <w:tcPr>
            <w:tcW w:w="535" w:type="dxa"/>
            <w:vMerge w:val="restart"/>
            <w:vAlign w:val="center"/>
            <w:hideMark/>
          </w:tcPr>
          <w:p w14:paraId="1D8EDBF6"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1620" w:type="dxa"/>
            <w:vMerge w:val="restart"/>
            <w:vAlign w:val="center"/>
            <w:hideMark/>
          </w:tcPr>
          <w:p w14:paraId="0C99386C"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3425" w:type="dxa"/>
            <w:vMerge w:val="restart"/>
            <w:vAlign w:val="center"/>
          </w:tcPr>
          <w:p w14:paraId="6D1648B8"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Излагане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персонала</w:t>
            </w:r>
            <w:proofErr w:type="spellEnd"/>
            <w:r w:rsidRPr="00311A3C">
              <w:rPr>
                <w:rFonts w:eastAsia="Calibri"/>
              </w:rPr>
              <w:t xml:space="preserve">, </w:t>
            </w:r>
            <w:proofErr w:type="spellStart"/>
            <w:r w:rsidRPr="00311A3C">
              <w:rPr>
                <w:rFonts w:eastAsia="Calibri"/>
              </w:rPr>
              <w:t>отговорен</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поддръжката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околната</w:t>
            </w:r>
            <w:proofErr w:type="spellEnd"/>
            <w:r w:rsidRPr="00311A3C">
              <w:rPr>
                <w:rFonts w:eastAsia="Calibri"/>
              </w:rPr>
              <w:t xml:space="preserve"> </w:t>
            </w:r>
            <w:proofErr w:type="spellStart"/>
            <w:r w:rsidRPr="00311A3C">
              <w:rPr>
                <w:rFonts w:eastAsia="Calibri"/>
              </w:rPr>
              <w:t>среда</w:t>
            </w:r>
            <w:proofErr w:type="spellEnd"/>
          </w:p>
          <w:p w14:paraId="0AF0B19C"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lastRenderedPageBreak/>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и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c>
          <w:tcPr>
            <w:tcW w:w="4855" w:type="dxa"/>
            <w:vMerge w:val="restart"/>
            <w:vAlign w:val="center"/>
          </w:tcPr>
          <w:p w14:paraId="4EDA5D67"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lastRenderedPageBreak/>
              <w:t>Сертифицирани</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горещ</w:t>
            </w:r>
            <w:proofErr w:type="spellEnd"/>
            <w:r w:rsidRPr="00311A3C">
              <w:rPr>
                <w:rFonts w:eastAsia="Calibri"/>
              </w:rPr>
              <w:t xml:space="preserve"> </w:t>
            </w:r>
            <w:proofErr w:type="spellStart"/>
            <w:r w:rsidRPr="00311A3C">
              <w:rPr>
                <w:rFonts w:eastAsia="Calibri"/>
              </w:rPr>
              <w:t>климат</w:t>
            </w:r>
            <w:proofErr w:type="spellEnd"/>
            <w:r w:rsidRPr="00311A3C">
              <w:rPr>
                <w:rFonts w:eastAsia="Calibri"/>
              </w:rPr>
              <w:t xml:space="preserve"> – </w:t>
            </w:r>
            <w:proofErr w:type="spellStart"/>
            <w:r w:rsidRPr="00311A3C">
              <w:rPr>
                <w:rFonts w:eastAsia="Calibri"/>
              </w:rPr>
              <w:t>селекция</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модели</w:t>
            </w:r>
            <w:proofErr w:type="spellEnd"/>
            <w:r w:rsidRPr="00311A3C">
              <w:rPr>
                <w:rFonts w:eastAsia="Calibri"/>
              </w:rPr>
              <w:t xml:space="preserve">, </w:t>
            </w:r>
            <w:proofErr w:type="spellStart"/>
            <w:r w:rsidRPr="00311A3C">
              <w:rPr>
                <w:rFonts w:eastAsia="Calibri"/>
              </w:rPr>
              <w:t>тествани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ефективна</w:t>
            </w:r>
            <w:proofErr w:type="spellEnd"/>
            <w:r w:rsidRPr="00311A3C">
              <w:rPr>
                <w:rFonts w:eastAsia="Calibri"/>
              </w:rPr>
              <w:t xml:space="preserve"> </w:t>
            </w:r>
            <w:proofErr w:type="spellStart"/>
            <w:r w:rsidRPr="00311A3C">
              <w:rPr>
                <w:rFonts w:eastAsia="Calibri"/>
              </w:rPr>
              <w:t>работа</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високи</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околната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над</w:t>
            </w:r>
            <w:proofErr w:type="spellEnd"/>
            <w:r w:rsidRPr="00311A3C">
              <w:rPr>
                <w:rFonts w:eastAsia="Calibri"/>
              </w:rPr>
              <w:t xml:space="preserve"> 40°C)</w:t>
            </w:r>
          </w:p>
          <w:p w14:paraId="2A3E06F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lastRenderedPageBreak/>
              <w:t>Планиране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дейности</w:t>
            </w:r>
            <w:proofErr w:type="spellEnd"/>
            <w:r w:rsidRPr="00311A3C">
              <w:rPr>
                <w:rFonts w:eastAsia="Calibri"/>
              </w:rPr>
              <w:t xml:space="preserve"> </w:t>
            </w:r>
            <w:proofErr w:type="spellStart"/>
            <w:r w:rsidRPr="00311A3C">
              <w:rPr>
                <w:rFonts w:eastAsia="Calibri"/>
              </w:rPr>
              <w:t>извън</w:t>
            </w:r>
            <w:proofErr w:type="spellEnd"/>
            <w:r w:rsidRPr="00311A3C">
              <w:rPr>
                <w:rFonts w:eastAsia="Calibri"/>
              </w:rPr>
              <w:t xml:space="preserve"> </w:t>
            </w:r>
            <w:proofErr w:type="spellStart"/>
            <w:r w:rsidRPr="00311A3C">
              <w:rPr>
                <w:rFonts w:eastAsia="Calibri"/>
              </w:rPr>
              <w:t>пиковите</w:t>
            </w:r>
            <w:proofErr w:type="spellEnd"/>
            <w:r w:rsidRPr="00311A3C">
              <w:rPr>
                <w:rFonts w:eastAsia="Calibri"/>
              </w:rPr>
              <w:t xml:space="preserve"> </w:t>
            </w:r>
            <w:proofErr w:type="spellStart"/>
            <w:r w:rsidRPr="00311A3C">
              <w:rPr>
                <w:rFonts w:eastAsia="Calibri"/>
              </w:rPr>
              <w:t>термични</w:t>
            </w:r>
            <w:proofErr w:type="spellEnd"/>
            <w:r w:rsidRPr="00311A3C">
              <w:rPr>
                <w:rFonts w:eastAsia="Calibri"/>
              </w:rPr>
              <w:t xml:space="preserve"> </w:t>
            </w:r>
            <w:proofErr w:type="spellStart"/>
            <w:r w:rsidRPr="00311A3C">
              <w:rPr>
                <w:rFonts w:eastAsia="Calibri"/>
              </w:rPr>
              <w:t>часове</w:t>
            </w:r>
            <w:proofErr w:type="spellEnd"/>
            <w:r w:rsidRPr="00311A3C">
              <w:rPr>
                <w:rFonts w:eastAsia="Calibri"/>
              </w:rPr>
              <w:t xml:space="preserve"> – </w:t>
            </w:r>
            <w:proofErr w:type="spellStart"/>
            <w:r w:rsidRPr="00311A3C">
              <w:rPr>
                <w:rFonts w:eastAsia="Calibri"/>
              </w:rPr>
              <w:t>планирани</w:t>
            </w:r>
            <w:proofErr w:type="spellEnd"/>
            <w:r w:rsidRPr="00311A3C">
              <w:rPr>
                <w:rFonts w:eastAsia="Calibri"/>
              </w:rPr>
              <w:t xml:space="preserve"> </w:t>
            </w:r>
            <w:proofErr w:type="spellStart"/>
            <w:r w:rsidRPr="00311A3C">
              <w:rPr>
                <w:rFonts w:eastAsia="Calibri"/>
              </w:rPr>
              <w:t>дейности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поддръжката</w:t>
            </w:r>
            <w:proofErr w:type="spellEnd"/>
            <w:r w:rsidRPr="00311A3C">
              <w:rPr>
                <w:rFonts w:eastAsia="Calibri"/>
              </w:rPr>
              <w:t xml:space="preserve"> </w:t>
            </w:r>
            <w:proofErr w:type="spellStart"/>
            <w:r w:rsidRPr="00311A3C">
              <w:rPr>
                <w:rFonts w:eastAsia="Calibri"/>
              </w:rPr>
              <w:t>рано</w:t>
            </w:r>
            <w:proofErr w:type="spellEnd"/>
            <w:r w:rsidRPr="00311A3C">
              <w:rPr>
                <w:rFonts w:eastAsia="Calibri"/>
              </w:rPr>
              <w:t xml:space="preserve"> </w:t>
            </w:r>
            <w:proofErr w:type="spellStart"/>
            <w:r w:rsidRPr="00311A3C">
              <w:rPr>
                <w:rFonts w:eastAsia="Calibri"/>
              </w:rPr>
              <w:t>сутрин</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вечер</w:t>
            </w:r>
            <w:proofErr w:type="spellEnd"/>
          </w:p>
          <w:p w14:paraId="289D332E" w14:textId="396198F1"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Адаптивни</w:t>
            </w:r>
            <w:proofErr w:type="spellEnd"/>
            <w:r w:rsidRPr="00311A3C">
              <w:rPr>
                <w:rFonts w:eastAsia="Calibri"/>
              </w:rPr>
              <w:t xml:space="preserve"> SCA</w:t>
            </w:r>
            <w:proofErr w:type="gramStart"/>
            <w:r w:rsidR="00AE66EC">
              <w:rPr>
                <w:rFonts w:eastAsia="Calibri"/>
              </w:rPr>
              <w:t xml:space="preserve">ДА </w:t>
            </w:r>
            <w:r w:rsidRPr="00311A3C">
              <w:rPr>
                <w:rFonts w:eastAsia="Calibri"/>
              </w:rPr>
              <w:t xml:space="preserve"> </w:t>
            </w:r>
            <w:proofErr w:type="spellStart"/>
            <w:r w:rsidRPr="00311A3C">
              <w:rPr>
                <w:rFonts w:eastAsia="Calibri"/>
              </w:rPr>
              <w:t>системи</w:t>
            </w:r>
            <w:proofErr w:type="spellEnd"/>
            <w:proofErr w:type="gramEnd"/>
            <w:r w:rsidRPr="00311A3C">
              <w:rPr>
                <w:rFonts w:eastAsia="Calibri"/>
              </w:rPr>
              <w:t xml:space="preserve"> –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динамично</w:t>
            </w:r>
            <w:proofErr w:type="spellEnd"/>
            <w:r w:rsidRPr="00311A3C">
              <w:rPr>
                <w:rFonts w:eastAsia="Calibri"/>
              </w:rPr>
              <w:t xml:space="preserve"> </w:t>
            </w:r>
            <w:proofErr w:type="spellStart"/>
            <w:r w:rsidRPr="00311A3C">
              <w:rPr>
                <w:rFonts w:eastAsia="Calibri"/>
              </w:rPr>
              <w:t>регулират</w:t>
            </w:r>
            <w:proofErr w:type="spellEnd"/>
            <w:r w:rsidRPr="00311A3C">
              <w:rPr>
                <w:rFonts w:eastAsia="Calibri"/>
              </w:rPr>
              <w:t xml:space="preserve"> </w:t>
            </w:r>
            <w:proofErr w:type="spellStart"/>
            <w:r w:rsidRPr="00311A3C">
              <w:rPr>
                <w:rFonts w:eastAsia="Calibri"/>
              </w:rPr>
              <w:t>изходната</w:t>
            </w:r>
            <w:proofErr w:type="spellEnd"/>
            <w:r w:rsidRPr="00311A3C">
              <w:rPr>
                <w:rFonts w:eastAsia="Calibri"/>
              </w:rPr>
              <w:t xml:space="preserve"> </w:t>
            </w:r>
            <w:proofErr w:type="spellStart"/>
            <w:r w:rsidRPr="00311A3C">
              <w:rPr>
                <w:rFonts w:eastAsia="Calibri"/>
              </w:rPr>
              <w:t>мощност</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въртенето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лопатките</w:t>
            </w:r>
            <w:proofErr w:type="spellEnd"/>
            <w:r w:rsidRPr="00311A3C">
              <w:rPr>
                <w:rFonts w:eastAsia="Calibri"/>
              </w:rPr>
              <w:t xml:space="preserve"> </w:t>
            </w:r>
            <w:proofErr w:type="spellStart"/>
            <w:r w:rsidRPr="00311A3C">
              <w:rPr>
                <w:rFonts w:eastAsia="Calibri"/>
              </w:rPr>
              <w:t>въз</w:t>
            </w:r>
            <w:proofErr w:type="spellEnd"/>
            <w:r w:rsidRPr="00311A3C">
              <w:rPr>
                <w:rFonts w:eastAsia="Calibri"/>
              </w:rPr>
              <w:t xml:space="preserve"> </w:t>
            </w:r>
            <w:proofErr w:type="spellStart"/>
            <w:r w:rsidRPr="00311A3C">
              <w:rPr>
                <w:rFonts w:eastAsia="Calibri"/>
              </w:rPr>
              <w:t>основа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очаквано</w:t>
            </w:r>
            <w:proofErr w:type="spellEnd"/>
            <w:r w:rsidRPr="00311A3C">
              <w:rPr>
                <w:rFonts w:eastAsia="Calibri"/>
              </w:rPr>
              <w:t xml:space="preserve"> </w:t>
            </w:r>
            <w:proofErr w:type="spellStart"/>
            <w:r w:rsidRPr="00311A3C">
              <w:rPr>
                <w:rFonts w:eastAsia="Calibri"/>
              </w:rPr>
              <w:t>термично</w:t>
            </w:r>
            <w:proofErr w:type="spellEnd"/>
            <w:r w:rsidRPr="00311A3C">
              <w:rPr>
                <w:rFonts w:eastAsia="Calibri"/>
              </w:rPr>
              <w:t xml:space="preserve"> </w:t>
            </w:r>
            <w:proofErr w:type="spellStart"/>
            <w:r w:rsidRPr="00311A3C">
              <w:rPr>
                <w:rFonts w:eastAsia="Calibri"/>
              </w:rPr>
              <w:t>напрежение</w:t>
            </w:r>
            <w:proofErr w:type="spellEnd"/>
            <w:r w:rsidRPr="00311A3C">
              <w:rPr>
                <w:rFonts w:eastAsia="Calibri"/>
              </w:rPr>
              <w:t>.</w:t>
            </w:r>
          </w:p>
          <w:p w14:paraId="31C12735"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зелени</w:t>
            </w:r>
            <w:proofErr w:type="spellEnd"/>
            <w:r w:rsidRPr="00311A3C">
              <w:rPr>
                <w:rFonts w:eastAsia="Calibri"/>
              </w:rPr>
              <w:t xml:space="preserve"> </w:t>
            </w:r>
            <w:proofErr w:type="spellStart"/>
            <w:r w:rsidRPr="00311A3C">
              <w:rPr>
                <w:rFonts w:eastAsia="Calibri"/>
              </w:rPr>
              <w:t>площи</w:t>
            </w:r>
            <w:proofErr w:type="spellEnd"/>
            <w:r w:rsidRPr="00311A3C">
              <w:rPr>
                <w:rFonts w:eastAsia="Calibri"/>
              </w:rPr>
              <w:t xml:space="preserve"> с </w:t>
            </w:r>
            <w:proofErr w:type="spellStart"/>
            <w:r w:rsidRPr="00311A3C">
              <w:rPr>
                <w:rFonts w:eastAsia="Calibri"/>
              </w:rPr>
              <w:t>адаптирана</w:t>
            </w:r>
            <w:proofErr w:type="spellEnd"/>
            <w:r w:rsidRPr="00311A3C">
              <w:rPr>
                <w:rFonts w:eastAsia="Calibri"/>
              </w:rPr>
              <w:t xml:space="preserve"> </w:t>
            </w:r>
            <w:proofErr w:type="spellStart"/>
            <w:r w:rsidRPr="00311A3C">
              <w:rPr>
                <w:rFonts w:eastAsia="Calibri"/>
              </w:rPr>
              <w:t>към</w:t>
            </w:r>
            <w:proofErr w:type="spellEnd"/>
            <w:r w:rsidRPr="00311A3C">
              <w:rPr>
                <w:rFonts w:eastAsia="Calibri"/>
              </w:rPr>
              <w:t xml:space="preserve"> </w:t>
            </w:r>
            <w:proofErr w:type="spellStart"/>
            <w:r w:rsidRPr="00311A3C">
              <w:rPr>
                <w:rFonts w:eastAsia="Calibri"/>
              </w:rPr>
              <w:t>засушаване</w:t>
            </w:r>
            <w:proofErr w:type="spellEnd"/>
            <w:r w:rsidRPr="00311A3C">
              <w:rPr>
                <w:rFonts w:eastAsia="Calibri"/>
              </w:rPr>
              <w:t xml:space="preserve"> </w:t>
            </w:r>
            <w:proofErr w:type="spellStart"/>
            <w:r w:rsidRPr="00311A3C">
              <w:rPr>
                <w:rFonts w:eastAsia="Calibri"/>
              </w:rPr>
              <w:t>растителност</w:t>
            </w:r>
            <w:proofErr w:type="spellEnd"/>
            <w:r w:rsidRPr="00311A3C">
              <w:rPr>
                <w:rFonts w:eastAsia="Calibri"/>
              </w:rPr>
              <w:t xml:space="preserve"> – </w:t>
            </w:r>
            <w:proofErr w:type="spellStart"/>
            <w:r w:rsidRPr="00311A3C">
              <w:rPr>
                <w:rFonts w:eastAsia="Calibri"/>
              </w:rPr>
              <w:t>което</w:t>
            </w:r>
            <w:proofErr w:type="spellEnd"/>
            <w:r w:rsidRPr="00311A3C">
              <w:rPr>
                <w:rFonts w:eastAsia="Calibri"/>
              </w:rPr>
              <w:t xml:space="preserve"> </w:t>
            </w:r>
            <w:proofErr w:type="spellStart"/>
            <w:r w:rsidRPr="00311A3C">
              <w:rPr>
                <w:rFonts w:eastAsia="Calibri"/>
              </w:rPr>
              <w:t>допринася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намаляване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ефекта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топлинния</w:t>
            </w:r>
            <w:proofErr w:type="spellEnd"/>
            <w:r w:rsidRPr="00311A3C">
              <w:rPr>
                <w:rFonts w:eastAsia="Calibri"/>
              </w:rPr>
              <w:t xml:space="preserve"> </w:t>
            </w:r>
            <w:proofErr w:type="spellStart"/>
            <w:r w:rsidRPr="00311A3C">
              <w:rPr>
                <w:rFonts w:eastAsia="Calibri"/>
              </w:rPr>
              <w:t>остров</w:t>
            </w:r>
            <w:proofErr w:type="spellEnd"/>
            <w:r w:rsidRPr="00311A3C">
              <w:rPr>
                <w:rFonts w:eastAsia="Calibri"/>
              </w:rPr>
              <w:t>.</w:t>
            </w:r>
          </w:p>
        </w:tc>
      </w:tr>
      <w:tr w:rsidR="00A9552A" w:rsidRPr="00311A3C" w14:paraId="56A26475" w14:textId="77777777" w:rsidTr="00A54CD0">
        <w:trPr>
          <w:trHeight w:val="230"/>
          <w:jc w:val="center"/>
        </w:trPr>
        <w:tc>
          <w:tcPr>
            <w:tcW w:w="535" w:type="dxa"/>
            <w:vMerge/>
            <w:vAlign w:val="center"/>
          </w:tcPr>
          <w:p w14:paraId="46BABBDD" w14:textId="77777777" w:rsidR="00A9552A" w:rsidRPr="00311A3C" w:rsidRDefault="00A9552A" w:rsidP="00A54CD0">
            <w:pPr>
              <w:spacing w:line="240" w:lineRule="auto"/>
              <w:rPr>
                <w:rFonts w:eastAsia="Calibri"/>
              </w:rPr>
            </w:pPr>
          </w:p>
        </w:tc>
        <w:tc>
          <w:tcPr>
            <w:tcW w:w="1620" w:type="dxa"/>
            <w:vMerge/>
            <w:vAlign w:val="center"/>
          </w:tcPr>
          <w:p w14:paraId="04C5DD3D" w14:textId="77777777" w:rsidR="00A9552A" w:rsidRPr="00311A3C" w:rsidRDefault="00A9552A" w:rsidP="00A54CD0">
            <w:pPr>
              <w:spacing w:line="240" w:lineRule="auto"/>
              <w:rPr>
                <w:rFonts w:eastAsia="Calibri"/>
              </w:rPr>
            </w:pPr>
          </w:p>
        </w:tc>
        <w:tc>
          <w:tcPr>
            <w:tcW w:w="3425" w:type="dxa"/>
            <w:vMerge/>
            <w:vAlign w:val="center"/>
          </w:tcPr>
          <w:p w14:paraId="35C5195E" w14:textId="77777777" w:rsidR="00A9552A" w:rsidRPr="00311A3C" w:rsidRDefault="00A9552A" w:rsidP="00A54CD0">
            <w:pPr>
              <w:spacing w:line="240" w:lineRule="auto"/>
              <w:jc w:val="both"/>
              <w:rPr>
                <w:rFonts w:eastAsia="Calibri"/>
              </w:rPr>
            </w:pPr>
          </w:p>
        </w:tc>
        <w:tc>
          <w:tcPr>
            <w:tcW w:w="4855" w:type="dxa"/>
            <w:vMerge/>
          </w:tcPr>
          <w:p w14:paraId="656B0B6E" w14:textId="77777777" w:rsidR="00A9552A" w:rsidRPr="00311A3C" w:rsidRDefault="00A9552A" w:rsidP="00A54CD0">
            <w:pPr>
              <w:spacing w:line="240" w:lineRule="auto"/>
              <w:jc w:val="both"/>
              <w:rPr>
                <w:rFonts w:eastAsia="Calibri"/>
              </w:rPr>
            </w:pPr>
          </w:p>
        </w:tc>
      </w:tr>
      <w:tr w:rsidR="00A9552A" w:rsidRPr="00311A3C" w14:paraId="13BDADBE" w14:textId="77777777" w:rsidTr="00A54CD0">
        <w:trPr>
          <w:trHeight w:val="230"/>
          <w:jc w:val="center"/>
        </w:trPr>
        <w:tc>
          <w:tcPr>
            <w:tcW w:w="535" w:type="dxa"/>
            <w:vMerge/>
            <w:vAlign w:val="center"/>
          </w:tcPr>
          <w:p w14:paraId="2EF4D31E" w14:textId="77777777" w:rsidR="00A9552A" w:rsidRPr="00311A3C" w:rsidRDefault="00A9552A" w:rsidP="00A54CD0">
            <w:pPr>
              <w:spacing w:line="240" w:lineRule="auto"/>
              <w:rPr>
                <w:rFonts w:eastAsia="Calibri"/>
              </w:rPr>
            </w:pPr>
          </w:p>
        </w:tc>
        <w:tc>
          <w:tcPr>
            <w:tcW w:w="1620" w:type="dxa"/>
            <w:vMerge/>
            <w:vAlign w:val="center"/>
          </w:tcPr>
          <w:p w14:paraId="0153EDFC" w14:textId="77777777" w:rsidR="00A9552A" w:rsidRPr="00311A3C" w:rsidRDefault="00A9552A" w:rsidP="00A54CD0">
            <w:pPr>
              <w:spacing w:line="240" w:lineRule="auto"/>
              <w:rPr>
                <w:rFonts w:eastAsia="Calibri"/>
              </w:rPr>
            </w:pPr>
          </w:p>
        </w:tc>
        <w:tc>
          <w:tcPr>
            <w:tcW w:w="3425" w:type="dxa"/>
            <w:vMerge/>
            <w:vAlign w:val="center"/>
          </w:tcPr>
          <w:p w14:paraId="0BDD85FC" w14:textId="77777777" w:rsidR="00A9552A" w:rsidRPr="00311A3C" w:rsidRDefault="00A9552A" w:rsidP="00A54CD0">
            <w:pPr>
              <w:spacing w:line="240" w:lineRule="auto"/>
              <w:jc w:val="both"/>
              <w:rPr>
                <w:rFonts w:eastAsia="Calibri"/>
              </w:rPr>
            </w:pPr>
          </w:p>
        </w:tc>
        <w:tc>
          <w:tcPr>
            <w:tcW w:w="4855" w:type="dxa"/>
            <w:vMerge/>
          </w:tcPr>
          <w:p w14:paraId="4C69D92F" w14:textId="77777777" w:rsidR="00A9552A" w:rsidRPr="00311A3C" w:rsidRDefault="00A9552A" w:rsidP="00A54CD0">
            <w:pPr>
              <w:spacing w:line="240" w:lineRule="auto"/>
              <w:jc w:val="both"/>
              <w:rPr>
                <w:rFonts w:eastAsia="Calibri"/>
              </w:rPr>
            </w:pPr>
          </w:p>
        </w:tc>
      </w:tr>
      <w:tr w:rsidR="00A9552A" w:rsidRPr="00311A3C" w14:paraId="3C4247EB" w14:textId="77777777" w:rsidTr="00A54CD0">
        <w:trPr>
          <w:trHeight w:val="230"/>
          <w:jc w:val="center"/>
        </w:trPr>
        <w:tc>
          <w:tcPr>
            <w:tcW w:w="535" w:type="dxa"/>
            <w:vMerge/>
            <w:vAlign w:val="center"/>
          </w:tcPr>
          <w:p w14:paraId="6EBEFCBB" w14:textId="77777777" w:rsidR="00A9552A" w:rsidRPr="00311A3C" w:rsidRDefault="00A9552A" w:rsidP="00A54CD0">
            <w:pPr>
              <w:spacing w:line="240" w:lineRule="auto"/>
              <w:rPr>
                <w:rFonts w:eastAsia="Calibri"/>
              </w:rPr>
            </w:pPr>
          </w:p>
        </w:tc>
        <w:tc>
          <w:tcPr>
            <w:tcW w:w="1620" w:type="dxa"/>
            <w:vMerge/>
            <w:vAlign w:val="center"/>
          </w:tcPr>
          <w:p w14:paraId="2FF2804E" w14:textId="77777777" w:rsidR="00A9552A" w:rsidRPr="00311A3C" w:rsidRDefault="00A9552A" w:rsidP="00A54CD0">
            <w:pPr>
              <w:spacing w:line="240" w:lineRule="auto"/>
              <w:rPr>
                <w:rFonts w:eastAsia="Calibri"/>
              </w:rPr>
            </w:pPr>
          </w:p>
        </w:tc>
        <w:tc>
          <w:tcPr>
            <w:tcW w:w="3425" w:type="dxa"/>
            <w:vMerge/>
            <w:vAlign w:val="center"/>
          </w:tcPr>
          <w:p w14:paraId="0530F93F" w14:textId="77777777" w:rsidR="00A9552A" w:rsidRPr="00311A3C" w:rsidRDefault="00A9552A" w:rsidP="00A54CD0">
            <w:pPr>
              <w:spacing w:line="240" w:lineRule="auto"/>
              <w:jc w:val="both"/>
              <w:rPr>
                <w:rFonts w:eastAsia="Calibri"/>
              </w:rPr>
            </w:pPr>
          </w:p>
        </w:tc>
        <w:tc>
          <w:tcPr>
            <w:tcW w:w="4855" w:type="dxa"/>
            <w:vMerge/>
          </w:tcPr>
          <w:p w14:paraId="42D68F3F" w14:textId="77777777" w:rsidR="00A9552A" w:rsidRPr="00311A3C" w:rsidRDefault="00A9552A" w:rsidP="00A54CD0">
            <w:pPr>
              <w:spacing w:line="240" w:lineRule="auto"/>
              <w:jc w:val="both"/>
              <w:rPr>
                <w:rFonts w:eastAsia="Calibri"/>
              </w:rPr>
            </w:pPr>
          </w:p>
        </w:tc>
      </w:tr>
      <w:tr w:rsidR="00A9552A" w:rsidRPr="00311A3C" w14:paraId="70C33D79" w14:textId="77777777" w:rsidTr="00A54CD0">
        <w:trPr>
          <w:trHeight w:val="230"/>
          <w:jc w:val="center"/>
        </w:trPr>
        <w:tc>
          <w:tcPr>
            <w:tcW w:w="535" w:type="dxa"/>
            <w:vMerge/>
            <w:vAlign w:val="center"/>
          </w:tcPr>
          <w:p w14:paraId="55CDC8A7" w14:textId="77777777" w:rsidR="00A9552A" w:rsidRPr="00311A3C" w:rsidRDefault="00A9552A" w:rsidP="00A54CD0">
            <w:pPr>
              <w:spacing w:line="240" w:lineRule="auto"/>
              <w:rPr>
                <w:rFonts w:eastAsia="Calibri"/>
              </w:rPr>
            </w:pPr>
          </w:p>
        </w:tc>
        <w:tc>
          <w:tcPr>
            <w:tcW w:w="1620" w:type="dxa"/>
            <w:vMerge/>
            <w:vAlign w:val="center"/>
          </w:tcPr>
          <w:p w14:paraId="5297970B" w14:textId="77777777" w:rsidR="00A9552A" w:rsidRPr="00311A3C" w:rsidRDefault="00A9552A" w:rsidP="00A54CD0">
            <w:pPr>
              <w:spacing w:line="240" w:lineRule="auto"/>
              <w:rPr>
                <w:rFonts w:eastAsia="Calibri"/>
              </w:rPr>
            </w:pPr>
          </w:p>
        </w:tc>
        <w:tc>
          <w:tcPr>
            <w:tcW w:w="3425" w:type="dxa"/>
            <w:vMerge/>
            <w:vAlign w:val="center"/>
          </w:tcPr>
          <w:p w14:paraId="1C8A5BD0" w14:textId="77777777" w:rsidR="00A9552A" w:rsidRPr="00311A3C" w:rsidRDefault="00A9552A" w:rsidP="00A54CD0">
            <w:pPr>
              <w:spacing w:line="240" w:lineRule="auto"/>
              <w:jc w:val="both"/>
              <w:rPr>
                <w:rFonts w:eastAsia="Calibri"/>
              </w:rPr>
            </w:pPr>
          </w:p>
        </w:tc>
        <w:tc>
          <w:tcPr>
            <w:tcW w:w="4855" w:type="dxa"/>
            <w:vMerge/>
          </w:tcPr>
          <w:p w14:paraId="02F0F3BD" w14:textId="77777777" w:rsidR="00A9552A" w:rsidRPr="00311A3C" w:rsidRDefault="00A9552A" w:rsidP="00A54CD0">
            <w:pPr>
              <w:spacing w:line="240" w:lineRule="auto"/>
              <w:jc w:val="both"/>
              <w:rPr>
                <w:rFonts w:eastAsia="Calibri"/>
              </w:rPr>
            </w:pPr>
          </w:p>
        </w:tc>
      </w:tr>
      <w:tr w:rsidR="00A9552A" w:rsidRPr="00311A3C" w14:paraId="58A1A135" w14:textId="77777777" w:rsidTr="00A54CD0">
        <w:trPr>
          <w:trHeight w:val="230"/>
          <w:jc w:val="center"/>
        </w:trPr>
        <w:tc>
          <w:tcPr>
            <w:tcW w:w="535" w:type="dxa"/>
            <w:vMerge/>
            <w:vAlign w:val="center"/>
          </w:tcPr>
          <w:p w14:paraId="0D1A446C" w14:textId="77777777" w:rsidR="00A9552A" w:rsidRPr="00311A3C" w:rsidRDefault="00A9552A" w:rsidP="00A54CD0">
            <w:pPr>
              <w:spacing w:line="240" w:lineRule="auto"/>
              <w:rPr>
                <w:rFonts w:eastAsia="Calibri"/>
              </w:rPr>
            </w:pPr>
          </w:p>
        </w:tc>
        <w:tc>
          <w:tcPr>
            <w:tcW w:w="1620" w:type="dxa"/>
            <w:vMerge/>
            <w:vAlign w:val="center"/>
          </w:tcPr>
          <w:p w14:paraId="43BF9835" w14:textId="77777777" w:rsidR="00A9552A" w:rsidRPr="00311A3C" w:rsidRDefault="00A9552A" w:rsidP="00A54CD0">
            <w:pPr>
              <w:spacing w:line="240" w:lineRule="auto"/>
              <w:rPr>
                <w:rFonts w:eastAsia="Calibri"/>
              </w:rPr>
            </w:pPr>
          </w:p>
        </w:tc>
        <w:tc>
          <w:tcPr>
            <w:tcW w:w="3425" w:type="dxa"/>
            <w:vMerge/>
            <w:vAlign w:val="center"/>
          </w:tcPr>
          <w:p w14:paraId="283F1334" w14:textId="77777777" w:rsidR="00A9552A" w:rsidRPr="00311A3C" w:rsidRDefault="00A9552A" w:rsidP="00A54CD0">
            <w:pPr>
              <w:spacing w:line="240" w:lineRule="auto"/>
              <w:jc w:val="both"/>
              <w:rPr>
                <w:rFonts w:eastAsia="Calibri"/>
              </w:rPr>
            </w:pPr>
          </w:p>
        </w:tc>
        <w:tc>
          <w:tcPr>
            <w:tcW w:w="4855" w:type="dxa"/>
            <w:vMerge/>
          </w:tcPr>
          <w:p w14:paraId="16D08597" w14:textId="77777777" w:rsidR="00A9552A" w:rsidRPr="00311A3C" w:rsidRDefault="00A9552A" w:rsidP="00A54CD0">
            <w:pPr>
              <w:spacing w:line="240" w:lineRule="auto"/>
              <w:jc w:val="both"/>
              <w:rPr>
                <w:rFonts w:eastAsia="Calibri"/>
              </w:rPr>
            </w:pPr>
          </w:p>
        </w:tc>
      </w:tr>
      <w:tr w:rsidR="00A9552A" w:rsidRPr="00311A3C" w14:paraId="073A10D8" w14:textId="77777777" w:rsidTr="00A54CD0">
        <w:trPr>
          <w:trHeight w:val="230"/>
          <w:jc w:val="center"/>
        </w:trPr>
        <w:tc>
          <w:tcPr>
            <w:tcW w:w="535" w:type="dxa"/>
            <w:vMerge/>
            <w:vAlign w:val="center"/>
          </w:tcPr>
          <w:p w14:paraId="4BB266AA" w14:textId="77777777" w:rsidR="00A9552A" w:rsidRPr="00311A3C" w:rsidRDefault="00A9552A" w:rsidP="00A54CD0">
            <w:pPr>
              <w:spacing w:line="240" w:lineRule="auto"/>
              <w:rPr>
                <w:rFonts w:eastAsia="Calibri"/>
              </w:rPr>
            </w:pPr>
          </w:p>
        </w:tc>
        <w:tc>
          <w:tcPr>
            <w:tcW w:w="1620" w:type="dxa"/>
            <w:vMerge/>
            <w:vAlign w:val="center"/>
          </w:tcPr>
          <w:p w14:paraId="16195DA1" w14:textId="77777777" w:rsidR="00A9552A" w:rsidRPr="00311A3C" w:rsidRDefault="00A9552A" w:rsidP="00A54CD0">
            <w:pPr>
              <w:spacing w:line="240" w:lineRule="auto"/>
              <w:rPr>
                <w:rFonts w:eastAsia="Calibri"/>
              </w:rPr>
            </w:pPr>
          </w:p>
        </w:tc>
        <w:tc>
          <w:tcPr>
            <w:tcW w:w="3425" w:type="dxa"/>
            <w:vMerge/>
            <w:vAlign w:val="center"/>
          </w:tcPr>
          <w:p w14:paraId="6629A31B" w14:textId="77777777" w:rsidR="00A9552A" w:rsidRPr="00311A3C" w:rsidRDefault="00A9552A" w:rsidP="00A54CD0">
            <w:pPr>
              <w:spacing w:line="240" w:lineRule="auto"/>
              <w:jc w:val="both"/>
              <w:rPr>
                <w:rFonts w:eastAsia="Calibri"/>
              </w:rPr>
            </w:pPr>
          </w:p>
        </w:tc>
        <w:tc>
          <w:tcPr>
            <w:tcW w:w="4855" w:type="dxa"/>
            <w:vMerge/>
          </w:tcPr>
          <w:p w14:paraId="666336CC" w14:textId="77777777" w:rsidR="00A9552A" w:rsidRPr="00311A3C" w:rsidRDefault="00A9552A" w:rsidP="00A54CD0">
            <w:pPr>
              <w:spacing w:line="240" w:lineRule="auto"/>
              <w:jc w:val="both"/>
              <w:rPr>
                <w:rFonts w:eastAsia="Calibri"/>
              </w:rPr>
            </w:pPr>
          </w:p>
        </w:tc>
      </w:tr>
      <w:tr w:rsidR="00A9552A" w:rsidRPr="00311A3C" w14:paraId="38E72044" w14:textId="77777777" w:rsidTr="00A54CD0">
        <w:trPr>
          <w:trHeight w:val="336"/>
          <w:jc w:val="center"/>
        </w:trPr>
        <w:tc>
          <w:tcPr>
            <w:tcW w:w="535" w:type="dxa"/>
            <w:vMerge w:val="restart"/>
            <w:vAlign w:val="center"/>
            <w:hideMark/>
          </w:tcPr>
          <w:p w14:paraId="59A4F50D" w14:textId="77777777" w:rsidR="00A9552A" w:rsidRPr="00311A3C" w:rsidRDefault="00A9552A" w:rsidP="00A54CD0">
            <w:pPr>
              <w:spacing w:line="240" w:lineRule="auto"/>
              <w:rPr>
                <w:rFonts w:eastAsia="Calibri" w:cstheme="minorBidi"/>
              </w:rPr>
            </w:pPr>
            <w:r w:rsidRPr="00311A3C">
              <w:rPr>
                <w:rFonts w:eastAsia="Calibri" w:cstheme="minorBidi"/>
              </w:rPr>
              <w:t>3</w:t>
            </w:r>
          </w:p>
        </w:tc>
        <w:tc>
          <w:tcPr>
            <w:tcW w:w="1620" w:type="dxa"/>
            <w:vMerge w:val="restart"/>
            <w:vAlign w:val="center"/>
            <w:hideMark/>
          </w:tcPr>
          <w:p w14:paraId="2859D19C"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3425" w:type="dxa"/>
            <w:vMerge w:val="restart"/>
            <w:vAlign w:val="center"/>
          </w:tcPr>
          <w:p w14:paraId="18CB1801"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Обилните</w:t>
            </w:r>
            <w:proofErr w:type="spellEnd"/>
            <w:r w:rsidRPr="00311A3C">
              <w:rPr>
                <w:rFonts w:eastAsia="Calibri"/>
              </w:rPr>
              <w:t xml:space="preserve"> </w:t>
            </w:r>
            <w:proofErr w:type="spellStart"/>
            <w:r w:rsidRPr="00311A3C">
              <w:rPr>
                <w:rFonts w:eastAsia="Calibri"/>
              </w:rPr>
              <w:t>валежи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кратък</w:t>
            </w:r>
            <w:proofErr w:type="spellEnd"/>
            <w:r w:rsidRPr="00311A3C">
              <w:rPr>
                <w:rFonts w:eastAsia="Calibri"/>
              </w:rPr>
              <w:t xml:space="preserve"> </w:t>
            </w:r>
            <w:proofErr w:type="spellStart"/>
            <w:r w:rsidRPr="00311A3C">
              <w:rPr>
                <w:rFonts w:eastAsia="Calibri"/>
              </w:rPr>
              <w:t>период</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могат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причинят</w:t>
            </w:r>
            <w:proofErr w:type="spellEnd"/>
            <w:r w:rsidRPr="00311A3C">
              <w:rPr>
                <w:rFonts w:eastAsia="Calibri"/>
              </w:rPr>
              <w:t xml:space="preserve"> </w:t>
            </w:r>
            <w:proofErr w:type="spellStart"/>
            <w:r w:rsidRPr="00311A3C">
              <w:rPr>
                <w:rFonts w:eastAsia="Calibri"/>
              </w:rPr>
              <w:t>ерозия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повърхностните</w:t>
            </w:r>
            <w:proofErr w:type="spellEnd"/>
            <w:r w:rsidRPr="00311A3C">
              <w:rPr>
                <w:rFonts w:eastAsia="Calibri"/>
              </w:rPr>
              <w:t xml:space="preserve"> </w:t>
            </w:r>
            <w:proofErr w:type="spellStart"/>
            <w:r w:rsidRPr="00311A3C">
              <w:rPr>
                <w:rFonts w:eastAsia="Calibri"/>
              </w:rPr>
              <w:t>води</w:t>
            </w:r>
            <w:proofErr w:type="spellEnd"/>
            <w:r w:rsidRPr="00311A3C">
              <w:rPr>
                <w:rFonts w:eastAsia="Calibri"/>
              </w:rPr>
              <w:t xml:space="preserve">, </w:t>
            </w:r>
            <w:proofErr w:type="spellStart"/>
            <w:r w:rsidRPr="00311A3C">
              <w:rPr>
                <w:rFonts w:eastAsia="Calibri"/>
              </w:rPr>
              <w:t>което</w:t>
            </w:r>
            <w:proofErr w:type="spellEnd"/>
            <w:r w:rsidRPr="00311A3C">
              <w:rPr>
                <w:rFonts w:eastAsia="Calibri"/>
              </w:rPr>
              <w:t xml:space="preserve"> </w:t>
            </w:r>
            <w:proofErr w:type="spellStart"/>
            <w:r w:rsidRPr="00311A3C">
              <w:rPr>
                <w:rFonts w:eastAsia="Calibri"/>
              </w:rPr>
              <w:t>може</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ерозира</w:t>
            </w:r>
            <w:proofErr w:type="spellEnd"/>
            <w:r w:rsidRPr="00311A3C">
              <w:rPr>
                <w:rFonts w:eastAsia="Calibri"/>
              </w:rPr>
              <w:t xml:space="preserve"> </w:t>
            </w:r>
            <w:proofErr w:type="spellStart"/>
            <w:r w:rsidRPr="00311A3C">
              <w:rPr>
                <w:rFonts w:eastAsia="Calibri"/>
              </w:rPr>
              <w:t>почвата</w:t>
            </w:r>
            <w:proofErr w:type="spellEnd"/>
            <w:r w:rsidRPr="00311A3C">
              <w:rPr>
                <w:rFonts w:eastAsia="Calibri"/>
              </w:rPr>
              <w:t xml:space="preserve"> и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намали</w:t>
            </w:r>
            <w:proofErr w:type="spellEnd"/>
            <w:r w:rsidRPr="00311A3C">
              <w:rPr>
                <w:rFonts w:eastAsia="Calibri"/>
              </w:rPr>
              <w:t xml:space="preserve"> </w:t>
            </w:r>
            <w:proofErr w:type="spellStart"/>
            <w:r w:rsidRPr="00311A3C">
              <w:rPr>
                <w:rFonts w:eastAsia="Calibri"/>
              </w:rPr>
              <w:t>капацитета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закрепване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възобновяема</w:t>
            </w:r>
            <w:proofErr w:type="spellEnd"/>
            <w:r w:rsidRPr="00311A3C">
              <w:rPr>
                <w:rFonts w:eastAsia="Calibri"/>
              </w:rPr>
              <w:t xml:space="preserve"> </w:t>
            </w:r>
            <w:proofErr w:type="spellStart"/>
            <w:r w:rsidRPr="00311A3C">
              <w:rPr>
                <w:rFonts w:eastAsia="Calibri"/>
              </w:rPr>
              <w:t>енергия</w:t>
            </w:r>
            <w:proofErr w:type="spellEnd"/>
            <w:r w:rsidRPr="00311A3C">
              <w:rPr>
                <w:rFonts w:eastAsia="Calibri"/>
              </w:rPr>
              <w:t>.</w:t>
            </w:r>
          </w:p>
          <w:p w14:paraId="42649908"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Ограничаване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достъпа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технологични</w:t>
            </w:r>
            <w:proofErr w:type="spellEnd"/>
            <w:r w:rsidRPr="00311A3C">
              <w:rPr>
                <w:rFonts w:eastAsia="Calibri"/>
              </w:rPr>
              <w:t xml:space="preserve"> </w:t>
            </w:r>
            <w:proofErr w:type="spellStart"/>
            <w:r w:rsidRPr="00311A3C">
              <w:rPr>
                <w:rFonts w:eastAsia="Calibri"/>
              </w:rPr>
              <w:t>платформи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периоди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p>
        </w:tc>
        <w:tc>
          <w:tcPr>
            <w:tcW w:w="4855" w:type="dxa"/>
            <w:vMerge w:val="restart"/>
            <w:vAlign w:val="center"/>
          </w:tcPr>
          <w:p w14:paraId="284FAA5D"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Мониторинг</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нивото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дренаж</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повърхностите</w:t>
            </w:r>
            <w:proofErr w:type="spellEnd"/>
            <w:r w:rsidRPr="00311A3C">
              <w:rPr>
                <w:rFonts w:eastAsia="Calibri"/>
              </w:rPr>
              <w:t xml:space="preserve"> в </w:t>
            </w:r>
            <w:proofErr w:type="spellStart"/>
            <w:r w:rsidRPr="00311A3C">
              <w:rPr>
                <w:rFonts w:eastAsia="Calibri"/>
              </w:rPr>
              <w:t>рамките</w:t>
            </w:r>
            <w:proofErr w:type="spellEnd"/>
            <w:r w:rsidRPr="00311A3C">
              <w:rPr>
                <w:rFonts w:eastAsia="Calibri"/>
              </w:rPr>
              <w:t xml:space="preserve"> на обекта</w:t>
            </w:r>
          </w:p>
          <w:p w14:paraId="13477F30" w14:textId="77777777" w:rsidR="00A9552A" w:rsidRPr="00311A3C" w:rsidRDefault="00A9552A" w:rsidP="00A54CD0">
            <w:pPr>
              <w:pStyle w:val="ListParagraph"/>
              <w:spacing w:line="240" w:lineRule="auto"/>
              <w:jc w:val="both"/>
              <w:rPr>
                <w:rFonts w:eastAsia="Calibri"/>
              </w:rPr>
            </w:pPr>
          </w:p>
        </w:tc>
      </w:tr>
      <w:tr w:rsidR="00A9552A" w:rsidRPr="00311A3C" w14:paraId="69ED113A" w14:textId="77777777" w:rsidTr="00A54CD0">
        <w:trPr>
          <w:trHeight w:val="334"/>
          <w:jc w:val="center"/>
        </w:trPr>
        <w:tc>
          <w:tcPr>
            <w:tcW w:w="535" w:type="dxa"/>
            <w:vMerge/>
            <w:vAlign w:val="center"/>
          </w:tcPr>
          <w:p w14:paraId="15CDA3A7" w14:textId="77777777" w:rsidR="00A9552A" w:rsidRPr="00311A3C" w:rsidRDefault="00A9552A" w:rsidP="00A54CD0">
            <w:pPr>
              <w:spacing w:line="240" w:lineRule="auto"/>
              <w:rPr>
                <w:rFonts w:eastAsia="Calibri"/>
              </w:rPr>
            </w:pPr>
          </w:p>
        </w:tc>
        <w:tc>
          <w:tcPr>
            <w:tcW w:w="1620" w:type="dxa"/>
            <w:vMerge/>
            <w:vAlign w:val="center"/>
          </w:tcPr>
          <w:p w14:paraId="0D0BF412" w14:textId="77777777" w:rsidR="00A9552A" w:rsidRPr="00311A3C" w:rsidRDefault="00A9552A" w:rsidP="00A54CD0">
            <w:pPr>
              <w:spacing w:line="240" w:lineRule="auto"/>
              <w:rPr>
                <w:rFonts w:eastAsia="Calibri"/>
              </w:rPr>
            </w:pPr>
          </w:p>
        </w:tc>
        <w:tc>
          <w:tcPr>
            <w:tcW w:w="3425" w:type="dxa"/>
            <w:vMerge/>
            <w:vAlign w:val="center"/>
          </w:tcPr>
          <w:p w14:paraId="1E9F0512" w14:textId="77777777" w:rsidR="00A9552A" w:rsidRPr="00311A3C" w:rsidRDefault="00A9552A" w:rsidP="00A54CD0">
            <w:pPr>
              <w:spacing w:line="240" w:lineRule="auto"/>
              <w:jc w:val="both"/>
              <w:rPr>
                <w:rFonts w:eastAsia="Calibri"/>
              </w:rPr>
            </w:pPr>
          </w:p>
        </w:tc>
        <w:tc>
          <w:tcPr>
            <w:tcW w:w="4855" w:type="dxa"/>
            <w:vMerge/>
          </w:tcPr>
          <w:p w14:paraId="559255A9" w14:textId="77777777" w:rsidR="00A9552A" w:rsidRPr="00311A3C" w:rsidRDefault="00A9552A" w:rsidP="00A54CD0">
            <w:pPr>
              <w:spacing w:line="240" w:lineRule="auto"/>
              <w:jc w:val="both"/>
              <w:rPr>
                <w:rFonts w:eastAsia="Calibri"/>
              </w:rPr>
            </w:pPr>
          </w:p>
        </w:tc>
      </w:tr>
      <w:tr w:rsidR="00A9552A" w:rsidRPr="00311A3C" w14:paraId="3D08A6CF" w14:textId="77777777" w:rsidTr="00A54CD0">
        <w:trPr>
          <w:trHeight w:val="334"/>
          <w:jc w:val="center"/>
        </w:trPr>
        <w:tc>
          <w:tcPr>
            <w:tcW w:w="535" w:type="dxa"/>
            <w:vMerge/>
            <w:vAlign w:val="center"/>
          </w:tcPr>
          <w:p w14:paraId="46BAE04C" w14:textId="77777777" w:rsidR="00A9552A" w:rsidRPr="00311A3C" w:rsidRDefault="00A9552A" w:rsidP="00A54CD0">
            <w:pPr>
              <w:spacing w:line="240" w:lineRule="auto"/>
              <w:rPr>
                <w:rFonts w:eastAsia="Calibri"/>
              </w:rPr>
            </w:pPr>
          </w:p>
        </w:tc>
        <w:tc>
          <w:tcPr>
            <w:tcW w:w="1620" w:type="dxa"/>
            <w:vMerge/>
            <w:vAlign w:val="center"/>
          </w:tcPr>
          <w:p w14:paraId="0A3B919D" w14:textId="77777777" w:rsidR="00A9552A" w:rsidRPr="00311A3C" w:rsidRDefault="00A9552A" w:rsidP="00A54CD0">
            <w:pPr>
              <w:spacing w:line="240" w:lineRule="auto"/>
              <w:rPr>
                <w:rFonts w:eastAsia="Calibri"/>
              </w:rPr>
            </w:pPr>
          </w:p>
        </w:tc>
        <w:tc>
          <w:tcPr>
            <w:tcW w:w="3425" w:type="dxa"/>
            <w:vMerge/>
            <w:vAlign w:val="center"/>
          </w:tcPr>
          <w:p w14:paraId="2A4DEAE2" w14:textId="77777777" w:rsidR="00A9552A" w:rsidRPr="00311A3C" w:rsidRDefault="00A9552A" w:rsidP="00A54CD0">
            <w:pPr>
              <w:spacing w:line="240" w:lineRule="auto"/>
              <w:jc w:val="both"/>
              <w:rPr>
                <w:rFonts w:eastAsia="Calibri"/>
              </w:rPr>
            </w:pPr>
          </w:p>
        </w:tc>
        <w:tc>
          <w:tcPr>
            <w:tcW w:w="4855" w:type="dxa"/>
            <w:vMerge/>
          </w:tcPr>
          <w:p w14:paraId="0A38B872" w14:textId="77777777" w:rsidR="00A9552A" w:rsidRPr="00311A3C" w:rsidRDefault="00A9552A" w:rsidP="00A54CD0">
            <w:pPr>
              <w:spacing w:line="240" w:lineRule="auto"/>
              <w:jc w:val="both"/>
              <w:rPr>
                <w:rFonts w:eastAsia="Calibri"/>
              </w:rPr>
            </w:pPr>
          </w:p>
        </w:tc>
      </w:tr>
      <w:tr w:rsidR="00A9552A" w:rsidRPr="00311A3C" w14:paraId="4B06FDB1" w14:textId="77777777" w:rsidTr="00A54CD0">
        <w:trPr>
          <w:trHeight w:val="334"/>
          <w:jc w:val="center"/>
        </w:trPr>
        <w:tc>
          <w:tcPr>
            <w:tcW w:w="535" w:type="dxa"/>
            <w:vMerge/>
            <w:vAlign w:val="center"/>
          </w:tcPr>
          <w:p w14:paraId="0FF43249" w14:textId="77777777" w:rsidR="00A9552A" w:rsidRPr="00311A3C" w:rsidRDefault="00A9552A" w:rsidP="00A54CD0">
            <w:pPr>
              <w:spacing w:line="240" w:lineRule="auto"/>
              <w:rPr>
                <w:rFonts w:eastAsia="Calibri"/>
              </w:rPr>
            </w:pPr>
          </w:p>
        </w:tc>
        <w:tc>
          <w:tcPr>
            <w:tcW w:w="1620" w:type="dxa"/>
            <w:vMerge/>
            <w:vAlign w:val="center"/>
          </w:tcPr>
          <w:p w14:paraId="2639E141" w14:textId="77777777" w:rsidR="00A9552A" w:rsidRPr="00311A3C" w:rsidRDefault="00A9552A" w:rsidP="00A54CD0">
            <w:pPr>
              <w:spacing w:line="240" w:lineRule="auto"/>
              <w:rPr>
                <w:rFonts w:eastAsia="Calibri"/>
              </w:rPr>
            </w:pPr>
          </w:p>
        </w:tc>
        <w:tc>
          <w:tcPr>
            <w:tcW w:w="3425" w:type="dxa"/>
            <w:vMerge/>
            <w:vAlign w:val="center"/>
          </w:tcPr>
          <w:p w14:paraId="15834013" w14:textId="77777777" w:rsidR="00A9552A" w:rsidRPr="00311A3C" w:rsidRDefault="00A9552A" w:rsidP="00A54CD0">
            <w:pPr>
              <w:spacing w:line="240" w:lineRule="auto"/>
              <w:jc w:val="both"/>
              <w:rPr>
                <w:rFonts w:eastAsia="Calibri"/>
              </w:rPr>
            </w:pPr>
          </w:p>
        </w:tc>
        <w:tc>
          <w:tcPr>
            <w:tcW w:w="4855" w:type="dxa"/>
            <w:vMerge/>
          </w:tcPr>
          <w:p w14:paraId="673DDAFD" w14:textId="77777777" w:rsidR="00A9552A" w:rsidRPr="00311A3C" w:rsidRDefault="00A9552A" w:rsidP="00A54CD0">
            <w:pPr>
              <w:spacing w:line="240" w:lineRule="auto"/>
              <w:jc w:val="both"/>
              <w:rPr>
                <w:rFonts w:eastAsia="Calibri"/>
              </w:rPr>
            </w:pPr>
          </w:p>
        </w:tc>
      </w:tr>
      <w:tr w:rsidR="00A9552A" w:rsidRPr="00311A3C" w14:paraId="321E2BD7" w14:textId="77777777" w:rsidTr="00A54CD0">
        <w:trPr>
          <w:trHeight w:val="334"/>
          <w:jc w:val="center"/>
        </w:trPr>
        <w:tc>
          <w:tcPr>
            <w:tcW w:w="535" w:type="dxa"/>
            <w:vMerge/>
            <w:vAlign w:val="center"/>
          </w:tcPr>
          <w:p w14:paraId="663F4AB6" w14:textId="77777777" w:rsidR="00A9552A" w:rsidRPr="00311A3C" w:rsidRDefault="00A9552A" w:rsidP="00A54CD0">
            <w:pPr>
              <w:spacing w:line="240" w:lineRule="auto"/>
              <w:rPr>
                <w:rFonts w:eastAsia="Calibri"/>
              </w:rPr>
            </w:pPr>
          </w:p>
        </w:tc>
        <w:tc>
          <w:tcPr>
            <w:tcW w:w="1620" w:type="dxa"/>
            <w:vMerge/>
            <w:vAlign w:val="center"/>
          </w:tcPr>
          <w:p w14:paraId="25221909" w14:textId="77777777" w:rsidR="00A9552A" w:rsidRPr="00311A3C" w:rsidRDefault="00A9552A" w:rsidP="00A54CD0">
            <w:pPr>
              <w:spacing w:line="240" w:lineRule="auto"/>
              <w:rPr>
                <w:rFonts w:eastAsia="Calibri"/>
              </w:rPr>
            </w:pPr>
          </w:p>
        </w:tc>
        <w:tc>
          <w:tcPr>
            <w:tcW w:w="3425" w:type="dxa"/>
            <w:vMerge/>
            <w:vAlign w:val="center"/>
          </w:tcPr>
          <w:p w14:paraId="28273DD8" w14:textId="77777777" w:rsidR="00A9552A" w:rsidRPr="00311A3C" w:rsidRDefault="00A9552A" w:rsidP="00A54CD0">
            <w:pPr>
              <w:spacing w:line="240" w:lineRule="auto"/>
              <w:jc w:val="both"/>
              <w:rPr>
                <w:rFonts w:eastAsia="Calibri"/>
              </w:rPr>
            </w:pPr>
          </w:p>
        </w:tc>
        <w:tc>
          <w:tcPr>
            <w:tcW w:w="4855" w:type="dxa"/>
            <w:vMerge/>
          </w:tcPr>
          <w:p w14:paraId="047C5D91" w14:textId="77777777" w:rsidR="00A9552A" w:rsidRPr="00311A3C" w:rsidRDefault="00A9552A" w:rsidP="00A54CD0">
            <w:pPr>
              <w:spacing w:line="240" w:lineRule="auto"/>
              <w:jc w:val="both"/>
              <w:rPr>
                <w:rFonts w:eastAsia="Calibri"/>
              </w:rPr>
            </w:pPr>
          </w:p>
        </w:tc>
      </w:tr>
      <w:tr w:rsidR="00A9552A" w:rsidRPr="00311A3C" w14:paraId="2306313D" w14:textId="77777777" w:rsidTr="00A54CD0">
        <w:trPr>
          <w:trHeight w:val="334"/>
          <w:jc w:val="center"/>
        </w:trPr>
        <w:tc>
          <w:tcPr>
            <w:tcW w:w="535" w:type="dxa"/>
            <w:vMerge/>
            <w:vAlign w:val="center"/>
          </w:tcPr>
          <w:p w14:paraId="4A84985E" w14:textId="77777777" w:rsidR="00A9552A" w:rsidRPr="00311A3C" w:rsidRDefault="00A9552A" w:rsidP="00A54CD0">
            <w:pPr>
              <w:spacing w:line="240" w:lineRule="auto"/>
              <w:rPr>
                <w:rFonts w:eastAsia="Calibri"/>
              </w:rPr>
            </w:pPr>
          </w:p>
        </w:tc>
        <w:tc>
          <w:tcPr>
            <w:tcW w:w="1620" w:type="dxa"/>
            <w:vMerge/>
            <w:vAlign w:val="center"/>
          </w:tcPr>
          <w:p w14:paraId="5BD63001" w14:textId="77777777" w:rsidR="00A9552A" w:rsidRPr="00311A3C" w:rsidRDefault="00A9552A" w:rsidP="00A54CD0">
            <w:pPr>
              <w:spacing w:line="240" w:lineRule="auto"/>
              <w:rPr>
                <w:rFonts w:eastAsia="Calibri"/>
              </w:rPr>
            </w:pPr>
          </w:p>
        </w:tc>
        <w:tc>
          <w:tcPr>
            <w:tcW w:w="3425" w:type="dxa"/>
            <w:vMerge/>
            <w:vAlign w:val="center"/>
          </w:tcPr>
          <w:p w14:paraId="42FC78BF" w14:textId="77777777" w:rsidR="00A9552A" w:rsidRPr="00311A3C" w:rsidRDefault="00A9552A" w:rsidP="00A54CD0">
            <w:pPr>
              <w:spacing w:line="240" w:lineRule="auto"/>
              <w:jc w:val="both"/>
              <w:rPr>
                <w:rFonts w:eastAsia="Calibri"/>
              </w:rPr>
            </w:pPr>
          </w:p>
        </w:tc>
        <w:tc>
          <w:tcPr>
            <w:tcW w:w="4855" w:type="dxa"/>
            <w:vMerge/>
          </w:tcPr>
          <w:p w14:paraId="6AB0FDD1" w14:textId="77777777" w:rsidR="00A9552A" w:rsidRPr="00311A3C" w:rsidRDefault="00A9552A" w:rsidP="00A54CD0">
            <w:pPr>
              <w:spacing w:line="240" w:lineRule="auto"/>
              <w:jc w:val="both"/>
              <w:rPr>
                <w:rFonts w:eastAsia="Calibri"/>
              </w:rPr>
            </w:pPr>
          </w:p>
        </w:tc>
      </w:tr>
      <w:tr w:rsidR="00A9552A" w:rsidRPr="00311A3C" w14:paraId="1A406EFC" w14:textId="77777777" w:rsidTr="00A54CD0">
        <w:trPr>
          <w:trHeight w:val="334"/>
          <w:jc w:val="center"/>
        </w:trPr>
        <w:tc>
          <w:tcPr>
            <w:tcW w:w="535" w:type="dxa"/>
            <w:vMerge/>
            <w:vAlign w:val="center"/>
          </w:tcPr>
          <w:p w14:paraId="3F9BC3BB" w14:textId="77777777" w:rsidR="00A9552A" w:rsidRPr="00311A3C" w:rsidRDefault="00A9552A" w:rsidP="00A54CD0">
            <w:pPr>
              <w:spacing w:line="240" w:lineRule="auto"/>
              <w:rPr>
                <w:rFonts w:eastAsia="Calibri"/>
              </w:rPr>
            </w:pPr>
          </w:p>
        </w:tc>
        <w:tc>
          <w:tcPr>
            <w:tcW w:w="1620" w:type="dxa"/>
            <w:vMerge/>
            <w:vAlign w:val="center"/>
          </w:tcPr>
          <w:p w14:paraId="55B0BD37" w14:textId="77777777" w:rsidR="00A9552A" w:rsidRPr="00311A3C" w:rsidRDefault="00A9552A" w:rsidP="00A54CD0">
            <w:pPr>
              <w:spacing w:line="240" w:lineRule="auto"/>
              <w:rPr>
                <w:rFonts w:eastAsia="Calibri"/>
              </w:rPr>
            </w:pPr>
          </w:p>
        </w:tc>
        <w:tc>
          <w:tcPr>
            <w:tcW w:w="3425" w:type="dxa"/>
            <w:vMerge/>
            <w:vAlign w:val="center"/>
          </w:tcPr>
          <w:p w14:paraId="7857D07A" w14:textId="77777777" w:rsidR="00A9552A" w:rsidRPr="00311A3C" w:rsidRDefault="00A9552A" w:rsidP="00A54CD0">
            <w:pPr>
              <w:spacing w:line="240" w:lineRule="auto"/>
              <w:jc w:val="both"/>
              <w:rPr>
                <w:rFonts w:eastAsia="Calibri"/>
              </w:rPr>
            </w:pPr>
          </w:p>
        </w:tc>
        <w:tc>
          <w:tcPr>
            <w:tcW w:w="4855" w:type="dxa"/>
            <w:vMerge/>
          </w:tcPr>
          <w:p w14:paraId="5BE5CEEE" w14:textId="77777777" w:rsidR="00A9552A" w:rsidRPr="00311A3C" w:rsidRDefault="00A9552A" w:rsidP="00A54CD0">
            <w:pPr>
              <w:spacing w:line="240" w:lineRule="auto"/>
              <w:jc w:val="both"/>
              <w:rPr>
                <w:rFonts w:eastAsia="Calibri"/>
              </w:rPr>
            </w:pPr>
          </w:p>
        </w:tc>
      </w:tr>
      <w:tr w:rsidR="00A9552A" w:rsidRPr="00311A3C" w14:paraId="38A1470D" w14:textId="77777777" w:rsidTr="00A54CD0">
        <w:trPr>
          <w:trHeight w:val="260"/>
          <w:jc w:val="center"/>
        </w:trPr>
        <w:tc>
          <w:tcPr>
            <w:tcW w:w="535" w:type="dxa"/>
            <w:vMerge w:val="restart"/>
            <w:vAlign w:val="center"/>
            <w:hideMark/>
          </w:tcPr>
          <w:p w14:paraId="34EE69F4"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1620" w:type="dxa"/>
            <w:vMerge w:val="restart"/>
            <w:vAlign w:val="center"/>
            <w:hideMark/>
          </w:tcPr>
          <w:p w14:paraId="39637628"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3425" w:type="dxa"/>
            <w:vMerge w:val="restart"/>
            <w:vAlign w:val="center"/>
          </w:tcPr>
          <w:p w14:paraId="37B89F1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Високите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вятъра</w:t>
            </w:r>
            <w:proofErr w:type="spellEnd"/>
            <w:r w:rsidRPr="00311A3C">
              <w:rPr>
                <w:rFonts w:eastAsia="Calibri"/>
              </w:rPr>
              <w:t xml:space="preserve"> </w:t>
            </w:r>
            <w:proofErr w:type="spellStart"/>
            <w:r w:rsidRPr="00311A3C">
              <w:rPr>
                <w:rFonts w:eastAsia="Calibri"/>
              </w:rPr>
              <w:t>могат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счупят</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повредят</w:t>
            </w:r>
            <w:proofErr w:type="spellEnd"/>
            <w:r w:rsidRPr="00311A3C">
              <w:rPr>
                <w:rFonts w:eastAsia="Calibri"/>
              </w:rPr>
              <w:t xml:space="preserve"> </w:t>
            </w:r>
            <w:proofErr w:type="spellStart"/>
            <w:r w:rsidRPr="00311A3C">
              <w:rPr>
                <w:rFonts w:eastAsia="Calibri"/>
              </w:rPr>
              <w:t>лопатките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p>
          <w:p w14:paraId="40BB3467"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Спиране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превишаване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максималните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програмирани</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спрат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работят</w:t>
            </w:r>
            <w:proofErr w:type="spellEnd"/>
          </w:p>
        </w:tc>
        <w:tc>
          <w:tcPr>
            <w:tcW w:w="4855" w:type="dxa"/>
            <w:vMerge w:val="restart"/>
            <w:vAlign w:val="center"/>
          </w:tcPr>
          <w:p w14:paraId="68D63C77"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Използване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гъвкави</w:t>
            </w:r>
            <w:proofErr w:type="spellEnd"/>
            <w:r w:rsidRPr="00311A3C">
              <w:rPr>
                <w:rFonts w:eastAsia="Calibri"/>
              </w:rPr>
              <w:t xml:space="preserve"> </w:t>
            </w:r>
            <w:proofErr w:type="spellStart"/>
            <w:r w:rsidRPr="00311A3C">
              <w:rPr>
                <w:rFonts w:eastAsia="Calibri"/>
              </w:rPr>
              <w:t>остриета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издържане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високи</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вятъра</w:t>
            </w:r>
            <w:proofErr w:type="spellEnd"/>
          </w:p>
          <w:p w14:paraId="7DDA9464"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Изграждане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солидни</w:t>
            </w:r>
            <w:proofErr w:type="spellEnd"/>
            <w:r w:rsidRPr="00311A3C">
              <w:rPr>
                <w:rFonts w:eastAsia="Calibri"/>
              </w:rPr>
              <w:t xml:space="preserve"> </w:t>
            </w:r>
            <w:proofErr w:type="spellStart"/>
            <w:r w:rsidRPr="00311A3C">
              <w:rPr>
                <w:rFonts w:eastAsia="Calibri"/>
              </w:rPr>
              <w:t>основи</w:t>
            </w:r>
            <w:proofErr w:type="spellEnd"/>
            <w:r w:rsidRPr="00311A3C">
              <w:rPr>
                <w:rFonts w:eastAsia="Calibri"/>
              </w:rPr>
              <w:t xml:space="preserve">, </w:t>
            </w:r>
            <w:proofErr w:type="spellStart"/>
            <w:r w:rsidRPr="00311A3C">
              <w:rPr>
                <w:rFonts w:eastAsia="Calibri"/>
              </w:rPr>
              <w:t>адаптирани</w:t>
            </w:r>
            <w:proofErr w:type="spellEnd"/>
            <w:r w:rsidRPr="00311A3C">
              <w:rPr>
                <w:rFonts w:eastAsia="Calibri"/>
              </w:rPr>
              <w:t xml:space="preserve"> </w:t>
            </w:r>
            <w:proofErr w:type="spellStart"/>
            <w:r w:rsidRPr="00311A3C">
              <w:rPr>
                <w:rFonts w:eastAsia="Calibri"/>
              </w:rPr>
              <w:t>към</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условия</w:t>
            </w:r>
            <w:proofErr w:type="spellEnd"/>
          </w:p>
          <w:p w14:paraId="457BC780"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Получаване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застраховка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покриване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разходите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щети</w:t>
            </w:r>
            <w:proofErr w:type="spellEnd"/>
            <w:r w:rsidRPr="00311A3C">
              <w:rPr>
                <w:rFonts w:eastAsia="Calibri"/>
              </w:rPr>
              <w:t xml:space="preserve">, </w:t>
            </w:r>
            <w:proofErr w:type="spellStart"/>
            <w:r w:rsidRPr="00311A3C">
              <w:rPr>
                <w:rFonts w:eastAsia="Calibri"/>
              </w:rPr>
              <w:t>причинени</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метеорологични</w:t>
            </w:r>
            <w:proofErr w:type="spellEnd"/>
            <w:r w:rsidRPr="00311A3C">
              <w:rPr>
                <w:rFonts w:eastAsia="Calibri"/>
              </w:rPr>
              <w:t xml:space="preserve"> явления</w:t>
            </w:r>
          </w:p>
        </w:tc>
      </w:tr>
      <w:tr w:rsidR="00A9552A" w:rsidRPr="00311A3C" w14:paraId="1E8923E5" w14:textId="77777777" w:rsidTr="00A54CD0">
        <w:trPr>
          <w:trHeight w:val="230"/>
          <w:jc w:val="center"/>
        </w:trPr>
        <w:tc>
          <w:tcPr>
            <w:tcW w:w="535" w:type="dxa"/>
            <w:vMerge/>
            <w:vAlign w:val="center"/>
          </w:tcPr>
          <w:p w14:paraId="1E2F977D" w14:textId="77777777" w:rsidR="00A9552A" w:rsidRPr="00311A3C" w:rsidRDefault="00A9552A" w:rsidP="00A54CD0">
            <w:pPr>
              <w:spacing w:line="240" w:lineRule="auto"/>
              <w:rPr>
                <w:rFonts w:eastAsia="Calibri"/>
              </w:rPr>
            </w:pPr>
          </w:p>
        </w:tc>
        <w:tc>
          <w:tcPr>
            <w:tcW w:w="1620" w:type="dxa"/>
            <w:vMerge/>
            <w:vAlign w:val="center"/>
          </w:tcPr>
          <w:p w14:paraId="22D3611E" w14:textId="77777777" w:rsidR="00A9552A" w:rsidRPr="00311A3C" w:rsidRDefault="00A9552A" w:rsidP="00A54CD0">
            <w:pPr>
              <w:spacing w:line="240" w:lineRule="auto"/>
              <w:rPr>
                <w:rFonts w:eastAsia="Calibri"/>
              </w:rPr>
            </w:pPr>
          </w:p>
        </w:tc>
        <w:tc>
          <w:tcPr>
            <w:tcW w:w="3425" w:type="dxa"/>
            <w:vMerge/>
            <w:vAlign w:val="center"/>
          </w:tcPr>
          <w:p w14:paraId="2241730C" w14:textId="77777777" w:rsidR="00A9552A" w:rsidRPr="00311A3C" w:rsidRDefault="00A9552A" w:rsidP="00A54CD0">
            <w:pPr>
              <w:spacing w:line="240" w:lineRule="auto"/>
              <w:jc w:val="both"/>
              <w:rPr>
                <w:rFonts w:eastAsia="Calibri"/>
              </w:rPr>
            </w:pPr>
          </w:p>
        </w:tc>
        <w:tc>
          <w:tcPr>
            <w:tcW w:w="4855" w:type="dxa"/>
            <w:vMerge/>
          </w:tcPr>
          <w:p w14:paraId="43E76136" w14:textId="77777777" w:rsidR="00A9552A" w:rsidRPr="00311A3C" w:rsidRDefault="00A9552A" w:rsidP="00A54CD0">
            <w:pPr>
              <w:spacing w:line="240" w:lineRule="auto"/>
              <w:jc w:val="both"/>
              <w:rPr>
                <w:rFonts w:eastAsia="Calibri"/>
              </w:rPr>
            </w:pPr>
          </w:p>
        </w:tc>
      </w:tr>
      <w:tr w:rsidR="00A9552A" w:rsidRPr="00311A3C" w14:paraId="48AD0983" w14:textId="77777777" w:rsidTr="00A54CD0">
        <w:trPr>
          <w:trHeight w:val="230"/>
          <w:jc w:val="center"/>
        </w:trPr>
        <w:tc>
          <w:tcPr>
            <w:tcW w:w="535" w:type="dxa"/>
            <w:vMerge/>
            <w:vAlign w:val="center"/>
          </w:tcPr>
          <w:p w14:paraId="0E32C26A" w14:textId="77777777" w:rsidR="00A9552A" w:rsidRPr="00311A3C" w:rsidRDefault="00A9552A" w:rsidP="00A54CD0">
            <w:pPr>
              <w:spacing w:line="240" w:lineRule="auto"/>
              <w:rPr>
                <w:rFonts w:eastAsia="Calibri"/>
              </w:rPr>
            </w:pPr>
          </w:p>
        </w:tc>
        <w:tc>
          <w:tcPr>
            <w:tcW w:w="1620" w:type="dxa"/>
            <w:vMerge/>
            <w:vAlign w:val="center"/>
          </w:tcPr>
          <w:p w14:paraId="4C591527" w14:textId="77777777" w:rsidR="00A9552A" w:rsidRPr="00311A3C" w:rsidRDefault="00A9552A" w:rsidP="00A54CD0">
            <w:pPr>
              <w:spacing w:line="240" w:lineRule="auto"/>
              <w:rPr>
                <w:rFonts w:eastAsia="Calibri"/>
              </w:rPr>
            </w:pPr>
          </w:p>
        </w:tc>
        <w:tc>
          <w:tcPr>
            <w:tcW w:w="3425" w:type="dxa"/>
            <w:vMerge/>
            <w:vAlign w:val="center"/>
          </w:tcPr>
          <w:p w14:paraId="108D5F4C" w14:textId="77777777" w:rsidR="00A9552A" w:rsidRPr="00311A3C" w:rsidRDefault="00A9552A" w:rsidP="00A54CD0">
            <w:pPr>
              <w:spacing w:line="240" w:lineRule="auto"/>
              <w:jc w:val="both"/>
              <w:rPr>
                <w:rFonts w:eastAsia="Calibri"/>
              </w:rPr>
            </w:pPr>
          </w:p>
        </w:tc>
        <w:tc>
          <w:tcPr>
            <w:tcW w:w="4855" w:type="dxa"/>
            <w:vMerge/>
          </w:tcPr>
          <w:p w14:paraId="1A8DB031" w14:textId="77777777" w:rsidR="00A9552A" w:rsidRPr="00311A3C" w:rsidRDefault="00A9552A" w:rsidP="00A54CD0">
            <w:pPr>
              <w:spacing w:line="240" w:lineRule="auto"/>
              <w:jc w:val="both"/>
              <w:rPr>
                <w:rFonts w:eastAsia="Calibri"/>
              </w:rPr>
            </w:pPr>
          </w:p>
        </w:tc>
      </w:tr>
      <w:tr w:rsidR="00A9552A" w:rsidRPr="00311A3C" w14:paraId="3B3061F6" w14:textId="77777777" w:rsidTr="00A54CD0">
        <w:trPr>
          <w:trHeight w:val="230"/>
          <w:jc w:val="center"/>
        </w:trPr>
        <w:tc>
          <w:tcPr>
            <w:tcW w:w="535" w:type="dxa"/>
            <w:vMerge/>
            <w:vAlign w:val="center"/>
          </w:tcPr>
          <w:p w14:paraId="3152CBE5" w14:textId="77777777" w:rsidR="00A9552A" w:rsidRPr="00311A3C" w:rsidRDefault="00A9552A" w:rsidP="00A54CD0">
            <w:pPr>
              <w:spacing w:line="240" w:lineRule="auto"/>
              <w:rPr>
                <w:rFonts w:eastAsia="Calibri"/>
              </w:rPr>
            </w:pPr>
          </w:p>
        </w:tc>
        <w:tc>
          <w:tcPr>
            <w:tcW w:w="1620" w:type="dxa"/>
            <w:vMerge/>
            <w:vAlign w:val="center"/>
          </w:tcPr>
          <w:p w14:paraId="5064D9D8" w14:textId="77777777" w:rsidR="00A9552A" w:rsidRPr="00311A3C" w:rsidRDefault="00A9552A" w:rsidP="00A54CD0">
            <w:pPr>
              <w:spacing w:line="240" w:lineRule="auto"/>
              <w:rPr>
                <w:rFonts w:eastAsia="Calibri"/>
              </w:rPr>
            </w:pPr>
          </w:p>
        </w:tc>
        <w:tc>
          <w:tcPr>
            <w:tcW w:w="3425" w:type="dxa"/>
            <w:vMerge/>
            <w:vAlign w:val="center"/>
          </w:tcPr>
          <w:p w14:paraId="48062283" w14:textId="77777777" w:rsidR="00A9552A" w:rsidRPr="00311A3C" w:rsidRDefault="00A9552A" w:rsidP="00A54CD0">
            <w:pPr>
              <w:spacing w:line="240" w:lineRule="auto"/>
              <w:jc w:val="both"/>
              <w:rPr>
                <w:rFonts w:eastAsia="Calibri"/>
              </w:rPr>
            </w:pPr>
          </w:p>
        </w:tc>
        <w:tc>
          <w:tcPr>
            <w:tcW w:w="4855" w:type="dxa"/>
            <w:vMerge/>
          </w:tcPr>
          <w:p w14:paraId="2E66DCC6" w14:textId="77777777" w:rsidR="00A9552A" w:rsidRPr="00311A3C" w:rsidRDefault="00A9552A" w:rsidP="00A54CD0">
            <w:pPr>
              <w:spacing w:line="240" w:lineRule="auto"/>
              <w:jc w:val="both"/>
              <w:rPr>
                <w:rFonts w:eastAsia="Calibri"/>
              </w:rPr>
            </w:pPr>
          </w:p>
        </w:tc>
      </w:tr>
      <w:tr w:rsidR="00A9552A" w:rsidRPr="00311A3C" w14:paraId="695ECF1F" w14:textId="77777777" w:rsidTr="00A54CD0">
        <w:trPr>
          <w:trHeight w:val="230"/>
          <w:jc w:val="center"/>
        </w:trPr>
        <w:tc>
          <w:tcPr>
            <w:tcW w:w="535" w:type="dxa"/>
            <w:vMerge/>
            <w:vAlign w:val="center"/>
          </w:tcPr>
          <w:p w14:paraId="4A2ADF87" w14:textId="77777777" w:rsidR="00A9552A" w:rsidRPr="00311A3C" w:rsidRDefault="00A9552A" w:rsidP="00A54CD0">
            <w:pPr>
              <w:spacing w:line="240" w:lineRule="auto"/>
              <w:rPr>
                <w:rFonts w:eastAsia="Calibri"/>
              </w:rPr>
            </w:pPr>
          </w:p>
        </w:tc>
        <w:tc>
          <w:tcPr>
            <w:tcW w:w="1620" w:type="dxa"/>
            <w:vMerge/>
            <w:vAlign w:val="center"/>
          </w:tcPr>
          <w:p w14:paraId="69CE0A9E" w14:textId="77777777" w:rsidR="00A9552A" w:rsidRPr="00311A3C" w:rsidRDefault="00A9552A" w:rsidP="00A54CD0">
            <w:pPr>
              <w:spacing w:line="240" w:lineRule="auto"/>
              <w:rPr>
                <w:rFonts w:eastAsia="Calibri"/>
              </w:rPr>
            </w:pPr>
          </w:p>
        </w:tc>
        <w:tc>
          <w:tcPr>
            <w:tcW w:w="3425" w:type="dxa"/>
            <w:vMerge/>
            <w:vAlign w:val="center"/>
          </w:tcPr>
          <w:p w14:paraId="207A41AB" w14:textId="77777777" w:rsidR="00A9552A" w:rsidRPr="00311A3C" w:rsidRDefault="00A9552A" w:rsidP="00A54CD0">
            <w:pPr>
              <w:spacing w:line="240" w:lineRule="auto"/>
              <w:jc w:val="both"/>
              <w:rPr>
                <w:rFonts w:eastAsia="Calibri"/>
              </w:rPr>
            </w:pPr>
          </w:p>
        </w:tc>
        <w:tc>
          <w:tcPr>
            <w:tcW w:w="4855" w:type="dxa"/>
            <w:vMerge/>
          </w:tcPr>
          <w:p w14:paraId="0D35F0AD" w14:textId="77777777" w:rsidR="00A9552A" w:rsidRPr="00311A3C" w:rsidRDefault="00A9552A" w:rsidP="00A54CD0">
            <w:pPr>
              <w:spacing w:line="240" w:lineRule="auto"/>
              <w:jc w:val="both"/>
              <w:rPr>
                <w:rFonts w:eastAsia="Calibri"/>
              </w:rPr>
            </w:pPr>
          </w:p>
        </w:tc>
      </w:tr>
      <w:tr w:rsidR="00A9552A" w:rsidRPr="00311A3C" w14:paraId="1E6C013C" w14:textId="77777777" w:rsidTr="00A54CD0">
        <w:trPr>
          <w:trHeight w:val="230"/>
          <w:jc w:val="center"/>
        </w:trPr>
        <w:tc>
          <w:tcPr>
            <w:tcW w:w="535" w:type="dxa"/>
            <w:vMerge/>
            <w:vAlign w:val="center"/>
          </w:tcPr>
          <w:p w14:paraId="753CD3E4" w14:textId="77777777" w:rsidR="00A9552A" w:rsidRPr="00311A3C" w:rsidRDefault="00A9552A" w:rsidP="00A54CD0">
            <w:pPr>
              <w:spacing w:line="240" w:lineRule="auto"/>
              <w:rPr>
                <w:rFonts w:eastAsia="Calibri"/>
              </w:rPr>
            </w:pPr>
          </w:p>
        </w:tc>
        <w:tc>
          <w:tcPr>
            <w:tcW w:w="1620" w:type="dxa"/>
            <w:vMerge/>
            <w:vAlign w:val="center"/>
          </w:tcPr>
          <w:p w14:paraId="3999C6CB" w14:textId="77777777" w:rsidR="00A9552A" w:rsidRPr="00311A3C" w:rsidRDefault="00A9552A" w:rsidP="00A54CD0">
            <w:pPr>
              <w:spacing w:line="240" w:lineRule="auto"/>
              <w:rPr>
                <w:rFonts w:eastAsia="Calibri"/>
              </w:rPr>
            </w:pPr>
          </w:p>
        </w:tc>
        <w:tc>
          <w:tcPr>
            <w:tcW w:w="3425" w:type="dxa"/>
            <w:vMerge/>
            <w:vAlign w:val="center"/>
          </w:tcPr>
          <w:p w14:paraId="5B6C220D" w14:textId="77777777" w:rsidR="00A9552A" w:rsidRPr="00311A3C" w:rsidRDefault="00A9552A" w:rsidP="00A54CD0">
            <w:pPr>
              <w:spacing w:line="240" w:lineRule="auto"/>
              <w:jc w:val="both"/>
              <w:rPr>
                <w:rFonts w:eastAsia="Calibri"/>
              </w:rPr>
            </w:pPr>
          </w:p>
        </w:tc>
        <w:tc>
          <w:tcPr>
            <w:tcW w:w="4855" w:type="dxa"/>
            <w:vMerge/>
          </w:tcPr>
          <w:p w14:paraId="5E63316D" w14:textId="77777777" w:rsidR="00A9552A" w:rsidRPr="00311A3C" w:rsidRDefault="00A9552A" w:rsidP="00A54CD0">
            <w:pPr>
              <w:spacing w:line="240" w:lineRule="auto"/>
              <w:jc w:val="both"/>
              <w:rPr>
                <w:rFonts w:eastAsia="Calibri"/>
              </w:rPr>
            </w:pPr>
          </w:p>
        </w:tc>
      </w:tr>
      <w:tr w:rsidR="00A9552A" w:rsidRPr="00311A3C" w14:paraId="7267A2C7" w14:textId="77777777" w:rsidTr="00A54CD0">
        <w:trPr>
          <w:trHeight w:val="230"/>
          <w:jc w:val="center"/>
        </w:trPr>
        <w:tc>
          <w:tcPr>
            <w:tcW w:w="535" w:type="dxa"/>
            <w:vMerge/>
            <w:vAlign w:val="center"/>
          </w:tcPr>
          <w:p w14:paraId="30781E15" w14:textId="77777777" w:rsidR="00A9552A" w:rsidRPr="00311A3C" w:rsidRDefault="00A9552A" w:rsidP="00A54CD0">
            <w:pPr>
              <w:spacing w:line="240" w:lineRule="auto"/>
              <w:rPr>
                <w:rFonts w:eastAsia="Calibri"/>
              </w:rPr>
            </w:pPr>
          </w:p>
        </w:tc>
        <w:tc>
          <w:tcPr>
            <w:tcW w:w="1620" w:type="dxa"/>
            <w:vMerge/>
            <w:vAlign w:val="center"/>
          </w:tcPr>
          <w:p w14:paraId="0B26E9D1" w14:textId="77777777" w:rsidR="00A9552A" w:rsidRPr="00311A3C" w:rsidRDefault="00A9552A" w:rsidP="00A54CD0">
            <w:pPr>
              <w:spacing w:line="240" w:lineRule="auto"/>
              <w:rPr>
                <w:rFonts w:eastAsia="Calibri"/>
              </w:rPr>
            </w:pPr>
          </w:p>
        </w:tc>
        <w:tc>
          <w:tcPr>
            <w:tcW w:w="3425" w:type="dxa"/>
            <w:vMerge/>
            <w:vAlign w:val="center"/>
          </w:tcPr>
          <w:p w14:paraId="6EE4B6C3" w14:textId="77777777" w:rsidR="00A9552A" w:rsidRPr="00311A3C" w:rsidRDefault="00A9552A" w:rsidP="00A54CD0">
            <w:pPr>
              <w:spacing w:line="240" w:lineRule="auto"/>
              <w:jc w:val="both"/>
              <w:rPr>
                <w:rFonts w:eastAsia="Calibri"/>
              </w:rPr>
            </w:pPr>
          </w:p>
        </w:tc>
        <w:tc>
          <w:tcPr>
            <w:tcW w:w="4855" w:type="dxa"/>
            <w:vMerge/>
          </w:tcPr>
          <w:p w14:paraId="57444DC0" w14:textId="77777777" w:rsidR="00A9552A" w:rsidRPr="00311A3C" w:rsidRDefault="00A9552A" w:rsidP="00A54CD0">
            <w:pPr>
              <w:spacing w:line="240" w:lineRule="auto"/>
              <w:jc w:val="both"/>
              <w:rPr>
                <w:rFonts w:eastAsia="Calibri"/>
              </w:rPr>
            </w:pPr>
          </w:p>
        </w:tc>
      </w:tr>
      <w:tr w:rsidR="00A9552A" w:rsidRPr="00311A3C" w14:paraId="0164B401" w14:textId="77777777" w:rsidTr="00A54CD0">
        <w:trPr>
          <w:trHeight w:val="260"/>
          <w:jc w:val="center"/>
        </w:trPr>
        <w:tc>
          <w:tcPr>
            <w:tcW w:w="535" w:type="dxa"/>
            <w:vMerge w:val="restart"/>
            <w:vAlign w:val="center"/>
            <w:hideMark/>
          </w:tcPr>
          <w:p w14:paraId="0CDC98F1"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1620" w:type="dxa"/>
            <w:vMerge w:val="restart"/>
            <w:vAlign w:val="center"/>
            <w:hideMark/>
          </w:tcPr>
          <w:p w14:paraId="05E41791"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3425" w:type="dxa"/>
            <w:vMerge w:val="restart"/>
            <w:vAlign w:val="center"/>
          </w:tcPr>
          <w:p w14:paraId="1A68CA21"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Деградация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конструкциите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p>
        </w:tc>
        <w:tc>
          <w:tcPr>
            <w:tcW w:w="4855" w:type="dxa"/>
            <w:vMerge w:val="restart"/>
            <w:vAlign w:val="center"/>
          </w:tcPr>
          <w:p w14:paraId="411F0D29"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Правилно</w:t>
            </w:r>
            <w:proofErr w:type="spellEnd"/>
            <w:r w:rsidRPr="00311A3C">
              <w:rPr>
                <w:rFonts w:eastAsia="Calibri"/>
              </w:rPr>
              <w:t xml:space="preserve"> </w:t>
            </w:r>
            <w:proofErr w:type="spellStart"/>
            <w:r w:rsidRPr="00311A3C">
              <w:rPr>
                <w:rFonts w:eastAsia="Calibri"/>
              </w:rPr>
              <w:t>закрепване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p>
          <w:p w14:paraId="5F48A81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Затревяване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обекта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проекта</w:t>
            </w:r>
            <w:proofErr w:type="spellEnd"/>
          </w:p>
        </w:tc>
      </w:tr>
      <w:tr w:rsidR="00A9552A" w:rsidRPr="00311A3C" w14:paraId="77295793" w14:textId="77777777" w:rsidTr="00A54CD0">
        <w:trPr>
          <w:trHeight w:val="230"/>
          <w:jc w:val="center"/>
        </w:trPr>
        <w:tc>
          <w:tcPr>
            <w:tcW w:w="535" w:type="dxa"/>
            <w:vMerge/>
            <w:vAlign w:val="center"/>
          </w:tcPr>
          <w:p w14:paraId="0F5A2857" w14:textId="77777777" w:rsidR="00A9552A" w:rsidRPr="00311A3C" w:rsidRDefault="00A9552A" w:rsidP="00A54CD0">
            <w:pPr>
              <w:spacing w:line="240" w:lineRule="auto"/>
              <w:rPr>
                <w:rFonts w:eastAsia="Calibri"/>
              </w:rPr>
            </w:pPr>
          </w:p>
        </w:tc>
        <w:tc>
          <w:tcPr>
            <w:tcW w:w="1620" w:type="dxa"/>
            <w:vMerge/>
            <w:vAlign w:val="center"/>
          </w:tcPr>
          <w:p w14:paraId="10CA37E6" w14:textId="77777777" w:rsidR="00A9552A" w:rsidRPr="00311A3C" w:rsidRDefault="00A9552A" w:rsidP="00A54CD0">
            <w:pPr>
              <w:spacing w:line="240" w:lineRule="auto"/>
              <w:rPr>
                <w:rFonts w:eastAsia="Calibri"/>
              </w:rPr>
            </w:pPr>
          </w:p>
        </w:tc>
        <w:tc>
          <w:tcPr>
            <w:tcW w:w="3425" w:type="dxa"/>
            <w:vMerge/>
            <w:vAlign w:val="center"/>
          </w:tcPr>
          <w:p w14:paraId="38CF2A90" w14:textId="77777777" w:rsidR="00A9552A" w:rsidRPr="00311A3C" w:rsidRDefault="00A9552A" w:rsidP="00A54CD0">
            <w:pPr>
              <w:spacing w:line="240" w:lineRule="auto"/>
              <w:jc w:val="both"/>
              <w:rPr>
                <w:rFonts w:eastAsia="Calibri"/>
              </w:rPr>
            </w:pPr>
          </w:p>
        </w:tc>
        <w:tc>
          <w:tcPr>
            <w:tcW w:w="4855" w:type="dxa"/>
            <w:vMerge/>
          </w:tcPr>
          <w:p w14:paraId="7EA0BAC0" w14:textId="77777777" w:rsidR="00A9552A" w:rsidRPr="00311A3C" w:rsidRDefault="00A9552A" w:rsidP="00A54CD0">
            <w:pPr>
              <w:spacing w:line="240" w:lineRule="auto"/>
              <w:jc w:val="both"/>
              <w:rPr>
                <w:rFonts w:eastAsia="Calibri"/>
              </w:rPr>
            </w:pPr>
          </w:p>
        </w:tc>
      </w:tr>
      <w:tr w:rsidR="00A9552A" w:rsidRPr="00311A3C" w14:paraId="605E9390" w14:textId="77777777" w:rsidTr="00A54CD0">
        <w:trPr>
          <w:trHeight w:val="230"/>
          <w:jc w:val="center"/>
        </w:trPr>
        <w:tc>
          <w:tcPr>
            <w:tcW w:w="535" w:type="dxa"/>
            <w:vMerge/>
            <w:vAlign w:val="center"/>
          </w:tcPr>
          <w:p w14:paraId="08119DF6" w14:textId="77777777" w:rsidR="00A9552A" w:rsidRPr="00311A3C" w:rsidRDefault="00A9552A" w:rsidP="00A54CD0">
            <w:pPr>
              <w:spacing w:line="240" w:lineRule="auto"/>
              <w:rPr>
                <w:rFonts w:eastAsia="Calibri"/>
              </w:rPr>
            </w:pPr>
          </w:p>
        </w:tc>
        <w:tc>
          <w:tcPr>
            <w:tcW w:w="1620" w:type="dxa"/>
            <w:vMerge/>
            <w:vAlign w:val="center"/>
          </w:tcPr>
          <w:p w14:paraId="26E5AE13" w14:textId="77777777" w:rsidR="00A9552A" w:rsidRPr="00311A3C" w:rsidRDefault="00A9552A" w:rsidP="00A54CD0">
            <w:pPr>
              <w:spacing w:line="240" w:lineRule="auto"/>
              <w:rPr>
                <w:rFonts w:eastAsia="Calibri"/>
              </w:rPr>
            </w:pPr>
          </w:p>
        </w:tc>
        <w:tc>
          <w:tcPr>
            <w:tcW w:w="3425" w:type="dxa"/>
            <w:vMerge/>
            <w:vAlign w:val="center"/>
          </w:tcPr>
          <w:p w14:paraId="5453E239" w14:textId="77777777" w:rsidR="00A9552A" w:rsidRPr="00311A3C" w:rsidRDefault="00A9552A" w:rsidP="00A54CD0">
            <w:pPr>
              <w:spacing w:line="240" w:lineRule="auto"/>
              <w:jc w:val="both"/>
              <w:rPr>
                <w:rFonts w:eastAsia="Calibri"/>
              </w:rPr>
            </w:pPr>
          </w:p>
        </w:tc>
        <w:tc>
          <w:tcPr>
            <w:tcW w:w="4855" w:type="dxa"/>
            <w:vMerge/>
          </w:tcPr>
          <w:p w14:paraId="311A7DF3" w14:textId="77777777" w:rsidR="00A9552A" w:rsidRPr="00311A3C" w:rsidRDefault="00A9552A" w:rsidP="00A54CD0">
            <w:pPr>
              <w:spacing w:line="240" w:lineRule="auto"/>
              <w:jc w:val="both"/>
              <w:rPr>
                <w:rFonts w:eastAsia="Calibri"/>
              </w:rPr>
            </w:pPr>
          </w:p>
        </w:tc>
      </w:tr>
      <w:tr w:rsidR="00A9552A" w:rsidRPr="00311A3C" w14:paraId="745122AE" w14:textId="77777777" w:rsidTr="00A54CD0">
        <w:trPr>
          <w:trHeight w:val="230"/>
          <w:jc w:val="center"/>
        </w:trPr>
        <w:tc>
          <w:tcPr>
            <w:tcW w:w="535" w:type="dxa"/>
            <w:vMerge/>
            <w:vAlign w:val="center"/>
          </w:tcPr>
          <w:p w14:paraId="274FF5AC" w14:textId="77777777" w:rsidR="00A9552A" w:rsidRPr="00311A3C" w:rsidRDefault="00A9552A" w:rsidP="00A54CD0">
            <w:pPr>
              <w:spacing w:line="240" w:lineRule="auto"/>
              <w:rPr>
                <w:rFonts w:eastAsia="Calibri"/>
              </w:rPr>
            </w:pPr>
          </w:p>
        </w:tc>
        <w:tc>
          <w:tcPr>
            <w:tcW w:w="1620" w:type="dxa"/>
            <w:vMerge/>
            <w:vAlign w:val="center"/>
          </w:tcPr>
          <w:p w14:paraId="419092B6" w14:textId="77777777" w:rsidR="00A9552A" w:rsidRPr="00311A3C" w:rsidRDefault="00A9552A" w:rsidP="00A54CD0">
            <w:pPr>
              <w:spacing w:line="240" w:lineRule="auto"/>
              <w:rPr>
                <w:rFonts w:eastAsia="Calibri"/>
              </w:rPr>
            </w:pPr>
          </w:p>
        </w:tc>
        <w:tc>
          <w:tcPr>
            <w:tcW w:w="3425" w:type="dxa"/>
            <w:vMerge/>
            <w:vAlign w:val="center"/>
          </w:tcPr>
          <w:p w14:paraId="6259380A" w14:textId="77777777" w:rsidR="00A9552A" w:rsidRPr="00311A3C" w:rsidRDefault="00A9552A" w:rsidP="00A54CD0">
            <w:pPr>
              <w:spacing w:line="240" w:lineRule="auto"/>
              <w:jc w:val="both"/>
              <w:rPr>
                <w:rFonts w:eastAsia="Calibri"/>
              </w:rPr>
            </w:pPr>
          </w:p>
        </w:tc>
        <w:tc>
          <w:tcPr>
            <w:tcW w:w="4855" w:type="dxa"/>
            <w:vMerge/>
          </w:tcPr>
          <w:p w14:paraId="13C7D55E" w14:textId="77777777" w:rsidR="00A9552A" w:rsidRPr="00311A3C" w:rsidRDefault="00A9552A" w:rsidP="00A54CD0">
            <w:pPr>
              <w:spacing w:line="240" w:lineRule="auto"/>
              <w:jc w:val="both"/>
              <w:rPr>
                <w:rFonts w:eastAsia="Calibri"/>
              </w:rPr>
            </w:pPr>
          </w:p>
        </w:tc>
      </w:tr>
      <w:tr w:rsidR="00A9552A" w:rsidRPr="00311A3C" w14:paraId="4636370C" w14:textId="77777777" w:rsidTr="00A54CD0">
        <w:trPr>
          <w:trHeight w:val="230"/>
          <w:jc w:val="center"/>
        </w:trPr>
        <w:tc>
          <w:tcPr>
            <w:tcW w:w="535" w:type="dxa"/>
            <w:vMerge/>
            <w:vAlign w:val="center"/>
          </w:tcPr>
          <w:p w14:paraId="67AC5B81" w14:textId="77777777" w:rsidR="00A9552A" w:rsidRPr="00311A3C" w:rsidRDefault="00A9552A" w:rsidP="00A54CD0">
            <w:pPr>
              <w:spacing w:line="240" w:lineRule="auto"/>
              <w:rPr>
                <w:rFonts w:eastAsia="Calibri"/>
              </w:rPr>
            </w:pPr>
          </w:p>
        </w:tc>
        <w:tc>
          <w:tcPr>
            <w:tcW w:w="1620" w:type="dxa"/>
            <w:vMerge/>
            <w:vAlign w:val="center"/>
          </w:tcPr>
          <w:p w14:paraId="5A3F4C16" w14:textId="77777777" w:rsidR="00A9552A" w:rsidRPr="00311A3C" w:rsidRDefault="00A9552A" w:rsidP="00A54CD0">
            <w:pPr>
              <w:spacing w:line="240" w:lineRule="auto"/>
              <w:rPr>
                <w:rFonts w:eastAsia="Calibri"/>
              </w:rPr>
            </w:pPr>
          </w:p>
        </w:tc>
        <w:tc>
          <w:tcPr>
            <w:tcW w:w="3425" w:type="dxa"/>
            <w:vMerge/>
            <w:vAlign w:val="center"/>
          </w:tcPr>
          <w:p w14:paraId="4956DB3B" w14:textId="77777777" w:rsidR="00A9552A" w:rsidRPr="00311A3C" w:rsidRDefault="00A9552A" w:rsidP="00A54CD0">
            <w:pPr>
              <w:spacing w:line="240" w:lineRule="auto"/>
              <w:jc w:val="both"/>
              <w:rPr>
                <w:rFonts w:eastAsia="Calibri"/>
              </w:rPr>
            </w:pPr>
          </w:p>
        </w:tc>
        <w:tc>
          <w:tcPr>
            <w:tcW w:w="4855" w:type="dxa"/>
            <w:vMerge/>
          </w:tcPr>
          <w:p w14:paraId="24254E36" w14:textId="77777777" w:rsidR="00A9552A" w:rsidRPr="00311A3C" w:rsidRDefault="00A9552A" w:rsidP="00A54CD0">
            <w:pPr>
              <w:spacing w:line="240" w:lineRule="auto"/>
              <w:jc w:val="both"/>
              <w:rPr>
                <w:rFonts w:eastAsia="Calibri"/>
              </w:rPr>
            </w:pPr>
          </w:p>
        </w:tc>
      </w:tr>
      <w:tr w:rsidR="00A9552A" w:rsidRPr="00311A3C" w14:paraId="1120CBD0" w14:textId="77777777" w:rsidTr="00A54CD0">
        <w:trPr>
          <w:trHeight w:val="230"/>
          <w:jc w:val="center"/>
        </w:trPr>
        <w:tc>
          <w:tcPr>
            <w:tcW w:w="535" w:type="dxa"/>
            <w:vMerge/>
            <w:vAlign w:val="center"/>
          </w:tcPr>
          <w:p w14:paraId="28EAA180" w14:textId="77777777" w:rsidR="00A9552A" w:rsidRPr="00311A3C" w:rsidRDefault="00A9552A" w:rsidP="00A54CD0">
            <w:pPr>
              <w:spacing w:line="240" w:lineRule="auto"/>
              <w:rPr>
                <w:rFonts w:eastAsia="Calibri"/>
              </w:rPr>
            </w:pPr>
          </w:p>
        </w:tc>
        <w:tc>
          <w:tcPr>
            <w:tcW w:w="1620" w:type="dxa"/>
            <w:vMerge/>
            <w:vAlign w:val="center"/>
          </w:tcPr>
          <w:p w14:paraId="4C4272AE" w14:textId="77777777" w:rsidR="00A9552A" w:rsidRPr="00311A3C" w:rsidRDefault="00A9552A" w:rsidP="00A54CD0">
            <w:pPr>
              <w:spacing w:line="240" w:lineRule="auto"/>
              <w:rPr>
                <w:rFonts w:eastAsia="Calibri"/>
              </w:rPr>
            </w:pPr>
          </w:p>
        </w:tc>
        <w:tc>
          <w:tcPr>
            <w:tcW w:w="3425" w:type="dxa"/>
            <w:vMerge/>
            <w:vAlign w:val="center"/>
          </w:tcPr>
          <w:p w14:paraId="2C366C7B" w14:textId="77777777" w:rsidR="00A9552A" w:rsidRPr="00311A3C" w:rsidRDefault="00A9552A" w:rsidP="00A54CD0">
            <w:pPr>
              <w:spacing w:line="240" w:lineRule="auto"/>
              <w:jc w:val="both"/>
              <w:rPr>
                <w:rFonts w:eastAsia="Calibri"/>
              </w:rPr>
            </w:pPr>
          </w:p>
        </w:tc>
        <w:tc>
          <w:tcPr>
            <w:tcW w:w="4855" w:type="dxa"/>
            <w:vMerge/>
          </w:tcPr>
          <w:p w14:paraId="3EEC7A68" w14:textId="77777777" w:rsidR="00A9552A" w:rsidRPr="00311A3C" w:rsidRDefault="00A9552A" w:rsidP="00A54CD0">
            <w:pPr>
              <w:spacing w:line="240" w:lineRule="auto"/>
              <w:jc w:val="both"/>
              <w:rPr>
                <w:rFonts w:eastAsia="Calibri"/>
              </w:rPr>
            </w:pPr>
          </w:p>
        </w:tc>
      </w:tr>
      <w:tr w:rsidR="00A9552A" w:rsidRPr="00311A3C" w14:paraId="3645847B" w14:textId="77777777" w:rsidTr="00A54CD0">
        <w:trPr>
          <w:trHeight w:val="230"/>
          <w:jc w:val="center"/>
        </w:trPr>
        <w:tc>
          <w:tcPr>
            <w:tcW w:w="535" w:type="dxa"/>
            <w:vMerge/>
            <w:vAlign w:val="center"/>
          </w:tcPr>
          <w:p w14:paraId="3237B0D9" w14:textId="77777777" w:rsidR="00A9552A" w:rsidRPr="00311A3C" w:rsidRDefault="00A9552A" w:rsidP="00A54CD0">
            <w:pPr>
              <w:spacing w:line="240" w:lineRule="auto"/>
              <w:rPr>
                <w:rFonts w:eastAsia="Calibri"/>
              </w:rPr>
            </w:pPr>
          </w:p>
        </w:tc>
        <w:tc>
          <w:tcPr>
            <w:tcW w:w="1620" w:type="dxa"/>
            <w:vMerge/>
            <w:vAlign w:val="center"/>
          </w:tcPr>
          <w:p w14:paraId="1D8836D9" w14:textId="77777777" w:rsidR="00A9552A" w:rsidRPr="00311A3C" w:rsidRDefault="00A9552A" w:rsidP="00A54CD0">
            <w:pPr>
              <w:spacing w:line="240" w:lineRule="auto"/>
              <w:rPr>
                <w:rFonts w:eastAsia="Calibri"/>
              </w:rPr>
            </w:pPr>
          </w:p>
        </w:tc>
        <w:tc>
          <w:tcPr>
            <w:tcW w:w="3425" w:type="dxa"/>
            <w:vMerge/>
            <w:vAlign w:val="center"/>
          </w:tcPr>
          <w:p w14:paraId="0DACD749" w14:textId="77777777" w:rsidR="00A9552A" w:rsidRPr="00311A3C" w:rsidRDefault="00A9552A" w:rsidP="00A54CD0">
            <w:pPr>
              <w:spacing w:line="240" w:lineRule="auto"/>
              <w:jc w:val="both"/>
              <w:rPr>
                <w:rFonts w:eastAsia="Calibri"/>
              </w:rPr>
            </w:pPr>
          </w:p>
        </w:tc>
        <w:tc>
          <w:tcPr>
            <w:tcW w:w="4855" w:type="dxa"/>
            <w:vMerge/>
          </w:tcPr>
          <w:p w14:paraId="3ACBC4B1" w14:textId="77777777" w:rsidR="00A9552A" w:rsidRPr="00311A3C" w:rsidRDefault="00A9552A" w:rsidP="00A54CD0">
            <w:pPr>
              <w:spacing w:line="240" w:lineRule="auto"/>
              <w:jc w:val="both"/>
              <w:rPr>
                <w:rFonts w:eastAsia="Calibri"/>
              </w:rPr>
            </w:pPr>
          </w:p>
        </w:tc>
      </w:tr>
      <w:tr w:rsidR="00A9552A" w:rsidRPr="00311A3C" w14:paraId="2BC0FD15" w14:textId="77777777" w:rsidTr="00A54CD0">
        <w:trPr>
          <w:trHeight w:val="260"/>
          <w:jc w:val="center"/>
        </w:trPr>
        <w:tc>
          <w:tcPr>
            <w:tcW w:w="535" w:type="dxa"/>
            <w:vMerge w:val="restart"/>
            <w:vAlign w:val="center"/>
            <w:hideMark/>
          </w:tcPr>
          <w:p w14:paraId="23F835C8"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1620" w:type="dxa"/>
            <w:vMerge w:val="restart"/>
            <w:vAlign w:val="center"/>
            <w:hideMark/>
          </w:tcPr>
          <w:p w14:paraId="0433FDFF"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3425" w:type="dxa"/>
            <w:vMerge w:val="restart"/>
            <w:vAlign w:val="center"/>
          </w:tcPr>
          <w:p w14:paraId="59A3C5ED"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инфраструктурата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възобновяема</w:t>
            </w:r>
            <w:proofErr w:type="spellEnd"/>
            <w:r w:rsidRPr="00311A3C">
              <w:rPr>
                <w:rFonts w:eastAsia="Calibri"/>
              </w:rPr>
              <w:t xml:space="preserve"> </w:t>
            </w:r>
            <w:proofErr w:type="spellStart"/>
            <w:r w:rsidRPr="00311A3C">
              <w:rPr>
                <w:rFonts w:eastAsia="Calibri"/>
              </w:rPr>
              <w:t>енергия</w:t>
            </w:r>
            <w:proofErr w:type="spellEnd"/>
          </w:p>
          <w:p w14:paraId="7AECE7F7"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транспортната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енергията</w:t>
            </w:r>
            <w:proofErr w:type="spellEnd"/>
            <w:r w:rsidRPr="00311A3C">
              <w:rPr>
                <w:rFonts w:eastAsia="Calibri"/>
              </w:rPr>
              <w:t xml:space="preserve">, </w:t>
            </w:r>
            <w:proofErr w:type="spellStart"/>
            <w:r w:rsidRPr="00311A3C">
              <w:rPr>
                <w:rFonts w:eastAsia="Calibri"/>
              </w:rPr>
              <w:t>генерирана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вятърния</w:t>
            </w:r>
            <w:proofErr w:type="spellEnd"/>
            <w:r w:rsidRPr="00311A3C">
              <w:rPr>
                <w:rFonts w:eastAsia="Calibri"/>
              </w:rPr>
              <w:t xml:space="preserve"> </w:t>
            </w:r>
            <w:proofErr w:type="spellStart"/>
            <w:r w:rsidRPr="00311A3C">
              <w:rPr>
                <w:rFonts w:eastAsia="Calibri"/>
              </w:rPr>
              <w:t>парк</w:t>
            </w:r>
            <w:proofErr w:type="spellEnd"/>
          </w:p>
        </w:tc>
        <w:tc>
          <w:tcPr>
            <w:tcW w:w="4855" w:type="dxa"/>
            <w:vMerge w:val="restart"/>
            <w:vAlign w:val="center"/>
          </w:tcPr>
          <w:p w14:paraId="6D8BEAE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Извършване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дейности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поддръжка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растителността</w:t>
            </w:r>
            <w:proofErr w:type="spellEnd"/>
            <w:r w:rsidRPr="00311A3C">
              <w:rPr>
                <w:rFonts w:eastAsia="Calibri"/>
              </w:rPr>
              <w:t xml:space="preserve"> </w:t>
            </w:r>
            <w:proofErr w:type="spellStart"/>
            <w:r w:rsidRPr="00311A3C">
              <w:rPr>
                <w:rFonts w:eastAsia="Calibri"/>
              </w:rPr>
              <w:t>около</w:t>
            </w:r>
            <w:proofErr w:type="spellEnd"/>
            <w:r w:rsidRPr="00311A3C">
              <w:rPr>
                <w:rFonts w:eastAsia="Calibri"/>
              </w:rPr>
              <w:t xml:space="preserve"> </w:t>
            </w:r>
            <w:proofErr w:type="spellStart"/>
            <w:r w:rsidRPr="00311A3C">
              <w:rPr>
                <w:rFonts w:eastAsia="Calibri"/>
              </w:rPr>
              <w:t>площадката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турбината</w:t>
            </w:r>
            <w:proofErr w:type="spellEnd"/>
          </w:p>
          <w:p w14:paraId="2BBEDF8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Използване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изолационни</w:t>
            </w:r>
            <w:proofErr w:type="spellEnd"/>
            <w:r w:rsidRPr="00311A3C">
              <w:rPr>
                <w:rFonts w:eastAsia="Calibri"/>
              </w:rPr>
              <w:t xml:space="preserve"> </w:t>
            </w:r>
            <w:proofErr w:type="spellStart"/>
            <w:r w:rsidRPr="00311A3C">
              <w:rPr>
                <w:rFonts w:eastAsia="Calibri"/>
              </w:rPr>
              <w:t>материали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електроенергия</w:t>
            </w:r>
          </w:p>
          <w:p w14:paraId="54932360" w14:textId="77777777" w:rsidR="00A9552A" w:rsidRPr="00311A3C" w:rsidRDefault="00A9552A" w:rsidP="00A54CD0">
            <w:pPr>
              <w:spacing w:line="240" w:lineRule="auto"/>
              <w:jc w:val="center"/>
              <w:rPr>
                <w:rFonts w:eastAsia="Calibri"/>
              </w:rPr>
            </w:pPr>
          </w:p>
        </w:tc>
      </w:tr>
      <w:tr w:rsidR="00A9552A" w:rsidRPr="00311A3C" w14:paraId="0948A4BB" w14:textId="77777777" w:rsidTr="00A54CD0">
        <w:trPr>
          <w:trHeight w:val="230"/>
          <w:jc w:val="center"/>
        </w:trPr>
        <w:tc>
          <w:tcPr>
            <w:tcW w:w="535" w:type="dxa"/>
            <w:vMerge/>
            <w:vAlign w:val="center"/>
          </w:tcPr>
          <w:p w14:paraId="25B9D4FD" w14:textId="77777777" w:rsidR="00A9552A" w:rsidRPr="00311A3C" w:rsidRDefault="00A9552A" w:rsidP="00A54CD0">
            <w:pPr>
              <w:spacing w:line="240" w:lineRule="auto"/>
              <w:rPr>
                <w:rFonts w:eastAsia="Calibri"/>
              </w:rPr>
            </w:pPr>
          </w:p>
        </w:tc>
        <w:tc>
          <w:tcPr>
            <w:tcW w:w="1620" w:type="dxa"/>
            <w:vMerge/>
            <w:vAlign w:val="center"/>
          </w:tcPr>
          <w:p w14:paraId="652CB6E3" w14:textId="77777777" w:rsidR="00A9552A" w:rsidRPr="00311A3C" w:rsidRDefault="00A9552A" w:rsidP="00A54CD0">
            <w:pPr>
              <w:spacing w:line="240" w:lineRule="auto"/>
              <w:rPr>
                <w:rFonts w:eastAsia="Calibri"/>
              </w:rPr>
            </w:pPr>
          </w:p>
        </w:tc>
        <w:tc>
          <w:tcPr>
            <w:tcW w:w="3425" w:type="dxa"/>
            <w:vMerge/>
            <w:vAlign w:val="center"/>
          </w:tcPr>
          <w:p w14:paraId="7F711F84" w14:textId="77777777" w:rsidR="00A9552A" w:rsidRPr="00311A3C" w:rsidRDefault="00A9552A" w:rsidP="00A54CD0">
            <w:pPr>
              <w:spacing w:line="240" w:lineRule="auto"/>
              <w:jc w:val="both"/>
              <w:rPr>
                <w:rFonts w:eastAsia="Calibri"/>
              </w:rPr>
            </w:pPr>
          </w:p>
        </w:tc>
        <w:tc>
          <w:tcPr>
            <w:tcW w:w="4855" w:type="dxa"/>
            <w:vMerge/>
          </w:tcPr>
          <w:p w14:paraId="31D3113A" w14:textId="77777777" w:rsidR="00A9552A" w:rsidRPr="00311A3C" w:rsidRDefault="00A9552A" w:rsidP="00A54CD0">
            <w:pPr>
              <w:spacing w:line="240" w:lineRule="auto"/>
              <w:jc w:val="both"/>
              <w:rPr>
                <w:rFonts w:eastAsia="Calibri"/>
              </w:rPr>
            </w:pPr>
          </w:p>
        </w:tc>
      </w:tr>
      <w:tr w:rsidR="00A9552A" w:rsidRPr="00311A3C" w14:paraId="1FD86BAA" w14:textId="77777777" w:rsidTr="00A54CD0">
        <w:trPr>
          <w:trHeight w:val="230"/>
          <w:jc w:val="center"/>
        </w:trPr>
        <w:tc>
          <w:tcPr>
            <w:tcW w:w="535" w:type="dxa"/>
            <w:vMerge/>
            <w:vAlign w:val="center"/>
          </w:tcPr>
          <w:p w14:paraId="42E4586D" w14:textId="77777777" w:rsidR="00A9552A" w:rsidRPr="00311A3C" w:rsidRDefault="00A9552A" w:rsidP="00A54CD0">
            <w:pPr>
              <w:spacing w:line="240" w:lineRule="auto"/>
              <w:rPr>
                <w:rFonts w:eastAsia="Calibri"/>
              </w:rPr>
            </w:pPr>
          </w:p>
        </w:tc>
        <w:tc>
          <w:tcPr>
            <w:tcW w:w="1620" w:type="dxa"/>
            <w:vMerge/>
            <w:vAlign w:val="center"/>
          </w:tcPr>
          <w:p w14:paraId="4D2113CE" w14:textId="77777777" w:rsidR="00A9552A" w:rsidRPr="00311A3C" w:rsidRDefault="00A9552A" w:rsidP="00A54CD0">
            <w:pPr>
              <w:spacing w:line="240" w:lineRule="auto"/>
              <w:rPr>
                <w:rFonts w:eastAsia="Calibri"/>
              </w:rPr>
            </w:pPr>
          </w:p>
        </w:tc>
        <w:tc>
          <w:tcPr>
            <w:tcW w:w="3425" w:type="dxa"/>
            <w:vMerge/>
            <w:vAlign w:val="center"/>
          </w:tcPr>
          <w:p w14:paraId="0901A73F" w14:textId="77777777" w:rsidR="00A9552A" w:rsidRPr="00311A3C" w:rsidRDefault="00A9552A" w:rsidP="00A54CD0">
            <w:pPr>
              <w:spacing w:line="240" w:lineRule="auto"/>
              <w:jc w:val="both"/>
              <w:rPr>
                <w:rFonts w:eastAsia="Calibri"/>
              </w:rPr>
            </w:pPr>
          </w:p>
        </w:tc>
        <w:tc>
          <w:tcPr>
            <w:tcW w:w="4855" w:type="dxa"/>
            <w:vMerge/>
          </w:tcPr>
          <w:p w14:paraId="1F79D476" w14:textId="77777777" w:rsidR="00A9552A" w:rsidRPr="00311A3C" w:rsidRDefault="00A9552A" w:rsidP="00A54CD0">
            <w:pPr>
              <w:spacing w:line="240" w:lineRule="auto"/>
              <w:jc w:val="both"/>
              <w:rPr>
                <w:rFonts w:eastAsia="Calibri"/>
              </w:rPr>
            </w:pPr>
          </w:p>
        </w:tc>
      </w:tr>
      <w:tr w:rsidR="00A9552A" w:rsidRPr="00311A3C" w14:paraId="4007E2D5" w14:textId="77777777" w:rsidTr="00A54CD0">
        <w:trPr>
          <w:trHeight w:val="230"/>
          <w:jc w:val="center"/>
        </w:trPr>
        <w:tc>
          <w:tcPr>
            <w:tcW w:w="535" w:type="dxa"/>
            <w:vMerge/>
            <w:vAlign w:val="center"/>
          </w:tcPr>
          <w:p w14:paraId="4CA72675" w14:textId="77777777" w:rsidR="00A9552A" w:rsidRPr="00311A3C" w:rsidRDefault="00A9552A" w:rsidP="00A54CD0">
            <w:pPr>
              <w:spacing w:line="240" w:lineRule="auto"/>
              <w:rPr>
                <w:rFonts w:eastAsia="Calibri"/>
              </w:rPr>
            </w:pPr>
          </w:p>
        </w:tc>
        <w:tc>
          <w:tcPr>
            <w:tcW w:w="1620" w:type="dxa"/>
            <w:vMerge/>
            <w:vAlign w:val="center"/>
          </w:tcPr>
          <w:p w14:paraId="437B3E34" w14:textId="77777777" w:rsidR="00A9552A" w:rsidRPr="00311A3C" w:rsidRDefault="00A9552A" w:rsidP="00A54CD0">
            <w:pPr>
              <w:spacing w:line="240" w:lineRule="auto"/>
              <w:rPr>
                <w:rFonts w:eastAsia="Calibri"/>
              </w:rPr>
            </w:pPr>
          </w:p>
        </w:tc>
        <w:tc>
          <w:tcPr>
            <w:tcW w:w="3425" w:type="dxa"/>
            <w:vMerge/>
            <w:vAlign w:val="center"/>
          </w:tcPr>
          <w:p w14:paraId="6A0E39B7" w14:textId="77777777" w:rsidR="00A9552A" w:rsidRPr="00311A3C" w:rsidRDefault="00A9552A" w:rsidP="00A54CD0">
            <w:pPr>
              <w:spacing w:line="240" w:lineRule="auto"/>
              <w:jc w:val="both"/>
              <w:rPr>
                <w:rFonts w:eastAsia="Calibri"/>
              </w:rPr>
            </w:pPr>
          </w:p>
        </w:tc>
        <w:tc>
          <w:tcPr>
            <w:tcW w:w="4855" w:type="dxa"/>
            <w:vMerge/>
          </w:tcPr>
          <w:p w14:paraId="3EC8FFBE" w14:textId="77777777" w:rsidR="00A9552A" w:rsidRPr="00311A3C" w:rsidRDefault="00A9552A" w:rsidP="00A54CD0">
            <w:pPr>
              <w:spacing w:line="240" w:lineRule="auto"/>
              <w:jc w:val="both"/>
              <w:rPr>
                <w:rFonts w:eastAsia="Calibri"/>
              </w:rPr>
            </w:pPr>
          </w:p>
        </w:tc>
      </w:tr>
      <w:tr w:rsidR="00A9552A" w:rsidRPr="00311A3C" w14:paraId="61087C5D" w14:textId="77777777" w:rsidTr="00A54CD0">
        <w:trPr>
          <w:trHeight w:val="230"/>
          <w:jc w:val="center"/>
        </w:trPr>
        <w:tc>
          <w:tcPr>
            <w:tcW w:w="535" w:type="dxa"/>
            <w:vMerge/>
            <w:vAlign w:val="center"/>
          </w:tcPr>
          <w:p w14:paraId="0995D1CF" w14:textId="77777777" w:rsidR="00A9552A" w:rsidRPr="00311A3C" w:rsidRDefault="00A9552A" w:rsidP="00A54CD0">
            <w:pPr>
              <w:spacing w:line="240" w:lineRule="auto"/>
              <w:rPr>
                <w:rFonts w:eastAsia="Calibri"/>
              </w:rPr>
            </w:pPr>
          </w:p>
        </w:tc>
        <w:tc>
          <w:tcPr>
            <w:tcW w:w="1620" w:type="dxa"/>
            <w:vMerge/>
            <w:vAlign w:val="center"/>
          </w:tcPr>
          <w:p w14:paraId="539EB02A" w14:textId="77777777" w:rsidR="00A9552A" w:rsidRPr="00311A3C" w:rsidRDefault="00A9552A" w:rsidP="00A54CD0">
            <w:pPr>
              <w:spacing w:line="240" w:lineRule="auto"/>
              <w:rPr>
                <w:rFonts w:eastAsia="Calibri"/>
              </w:rPr>
            </w:pPr>
          </w:p>
        </w:tc>
        <w:tc>
          <w:tcPr>
            <w:tcW w:w="3425" w:type="dxa"/>
            <w:vMerge/>
            <w:vAlign w:val="center"/>
          </w:tcPr>
          <w:p w14:paraId="09D91D6B" w14:textId="77777777" w:rsidR="00A9552A" w:rsidRPr="00311A3C" w:rsidRDefault="00A9552A" w:rsidP="00A54CD0">
            <w:pPr>
              <w:spacing w:line="240" w:lineRule="auto"/>
              <w:jc w:val="both"/>
              <w:rPr>
                <w:rFonts w:eastAsia="Calibri"/>
              </w:rPr>
            </w:pPr>
          </w:p>
        </w:tc>
        <w:tc>
          <w:tcPr>
            <w:tcW w:w="4855" w:type="dxa"/>
            <w:vMerge/>
          </w:tcPr>
          <w:p w14:paraId="694A4366" w14:textId="77777777" w:rsidR="00A9552A" w:rsidRPr="00311A3C" w:rsidRDefault="00A9552A" w:rsidP="00A54CD0">
            <w:pPr>
              <w:spacing w:line="240" w:lineRule="auto"/>
              <w:jc w:val="both"/>
              <w:rPr>
                <w:rFonts w:eastAsia="Calibri"/>
              </w:rPr>
            </w:pPr>
          </w:p>
        </w:tc>
      </w:tr>
      <w:tr w:rsidR="00A9552A" w:rsidRPr="00311A3C" w14:paraId="3F8D99EC" w14:textId="77777777" w:rsidTr="00A54CD0">
        <w:trPr>
          <w:trHeight w:val="230"/>
          <w:jc w:val="center"/>
        </w:trPr>
        <w:tc>
          <w:tcPr>
            <w:tcW w:w="535" w:type="dxa"/>
            <w:vMerge/>
            <w:vAlign w:val="center"/>
          </w:tcPr>
          <w:p w14:paraId="1D97F399" w14:textId="77777777" w:rsidR="00A9552A" w:rsidRPr="00311A3C" w:rsidRDefault="00A9552A" w:rsidP="00A54CD0">
            <w:pPr>
              <w:spacing w:line="240" w:lineRule="auto"/>
              <w:rPr>
                <w:rFonts w:eastAsia="Calibri"/>
              </w:rPr>
            </w:pPr>
          </w:p>
        </w:tc>
        <w:tc>
          <w:tcPr>
            <w:tcW w:w="1620" w:type="dxa"/>
            <w:vMerge/>
            <w:vAlign w:val="center"/>
          </w:tcPr>
          <w:p w14:paraId="6968F910" w14:textId="77777777" w:rsidR="00A9552A" w:rsidRPr="00311A3C" w:rsidRDefault="00A9552A" w:rsidP="00A54CD0">
            <w:pPr>
              <w:spacing w:line="240" w:lineRule="auto"/>
              <w:rPr>
                <w:rFonts w:eastAsia="Calibri"/>
              </w:rPr>
            </w:pPr>
          </w:p>
        </w:tc>
        <w:tc>
          <w:tcPr>
            <w:tcW w:w="3425" w:type="dxa"/>
            <w:vMerge/>
            <w:vAlign w:val="center"/>
          </w:tcPr>
          <w:p w14:paraId="7B27DBC3" w14:textId="77777777" w:rsidR="00A9552A" w:rsidRPr="00311A3C" w:rsidRDefault="00A9552A" w:rsidP="00A54CD0">
            <w:pPr>
              <w:spacing w:line="240" w:lineRule="auto"/>
              <w:jc w:val="both"/>
              <w:rPr>
                <w:rFonts w:eastAsia="Calibri"/>
              </w:rPr>
            </w:pPr>
          </w:p>
        </w:tc>
        <w:tc>
          <w:tcPr>
            <w:tcW w:w="4855" w:type="dxa"/>
            <w:vMerge/>
          </w:tcPr>
          <w:p w14:paraId="4326B8D5" w14:textId="77777777" w:rsidR="00A9552A" w:rsidRPr="00311A3C" w:rsidRDefault="00A9552A" w:rsidP="00A54CD0">
            <w:pPr>
              <w:spacing w:line="240" w:lineRule="auto"/>
              <w:jc w:val="both"/>
              <w:rPr>
                <w:rFonts w:eastAsia="Calibri"/>
              </w:rPr>
            </w:pPr>
          </w:p>
        </w:tc>
      </w:tr>
      <w:tr w:rsidR="00A9552A" w:rsidRPr="00311A3C" w14:paraId="556821F7" w14:textId="77777777" w:rsidTr="00A54CD0">
        <w:trPr>
          <w:trHeight w:val="230"/>
          <w:jc w:val="center"/>
        </w:trPr>
        <w:tc>
          <w:tcPr>
            <w:tcW w:w="535" w:type="dxa"/>
            <w:vMerge/>
            <w:vAlign w:val="center"/>
          </w:tcPr>
          <w:p w14:paraId="3656C4B5" w14:textId="77777777" w:rsidR="00A9552A" w:rsidRPr="00311A3C" w:rsidRDefault="00A9552A" w:rsidP="00A54CD0">
            <w:pPr>
              <w:spacing w:line="240" w:lineRule="auto"/>
              <w:rPr>
                <w:rFonts w:eastAsia="Calibri"/>
              </w:rPr>
            </w:pPr>
          </w:p>
        </w:tc>
        <w:tc>
          <w:tcPr>
            <w:tcW w:w="1620" w:type="dxa"/>
            <w:vMerge/>
            <w:vAlign w:val="center"/>
          </w:tcPr>
          <w:p w14:paraId="39C522A7" w14:textId="77777777" w:rsidR="00A9552A" w:rsidRPr="00311A3C" w:rsidRDefault="00A9552A" w:rsidP="00A54CD0">
            <w:pPr>
              <w:spacing w:line="240" w:lineRule="auto"/>
              <w:rPr>
                <w:rFonts w:eastAsia="Calibri"/>
              </w:rPr>
            </w:pPr>
          </w:p>
        </w:tc>
        <w:tc>
          <w:tcPr>
            <w:tcW w:w="3425" w:type="dxa"/>
            <w:vMerge/>
            <w:vAlign w:val="center"/>
          </w:tcPr>
          <w:p w14:paraId="5ACF44C5" w14:textId="77777777" w:rsidR="00A9552A" w:rsidRPr="00311A3C" w:rsidRDefault="00A9552A" w:rsidP="00A54CD0">
            <w:pPr>
              <w:spacing w:line="240" w:lineRule="auto"/>
              <w:jc w:val="both"/>
              <w:rPr>
                <w:rFonts w:eastAsia="Calibri"/>
              </w:rPr>
            </w:pPr>
          </w:p>
        </w:tc>
        <w:tc>
          <w:tcPr>
            <w:tcW w:w="4855" w:type="dxa"/>
            <w:vMerge/>
          </w:tcPr>
          <w:p w14:paraId="5C8E2D2E" w14:textId="77777777" w:rsidR="00A9552A" w:rsidRPr="00311A3C" w:rsidRDefault="00A9552A" w:rsidP="00A54CD0">
            <w:pPr>
              <w:spacing w:line="240" w:lineRule="auto"/>
              <w:jc w:val="both"/>
              <w:rPr>
                <w:rFonts w:eastAsia="Calibri"/>
              </w:rPr>
            </w:pPr>
          </w:p>
        </w:tc>
      </w:tr>
    </w:tbl>
    <w:p w14:paraId="16EBDBEC" w14:textId="77777777" w:rsidR="00A9552A" w:rsidRPr="00311A3C" w:rsidRDefault="00A9552A" w:rsidP="00A9552A">
      <w:pPr>
        <w:spacing w:line="240" w:lineRule="auto"/>
        <w:rPr>
          <w:lang w:val="ro-RO"/>
        </w:rPr>
      </w:pPr>
    </w:p>
    <w:p w14:paraId="7160A261" w14:textId="77777777" w:rsidR="00A9552A" w:rsidRPr="00311A3C" w:rsidRDefault="00A9552A" w:rsidP="00A9552A">
      <w:pPr>
        <w:pStyle w:val="Caption-Text"/>
        <w:spacing w:line="240" w:lineRule="auto"/>
        <w:rPr>
          <w:sz w:val="18"/>
          <w:lang w:val="ro-RO"/>
        </w:rPr>
      </w:pPr>
    </w:p>
    <w:p w14:paraId="2342658A" w14:textId="77777777" w:rsidR="00A9552A" w:rsidRPr="00311A3C" w:rsidRDefault="00A9552A" w:rsidP="00A9552A">
      <w:pPr>
        <w:spacing w:line="240" w:lineRule="auto"/>
        <w:rPr>
          <w:b/>
          <w:bCs/>
          <w:lang w:val="ro-RO"/>
        </w:rPr>
      </w:pPr>
      <w:r w:rsidRPr="00311A3C">
        <w:rPr>
          <w:b/>
          <w:bCs/>
          <w:lang w:val="ro-RO"/>
        </w:rPr>
        <w:t>Оценка на възможностите за адаптация</w:t>
      </w:r>
    </w:p>
    <w:p w14:paraId="453E342D" w14:textId="77777777" w:rsidR="00A9552A" w:rsidRPr="00311A3C" w:rsidRDefault="00A9552A" w:rsidP="00A9552A">
      <w:pPr>
        <w:spacing w:line="240" w:lineRule="auto"/>
        <w:rPr>
          <w:b/>
          <w:bCs/>
          <w:lang w:val="ro-RO"/>
        </w:rPr>
      </w:pPr>
    </w:p>
    <w:p w14:paraId="7E648267" w14:textId="116A9A73"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Оценката на вариантите за адаптация беше извършена по отношение на разходите за всяка от предложените мерки и е представена в таб</w:t>
      </w:r>
      <w:r w:rsidR="001432A8" w:rsidRPr="00311A3C">
        <w:rPr>
          <w:rFonts w:cs="Arial"/>
          <w:noProof/>
          <w:color w:val="000000"/>
          <w:lang w:val="ro-RO"/>
        </w:rPr>
        <w:t>индивиди</w:t>
      </w:r>
      <w:r w:rsidRPr="00311A3C">
        <w:rPr>
          <w:rFonts w:cs="Arial"/>
          <w:noProof/>
          <w:color w:val="000000"/>
          <w:lang w:val="ro-RO"/>
        </w:rPr>
        <w:t>та по-долу.</w:t>
      </w:r>
    </w:p>
    <w:p w14:paraId="70EBA45F" w14:textId="30226644" w:rsidR="00A9552A" w:rsidRPr="00311A3C" w:rsidRDefault="00A9552A" w:rsidP="00A9552A">
      <w:pPr>
        <w:pStyle w:val="Caption"/>
        <w:spacing w:after="0" w:line="240" w:lineRule="auto"/>
        <w:jc w:val="both"/>
        <w:rPr>
          <w:color w:val="00B0F0"/>
          <w:sz w:val="18"/>
          <w:lang w:val="ro-RO"/>
        </w:rPr>
      </w:pPr>
      <w:r w:rsidRPr="00311A3C">
        <w:rPr>
          <w:color w:val="00B0F0"/>
          <w:sz w:val="18"/>
          <w:lang w:val="ro-RO"/>
        </w:rPr>
        <w:t>Таб</w:t>
      </w:r>
      <w:r w:rsidR="001432A8" w:rsidRPr="00311A3C">
        <w:rPr>
          <w:color w:val="00B0F0"/>
          <w:sz w:val="18"/>
          <w:lang w:val="ro-RO"/>
        </w:rPr>
        <w:t>индивиди</w:t>
      </w:r>
      <w:r w:rsidRPr="00311A3C">
        <w:rPr>
          <w:color w:val="00B0F0"/>
          <w:sz w:val="18"/>
          <w:lang w:val="ro-RO"/>
        </w:rPr>
        <w:t xml:space="preserve"> </w:t>
      </w:r>
      <w:r w:rsidRPr="00311A3C">
        <w:rPr>
          <w:color w:val="00B0F0"/>
          <w:sz w:val="18"/>
          <w:lang w:val="ro-RO"/>
        </w:rPr>
        <w:fldChar w:fldCharType="begin"/>
      </w:r>
      <w:r w:rsidRPr="00311A3C">
        <w:rPr>
          <w:color w:val="00B0F0"/>
          <w:sz w:val="18"/>
          <w:lang w:val="ro-RO"/>
        </w:rPr>
        <w:instrText xml:space="preserve"> SEQ Tabel \* ARABIC </w:instrText>
      </w:r>
      <w:r w:rsidRPr="00311A3C">
        <w:rPr>
          <w:color w:val="00B0F0"/>
          <w:sz w:val="18"/>
          <w:lang w:val="ro-RO"/>
        </w:rPr>
        <w:fldChar w:fldCharType="separate"/>
      </w:r>
      <w:r w:rsidRPr="00311A3C">
        <w:rPr>
          <w:noProof/>
          <w:color w:val="00B0F0"/>
          <w:sz w:val="18"/>
          <w:lang w:val="ro-RO"/>
        </w:rPr>
        <w:t xml:space="preserve">11 </w:t>
      </w:r>
      <w:r w:rsidRPr="00311A3C">
        <w:rPr>
          <w:color w:val="00B0F0"/>
          <w:sz w:val="18"/>
          <w:lang w:val="ro-RO"/>
        </w:rPr>
        <w:fldChar w:fldCharType="end"/>
      </w:r>
      <w:r w:rsidRPr="00311A3C">
        <w:rPr>
          <w:color w:val="00B0F0"/>
          <w:sz w:val="18"/>
          <w:lang w:val="ro-RO"/>
        </w:rPr>
        <w:t>Вероятност и тежест на рисковете, свързани с климатичните променливи</w:t>
      </w:r>
    </w:p>
    <w:tbl>
      <w:tblPr>
        <w:tblStyle w:val="TableGrid110"/>
        <w:tblW w:w="1061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07"/>
        <w:gridCol w:w="1764"/>
        <w:gridCol w:w="2969"/>
        <w:gridCol w:w="907"/>
        <w:gridCol w:w="3277"/>
        <w:gridCol w:w="1191"/>
      </w:tblGrid>
      <w:tr w:rsidR="00A9552A" w:rsidRPr="00311A3C" w14:paraId="48954CC8" w14:textId="77777777" w:rsidTr="00A54CD0">
        <w:trPr>
          <w:trHeight w:val="487"/>
          <w:tblHeader/>
          <w:jc w:val="center"/>
        </w:trPr>
        <w:tc>
          <w:tcPr>
            <w:tcW w:w="527" w:type="dxa"/>
            <w:shd w:val="clear" w:color="auto" w:fill="00B0F0"/>
            <w:vAlign w:val="center"/>
            <w:hideMark/>
          </w:tcPr>
          <w:p w14:paraId="1B0DD390" w14:textId="2997FBCB" w:rsidR="00A9552A" w:rsidRPr="00311A3C" w:rsidRDefault="00703026" w:rsidP="00703026">
            <w:pPr>
              <w:spacing w:line="240" w:lineRule="auto"/>
              <w:rPr>
                <w:rFonts w:eastAsia="Calibri" w:cstheme="minorBidi"/>
                <w:b/>
                <w:bCs/>
              </w:rPr>
            </w:pPr>
            <w:r w:rsidRPr="00311A3C">
              <w:rPr>
                <w:rFonts w:eastAsia="Calibri" w:cstheme="minorBidi"/>
                <w:b/>
                <w:bCs/>
                <w:lang w:val="bg-BG"/>
              </w:rPr>
              <w:lastRenderedPageBreak/>
              <w:t>№</w:t>
            </w:r>
            <w:r w:rsidR="00A9552A" w:rsidRPr="00311A3C">
              <w:rPr>
                <w:rFonts w:eastAsia="Calibri" w:cstheme="minorBidi"/>
                <w:b/>
                <w:bCs/>
              </w:rPr>
              <w:t>.</w:t>
            </w:r>
          </w:p>
        </w:tc>
        <w:tc>
          <w:tcPr>
            <w:tcW w:w="1557" w:type="dxa"/>
            <w:shd w:val="clear" w:color="auto" w:fill="00B0F0"/>
            <w:vAlign w:val="center"/>
            <w:hideMark/>
          </w:tcPr>
          <w:p w14:paraId="7C7A094F"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Климатични</w:t>
            </w:r>
            <w:proofErr w:type="spellEnd"/>
            <w:r w:rsidRPr="00311A3C">
              <w:rPr>
                <w:rFonts w:eastAsia="Calibri" w:cstheme="minorBidi"/>
                <w:b/>
                <w:bCs/>
              </w:rPr>
              <w:t xml:space="preserve"> </w:t>
            </w:r>
            <w:proofErr w:type="spellStart"/>
            <w:r w:rsidRPr="00311A3C">
              <w:rPr>
                <w:rFonts w:eastAsia="Calibri" w:cstheme="minorBidi"/>
                <w:b/>
                <w:bCs/>
              </w:rPr>
              <w:t>променливи</w:t>
            </w:r>
            <w:proofErr w:type="spellEnd"/>
          </w:p>
        </w:tc>
        <w:tc>
          <w:tcPr>
            <w:tcW w:w="3221" w:type="dxa"/>
            <w:shd w:val="clear" w:color="auto" w:fill="00B0F0"/>
            <w:vAlign w:val="center"/>
          </w:tcPr>
          <w:p w14:paraId="70C41F45"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Риск</w:t>
            </w:r>
            <w:proofErr w:type="spellEnd"/>
          </w:p>
        </w:tc>
        <w:tc>
          <w:tcPr>
            <w:tcW w:w="810" w:type="dxa"/>
            <w:shd w:val="clear" w:color="auto" w:fill="00B0F0"/>
            <w:vAlign w:val="center"/>
          </w:tcPr>
          <w:p w14:paraId="2EF098C6"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Оценка</w:t>
            </w:r>
            <w:proofErr w:type="spellEnd"/>
            <w:r w:rsidRPr="00311A3C">
              <w:rPr>
                <w:rFonts w:eastAsia="Calibri" w:cstheme="minorBidi"/>
                <w:b/>
                <w:bCs/>
              </w:rPr>
              <w:t xml:space="preserve"> </w:t>
            </w:r>
            <w:proofErr w:type="spellStart"/>
            <w:r w:rsidRPr="00311A3C">
              <w:rPr>
                <w:rFonts w:eastAsia="Calibri" w:cstheme="minorBidi"/>
                <w:b/>
                <w:bCs/>
              </w:rPr>
              <w:t>на</w:t>
            </w:r>
            <w:proofErr w:type="spellEnd"/>
            <w:r w:rsidRPr="00311A3C">
              <w:rPr>
                <w:rFonts w:eastAsia="Calibri" w:cstheme="minorBidi"/>
                <w:b/>
                <w:bCs/>
              </w:rPr>
              <w:t xml:space="preserve"> </w:t>
            </w:r>
            <w:proofErr w:type="spellStart"/>
            <w:r w:rsidRPr="00311A3C">
              <w:rPr>
                <w:rFonts w:eastAsia="Calibri" w:cstheme="minorBidi"/>
                <w:b/>
                <w:bCs/>
              </w:rPr>
              <w:t>риска</w:t>
            </w:r>
            <w:proofErr w:type="spellEnd"/>
          </w:p>
        </w:tc>
        <w:tc>
          <w:tcPr>
            <w:tcW w:w="3560" w:type="dxa"/>
            <w:shd w:val="clear" w:color="auto" w:fill="00B0F0"/>
            <w:vAlign w:val="center"/>
          </w:tcPr>
          <w:p w14:paraId="5F219D66"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Мерки</w:t>
            </w:r>
            <w:proofErr w:type="spellEnd"/>
            <w:r w:rsidRPr="00311A3C">
              <w:rPr>
                <w:rFonts w:eastAsia="Calibri" w:cstheme="minorBidi"/>
                <w:b/>
                <w:bCs/>
              </w:rPr>
              <w:t xml:space="preserve"> </w:t>
            </w:r>
            <w:proofErr w:type="spellStart"/>
            <w:r w:rsidRPr="00311A3C">
              <w:rPr>
                <w:rFonts w:eastAsia="Calibri" w:cstheme="minorBidi"/>
                <w:b/>
                <w:bCs/>
              </w:rPr>
              <w:t>за</w:t>
            </w:r>
            <w:proofErr w:type="spellEnd"/>
            <w:r w:rsidRPr="00311A3C">
              <w:rPr>
                <w:rFonts w:eastAsia="Calibri" w:cstheme="minorBidi"/>
                <w:b/>
                <w:bCs/>
              </w:rPr>
              <w:t xml:space="preserve"> </w:t>
            </w:r>
            <w:proofErr w:type="spellStart"/>
            <w:r w:rsidRPr="00311A3C">
              <w:rPr>
                <w:rFonts w:eastAsia="Calibri" w:cstheme="minorBidi"/>
                <w:b/>
                <w:bCs/>
              </w:rPr>
              <w:t>адаптация</w:t>
            </w:r>
            <w:proofErr w:type="spellEnd"/>
          </w:p>
        </w:tc>
        <w:tc>
          <w:tcPr>
            <w:tcW w:w="940" w:type="dxa"/>
            <w:shd w:val="clear" w:color="auto" w:fill="00B0F0"/>
            <w:vAlign w:val="center"/>
          </w:tcPr>
          <w:p w14:paraId="27A0381C" w14:textId="77777777" w:rsidR="00A9552A" w:rsidRPr="00311A3C" w:rsidRDefault="00A9552A" w:rsidP="00A54CD0">
            <w:pPr>
              <w:spacing w:line="240" w:lineRule="auto"/>
              <w:jc w:val="center"/>
              <w:rPr>
                <w:rFonts w:eastAsia="Calibri" w:cstheme="minorBidi"/>
                <w:b/>
                <w:bCs/>
              </w:rPr>
            </w:pPr>
            <w:proofErr w:type="spellStart"/>
            <w:r w:rsidRPr="00311A3C">
              <w:rPr>
                <w:rFonts w:eastAsia="Calibri" w:cstheme="minorBidi"/>
                <w:b/>
                <w:bCs/>
              </w:rPr>
              <w:t>Остатъчен</w:t>
            </w:r>
            <w:proofErr w:type="spellEnd"/>
            <w:r w:rsidRPr="00311A3C">
              <w:rPr>
                <w:rFonts w:eastAsia="Calibri" w:cstheme="minorBidi"/>
                <w:b/>
                <w:bCs/>
              </w:rPr>
              <w:t xml:space="preserve"> </w:t>
            </w:r>
            <w:proofErr w:type="spellStart"/>
            <w:r w:rsidRPr="00311A3C">
              <w:rPr>
                <w:rFonts w:eastAsia="Calibri" w:cstheme="minorBidi"/>
                <w:b/>
                <w:bCs/>
              </w:rPr>
              <w:t>риск</w:t>
            </w:r>
            <w:proofErr w:type="spellEnd"/>
          </w:p>
        </w:tc>
      </w:tr>
      <w:tr w:rsidR="00A9552A" w:rsidRPr="00311A3C" w14:paraId="211362ED" w14:textId="77777777" w:rsidTr="00A54CD0">
        <w:trPr>
          <w:trHeight w:val="5250"/>
          <w:jc w:val="center"/>
        </w:trPr>
        <w:tc>
          <w:tcPr>
            <w:tcW w:w="527" w:type="dxa"/>
            <w:vAlign w:val="center"/>
            <w:hideMark/>
          </w:tcPr>
          <w:p w14:paraId="22AF80DB" w14:textId="77777777" w:rsidR="00A9552A" w:rsidRPr="00311A3C" w:rsidRDefault="00A9552A" w:rsidP="00A54CD0">
            <w:pPr>
              <w:spacing w:line="240" w:lineRule="auto"/>
              <w:rPr>
                <w:rFonts w:eastAsia="Calibri" w:cstheme="minorBidi"/>
              </w:rPr>
            </w:pPr>
            <w:r w:rsidRPr="00311A3C">
              <w:rPr>
                <w:rFonts w:eastAsia="Calibri" w:cstheme="minorBidi"/>
              </w:rPr>
              <w:t>1</w:t>
            </w:r>
          </w:p>
        </w:tc>
        <w:tc>
          <w:tcPr>
            <w:tcW w:w="1557" w:type="dxa"/>
            <w:vAlign w:val="center"/>
            <w:hideMark/>
          </w:tcPr>
          <w:p w14:paraId="41EF1020"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средногодишния</w:t>
            </w:r>
            <w:proofErr w:type="spellEnd"/>
            <w:r w:rsidRPr="00311A3C">
              <w:rPr>
                <w:rFonts w:eastAsia="Calibri" w:cstheme="minorBidi"/>
              </w:rPr>
              <w:t xml:space="preserve"> </w:t>
            </w:r>
            <w:proofErr w:type="spellStart"/>
            <w:r w:rsidRPr="00311A3C">
              <w:rPr>
                <w:rFonts w:eastAsia="Calibri" w:cstheme="minorBidi"/>
              </w:rPr>
              <w:t>температурен</w:t>
            </w:r>
            <w:proofErr w:type="spellEnd"/>
            <w:r w:rsidRPr="00311A3C">
              <w:rPr>
                <w:rFonts w:eastAsia="Calibri" w:cstheme="minorBidi"/>
              </w:rPr>
              <w:t xml:space="preserve"> </w:t>
            </w:r>
            <w:proofErr w:type="spellStart"/>
            <w:r w:rsidRPr="00311A3C">
              <w:rPr>
                <w:rFonts w:eastAsia="Calibri" w:cstheme="minorBidi"/>
              </w:rPr>
              <w:t>режим</w:t>
            </w:r>
            <w:proofErr w:type="spellEnd"/>
          </w:p>
        </w:tc>
        <w:tc>
          <w:tcPr>
            <w:tcW w:w="3221" w:type="dxa"/>
            <w:vAlign w:val="center"/>
          </w:tcPr>
          <w:p w14:paraId="0B4A68C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механичните</w:t>
            </w:r>
            <w:proofErr w:type="spellEnd"/>
            <w:r w:rsidRPr="00311A3C">
              <w:rPr>
                <w:rFonts w:eastAsia="Calibri"/>
              </w:rPr>
              <w:t xml:space="preserve"> </w:t>
            </w:r>
            <w:proofErr w:type="spellStart"/>
            <w:r w:rsidRPr="00311A3C">
              <w:rPr>
                <w:rFonts w:eastAsia="Calibri"/>
              </w:rPr>
              <w:t>системи</w:t>
            </w:r>
            <w:proofErr w:type="spellEnd"/>
          </w:p>
          <w:p w14:paraId="40A35DC2"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p w14:paraId="5650BAC9"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персонала</w:t>
            </w:r>
            <w:proofErr w:type="spellEnd"/>
          </w:p>
          <w:p w14:paraId="721A8CA7"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Повреда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инсталацията</w:t>
            </w:r>
            <w:proofErr w:type="spellEnd"/>
            <w:r w:rsidRPr="00311A3C">
              <w:rPr>
                <w:rFonts w:eastAsia="Calibri"/>
              </w:rPr>
              <w:t xml:space="preserve"> и </w:t>
            </w:r>
            <w:proofErr w:type="spellStart"/>
            <w:r w:rsidRPr="00311A3C">
              <w:rPr>
                <w:rFonts w:eastAsia="Calibri"/>
              </w:rPr>
              <w:t>необходимост</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по-честа</w:t>
            </w:r>
            <w:proofErr w:type="spellEnd"/>
            <w:r w:rsidRPr="00311A3C">
              <w:rPr>
                <w:rFonts w:eastAsia="Calibri"/>
              </w:rPr>
              <w:t xml:space="preserve"> </w:t>
            </w:r>
            <w:proofErr w:type="spellStart"/>
            <w:r w:rsidRPr="00311A3C">
              <w:rPr>
                <w:rFonts w:eastAsia="Calibri"/>
              </w:rPr>
              <w:t>поддръжка</w:t>
            </w:r>
            <w:proofErr w:type="spellEnd"/>
          </w:p>
        </w:tc>
        <w:tc>
          <w:tcPr>
            <w:tcW w:w="810" w:type="dxa"/>
            <w:shd w:val="clear" w:color="auto" w:fill="FF0000"/>
            <w:vAlign w:val="center"/>
          </w:tcPr>
          <w:p w14:paraId="7F92E87D" w14:textId="186BEBCC" w:rsidR="00A9552A" w:rsidRPr="00311A3C" w:rsidRDefault="00E0245A" w:rsidP="00A54CD0">
            <w:pPr>
              <w:spacing w:line="240" w:lineRule="auto"/>
              <w:jc w:val="center"/>
              <w:rPr>
                <w:rFonts w:eastAsia="Calibri"/>
                <w:b/>
                <w:bCs/>
                <w:lang w:val="bg-BG"/>
              </w:rPr>
            </w:pPr>
            <w:proofErr w:type="spellStart"/>
            <w:r w:rsidRPr="00311A3C">
              <w:rPr>
                <w:rFonts w:eastAsia="Calibri"/>
                <w:b/>
                <w:bCs/>
              </w:rPr>
              <w:t>Висок</w:t>
            </w:r>
            <w:proofErr w:type="spellEnd"/>
          </w:p>
        </w:tc>
        <w:tc>
          <w:tcPr>
            <w:tcW w:w="3560" w:type="dxa"/>
            <w:vAlign w:val="center"/>
          </w:tcPr>
          <w:p w14:paraId="41EDECFC" w14:textId="77777777" w:rsidR="00A9552A" w:rsidRPr="008E14FC" w:rsidRDefault="00A9552A" w:rsidP="005374C2">
            <w:pPr>
              <w:pStyle w:val="ListParagraph"/>
              <w:numPr>
                <w:ilvl w:val="0"/>
                <w:numId w:val="81"/>
              </w:numPr>
              <w:spacing w:line="240" w:lineRule="auto"/>
              <w:jc w:val="both"/>
              <w:rPr>
                <w:rFonts w:eastAsia="Calibri"/>
                <w:lang w:val="bg-BG"/>
              </w:rPr>
            </w:pPr>
            <w:r w:rsidRPr="008E14FC">
              <w:rPr>
                <w:rFonts w:eastAsia="Calibri"/>
                <w:lang w:val="bg-BG"/>
              </w:rPr>
              <w:t xml:space="preserve">Електрически агрегати (инвертори, </w:t>
            </w:r>
            <w:r w:rsidRPr="00311A3C">
              <w:rPr>
                <w:rFonts w:eastAsia="Calibri"/>
              </w:rPr>
              <w:t>UPS</w:t>
            </w:r>
            <w:r w:rsidRPr="008E14FC">
              <w:rPr>
                <w:rFonts w:eastAsia="Calibri"/>
                <w:lang w:val="bg-BG"/>
              </w:rPr>
              <w:t>, трансформатори), оборудвани с активни или пасивни охладителни системи, предназначени за горещ климат</w:t>
            </w:r>
          </w:p>
          <w:p w14:paraId="5FA956D6" w14:textId="77777777" w:rsidR="00A9552A" w:rsidRPr="008E14FC" w:rsidRDefault="00A9552A" w:rsidP="005374C2">
            <w:pPr>
              <w:pStyle w:val="ListParagraph"/>
              <w:numPr>
                <w:ilvl w:val="0"/>
                <w:numId w:val="81"/>
              </w:numPr>
              <w:spacing w:line="240" w:lineRule="auto"/>
              <w:jc w:val="both"/>
              <w:rPr>
                <w:rFonts w:eastAsia="Calibri"/>
                <w:lang w:val="bg-BG"/>
              </w:rPr>
            </w:pPr>
            <w:r w:rsidRPr="008E14FC">
              <w:rPr>
                <w:rFonts w:eastAsia="Calibri"/>
                <w:lang w:val="bg-BG"/>
              </w:rPr>
              <w:t>Инсталиране на постоянни локални метеорологични системи за наблюдение на температурата, влажността и натрупването на топлинен стрес</w:t>
            </w:r>
          </w:p>
          <w:p w14:paraId="7E754108" w14:textId="77777777" w:rsidR="00A9552A" w:rsidRPr="008E14FC" w:rsidRDefault="00A9552A" w:rsidP="005374C2">
            <w:pPr>
              <w:pStyle w:val="ListParagraph"/>
              <w:numPr>
                <w:ilvl w:val="0"/>
                <w:numId w:val="81"/>
              </w:numPr>
              <w:spacing w:line="240" w:lineRule="auto"/>
              <w:jc w:val="both"/>
              <w:rPr>
                <w:rFonts w:eastAsia="Calibri"/>
                <w:lang w:val="bg-BG"/>
              </w:rPr>
            </w:pPr>
            <w:r w:rsidRPr="008E14FC">
              <w:rPr>
                <w:rFonts w:eastAsia="Calibri"/>
                <w:lang w:val="bg-BG"/>
              </w:rPr>
              <w:t>Използване на светлинен/отразяващ цвят за технически корпуси и контейнери (пасивен охлаждащ ефект)</w:t>
            </w:r>
          </w:p>
          <w:p w14:paraId="734CC252" w14:textId="77777777" w:rsidR="00A9552A" w:rsidRPr="008E14FC" w:rsidRDefault="00A9552A" w:rsidP="005374C2">
            <w:pPr>
              <w:pStyle w:val="ListParagraph"/>
              <w:numPr>
                <w:ilvl w:val="0"/>
                <w:numId w:val="81"/>
              </w:numPr>
              <w:spacing w:line="240" w:lineRule="auto"/>
              <w:jc w:val="both"/>
              <w:rPr>
                <w:rFonts w:eastAsia="Calibri"/>
                <w:lang w:val="bg-BG"/>
              </w:rPr>
            </w:pPr>
            <w:r w:rsidRPr="008E14FC">
              <w:rPr>
                <w:rFonts w:eastAsia="Calibri"/>
                <w:lang w:val="bg-BG"/>
              </w:rPr>
              <w:t>Адаптиране на графиците за поддръжка към по-хладните часове (ранна сутрин/вечер)</w:t>
            </w:r>
          </w:p>
        </w:tc>
        <w:tc>
          <w:tcPr>
            <w:tcW w:w="940" w:type="dxa"/>
            <w:shd w:val="clear" w:color="auto" w:fill="92D050"/>
            <w:vAlign w:val="center"/>
          </w:tcPr>
          <w:p w14:paraId="62C7ABB6" w14:textId="7E962406" w:rsidR="00A9552A" w:rsidRPr="00311A3C" w:rsidRDefault="00E0245A" w:rsidP="00A54CD0">
            <w:pPr>
              <w:spacing w:line="240" w:lineRule="auto"/>
              <w:jc w:val="center"/>
              <w:rPr>
                <w:rFonts w:eastAsia="Calibri"/>
                <w:b/>
                <w:bCs/>
                <w:lang w:val="bg-BG"/>
              </w:rPr>
            </w:pPr>
            <w:proofErr w:type="spellStart"/>
            <w:r w:rsidRPr="00311A3C">
              <w:rPr>
                <w:rFonts w:eastAsia="Calibri"/>
                <w:b/>
                <w:bCs/>
              </w:rPr>
              <w:t>Нис</w:t>
            </w:r>
            <w:proofErr w:type="spellEnd"/>
            <w:r w:rsidRPr="00311A3C">
              <w:rPr>
                <w:rFonts w:eastAsia="Calibri"/>
                <w:b/>
                <w:bCs/>
                <w:lang w:val="bg-BG"/>
              </w:rPr>
              <w:t>ък</w:t>
            </w:r>
          </w:p>
        </w:tc>
      </w:tr>
      <w:tr w:rsidR="00A9552A" w:rsidRPr="00311A3C" w14:paraId="1D2A09CC" w14:textId="77777777" w:rsidTr="00A54CD0">
        <w:trPr>
          <w:trHeight w:val="3111"/>
          <w:jc w:val="center"/>
        </w:trPr>
        <w:tc>
          <w:tcPr>
            <w:tcW w:w="527" w:type="dxa"/>
            <w:vAlign w:val="center"/>
            <w:hideMark/>
          </w:tcPr>
          <w:p w14:paraId="7FC6D099" w14:textId="77777777" w:rsidR="00A9552A" w:rsidRPr="00311A3C" w:rsidRDefault="00A9552A" w:rsidP="00A54CD0">
            <w:pPr>
              <w:spacing w:line="240" w:lineRule="auto"/>
              <w:rPr>
                <w:rFonts w:eastAsia="Calibri" w:cstheme="minorBidi"/>
              </w:rPr>
            </w:pPr>
            <w:r w:rsidRPr="00311A3C">
              <w:rPr>
                <w:rFonts w:eastAsia="Calibri" w:cstheme="minorBidi"/>
              </w:rPr>
              <w:t>2</w:t>
            </w:r>
          </w:p>
        </w:tc>
        <w:tc>
          <w:tcPr>
            <w:tcW w:w="1557" w:type="dxa"/>
            <w:vAlign w:val="center"/>
            <w:hideMark/>
          </w:tcPr>
          <w:p w14:paraId="093D67C2"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топлинните</w:t>
            </w:r>
            <w:proofErr w:type="spellEnd"/>
            <w:r w:rsidRPr="00311A3C">
              <w:rPr>
                <w:rFonts w:eastAsia="Calibri" w:cstheme="minorBidi"/>
              </w:rPr>
              <w:t xml:space="preserve"> </w:t>
            </w:r>
            <w:proofErr w:type="spellStart"/>
            <w:r w:rsidRPr="00311A3C">
              <w:rPr>
                <w:rFonts w:eastAsia="Calibri" w:cstheme="minorBidi"/>
              </w:rPr>
              <w:t>вълни</w:t>
            </w:r>
            <w:proofErr w:type="spellEnd"/>
          </w:p>
        </w:tc>
        <w:tc>
          <w:tcPr>
            <w:tcW w:w="3221" w:type="dxa"/>
            <w:vAlign w:val="center"/>
          </w:tcPr>
          <w:p w14:paraId="13C23FCB"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Излагане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персонала</w:t>
            </w:r>
            <w:proofErr w:type="spellEnd"/>
            <w:r w:rsidRPr="00311A3C">
              <w:rPr>
                <w:rFonts w:eastAsia="Calibri"/>
              </w:rPr>
              <w:t xml:space="preserve">, </w:t>
            </w:r>
            <w:proofErr w:type="spellStart"/>
            <w:r w:rsidRPr="00311A3C">
              <w:rPr>
                <w:rFonts w:eastAsia="Calibri"/>
              </w:rPr>
              <w:t>отговорен</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поддръжката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неблагоприятни</w:t>
            </w:r>
            <w:proofErr w:type="spellEnd"/>
            <w:r w:rsidRPr="00311A3C">
              <w:rPr>
                <w:rFonts w:eastAsia="Calibri"/>
              </w:rPr>
              <w:t xml:space="preserve"> </w:t>
            </w:r>
            <w:proofErr w:type="spellStart"/>
            <w:r w:rsidRPr="00311A3C">
              <w:rPr>
                <w:rFonts w:eastAsia="Calibri"/>
              </w:rPr>
              <w:t>условия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околната</w:t>
            </w:r>
            <w:proofErr w:type="spellEnd"/>
            <w:r w:rsidRPr="00311A3C">
              <w:rPr>
                <w:rFonts w:eastAsia="Calibri"/>
              </w:rPr>
              <w:t xml:space="preserve"> </w:t>
            </w:r>
            <w:proofErr w:type="spellStart"/>
            <w:r w:rsidRPr="00311A3C">
              <w:rPr>
                <w:rFonts w:eastAsia="Calibri"/>
              </w:rPr>
              <w:t>среда</w:t>
            </w:r>
            <w:proofErr w:type="spellEnd"/>
          </w:p>
          <w:p w14:paraId="1E15F8B5"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Претоварване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и </w:t>
            </w:r>
            <w:proofErr w:type="spellStart"/>
            <w:r w:rsidRPr="00311A3C">
              <w:rPr>
                <w:rFonts w:eastAsia="Calibri"/>
              </w:rPr>
              <w:t>пренос</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електроенергия</w:t>
            </w:r>
            <w:proofErr w:type="spellEnd"/>
          </w:p>
        </w:tc>
        <w:tc>
          <w:tcPr>
            <w:tcW w:w="810" w:type="dxa"/>
            <w:shd w:val="clear" w:color="auto" w:fill="FF0000"/>
            <w:vAlign w:val="center"/>
          </w:tcPr>
          <w:p w14:paraId="4BF306CE" w14:textId="789054A1" w:rsidR="00A9552A" w:rsidRPr="00311A3C" w:rsidRDefault="00E0245A" w:rsidP="00A54CD0">
            <w:pPr>
              <w:spacing w:line="240" w:lineRule="auto"/>
              <w:jc w:val="center"/>
              <w:rPr>
                <w:rFonts w:eastAsia="Calibri"/>
                <w:b/>
                <w:bCs/>
              </w:rPr>
            </w:pPr>
            <w:proofErr w:type="spellStart"/>
            <w:r w:rsidRPr="00311A3C">
              <w:rPr>
                <w:rFonts w:eastAsia="Calibri"/>
                <w:b/>
                <w:bCs/>
              </w:rPr>
              <w:t>Висок</w:t>
            </w:r>
            <w:proofErr w:type="spellEnd"/>
          </w:p>
        </w:tc>
        <w:tc>
          <w:tcPr>
            <w:tcW w:w="3560" w:type="dxa"/>
            <w:vAlign w:val="center"/>
          </w:tcPr>
          <w:p w14:paraId="4558D883"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Сертифицирани</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горещ</w:t>
            </w:r>
            <w:proofErr w:type="spellEnd"/>
            <w:r w:rsidRPr="00311A3C">
              <w:rPr>
                <w:rFonts w:eastAsia="Calibri"/>
              </w:rPr>
              <w:t xml:space="preserve"> </w:t>
            </w:r>
            <w:proofErr w:type="spellStart"/>
            <w:r w:rsidRPr="00311A3C">
              <w:rPr>
                <w:rFonts w:eastAsia="Calibri"/>
              </w:rPr>
              <w:t>климат</w:t>
            </w:r>
            <w:proofErr w:type="spellEnd"/>
            <w:r w:rsidRPr="00311A3C">
              <w:rPr>
                <w:rFonts w:eastAsia="Calibri"/>
              </w:rPr>
              <w:t xml:space="preserve"> – </w:t>
            </w:r>
            <w:proofErr w:type="spellStart"/>
            <w:r w:rsidRPr="00311A3C">
              <w:rPr>
                <w:rFonts w:eastAsia="Calibri"/>
              </w:rPr>
              <w:t>селекция</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модели</w:t>
            </w:r>
            <w:proofErr w:type="spellEnd"/>
            <w:r w:rsidRPr="00311A3C">
              <w:rPr>
                <w:rFonts w:eastAsia="Calibri"/>
              </w:rPr>
              <w:t xml:space="preserve">, </w:t>
            </w:r>
            <w:proofErr w:type="spellStart"/>
            <w:r w:rsidRPr="00311A3C">
              <w:rPr>
                <w:rFonts w:eastAsia="Calibri"/>
              </w:rPr>
              <w:t>тествани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ефективна</w:t>
            </w:r>
            <w:proofErr w:type="spellEnd"/>
            <w:r w:rsidRPr="00311A3C">
              <w:rPr>
                <w:rFonts w:eastAsia="Calibri"/>
              </w:rPr>
              <w:t xml:space="preserve"> </w:t>
            </w:r>
            <w:proofErr w:type="spellStart"/>
            <w:r w:rsidRPr="00311A3C">
              <w:rPr>
                <w:rFonts w:eastAsia="Calibri"/>
              </w:rPr>
              <w:t>работа</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високи</w:t>
            </w:r>
            <w:proofErr w:type="spellEnd"/>
            <w:r w:rsidRPr="00311A3C">
              <w:rPr>
                <w:rFonts w:eastAsia="Calibri"/>
              </w:rPr>
              <w:t xml:space="preserve"> </w:t>
            </w:r>
            <w:proofErr w:type="spellStart"/>
            <w:r w:rsidRPr="00311A3C">
              <w:rPr>
                <w:rFonts w:eastAsia="Calibri"/>
              </w:rPr>
              <w:t>температури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околната</w:t>
            </w:r>
            <w:proofErr w:type="spellEnd"/>
            <w:r w:rsidRPr="00311A3C">
              <w:rPr>
                <w:rFonts w:eastAsia="Calibri"/>
              </w:rPr>
              <w:t xml:space="preserve"> </w:t>
            </w:r>
            <w:proofErr w:type="spellStart"/>
            <w:r w:rsidRPr="00311A3C">
              <w:rPr>
                <w:rFonts w:eastAsia="Calibri"/>
              </w:rPr>
              <w:t>среда</w:t>
            </w:r>
            <w:proofErr w:type="spellEnd"/>
            <w:r w:rsidRPr="00311A3C">
              <w:rPr>
                <w:rFonts w:eastAsia="Calibri"/>
              </w:rPr>
              <w:t xml:space="preserve"> (</w:t>
            </w:r>
            <w:proofErr w:type="spellStart"/>
            <w:r w:rsidRPr="00311A3C">
              <w:rPr>
                <w:rFonts w:eastAsia="Calibri"/>
              </w:rPr>
              <w:t>над</w:t>
            </w:r>
            <w:proofErr w:type="spellEnd"/>
            <w:r w:rsidRPr="00311A3C">
              <w:rPr>
                <w:rFonts w:eastAsia="Calibri"/>
              </w:rPr>
              <w:t xml:space="preserve"> 40°C)</w:t>
            </w:r>
          </w:p>
          <w:p w14:paraId="7C7704F5"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Планиране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дейности</w:t>
            </w:r>
            <w:proofErr w:type="spellEnd"/>
            <w:r w:rsidRPr="00311A3C">
              <w:rPr>
                <w:rFonts w:eastAsia="Calibri"/>
              </w:rPr>
              <w:t xml:space="preserve"> </w:t>
            </w:r>
            <w:proofErr w:type="spellStart"/>
            <w:r w:rsidRPr="00311A3C">
              <w:rPr>
                <w:rFonts w:eastAsia="Calibri"/>
              </w:rPr>
              <w:t>извън</w:t>
            </w:r>
            <w:proofErr w:type="spellEnd"/>
            <w:r w:rsidRPr="00311A3C">
              <w:rPr>
                <w:rFonts w:eastAsia="Calibri"/>
              </w:rPr>
              <w:t xml:space="preserve"> </w:t>
            </w:r>
            <w:proofErr w:type="spellStart"/>
            <w:r w:rsidRPr="00311A3C">
              <w:rPr>
                <w:rFonts w:eastAsia="Calibri"/>
              </w:rPr>
              <w:t>пиковите</w:t>
            </w:r>
            <w:proofErr w:type="spellEnd"/>
            <w:r w:rsidRPr="00311A3C">
              <w:rPr>
                <w:rFonts w:eastAsia="Calibri"/>
              </w:rPr>
              <w:t xml:space="preserve"> </w:t>
            </w:r>
            <w:proofErr w:type="spellStart"/>
            <w:r w:rsidRPr="00311A3C">
              <w:rPr>
                <w:rFonts w:eastAsia="Calibri"/>
              </w:rPr>
              <w:t>термични</w:t>
            </w:r>
            <w:proofErr w:type="spellEnd"/>
            <w:r w:rsidRPr="00311A3C">
              <w:rPr>
                <w:rFonts w:eastAsia="Calibri"/>
              </w:rPr>
              <w:t xml:space="preserve"> </w:t>
            </w:r>
            <w:proofErr w:type="spellStart"/>
            <w:r w:rsidRPr="00311A3C">
              <w:rPr>
                <w:rFonts w:eastAsia="Calibri"/>
              </w:rPr>
              <w:t>часове</w:t>
            </w:r>
            <w:proofErr w:type="spellEnd"/>
            <w:r w:rsidRPr="00311A3C">
              <w:rPr>
                <w:rFonts w:eastAsia="Calibri"/>
              </w:rPr>
              <w:t xml:space="preserve"> – </w:t>
            </w:r>
            <w:proofErr w:type="spellStart"/>
            <w:r w:rsidRPr="00311A3C">
              <w:rPr>
                <w:rFonts w:eastAsia="Calibri"/>
              </w:rPr>
              <w:t>планирани</w:t>
            </w:r>
            <w:proofErr w:type="spellEnd"/>
            <w:r w:rsidRPr="00311A3C">
              <w:rPr>
                <w:rFonts w:eastAsia="Calibri"/>
              </w:rPr>
              <w:t xml:space="preserve"> </w:t>
            </w:r>
            <w:proofErr w:type="spellStart"/>
            <w:r w:rsidRPr="00311A3C">
              <w:rPr>
                <w:rFonts w:eastAsia="Calibri"/>
              </w:rPr>
              <w:t>дейности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поддръжката</w:t>
            </w:r>
            <w:proofErr w:type="spellEnd"/>
            <w:r w:rsidRPr="00311A3C">
              <w:rPr>
                <w:rFonts w:eastAsia="Calibri"/>
              </w:rPr>
              <w:t xml:space="preserve"> </w:t>
            </w:r>
            <w:proofErr w:type="spellStart"/>
            <w:r w:rsidRPr="00311A3C">
              <w:rPr>
                <w:rFonts w:eastAsia="Calibri"/>
              </w:rPr>
              <w:t>рано</w:t>
            </w:r>
            <w:proofErr w:type="spellEnd"/>
            <w:r w:rsidRPr="00311A3C">
              <w:rPr>
                <w:rFonts w:eastAsia="Calibri"/>
              </w:rPr>
              <w:t xml:space="preserve"> </w:t>
            </w:r>
            <w:proofErr w:type="spellStart"/>
            <w:r w:rsidRPr="00311A3C">
              <w:rPr>
                <w:rFonts w:eastAsia="Calibri"/>
              </w:rPr>
              <w:t>сутрин</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вечер</w:t>
            </w:r>
            <w:proofErr w:type="spellEnd"/>
          </w:p>
          <w:p w14:paraId="7D06365E" w14:textId="40D87E7D"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Адаптивни</w:t>
            </w:r>
            <w:proofErr w:type="spellEnd"/>
            <w:r w:rsidRPr="00311A3C">
              <w:rPr>
                <w:rFonts w:eastAsia="Calibri"/>
              </w:rPr>
              <w:t xml:space="preserve"> SCA</w:t>
            </w:r>
            <w:proofErr w:type="gramStart"/>
            <w:r w:rsidR="00AE66EC">
              <w:rPr>
                <w:rFonts w:eastAsia="Calibri"/>
              </w:rPr>
              <w:t xml:space="preserve">ДА </w:t>
            </w:r>
            <w:r w:rsidRPr="00311A3C">
              <w:rPr>
                <w:rFonts w:eastAsia="Calibri"/>
              </w:rPr>
              <w:t xml:space="preserve"> </w:t>
            </w:r>
            <w:proofErr w:type="spellStart"/>
            <w:r w:rsidRPr="00311A3C">
              <w:rPr>
                <w:rFonts w:eastAsia="Calibri"/>
              </w:rPr>
              <w:t>системи</w:t>
            </w:r>
            <w:proofErr w:type="spellEnd"/>
            <w:proofErr w:type="gramEnd"/>
            <w:r w:rsidRPr="00311A3C">
              <w:rPr>
                <w:rFonts w:eastAsia="Calibri"/>
              </w:rPr>
              <w:t xml:space="preserve"> –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динамично</w:t>
            </w:r>
            <w:proofErr w:type="spellEnd"/>
            <w:r w:rsidRPr="00311A3C">
              <w:rPr>
                <w:rFonts w:eastAsia="Calibri"/>
              </w:rPr>
              <w:t xml:space="preserve"> </w:t>
            </w:r>
            <w:proofErr w:type="spellStart"/>
            <w:r w:rsidRPr="00311A3C">
              <w:rPr>
                <w:rFonts w:eastAsia="Calibri"/>
              </w:rPr>
              <w:t>регулират</w:t>
            </w:r>
            <w:proofErr w:type="spellEnd"/>
            <w:r w:rsidRPr="00311A3C">
              <w:rPr>
                <w:rFonts w:eastAsia="Calibri"/>
              </w:rPr>
              <w:t xml:space="preserve"> </w:t>
            </w:r>
            <w:proofErr w:type="spellStart"/>
            <w:r w:rsidRPr="00311A3C">
              <w:rPr>
                <w:rFonts w:eastAsia="Calibri"/>
              </w:rPr>
              <w:t>изходната</w:t>
            </w:r>
            <w:proofErr w:type="spellEnd"/>
            <w:r w:rsidRPr="00311A3C">
              <w:rPr>
                <w:rFonts w:eastAsia="Calibri"/>
              </w:rPr>
              <w:t xml:space="preserve"> </w:t>
            </w:r>
            <w:proofErr w:type="spellStart"/>
            <w:r w:rsidRPr="00311A3C">
              <w:rPr>
                <w:rFonts w:eastAsia="Calibri"/>
              </w:rPr>
              <w:t>мощност</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въртенето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лопатките</w:t>
            </w:r>
            <w:proofErr w:type="spellEnd"/>
            <w:r w:rsidRPr="00311A3C">
              <w:rPr>
                <w:rFonts w:eastAsia="Calibri"/>
              </w:rPr>
              <w:t xml:space="preserve"> </w:t>
            </w:r>
            <w:proofErr w:type="spellStart"/>
            <w:r w:rsidRPr="00311A3C">
              <w:rPr>
                <w:rFonts w:eastAsia="Calibri"/>
              </w:rPr>
              <w:t>въз</w:t>
            </w:r>
            <w:proofErr w:type="spellEnd"/>
            <w:r w:rsidRPr="00311A3C">
              <w:rPr>
                <w:rFonts w:eastAsia="Calibri"/>
              </w:rPr>
              <w:t xml:space="preserve"> </w:t>
            </w:r>
            <w:proofErr w:type="spellStart"/>
            <w:r w:rsidRPr="00311A3C">
              <w:rPr>
                <w:rFonts w:eastAsia="Calibri"/>
              </w:rPr>
              <w:t>основа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очаквано</w:t>
            </w:r>
            <w:proofErr w:type="spellEnd"/>
            <w:r w:rsidRPr="00311A3C">
              <w:rPr>
                <w:rFonts w:eastAsia="Calibri"/>
              </w:rPr>
              <w:t xml:space="preserve"> </w:t>
            </w:r>
            <w:proofErr w:type="spellStart"/>
            <w:r w:rsidRPr="00311A3C">
              <w:rPr>
                <w:rFonts w:eastAsia="Calibri"/>
              </w:rPr>
              <w:t>термично</w:t>
            </w:r>
            <w:proofErr w:type="spellEnd"/>
            <w:r w:rsidRPr="00311A3C">
              <w:rPr>
                <w:rFonts w:eastAsia="Calibri"/>
              </w:rPr>
              <w:t xml:space="preserve"> </w:t>
            </w:r>
            <w:proofErr w:type="spellStart"/>
            <w:r w:rsidRPr="00311A3C">
              <w:rPr>
                <w:rFonts w:eastAsia="Calibri"/>
              </w:rPr>
              <w:t>напрежение</w:t>
            </w:r>
            <w:proofErr w:type="spellEnd"/>
            <w:r w:rsidRPr="00311A3C">
              <w:rPr>
                <w:rFonts w:eastAsia="Calibri"/>
              </w:rPr>
              <w:t>.</w:t>
            </w:r>
          </w:p>
          <w:p w14:paraId="7260AEA7"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Създаване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зелени</w:t>
            </w:r>
            <w:proofErr w:type="spellEnd"/>
            <w:r w:rsidRPr="00311A3C">
              <w:rPr>
                <w:rFonts w:eastAsia="Calibri"/>
              </w:rPr>
              <w:t xml:space="preserve"> </w:t>
            </w:r>
            <w:proofErr w:type="spellStart"/>
            <w:r w:rsidRPr="00311A3C">
              <w:rPr>
                <w:rFonts w:eastAsia="Calibri"/>
              </w:rPr>
              <w:t>площи</w:t>
            </w:r>
            <w:proofErr w:type="spellEnd"/>
            <w:r w:rsidRPr="00311A3C">
              <w:rPr>
                <w:rFonts w:eastAsia="Calibri"/>
              </w:rPr>
              <w:t xml:space="preserve"> с </w:t>
            </w:r>
            <w:proofErr w:type="spellStart"/>
            <w:r w:rsidRPr="00311A3C">
              <w:rPr>
                <w:rFonts w:eastAsia="Calibri"/>
              </w:rPr>
              <w:t>адаптирана</w:t>
            </w:r>
            <w:proofErr w:type="spellEnd"/>
            <w:r w:rsidRPr="00311A3C">
              <w:rPr>
                <w:rFonts w:eastAsia="Calibri"/>
              </w:rPr>
              <w:t xml:space="preserve"> </w:t>
            </w:r>
            <w:proofErr w:type="spellStart"/>
            <w:r w:rsidRPr="00311A3C">
              <w:rPr>
                <w:rFonts w:eastAsia="Calibri"/>
              </w:rPr>
              <w:t>към</w:t>
            </w:r>
            <w:proofErr w:type="spellEnd"/>
            <w:r w:rsidRPr="00311A3C">
              <w:rPr>
                <w:rFonts w:eastAsia="Calibri"/>
              </w:rPr>
              <w:t xml:space="preserve"> </w:t>
            </w:r>
            <w:proofErr w:type="spellStart"/>
            <w:r w:rsidRPr="00311A3C">
              <w:rPr>
                <w:rFonts w:eastAsia="Calibri"/>
              </w:rPr>
              <w:t>засушаване</w:t>
            </w:r>
            <w:proofErr w:type="spellEnd"/>
            <w:r w:rsidRPr="00311A3C">
              <w:rPr>
                <w:rFonts w:eastAsia="Calibri"/>
              </w:rPr>
              <w:t xml:space="preserve"> </w:t>
            </w:r>
            <w:proofErr w:type="spellStart"/>
            <w:r w:rsidRPr="00311A3C">
              <w:rPr>
                <w:rFonts w:eastAsia="Calibri"/>
              </w:rPr>
              <w:t>растителност</w:t>
            </w:r>
            <w:proofErr w:type="spellEnd"/>
            <w:r w:rsidRPr="00311A3C">
              <w:rPr>
                <w:rFonts w:eastAsia="Calibri"/>
              </w:rPr>
              <w:t xml:space="preserve"> – </w:t>
            </w:r>
            <w:proofErr w:type="spellStart"/>
            <w:r w:rsidRPr="00311A3C">
              <w:rPr>
                <w:rFonts w:eastAsia="Calibri"/>
              </w:rPr>
              <w:t>което</w:t>
            </w:r>
            <w:proofErr w:type="spellEnd"/>
            <w:r w:rsidRPr="00311A3C">
              <w:rPr>
                <w:rFonts w:eastAsia="Calibri"/>
              </w:rPr>
              <w:t xml:space="preserve"> </w:t>
            </w:r>
            <w:proofErr w:type="spellStart"/>
            <w:r w:rsidRPr="00311A3C">
              <w:rPr>
                <w:rFonts w:eastAsia="Calibri"/>
              </w:rPr>
              <w:t>допринася</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намаляване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ефекта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топлинния</w:t>
            </w:r>
            <w:proofErr w:type="spellEnd"/>
            <w:r w:rsidRPr="00311A3C">
              <w:rPr>
                <w:rFonts w:eastAsia="Calibri"/>
              </w:rPr>
              <w:t xml:space="preserve"> </w:t>
            </w:r>
            <w:proofErr w:type="spellStart"/>
            <w:r w:rsidRPr="00311A3C">
              <w:rPr>
                <w:rFonts w:eastAsia="Calibri"/>
              </w:rPr>
              <w:t>остров</w:t>
            </w:r>
            <w:proofErr w:type="spellEnd"/>
            <w:r w:rsidRPr="00311A3C">
              <w:rPr>
                <w:rFonts w:eastAsia="Calibri"/>
              </w:rPr>
              <w:t>.</w:t>
            </w:r>
          </w:p>
        </w:tc>
        <w:tc>
          <w:tcPr>
            <w:tcW w:w="940" w:type="dxa"/>
            <w:shd w:val="clear" w:color="auto" w:fill="92D050"/>
            <w:vAlign w:val="center"/>
          </w:tcPr>
          <w:p w14:paraId="02193C46" w14:textId="1BE8AA8B" w:rsidR="00A9552A" w:rsidRPr="00311A3C" w:rsidRDefault="00E0245A" w:rsidP="00A54CD0">
            <w:pPr>
              <w:spacing w:line="240" w:lineRule="auto"/>
              <w:jc w:val="center"/>
              <w:rPr>
                <w:rFonts w:eastAsia="Calibri"/>
                <w:b/>
                <w:bCs/>
              </w:rPr>
            </w:pPr>
            <w:proofErr w:type="spellStart"/>
            <w:r w:rsidRPr="00311A3C">
              <w:rPr>
                <w:rFonts w:eastAsia="Calibri"/>
                <w:b/>
                <w:bCs/>
              </w:rPr>
              <w:t>Нис</w:t>
            </w:r>
            <w:proofErr w:type="spellEnd"/>
            <w:r w:rsidRPr="00311A3C">
              <w:rPr>
                <w:rFonts w:eastAsia="Calibri"/>
                <w:b/>
                <w:bCs/>
                <w:lang w:val="bg-BG"/>
              </w:rPr>
              <w:t>ък</w:t>
            </w:r>
          </w:p>
        </w:tc>
      </w:tr>
      <w:tr w:rsidR="00A9552A" w:rsidRPr="00311A3C" w14:paraId="3D939EFC" w14:textId="77777777" w:rsidTr="00A54CD0">
        <w:trPr>
          <w:trHeight w:val="2917"/>
          <w:jc w:val="center"/>
        </w:trPr>
        <w:tc>
          <w:tcPr>
            <w:tcW w:w="527" w:type="dxa"/>
            <w:vAlign w:val="center"/>
            <w:hideMark/>
          </w:tcPr>
          <w:p w14:paraId="70C68BB5" w14:textId="77777777" w:rsidR="00A9552A" w:rsidRPr="00311A3C" w:rsidRDefault="00A9552A" w:rsidP="00A54CD0">
            <w:pPr>
              <w:spacing w:line="240" w:lineRule="auto"/>
              <w:rPr>
                <w:rFonts w:eastAsia="Calibri" w:cstheme="minorBidi"/>
              </w:rPr>
            </w:pPr>
            <w:r w:rsidRPr="00311A3C">
              <w:rPr>
                <w:rFonts w:eastAsia="Calibri" w:cstheme="minorBidi"/>
              </w:rPr>
              <w:lastRenderedPageBreak/>
              <w:t>3</w:t>
            </w:r>
          </w:p>
        </w:tc>
        <w:tc>
          <w:tcPr>
            <w:tcW w:w="1557" w:type="dxa"/>
            <w:vAlign w:val="center"/>
            <w:hideMark/>
          </w:tcPr>
          <w:p w14:paraId="0BEAA33B"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Еволюция</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индикатора</w:t>
            </w:r>
            <w:proofErr w:type="spellEnd"/>
            <w:r w:rsidRPr="00311A3C">
              <w:rPr>
                <w:rFonts w:eastAsia="Calibri" w:cstheme="minorBidi"/>
              </w:rPr>
              <w:t xml:space="preserve"> </w:t>
            </w:r>
            <w:proofErr w:type="spellStart"/>
            <w:r w:rsidRPr="00311A3C">
              <w:rPr>
                <w:rFonts w:eastAsia="Calibri" w:cstheme="minorBidi"/>
              </w:rPr>
              <w:t>за</w:t>
            </w:r>
            <w:proofErr w:type="spellEnd"/>
            <w:r w:rsidRPr="00311A3C">
              <w:rPr>
                <w:rFonts w:eastAsia="Calibri" w:cstheme="minorBidi"/>
              </w:rPr>
              <w:t xml:space="preserve"> </w:t>
            </w:r>
            <w:proofErr w:type="spellStart"/>
            <w:r w:rsidRPr="00311A3C">
              <w:rPr>
                <w:rFonts w:eastAsia="Calibri" w:cstheme="minorBidi"/>
              </w:rPr>
              <w:t>количеството</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валежите</w:t>
            </w:r>
            <w:proofErr w:type="spellEnd"/>
          </w:p>
        </w:tc>
        <w:tc>
          <w:tcPr>
            <w:tcW w:w="3221" w:type="dxa"/>
            <w:vAlign w:val="center"/>
          </w:tcPr>
          <w:p w14:paraId="4384C74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Обилните</w:t>
            </w:r>
            <w:proofErr w:type="spellEnd"/>
            <w:r w:rsidRPr="00311A3C">
              <w:rPr>
                <w:rFonts w:eastAsia="Calibri"/>
              </w:rPr>
              <w:t xml:space="preserve"> </w:t>
            </w:r>
            <w:proofErr w:type="spellStart"/>
            <w:r w:rsidRPr="00311A3C">
              <w:rPr>
                <w:rFonts w:eastAsia="Calibri"/>
              </w:rPr>
              <w:t>валежи</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кратък</w:t>
            </w:r>
            <w:proofErr w:type="spellEnd"/>
            <w:r w:rsidRPr="00311A3C">
              <w:rPr>
                <w:rFonts w:eastAsia="Calibri"/>
              </w:rPr>
              <w:t xml:space="preserve"> </w:t>
            </w:r>
            <w:proofErr w:type="spellStart"/>
            <w:r w:rsidRPr="00311A3C">
              <w:rPr>
                <w:rFonts w:eastAsia="Calibri"/>
              </w:rPr>
              <w:t>период</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могат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причинят</w:t>
            </w:r>
            <w:proofErr w:type="spellEnd"/>
            <w:r w:rsidRPr="00311A3C">
              <w:rPr>
                <w:rFonts w:eastAsia="Calibri"/>
              </w:rPr>
              <w:t xml:space="preserve"> </w:t>
            </w:r>
            <w:proofErr w:type="spellStart"/>
            <w:r w:rsidRPr="00311A3C">
              <w:rPr>
                <w:rFonts w:eastAsia="Calibri"/>
              </w:rPr>
              <w:t>ерозия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повърхностните</w:t>
            </w:r>
            <w:proofErr w:type="spellEnd"/>
            <w:r w:rsidRPr="00311A3C">
              <w:rPr>
                <w:rFonts w:eastAsia="Calibri"/>
              </w:rPr>
              <w:t xml:space="preserve"> </w:t>
            </w:r>
            <w:proofErr w:type="spellStart"/>
            <w:r w:rsidRPr="00311A3C">
              <w:rPr>
                <w:rFonts w:eastAsia="Calibri"/>
              </w:rPr>
              <w:t>води</w:t>
            </w:r>
            <w:proofErr w:type="spellEnd"/>
            <w:r w:rsidRPr="00311A3C">
              <w:rPr>
                <w:rFonts w:eastAsia="Calibri"/>
              </w:rPr>
              <w:t xml:space="preserve">, </w:t>
            </w:r>
            <w:proofErr w:type="spellStart"/>
            <w:r w:rsidRPr="00311A3C">
              <w:rPr>
                <w:rFonts w:eastAsia="Calibri"/>
              </w:rPr>
              <w:t>което</w:t>
            </w:r>
            <w:proofErr w:type="spellEnd"/>
            <w:r w:rsidRPr="00311A3C">
              <w:rPr>
                <w:rFonts w:eastAsia="Calibri"/>
              </w:rPr>
              <w:t xml:space="preserve"> </w:t>
            </w:r>
            <w:proofErr w:type="spellStart"/>
            <w:r w:rsidRPr="00311A3C">
              <w:rPr>
                <w:rFonts w:eastAsia="Calibri"/>
              </w:rPr>
              <w:t>може</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ерозира</w:t>
            </w:r>
            <w:proofErr w:type="spellEnd"/>
            <w:r w:rsidRPr="00311A3C">
              <w:rPr>
                <w:rFonts w:eastAsia="Calibri"/>
              </w:rPr>
              <w:t xml:space="preserve"> </w:t>
            </w:r>
            <w:proofErr w:type="spellStart"/>
            <w:r w:rsidRPr="00311A3C">
              <w:rPr>
                <w:rFonts w:eastAsia="Calibri"/>
              </w:rPr>
              <w:t>почвата</w:t>
            </w:r>
            <w:proofErr w:type="spellEnd"/>
            <w:r w:rsidRPr="00311A3C">
              <w:rPr>
                <w:rFonts w:eastAsia="Calibri"/>
              </w:rPr>
              <w:t xml:space="preserve"> и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намали</w:t>
            </w:r>
            <w:proofErr w:type="spellEnd"/>
            <w:r w:rsidRPr="00311A3C">
              <w:rPr>
                <w:rFonts w:eastAsia="Calibri"/>
              </w:rPr>
              <w:t xml:space="preserve"> </w:t>
            </w:r>
            <w:proofErr w:type="spellStart"/>
            <w:r w:rsidRPr="00311A3C">
              <w:rPr>
                <w:rFonts w:eastAsia="Calibri"/>
              </w:rPr>
              <w:t>капацитета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закрепване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възобновяема</w:t>
            </w:r>
            <w:proofErr w:type="spellEnd"/>
            <w:r w:rsidRPr="00311A3C">
              <w:rPr>
                <w:rFonts w:eastAsia="Calibri"/>
              </w:rPr>
              <w:t xml:space="preserve"> </w:t>
            </w:r>
            <w:proofErr w:type="spellStart"/>
            <w:r w:rsidRPr="00311A3C">
              <w:rPr>
                <w:rFonts w:eastAsia="Calibri"/>
              </w:rPr>
              <w:t>енергия</w:t>
            </w:r>
            <w:proofErr w:type="spellEnd"/>
            <w:r w:rsidRPr="00311A3C">
              <w:rPr>
                <w:rFonts w:eastAsia="Calibri"/>
              </w:rPr>
              <w:t>.</w:t>
            </w:r>
          </w:p>
          <w:p w14:paraId="57DED001"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Ограничаване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достъпа</w:t>
            </w:r>
            <w:proofErr w:type="spellEnd"/>
            <w:r w:rsidRPr="00311A3C">
              <w:rPr>
                <w:rFonts w:eastAsia="Calibri"/>
              </w:rPr>
              <w:t xml:space="preserve"> </w:t>
            </w:r>
            <w:proofErr w:type="spellStart"/>
            <w:r w:rsidRPr="00311A3C">
              <w:rPr>
                <w:rFonts w:eastAsia="Calibri"/>
              </w:rPr>
              <w:t>до</w:t>
            </w:r>
            <w:proofErr w:type="spellEnd"/>
            <w:r w:rsidRPr="00311A3C">
              <w:rPr>
                <w:rFonts w:eastAsia="Calibri"/>
              </w:rPr>
              <w:t xml:space="preserve"> </w:t>
            </w:r>
            <w:proofErr w:type="spellStart"/>
            <w:r w:rsidRPr="00311A3C">
              <w:rPr>
                <w:rFonts w:eastAsia="Calibri"/>
              </w:rPr>
              <w:t>технологични</w:t>
            </w:r>
            <w:proofErr w:type="spellEnd"/>
            <w:r w:rsidRPr="00311A3C">
              <w:rPr>
                <w:rFonts w:eastAsia="Calibri"/>
              </w:rPr>
              <w:t xml:space="preserve"> </w:t>
            </w:r>
            <w:proofErr w:type="spellStart"/>
            <w:r w:rsidRPr="00311A3C">
              <w:rPr>
                <w:rFonts w:eastAsia="Calibri"/>
              </w:rPr>
              <w:t>платформи</w:t>
            </w:r>
            <w:proofErr w:type="spellEnd"/>
            <w:r w:rsidRPr="00311A3C">
              <w:rPr>
                <w:rFonts w:eastAsia="Calibri"/>
              </w:rPr>
              <w:t xml:space="preserve"> </w:t>
            </w:r>
            <w:proofErr w:type="spellStart"/>
            <w:r w:rsidRPr="00311A3C">
              <w:rPr>
                <w:rFonts w:eastAsia="Calibri"/>
              </w:rPr>
              <w:t>по</w:t>
            </w:r>
            <w:proofErr w:type="spellEnd"/>
            <w:r w:rsidRPr="00311A3C">
              <w:rPr>
                <w:rFonts w:eastAsia="Calibri"/>
              </w:rPr>
              <w:t xml:space="preserve"> </w:t>
            </w:r>
            <w:proofErr w:type="spellStart"/>
            <w:r w:rsidRPr="00311A3C">
              <w:rPr>
                <w:rFonts w:eastAsia="Calibri"/>
              </w:rPr>
              <w:t>време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периоди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валежи</w:t>
            </w:r>
            <w:proofErr w:type="spellEnd"/>
          </w:p>
        </w:tc>
        <w:tc>
          <w:tcPr>
            <w:tcW w:w="810" w:type="dxa"/>
            <w:shd w:val="clear" w:color="auto" w:fill="FF0000"/>
            <w:vAlign w:val="center"/>
          </w:tcPr>
          <w:p w14:paraId="19DE99F2" w14:textId="2E7E2F86" w:rsidR="00A9552A" w:rsidRPr="00311A3C" w:rsidRDefault="00E0245A" w:rsidP="00A54CD0">
            <w:pPr>
              <w:spacing w:line="240" w:lineRule="auto"/>
              <w:jc w:val="center"/>
              <w:rPr>
                <w:rFonts w:eastAsia="Calibri"/>
                <w:b/>
                <w:bCs/>
              </w:rPr>
            </w:pPr>
            <w:proofErr w:type="spellStart"/>
            <w:r w:rsidRPr="00311A3C">
              <w:rPr>
                <w:rFonts w:eastAsia="Calibri"/>
                <w:b/>
                <w:bCs/>
              </w:rPr>
              <w:t>Висок</w:t>
            </w:r>
            <w:proofErr w:type="spellEnd"/>
          </w:p>
        </w:tc>
        <w:tc>
          <w:tcPr>
            <w:tcW w:w="3560" w:type="dxa"/>
            <w:vAlign w:val="center"/>
          </w:tcPr>
          <w:p w14:paraId="0BC49BC1"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Мониторинг</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нивото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дренаж</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повърхностите</w:t>
            </w:r>
            <w:proofErr w:type="spellEnd"/>
            <w:r w:rsidRPr="00311A3C">
              <w:rPr>
                <w:rFonts w:eastAsia="Calibri"/>
              </w:rPr>
              <w:t xml:space="preserve"> в </w:t>
            </w:r>
            <w:proofErr w:type="spellStart"/>
            <w:r w:rsidRPr="00311A3C">
              <w:rPr>
                <w:rFonts w:eastAsia="Calibri"/>
              </w:rPr>
              <w:t>рамките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обекта</w:t>
            </w:r>
            <w:proofErr w:type="spellEnd"/>
          </w:p>
          <w:p w14:paraId="1097EF7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Оценка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риска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наводнения</w:t>
            </w:r>
            <w:proofErr w:type="spellEnd"/>
            <w:r w:rsidRPr="00311A3C">
              <w:rPr>
                <w:rFonts w:eastAsia="Calibri"/>
              </w:rPr>
              <w:t xml:space="preserve"> в </w:t>
            </w:r>
            <w:proofErr w:type="spellStart"/>
            <w:r w:rsidRPr="00311A3C">
              <w:rPr>
                <w:rFonts w:eastAsia="Calibri"/>
              </w:rPr>
              <w:t>района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обекта</w:t>
            </w:r>
            <w:proofErr w:type="spellEnd"/>
            <w:r w:rsidRPr="00311A3C">
              <w:rPr>
                <w:rFonts w:eastAsia="Calibri"/>
              </w:rPr>
              <w:t>.</w:t>
            </w:r>
          </w:p>
          <w:p w14:paraId="2FCB66FA"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Мониторинг</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нивото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дренаж</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повърхностите</w:t>
            </w:r>
            <w:proofErr w:type="spellEnd"/>
            <w:r w:rsidRPr="00311A3C">
              <w:rPr>
                <w:rFonts w:eastAsia="Calibri"/>
              </w:rPr>
              <w:t xml:space="preserve"> в </w:t>
            </w:r>
            <w:proofErr w:type="spellStart"/>
            <w:r w:rsidRPr="00311A3C">
              <w:rPr>
                <w:rFonts w:eastAsia="Calibri"/>
              </w:rPr>
              <w:t>рамките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обекта</w:t>
            </w:r>
            <w:proofErr w:type="spellEnd"/>
          </w:p>
        </w:tc>
        <w:tc>
          <w:tcPr>
            <w:tcW w:w="940" w:type="dxa"/>
            <w:shd w:val="clear" w:color="auto" w:fill="92D050"/>
            <w:vAlign w:val="center"/>
          </w:tcPr>
          <w:p w14:paraId="293A531F" w14:textId="7A5F4939" w:rsidR="00A9552A" w:rsidRPr="00311A3C" w:rsidRDefault="00E0245A" w:rsidP="00A54CD0">
            <w:pPr>
              <w:spacing w:line="240" w:lineRule="auto"/>
              <w:jc w:val="center"/>
              <w:rPr>
                <w:rFonts w:eastAsia="Calibri"/>
                <w:b/>
                <w:bCs/>
              </w:rPr>
            </w:pPr>
            <w:proofErr w:type="spellStart"/>
            <w:r w:rsidRPr="00311A3C">
              <w:rPr>
                <w:rFonts w:eastAsia="Calibri"/>
                <w:b/>
                <w:bCs/>
              </w:rPr>
              <w:t>Нис</w:t>
            </w:r>
            <w:proofErr w:type="spellEnd"/>
            <w:r w:rsidRPr="00311A3C">
              <w:rPr>
                <w:rFonts w:eastAsia="Calibri"/>
                <w:b/>
                <w:bCs/>
                <w:lang w:val="bg-BG"/>
              </w:rPr>
              <w:t>ък</w:t>
            </w:r>
          </w:p>
        </w:tc>
      </w:tr>
      <w:tr w:rsidR="00A9552A" w:rsidRPr="00311A3C" w14:paraId="5C857BCE" w14:textId="77777777" w:rsidTr="00A54CD0">
        <w:trPr>
          <w:trHeight w:val="1945"/>
          <w:jc w:val="center"/>
        </w:trPr>
        <w:tc>
          <w:tcPr>
            <w:tcW w:w="527" w:type="dxa"/>
            <w:vAlign w:val="center"/>
            <w:hideMark/>
          </w:tcPr>
          <w:p w14:paraId="6346F167" w14:textId="77777777" w:rsidR="00A9552A" w:rsidRPr="00311A3C" w:rsidRDefault="00A9552A" w:rsidP="00A54CD0">
            <w:pPr>
              <w:spacing w:line="240" w:lineRule="auto"/>
              <w:rPr>
                <w:rFonts w:eastAsia="Calibri" w:cstheme="minorBidi"/>
              </w:rPr>
            </w:pPr>
            <w:r w:rsidRPr="00311A3C">
              <w:rPr>
                <w:rFonts w:eastAsia="Calibri" w:cstheme="minorBidi"/>
              </w:rPr>
              <w:t>4</w:t>
            </w:r>
          </w:p>
        </w:tc>
        <w:tc>
          <w:tcPr>
            <w:tcW w:w="1557" w:type="dxa"/>
            <w:vAlign w:val="center"/>
            <w:hideMark/>
          </w:tcPr>
          <w:p w14:paraId="33A7DDAD"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Средногодишната</w:t>
            </w:r>
            <w:proofErr w:type="spellEnd"/>
            <w:r w:rsidRPr="00311A3C">
              <w:rPr>
                <w:rFonts w:eastAsia="Calibri" w:cstheme="minorBidi"/>
              </w:rPr>
              <w:t xml:space="preserve"> </w:t>
            </w:r>
            <w:proofErr w:type="spellStart"/>
            <w:r w:rsidRPr="00311A3C">
              <w:rPr>
                <w:rFonts w:eastAsia="Calibri" w:cstheme="minorBidi"/>
              </w:rPr>
              <w:t>честота</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торнадата</w:t>
            </w:r>
            <w:proofErr w:type="spellEnd"/>
          </w:p>
        </w:tc>
        <w:tc>
          <w:tcPr>
            <w:tcW w:w="3221" w:type="dxa"/>
            <w:vAlign w:val="center"/>
          </w:tcPr>
          <w:p w14:paraId="49F006D8"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Високите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вятъра</w:t>
            </w:r>
            <w:proofErr w:type="spellEnd"/>
            <w:r w:rsidRPr="00311A3C">
              <w:rPr>
                <w:rFonts w:eastAsia="Calibri"/>
              </w:rPr>
              <w:t xml:space="preserve"> </w:t>
            </w:r>
            <w:proofErr w:type="spellStart"/>
            <w:r w:rsidRPr="00311A3C">
              <w:rPr>
                <w:rFonts w:eastAsia="Calibri"/>
              </w:rPr>
              <w:t>могат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счупят</w:t>
            </w:r>
            <w:proofErr w:type="spellEnd"/>
            <w:r w:rsidRPr="00311A3C">
              <w:rPr>
                <w:rFonts w:eastAsia="Calibri"/>
              </w:rPr>
              <w:t xml:space="preserve"> </w:t>
            </w:r>
            <w:proofErr w:type="spellStart"/>
            <w:r w:rsidRPr="00311A3C">
              <w:rPr>
                <w:rFonts w:eastAsia="Calibri"/>
              </w:rPr>
              <w:t>или</w:t>
            </w:r>
            <w:proofErr w:type="spellEnd"/>
            <w:r w:rsidRPr="00311A3C">
              <w:rPr>
                <w:rFonts w:eastAsia="Calibri"/>
              </w:rPr>
              <w:t xml:space="preserve"> </w:t>
            </w:r>
            <w:proofErr w:type="spellStart"/>
            <w:r w:rsidRPr="00311A3C">
              <w:rPr>
                <w:rFonts w:eastAsia="Calibri"/>
              </w:rPr>
              <w:t>повредят</w:t>
            </w:r>
            <w:proofErr w:type="spellEnd"/>
            <w:r w:rsidRPr="00311A3C">
              <w:rPr>
                <w:rFonts w:eastAsia="Calibri"/>
              </w:rPr>
              <w:t xml:space="preserve"> </w:t>
            </w:r>
            <w:proofErr w:type="spellStart"/>
            <w:r w:rsidRPr="00311A3C">
              <w:rPr>
                <w:rFonts w:eastAsia="Calibri"/>
              </w:rPr>
              <w:t>лопатките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p>
          <w:p w14:paraId="184373DF"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Спиране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системата</w:t>
            </w:r>
            <w:proofErr w:type="spellEnd"/>
            <w:r w:rsidRPr="00311A3C">
              <w:rPr>
                <w:rFonts w:eastAsia="Calibri"/>
              </w:rPr>
              <w:t xml:space="preserve"> </w:t>
            </w:r>
            <w:proofErr w:type="spellStart"/>
            <w:r w:rsidRPr="00311A3C">
              <w:rPr>
                <w:rFonts w:eastAsia="Calibri"/>
              </w:rPr>
              <w:t>поради</w:t>
            </w:r>
            <w:proofErr w:type="spellEnd"/>
            <w:r w:rsidRPr="00311A3C">
              <w:rPr>
                <w:rFonts w:eastAsia="Calibri"/>
              </w:rPr>
              <w:t xml:space="preserve"> </w:t>
            </w:r>
            <w:proofErr w:type="spellStart"/>
            <w:r w:rsidRPr="00311A3C">
              <w:rPr>
                <w:rFonts w:eastAsia="Calibri"/>
              </w:rPr>
              <w:t>превишаване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максималните</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при</w:t>
            </w:r>
            <w:proofErr w:type="spellEnd"/>
            <w:r w:rsidRPr="00311A3C">
              <w:rPr>
                <w:rFonts w:eastAsia="Calibri"/>
              </w:rPr>
              <w:t xml:space="preserve"> </w:t>
            </w:r>
            <w:proofErr w:type="spellStart"/>
            <w:r w:rsidRPr="00311A3C">
              <w:rPr>
                <w:rFonts w:eastAsia="Calibri"/>
              </w:rPr>
              <w:t>които</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r w:rsidRPr="00311A3C">
              <w:rPr>
                <w:rFonts w:eastAsia="Calibri"/>
              </w:rPr>
              <w:t xml:space="preserve"> </w:t>
            </w:r>
            <w:proofErr w:type="spellStart"/>
            <w:r w:rsidRPr="00311A3C">
              <w:rPr>
                <w:rFonts w:eastAsia="Calibri"/>
              </w:rPr>
              <w:t>са</w:t>
            </w:r>
            <w:proofErr w:type="spellEnd"/>
            <w:r w:rsidRPr="00311A3C">
              <w:rPr>
                <w:rFonts w:eastAsia="Calibri"/>
              </w:rPr>
              <w:t xml:space="preserve"> </w:t>
            </w:r>
            <w:proofErr w:type="spellStart"/>
            <w:r w:rsidRPr="00311A3C">
              <w:rPr>
                <w:rFonts w:eastAsia="Calibri"/>
              </w:rPr>
              <w:t>програмирани</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спрат</w:t>
            </w:r>
            <w:proofErr w:type="spellEnd"/>
            <w:r w:rsidRPr="00311A3C">
              <w:rPr>
                <w:rFonts w:eastAsia="Calibri"/>
              </w:rPr>
              <w:t xml:space="preserve"> </w:t>
            </w:r>
            <w:proofErr w:type="spellStart"/>
            <w:r w:rsidRPr="00311A3C">
              <w:rPr>
                <w:rFonts w:eastAsia="Calibri"/>
              </w:rPr>
              <w:t>да</w:t>
            </w:r>
            <w:proofErr w:type="spellEnd"/>
            <w:r w:rsidRPr="00311A3C">
              <w:rPr>
                <w:rFonts w:eastAsia="Calibri"/>
              </w:rPr>
              <w:t xml:space="preserve"> </w:t>
            </w:r>
            <w:proofErr w:type="spellStart"/>
            <w:r w:rsidRPr="00311A3C">
              <w:rPr>
                <w:rFonts w:eastAsia="Calibri"/>
              </w:rPr>
              <w:t>работят</w:t>
            </w:r>
            <w:proofErr w:type="spellEnd"/>
          </w:p>
        </w:tc>
        <w:tc>
          <w:tcPr>
            <w:tcW w:w="810" w:type="dxa"/>
            <w:shd w:val="clear" w:color="auto" w:fill="FF0000"/>
            <w:vAlign w:val="center"/>
          </w:tcPr>
          <w:p w14:paraId="6EC0FEF6" w14:textId="389A86B8" w:rsidR="00A9552A" w:rsidRPr="00311A3C" w:rsidRDefault="00E0245A" w:rsidP="00A54CD0">
            <w:pPr>
              <w:spacing w:line="240" w:lineRule="auto"/>
              <w:jc w:val="center"/>
              <w:rPr>
                <w:rFonts w:eastAsia="Calibri"/>
                <w:b/>
                <w:bCs/>
              </w:rPr>
            </w:pPr>
            <w:proofErr w:type="spellStart"/>
            <w:r w:rsidRPr="00311A3C">
              <w:rPr>
                <w:rFonts w:eastAsia="Calibri"/>
                <w:b/>
                <w:bCs/>
              </w:rPr>
              <w:t>Висок</w:t>
            </w:r>
            <w:proofErr w:type="spellEnd"/>
          </w:p>
        </w:tc>
        <w:tc>
          <w:tcPr>
            <w:tcW w:w="3560" w:type="dxa"/>
            <w:vAlign w:val="center"/>
          </w:tcPr>
          <w:p w14:paraId="7D02121C"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Използване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гъвкави</w:t>
            </w:r>
            <w:proofErr w:type="spellEnd"/>
            <w:r w:rsidRPr="00311A3C">
              <w:rPr>
                <w:rFonts w:eastAsia="Calibri"/>
              </w:rPr>
              <w:t xml:space="preserve"> </w:t>
            </w:r>
            <w:proofErr w:type="spellStart"/>
            <w:r w:rsidRPr="00311A3C">
              <w:rPr>
                <w:rFonts w:eastAsia="Calibri"/>
              </w:rPr>
              <w:t>остриета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издържане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високи</w:t>
            </w:r>
            <w:proofErr w:type="spellEnd"/>
            <w:r w:rsidRPr="00311A3C">
              <w:rPr>
                <w:rFonts w:eastAsia="Calibri"/>
              </w:rPr>
              <w:t xml:space="preserve"> </w:t>
            </w:r>
            <w:proofErr w:type="spellStart"/>
            <w:r w:rsidRPr="00311A3C">
              <w:rPr>
                <w:rFonts w:eastAsia="Calibri"/>
              </w:rPr>
              <w:t>скорости</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вятъра</w:t>
            </w:r>
            <w:proofErr w:type="spellEnd"/>
          </w:p>
          <w:p w14:paraId="537DA7D8"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Изграждане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солидни</w:t>
            </w:r>
            <w:proofErr w:type="spellEnd"/>
            <w:r w:rsidRPr="00311A3C">
              <w:rPr>
                <w:rFonts w:eastAsia="Calibri"/>
              </w:rPr>
              <w:t xml:space="preserve"> </w:t>
            </w:r>
            <w:proofErr w:type="spellStart"/>
            <w:r w:rsidRPr="00311A3C">
              <w:rPr>
                <w:rFonts w:eastAsia="Calibri"/>
              </w:rPr>
              <w:t>основи</w:t>
            </w:r>
            <w:proofErr w:type="spellEnd"/>
            <w:r w:rsidRPr="00311A3C">
              <w:rPr>
                <w:rFonts w:eastAsia="Calibri"/>
              </w:rPr>
              <w:t xml:space="preserve">, </w:t>
            </w:r>
            <w:proofErr w:type="spellStart"/>
            <w:r w:rsidRPr="00311A3C">
              <w:rPr>
                <w:rFonts w:eastAsia="Calibri"/>
              </w:rPr>
              <w:t>адаптирани</w:t>
            </w:r>
            <w:proofErr w:type="spellEnd"/>
            <w:r w:rsidRPr="00311A3C">
              <w:rPr>
                <w:rFonts w:eastAsia="Calibri"/>
              </w:rPr>
              <w:t xml:space="preserve"> </w:t>
            </w:r>
            <w:proofErr w:type="spellStart"/>
            <w:r w:rsidRPr="00311A3C">
              <w:rPr>
                <w:rFonts w:eastAsia="Calibri"/>
              </w:rPr>
              <w:t>към</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условия</w:t>
            </w:r>
            <w:proofErr w:type="spellEnd"/>
          </w:p>
          <w:p w14:paraId="169CE40F"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Получаване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застраховка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покриване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разходите</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щети</w:t>
            </w:r>
            <w:proofErr w:type="spellEnd"/>
            <w:r w:rsidRPr="00311A3C">
              <w:rPr>
                <w:rFonts w:eastAsia="Calibri"/>
              </w:rPr>
              <w:t xml:space="preserve">, </w:t>
            </w:r>
            <w:proofErr w:type="spellStart"/>
            <w:r w:rsidRPr="00311A3C">
              <w:rPr>
                <w:rFonts w:eastAsia="Calibri"/>
              </w:rPr>
              <w:t>причинени</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екстремни</w:t>
            </w:r>
            <w:proofErr w:type="spellEnd"/>
            <w:r w:rsidRPr="00311A3C">
              <w:rPr>
                <w:rFonts w:eastAsia="Calibri"/>
              </w:rPr>
              <w:t xml:space="preserve"> </w:t>
            </w:r>
            <w:proofErr w:type="spellStart"/>
            <w:r w:rsidRPr="00311A3C">
              <w:rPr>
                <w:rFonts w:eastAsia="Calibri"/>
              </w:rPr>
              <w:t>метеорологични</w:t>
            </w:r>
            <w:proofErr w:type="spellEnd"/>
            <w:r w:rsidRPr="00311A3C">
              <w:rPr>
                <w:rFonts w:eastAsia="Calibri"/>
              </w:rPr>
              <w:t xml:space="preserve"> </w:t>
            </w:r>
            <w:proofErr w:type="spellStart"/>
            <w:r w:rsidRPr="00311A3C">
              <w:rPr>
                <w:rFonts w:eastAsia="Calibri"/>
              </w:rPr>
              <w:t>явления</w:t>
            </w:r>
            <w:proofErr w:type="spellEnd"/>
          </w:p>
        </w:tc>
        <w:tc>
          <w:tcPr>
            <w:tcW w:w="940" w:type="dxa"/>
            <w:shd w:val="clear" w:color="auto" w:fill="92D050"/>
            <w:vAlign w:val="center"/>
          </w:tcPr>
          <w:p w14:paraId="1BE5DE15" w14:textId="55EF5E9A" w:rsidR="00A9552A" w:rsidRPr="00311A3C" w:rsidRDefault="00E0245A" w:rsidP="00A54CD0">
            <w:pPr>
              <w:spacing w:line="240" w:lineRule="auto"/>
              <w:jc w:val="center"/>
              <w:rPr>
                <w:rFonts w:eastAsia="Calibri"/>
                <w:b/>
                <w:bCs/>
              </w:rPr>
            </w:pPr>
            <w:proofErr w:type="spellStart"/>
            <w:r w:rsidRPr="00311A3C">
              <w:rPr>
                <w:rFonts w:eastAsia="Calibri"/>
                <w:b/>
                <w:bCs/>
              </w:rPr>
              <w:t>Нис</w:t>
            </w:r>
            <w:proofErr w:type="spellEnd"/>
            <w:r w:rsidRPr="00311A3C">
              <w:rPr>
                <w:rFonts w:eastAsia="Calibri"/>
                <w:b/>
                <w:bCs/>
                <w:lang w:val="bg-BG"/>
              </w:rPr>
              <w:t>ък</w:t>
            </w:r>
          </w:p>
        </w:tc>
      </w:tr>
      <w:tr w:rsidR="00A9552A" w:rsidRPr="00311A3C" w14:paraId="06A9FD4E" w14:textId="77777777" w:rsidTr="00A54CD0">
        <w:trPr>
          <w:trHeight w:val="1424"/>
          <w:jc w:val="center"/>
        </w:trPr>
        <w:tc>
          <w:tcPr>
            <w:tcW w:w="527" w:type="dxa"/>
            <w:vAlign w:val="center"/>
            <w:hideMark/>
          </w:tcPr>
          <w:p w14:paraId="07EB862D" w14:textId="77777777" w:rsidR="00A9552A" w:rsidRPr="00311A3C" w:rsidRDefault="00A9552A" w:rsidP="00A54CD0">
            <w:pPr>
              <w:spacing w:line="240" w:lineRule="auto"/>
              <w:rPr>
                <w:rFonts w:eastAsia="Calibri" w:cstheme="minorBidi"/>
              </w:rPr>
            </w:pPr>
            <w:r w:rsidRPr="00311A3C">
              <w:rPr>
                <w:rFonts w:eastAsia="Calibri" w:cstheme="minorBidi"/>
              </w:rPr>
              <w:t>5</w:t>
            </w:r>
          </w:p>
        </w:tc>
        <w:tc>
          <w:tcPr>
            <w:tcW w:w="1557" w:type="dxa"/>
            <w:vAlign w:val="center"/>
            <w:hideMark/>
          </w:tcPr>
          <w:p w14:paraId="718714E2"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ветрова</w:t>
            </w:r>
            <w:proofErr w:type="spellEnd"/>
            <w:r w:rsidRPr="00311A3C">
              <w:rPr>
                <w:rFonts w:eastAsia="Calibri" w:cstheme="minorBidi"/>
              </w:rPr>
              <w:t xml:space="preserve"> </w:t>
            </w:r>
            <w:proofErr w:type="spellStart"/>
            <w:r w:rsidRPr="00311A3C">
              <w:rPr>
                <w:rFonts w:eastAsia="Calibri" w:cstheme="minorBidi"/>
              </w:rPr>
              <w:t>ерозия</w:t>
            </w:r>
            <w:proofErr w:type="spellEnd"/>
          </w:p>
        </w:tc>
        <w:tc>
          <w:tcPr>
            <w:tcW w:w="3221" w:type="dxa"/>
            <w:vAlign w:val="center"/>
          </w:tcPr>
          <w:p w14:paraId="66390634"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Деградация</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конструкциите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вятърните</w:t>
            </w:r>
            <w:proofErr w:type="spellEnd"/>
            <w:r w:rsidRPr="00311A3C">
              <w:rPr>
                <w:rFonts w:eastAsia="Calibri"/>
              </w:rPr>
              <w:t xml:space="preserve"> </w:t>
            </w:r>
            <w:proofErr w:type="spellStart"/>
            <w:r w:rsidRPr="00311A3C">
              <w:rPr>
                <w:rFonts w:eastAsia="Calibri"/>
              </w:rPr>
              <w:t>турбини</w:t>
            </w:r>
            <w:proofErr w:type="spellEnd"/>
          </w:p>
        </w:tc>
        <w:tc>
          <w:tcPr>
            <w:tcW w:w="810" w:type="dxa"/>
            <w:shd w:val="clear" w:color="auto" w:fill="FF0000"/>
            <w:vAlign w:val="center"/>
          </w:tcPr>
          <w:p w14:paraId="34AFEC82" w14:textId="6401FC31" w:rsidR="00A9552A" w:rsidRPr="00311A3C" w:rsidRDefault="00E0245A" w:rsidP="00A54CD0">
            <w:pPr>
              <w:spacing w:line="240" w:lineRule="auto"/>
              <w:jc w:val="center"/>
              <w:rPr>
                <w:rFonts w:eastAsia="Calibri"/>
                <w:b/>
                <w:bCs/>
                <w:lang w:val="bg-BG"/>
              </w:rPr>
            </w:pPr>
            <w:proofErr w:type="spellStart"/>
            <w:r w:rsidRPr="00311A3C">
              <w:rPr>
                <w:rFonts w:eastAsia="Calibri"/>
                <w:b/>
                <w:bCs/>
              </w:rPr>
              <w:t>Висок</w:t>
            </w:r>
            <w:proofErr w:type="spellEnd"/>
          </w:p>
        </w:tc>
        <w:tc>
          <w:tcPr>
            <w:tcW w:w="3560" w:type="dxa"/>
            <w:vAlign w:val="center"/>
          </w:tcPr>
          <w:p w14:paraId="5C10F51E"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Правилно</w:t>
            </w:r>
            <w:proofErr w:type="spellEnd"/>
            <w:r w:rsidRPr="00311A3C">
              <w:rPr>
                <w:rFonts w:eastAsia="Calibri"/>
              </w:rPr>
              <w:t xml:space="preserve"> </w:t>
            </w:r>
            <w:proofErr w:type="spellStart"/>
            <w:r w:rsidRPr="00311A3C">
              <w:rPr>
                <w:rFonts w:eastAsia="Calibri"/>
              </w:rPr>
              <w:t>закрепване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вятърни</w:t>
            </w:r>
            <w:proofErr w:type="spellEnd"/>
            <w:r w:rsidRPr="00311A3C">
              <w:rPr>
                <w:rFonts w:eastAsia="Calibri"/>
              </w:rPr>
              <w:t xml:space="preserve"> </w:t>
            </w:r>
            <w:proofErr w:type="spellStart"/>
            <w:r w:rsidRPr="00311A3C">
              <w:rPr>
                <w:rFonts w:eastAsia="Calibri"/>
              </w:rPr>
              <w:t>турбини</w:t>
            </w:r>
            <w:proofErr w:type="spellEnd"/>
          </w:p>
          <w:p w14:paraId="11985B17"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Затревяване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обекта</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проекта</w:t>
            </w:r>
            <w:proofErr w:type="spellEnd"/>
          </w:p>
        </w:tc>
        <w:tc>
          <w:tcPr>
            <w:tcW w:w="940" w:type="dxa"/>
            <w:shd w:val="clear" w:color="auto" w:fill="92D050"/>
            <w:vAlign w:val="center"/>
          </w:tcPr>
          <w:p w14:paraId="1CEB3702" w14:textId="2EA920D5" w:rsidR="00A9552A" w:rsidRPr="00311A3C" w:rsidRDefault="00E0245A" w:rsidP="00A54CD0">
            <w:pPr>
              <w:spacing w:line="240" w:lineRule="auto"/>
              <w:jc w:val="center"/>
              <w:rPr>
                <w:rFonts w:eastAsia="Calibri"/>
                <w:b/>
                <w:bCs/>
              </w:rPr>
            </w:pPr>
            <w:proofErr w:type="spellStart"/>
            <w:r w:rsidRPr="00311A3C">
              <w:rPr>
                <w:rFonts w:eastAsia="Calibri"/>
                <w:b/>
                <w:bCs/>
              </w:rPr>
              <w:t>Нис</w:t>
            </w:r>
            <w:proofErr w:type="spellEnd"/>
            <w:r w:rsidRPr="00311A3C">
              <w:rPr>
                <w:rFonts w:eastAsia="Calibri"/>
                <w:b/>
                <w:bCs/>
                <w:lang w:val="bg-BG"/>
              </w:rPr>
              <w:t>ък</w:t>
            </w:r>
          </w:p>
        </w:tc>
      </w:tr>
      <w:tr w:rsidR="00A9552A" w:rsidRPr="00311A3C" w14:paraId="0E4E4B36" w14:textId="77777777" w:rsidTr="00A54CD0">
        <w:trPr>
          <w:trHeight w:val="1750"/>
          <w:jc w:val="center"/>
        </w:trPr>
        <w:tc>
          <w:tcPr>
            <w:tcW w:w="527" w:type="dxa"/>
            <w:vAlign w:val="center"/>
            <w:hideMark/>
          </w:tcPr>
          <w:p w14:paraId="426747F1" w14:textId="77777777" w:rsidR="00A9552A" w:rsidRPr="00311A3C" w:rsidRDefault="00A9552A" w:rsidP="00A54CD0">
            <w:pPr>
              <w:spacing w:line="240" w:lineRule="auto"/>
              <w:rPr>
                <w:rFonts w:eastAsia="Calibri" w:cstheme="minorBidi"/>
              </w:rPr>
            </w:pPr>
            <w:r w:rsidRPr="00311A3C">
              <w:rPr>
                <w:rFonts w:eastAsia="Calibri" w:cstheme="minorBidi"/>
              </w:rPr>
              <w:t>6</w:t>
            </w:r>
          </w:p>
        </w:tc>
        <w:tc>
          <w:tcPr>
            <w:tcW w:w="1557" w:type="dxa"/>
            <w:vAlign w:val="center"/>
            <w:hideMark/>
          </w:tcPr>
          <w:p w14:paraId="0F3FC1A5" w14:textId="77777777" w:rsidR="00A9552A" w:rsidRPr="00311A3C" w:rsidRDefault="00A9552A" w:rsidP="00A54CD0">
            <w:pPr>
              <w:spacing w:line="240" w:lineRule="auto"/>
              <w:rPr>
                <w:rFonts w:eastAsia="Calibri" w:cstheme="minorBidi"/>
              </w:rPr>
            </w:pPr>
            <w:proofErr w:type="spellStart"/>
            <w:r w:rsidRPr="00311A3C">
              <w:rPr>
                <w:rFonts w:eastAsia="Calibri" w:cstheme="minorBidi"/>
              </w:rPr>
              <w:t>Индекс</w:t>
            </w:r>
            <w:proofErr w:type="spellEnd"/>
            <w:r w:rsidRPr="00311A3C">
              <w:rPr>
                <w:rFonts w:eastAsia="Calibri" w:cstheme="minorBidi"/>
              </w:rPr>
              <w:t xml:space="preserve"> </w:t>
            </w:r>
            <w:proofErr w:type="spellStart"/>
            <w:r w:rsidRPr="00311A3C">
              <w:rPr>
                <w:rFonts w:eastAsia="Calibri" w:cstheme="minorBidi"/>
              </w:rPr>
              <w:t>на</w:t>
            </w:r>
            <w:proofErr w:type="spellEnd"/>
            <w:r w:rsidRPr="00311A3C">
              <w:rPr>
                <w:rFonts w:eastAsia="Calibri" w:cstheme="minorBidi"/>
              </w:rPr>
              <w:t xml:space="preserve"> </w:t>
            </w:r>
            <w:proofErr w:type="spellStart"/>
            <w:r w:rsidRPr="00311A3C">
              <w:rPr>
                <w:rFonts w:eastAsia="Calibri" w:cstheme="minorBidi"/>
              </w:rPr>
              <w:t>риска</w:t>
            </w:r>
            <w:proofErr w:type="spellEnd"/>
            <w:r w:rsidRPr="00311A3C">
              <w:rPr>
                <w:rFonts w:eastAsia="Calibri" w:cstheme="minorBidi"/>
              </w:rPr>
              <w:t xml:space="preserve"> </w:t>
            </w:r>
            <w:proofErr w:type="spellStart"/>
            <w:r w:rsidRPr="00311A3C">
              <w:rPr>
                <w:rFonts w:eastAsia="Calibri" w:cstheme="minorBidi"/>
              </w:rPr>
              <w:t>от</w:t>
            </w:r>
            <w:proofErr w:type="spellEnd"/>
            <w:r w:rsidRPr="00311A3C">
              <w:rPr>
                <w:rFonts w:eastAsia="Calibri" w:cstheme="minorBidi"/>
              </w:rPr>
              <w:t xml:space="preserve"> </w:t>
            </w:r>
            <w:proofErr w:type="spellStart"/>
            <w:r w:rsidRPr="00311A3C">
              <w:rPr>
                <w:rFonts w:eastAsia="Calibri" w:cstheme="minorBidi"/>
              </w:rPr>
              <w:t>горски</w:t>
            </w:r>
            <w:proofErr w:type="spellEnd"/>
            <w:r w:rsidRPr="00311A3C">
              <w:rPr>
                <w:rFonts w:eastAsia="Calibri" w:cstheme="minorBidi"/>
              </w:rPr>
              <w:t xml:space="preserve"> </w:t>
            </w:r>
            <w:proofErr w:type="spellStart"/>
            <w:r w:rsidRPr="00311A3C">
              <w:rPr>
                <w:rFonts w:eastAsia="Calibri" w:cstheme="minorBidi"/>
              </w:rPr>
              <w:t>пожари</w:t>
            </w:r>
            <w:proofErr w:type="spellEnd"/>
          </w:p>
        </w:tc>
        <w:tc>
          <w:tcPr>
            <w:tcW w:w="3221" w:type="dxa"/>
            <w:vAlign w:val="center"/>
          </w:tcPr>
          <w:p w14:paraId="1BF4894C" w14:textId="77777777" w:rsidR="00A9552A" w:rsidRPr="00311A3C" w:rsidRDefault="00A9552A" w:rsidP="005374C2">
            <w:pPr>
              <w:pStyle w:val="ListParagraph"/>
              <w:numPr>
                <w:ilvl w:val="0"/>
                <w:numId w:val="81"/>
              </w:numPr>
              <w:spacing w:line="240" w:lineRule="auto"/>
              <w:jc w:val="both"/>
              <w:rPr>
                <w:rFonts w:eastAsia="Calibr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инфраструктурата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производство</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възобновяема</w:t>
            </w:r>
            <w:proofErr w:type="spellEnd"/>
            <w:r w:rsidRPr="00311A3C">
              <w:rPr>
                <w:rFonts w:eastAsia="Calibri"/>
              </w:rPr>
              <w:t xml:space="preserve"> </w:t>
            </w:r>
            <w:proofErr w:type="spellStart"/>
            <w:r w:rsidRPr="00311A3C">
              <w:rPr>
                <w:rFonts w:eastAsia="Calibri"/>
              </w:rPr>
              <w:t>енергия</w:t>
            </w:r>
            <w:proofErr w:type="spellEnd"/>
          </w:p>
          <w:p w14:paraId="0F43DE7C" w14:textId="77777777" w:rsidR="00A9552A" w:rsidRPr="00311A3C" w:rsidRDefault="00A9552A" w:rsidP="005374C2">
            <w:pPr>
              <w:pStyle w:val="ListParagraph"/>
              <w:numPr>
                <w:ilvl w:val="0"/>
                <w:numId w:val="81"/>
              </w:numPr>
              <w:spacing w:line="240" w:lineRule="auto"/>
              <w:jc w:val="both"/>
              <w:rPr>
                <w:rFonts w:eastAsia="Calibri" w:cstheme="minorBidi"/>
              </w:rPr>
            </w:pPr>
            <w:proofErr w:type="spellStart"/>
            <w:r w:rsidRPr="00311A3C">
              <w:rPr>
                <w:rFonts w:eastAsia="Calibri"/>
              </w:rPr>
              <w:t>Влошаване</w:t>
            </w:r>
            <w:proofErr w:type="spellEnd"/>
            <w:r w:rsidRPr="00311A3C">
              <w:rPr>
                <w:rFonts w:eastAsia="Calibri"/>
              </w:rPr>
              <w:t xml:space="preserve"> </w:t>
            </w:r>
            <w:proofErr w:type="spellStart"/>
            <w:r w:rsidRPr="00311A3C">
              <w:rPr>
                <w:rFonts w:eastAsia="Calibri"/>
              </w:rPr>
              <w:t>на</w:t>
            </w:r>
            <w:proofErr w:type="spellEnd"/>
            <w:r w:rsidRPr="00311A3C">
              <w:rPr>
                <w:rFonts w:eastAsia="Calibri"/>
              </w:rPr>
              <w:t xml:space="preserve"> </w:t>
            </w:r>
            <w:proofErr w:type="spellStart"/>
            <w:r w:rsidRPr="00311A3C">
              <w:rPr>
                <w:rFonts w:eastAsia="Calibri"/>
              </w:rPr>
              <w:t>транспортната</w:t>
            </w:r>
            <w:proofErr w:type="spellEnd"/>
            <w:r w:rsidRPr="00311A3C">
              <w:rPr>
                <w:rFonts w:eastAsia="Calibri"/>
              </w:rPr>
              <w:t xml:space="preserve"> </w:t>
            </w:r>
            <w:proofErr w:type="spellStart"/>
            <w:r w:rsidRPr="00311A3C">
              <w:rPr>
                <w:rFonts w:eastAsia="Calibri"/>
              </w:rPr>
              <w:t>инфраструктура</w:t>
            </w:r>
            <w:proofErr w:type="spellEnd"/>
            <w:r w:rsidRPr="00311A3C">
              <w:rPr>
                <w:rFonts w:eastAsia="Calibri"/>
              </w:rPr>
              <w:t xml:space="preserve"> </w:t>
            </w:r>
            <w:proofErr w:type="spellStart"/>
            <w:r w:rsidRPr="00311A3C">
              <w:rPr>
                <w:rFonts w:eastAsia="Calibri"/>
              </w:rPr>
              <w:t>за</w:t>
            </w:r>
            <w:proofErr w:type="spellEnd"/>
            <w:r w:rsidRPr="00311A3C">
              <w:rPr>
                <w:rFonts w:eastAsia="Calibri"/>
              </w:rPr>
              <w:t xml:space="preserve"> </w:t>
            </w:r>
            <w:proofErr w:type="spellStart"/>
            <w:r w:rsidRPr="00311A3C">
              <w:rPr>
                <w:rFonts w:eastAsia="Calibri"/>
              </w:rPr>
              <w:t>енергията</w:t>
            </w:r>
            <w:proofErr w:type="spellEnd"/>
            <w:r w:rsidRPr="00311A3C">
              <w:rPr>
                <w:rFonts w:eastAsia="Calibri"/>
              </w:rPr>
              <w:t xml:space="preserve">, </w:t>
            </w:r>
            <w:proofErr w:type="spellStart"/>
            <w:r w:rsidRPr="00311A3C">
              <w:rPr>
                <w:rFonts w:eastAsia="Calibri"/>
              </w:rPr>
              <w:t>генерирана</w:t>
            </w:r>
            <w:proofErr w:type="spellEnd"/>
            <w:r w:rsidRPr="00311A3C">
              <w:rPr>
                <w:rFonts w:eastAsia="Calibri"/>
              </w:rPr>
              <w:t xml:space="preserve"> </w:t>
            </w:r>
            <w:proofErr w:type="spellStart"/>
            <w:r w:rsidRPr="00311A3C">
              <w:rPr>
                <w:rFonts w:eastAsia="Calibri"/>
              </w:rPr>
              <w:t>от</w:t>
            </w:r>
            <w:proofErr w:type="spellEnd"/>
            <w:r w:rsidRPr="00311A3C">
              <w:rPr>
                <w:rFonts w:eastAsia="Calibri"/>
              </w:rPr>
              <w:t xml:space="preserve"> </w:t>
            </w:r>
            <w:proofErr w:type="spellStart"/>
            <w:r w:rsidRPr="00311A3C">
              <w:rPr>
                <w:rFonts w:eastAsia="Calibri"/>
              </w:rPr>
              <w:t>вятърния</w:t>
            </w:r>
            <w:proofErr w:type="spellEnd"/>
            <w:r w:rsidRPr="00311A3C">
              <w:rPr>
                <w:rFonts w:eastAsia="Calibri"/>
              </w:rPr>
              <w:t xml:space="preserve"> </w:t>
            </w:r>
            <w:proofErr w:type="spellStart"/>
            <w:r w:rsidRPr="00311A3C">
              <w:rPr>
                <w:rFonts w:eastAsia="Calibri"/>
              </w:rPr>
              <w:t>парк</w:t>
            </w:r>
            <w:proofErr w:type="spellEnd"/>
          </w:p>
        </w:tc>
        <w:tc>
          <w:tcPr>
            <w:tcW w:w="810" w:type="dxa"/>
            <w:shd w:val="clear" w:color="auto" w:fill="FF0000"/>
            <w:vAlign w:val="center"/>
          </w:tcPr>
          <w:p w14:paraId="39BB0587" w14:textId="71D7A8B0" w:rsidR="00A9552A" w:rsidRPr="00311A3C" w:rsidRDefault="00E0245A" w:rsidP="00A54CD0">
            <w:pPr>
              <w:spacing w:line="240" w:lineRule="auto"/>
              <w:jc w:val="center"/>
              <w:rPr>
                <w:rFonts w:eastAsia="Calibri"/>
                <w:b/>
                <w:bCs/>
                <w:lang w:val="bg-BG"/>
              </w:rPr>
            </w:pPr>
            <w:proofErr w:type="spellStart"/>
            <w:r w:rsidRPr="00311A3C">
              <w:rPr>
                <w:rFonts w:eastAsia="Calibri"/>
                <w:b/>
                <w:bCs/>
              </w:rPr>
              <w:t>Висок</w:t>
            </w:r>
            <w:proofErr w:type="spellEnd"/>
          </w:p>
        </w:tc>
        <w:tc>
          <w:tcPr>
            <w:tcW w:w="3560" w:type="dxa"/>
            <w:vAlign w:val="center"/>
          </w:tcPr>
          <w:p w14:paraId="56CFD4A6" w14:textId="77777777" w:rsidR="00A9552A" w:rsidRPr="008E14FC" w:rsidRDefault="00A9552A" w:rsidP="005374C2">
            <w:pPr>
              <w:pStyle w:val="ListParagraph"/>
              <w:numPr>
                <w:ilvl w:val="0"/>
                <w:numId w:val="81"/>
              </w:numPr>
              <w:spacing w:line="240" w:lineRule="auto"/>
              <w:jc w:val="both"/>
              <w:rPr>
                <w:rFonts w:eastAsia="Calibri"/>
                <w:lang w:val="bg-BG"/>
              </w:rPr>
            </w:pPr>
            <w:r w:rsidRPr="008E14FC">
              <w:rPr>
                <w:rFonts w:eastAsia="Calibri"/>
                <w:lang w:val="bg-BG"/>
              </w:rPr>
              <w:t>Извършване на дейности по поддръжка на растителността около площадката на турбината</w:t>
            </w:r>
          </w:p>
          <w:p w14:paraId="7E1DBE84" w14:textId="77777777" w:rsidR="00A9552A" w:rsidRPr="00131A21" w:rsidRDefault="00A9552A" w:rsidP="005374C2">
            <w:pPr>
              <w:pStyle w:val="ListParagraph"/>
              <w:numPr>
                <w:ilvl w:val="0"/>
                <w:numId w:val="81"/>
              </w:numPr>
              <w:spacing w:line="240" w:lineRule="auto"/>
              <w:jc w:val="both"/>
              <w:rPr>
                <w:rFonts w:eastAsia="Calibri"/>
                <w:lang w:val="bg-BG"/>
              </w:rPr>
            </w:pPr>
            <w:r w:rsidRPr="00131A21">
              <w:rPr>
                <w:rFonts w:eastAsia="Calibri"/>
                <w:lang w:val="bg-BG"/>
              </w:rPr>
              <w:t>Използване на изолационни материали за инфраструктура за пренос на електроенергия</w:t>
            </w:r>
          </w:p>
          <w:p w14:paraId="5622C277" w14:textId="77777777" w:rsidR="00A9552A" w:rsidRPr="00131A21" w:rsidRDefault="00A9552A" w:rsidP="00A54CD0">
            <w:pPr>
              <w:spacing w:line="240" w:lineRule="auto"/>
              <w:jc w:val="both"/>
              <w:rPr>
                <w:rFonts w:eastAsia="Calibri"/>
                <w:lang w:val="bg-BG"/>
              </w:rPr>
            </w:pPr>
          </w:p>
        </w:tc>
        <w:tc>
          <w:tcPr>
            <w:tcW w:w="940" w:type="dxa"/>
            <w:shd w:val="clear" w:color="auto" w:fill="92D050"/>
            <w:vAlign w:val="center"/>
          </w:tcPr>
          <w:p w14:paraId="0E8B3A75" w14:textId="11108D46" w:rsidR="00A9552A" w:rsidRPr="00311A3C" w:rsidRDefault="00E0245A" w:rsidP="00A54CD0">
            <w:pPr>
              <w:spacing w:line="240" w:lineRule="auto"/>
              <w:jc w:val="center"/>
              <w:rPr>
                <w:rFonts w:eastAsia="Calibri"/>
                <w:b/>
                <w:bCs/>
              </w:rPr>
            </w:pPr>
            <w:proofErr w:type="spellStart"/>
            <w:r w:rsidRPr="00311A3C">
              <w:rPr>
                <w:rFonts w:eastAsia="Calibri"/>
                <w:b/>
                <w:bCs/>
              </w:rPr>
              <w:t>Нис</w:t>
            </w:r>
            <w:proofErr w:type="spellEnd"/>
            <w:r w:rsidRPr="00311A3C">
              <w:rPr>
                <w:rFonts w:eastAsia="Calibri"/>
                <w:b/>
                <w:bCs/>
                <w:lang w:val="bg-BG"/>
              </w:rPr>
              <w:t>ък</w:t>
            </w:r>
          </w:p>
        </w:tc>
      </w:tr>
    </w:tbl>
    <w:p w14:paraId="6CA80CA3" w14:textId="77777777" w:rsidR="00A9552A" w:rsidRPr="00311A3C" w:rsidRDefault="00A9552A" w:rsidP="00A9552A">
      <w:pPr>
        <w:spacing w:before="120" w:after="120" w:line="240" w:lineRule="auto"/>
        <w:jc w:val="both"/>
        <w:rPr>
          <w:rFonts w:cs="Arial"/>
          <w:noProof/>
          <w:color w:val="000000"/>
          <w:lang w:val="ro-RO"/>
        </w:rPr>
      </w:pPr>
    </w:p>
    <w:p w14:paraId="05F9C7FF" w14:textId="77777777" w:rsidR="00A9552A" w:rsidRPr="00311A3C" w:rsidRDefault="00A9552A" w:rsidP="00A9552A">
      <w:pPr>
        <w:pStyle w:val="Heading1"/>
        <w:keepLines w:val="0"/>
        <w:numPr>
          <w:ilvl w:val="0"/>
          <w:numId w:val="14"/>
        </w:numPr>
        <w:suppressAutoHyphens w:val="0"/>
        <w:spacing w:before="240" w:after="240" w:line="240" w:lineRule="auto"/>
        <w:ind w:left="720" w:hanging="11"/>
        <w:contextualSpacing w:val="0"/>
        <w:jc w:val="both"/>
        <w:rPr>
          <w:rFonts w:eastAsia="Times New Roman" w:cs="Arial"/>
          <w:b/>
          <w:color w:val="00B0F0"/>
          <w:sz w:val="18"/>
          <w:szCs w:val="18"/>
          <w:lang w:val="ro-RO" w:eastAsia="da-DK"/>
        </w:rPr>
      </w:pPr>
      <w:bookmarkStart w:id="90" w:name="_Toc210289245"/>
      <w:r w:rsidRPr="00311A3C">
        <w:rPr>
          <w:rFonts w:eastAsia="Times New Roman" w:cs="Arial"/>
          <w:b/>
          <w:color w:val="00B0F0"/>
          <w:sz w:val="18"/>
          <w:szCs w:val="18"/>
          <w:lang w:val="ro-RO" w:eastAsia="da-DK"/>
        </w:rPr>
        <w:t>Разпоредби за мониторинг на околната среда</w:t>
      </w:r>
      <w:bookmarkEnd w:id="90"/>
    </w:p>
    <w:p w14:paraId="5A7A4200" w14:textId="77777777" w:rsidR="00A9552A" w:rsidRPr="00311A3C" w:rsidRDefault="00A9552A" w:rsidP="00A9552A">
      <w:pPr>
        <w:spacing w:before="120" w:after="120" w:line="240" w:lineRule="auto"/>
        <w:jc w:val="both"/>
        <w:rPr>
          <w:rFonts w:cs="Arial"/>
          <w:noProof/>
          <w:color w:val="000000"/>
          <w:lang w:val="ro-RO"/>
        </w:rPr>
      </w:pPr>
      <w:r w:rsidRPr="00311A3C">
        <w:rPr>
          <w:rFonts w:cs="Arial"/>
          <w:b/>
          <w:bCs/>
          <w:noProof/>
          <w:color w:val="000000"/>
          <w:lang w:val="ro-RO"/>
        </w:rPr>
        <w:t xml:space="preserve">По време на изпълнението </w:t>
      </w:r>
      <w:r w:rsidRPr="00311A3C">
        <w:rPr>
          <w:rFonts w:cs="Arial"/>
          <w:noProof/>
          <w:color w:val="000000"/>
          <w:lang w:val="ro-RO"/>
        </w:rPr>
        <w:t>на работите ще бъдат спазвани условията и изискванията, наложени от получените нормативни актове. Не считаме за необходимо на този етап да се прилага програма за мониторинг на качеството на факторите на околната среда (анализи, измервания).</w:t>
      </w:r>
    </w:p>
    <w:p w14:paraId="1F42D4F7" w14:textId="77777777" w:rsidR="00A9552A" w:rsidRPr="00311A3C" w:rsidRDefault="00A9552A" w:rsidP="00A9552A">
      <w:pPr>
        <w:spacing w:before="120" w:after="120" w:line="240" w:lineRule="auto"/>
        <w:jc w:val="both"/>
        <w:rPr>
          <w:rFonts w:cs="Arial"/>
          <w:noProof/>
          <w:color w:val="000000"/>
          <w:lang w:val="ro-RO"/>
        </w:rPr>
      </w:pPr>
      <w:r w:rsidRPr="00311A3C">
        <w:rPr>
          <w:rFonts w:cs="Arial"/>
          <w:noProof/>
          <w:color w:val="000000"/>
          <w:lang w:val="ro-RO"/>
        </w:rPr>
        <w:t>По време на изпълнението на проекта ще се поддържат записи за управление на отпадъците, записи за екологични инциденти, оплаквания, както и предприети мерки за разрешаването им.</w:t>
      </w:r>
    </w:p>
    <w:p w14:paraId="61F0CED6" w14:textId="77777777" w:rsidR="00A9552A" w:rsidRPr="00311A3C" w:rsidRDefault="00A9552A" w:rsidP="00A9552A">
      <w:pPr>
        <w:spacing w:before="120" w:after="120" w:line="240" w:lineRule="auto"/>
        <w:jc w:val="both"/>
        <w:rPr>
          <w:rFonts w:cs="Arial"/>
          <w:noProof/>
          <w:color w:val="000000"/>
          <w:lang w:val="ro-RO"/>
        </w:rPr>
      </w:pPr>
      <w:r w:rsidRPr="00311A3C">
        <w:rPr>
          <w:rFonts w:cs="Arial"/>
          <w:b/>
          <w:bCs/>
          <w:noProof/>
          <w:color w:val="000000"/>
          <w:lang w:val="ro-RO"/>
        </w:rPr>
        <w:t xml:space="preserve">По време на експлоатационния период </w:t>
      </w:r>
      <w:r w:rsidRPr="00311A3C">
        <w:rPr>
          <w:rFonts w:cs="Arial"/>
          <w:noProof/>
          <w:color w:val="000000"/>
          <w:lang w:val="ro-RO"/>
        </w:rPr>
        <w:t>, на анализирания обект, в съответствие с разпоредбите на собствената система за управление на околната среда и здравословни и безопасни условия на труд, ще се извършва следното:</w:t>
      </w:r>
    </w:p>
    <w:p w14:paraId="6E3BD00A"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lastRenderedPageBreak/>
        <w:t>Периодични проверки на техническото състояние на инсталациите и работните параметри и осигуряване на постоянната работа на съоръженията за опазване на околната среда;</w:t>
      </w:r>
    </w:p>
    <w:p w14:paraId="07A909D8"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Поддържане на регистри за управление на отпадъците в съответствие с разпоредбите на Правителствено решение № 856/2002 относно регистрите за управление на отпадъците и за одобряване на списъка с отпадъци, включително опасни отпадъци.</w:t>
      </w:r>
    </w:p>
    <w:p w14:paraId="7AEB60D5" w14:textId="77777777" w:rsidR="00A9552A" w:rsidRPr="00311A3C" w:rsidRDefault="00A9552A" w:rsidP="00A9552A">
      <w:pPr>
        <w:spacing w:before="120" w:after="120" w:line="240" w:lineRule="auto"/>
        <w:jc w:val="both"/>
        <w:rPr>
          <w:lang w:val="ro-RO" w:eastAsia="es-ES"/>
        </w:rPr>
      </w:pPr>
    </w:p>
    <w:p w14:paraId="32EEC284" w14:textId="77777777" w:rsidR="00A9552A" w:rsidRPr="00A9552A" w:rsidRDefault="00A9552A" w:rsidP="00A9552A">
      <w:pPr>
        <w:spacing w:before="120" w:after="120" w:line="240" w:lineRule="auto"/>
        <w:jc w:val="both"/>
        <w:rPr>
          <w:highlight w:val="yellow"/>
          <w:lang w:val="ro-RO" w:eastAsia="es-ES"/>
        </w:rPr>
      </w:pPr>
    </w:p>
    <w:p w14:paraId="0CA91474" w14:textId="77777777" w:rsidR="00A9552A" w:rsidRPr="00A9552A" w:rsidRDefault="00A9552A" w:rsidP="00A9552A">
      <w:pPr>
        <w:spacing w:line="240" w:lineRule="auto"/>
        <w:jc w:val="both"/>
        <w:rPr>
          <w:rFonts w:eastAsiaTheme="majorEastAsia" w:cstheme="majorBidi"/>
          <w:bCs/>
          <w:highlight w:val="yellow"/>
          <w:lang w:val="ro-RO"/>
        </w:rPr>
        <w:sectPr w:rsidR="00A9552A" w:rsidRPr="00A9552A" w:rsidSect="00FD6E0B">
          <w:pgSz w:w="11906" w:h="16838" w:code="9"/>
          <w:pgMar w:top="1276" w:right="991" w:bottom="851" w:left="1191" w:header="839" w:footer="680" w:gutter="0"/>
          <w:cols w:space="708"/>
          <w:docGrid w:linePitch="360"/>
        </w:sectPr>
      </w:pPr>
    </w:p>
    <w:p w14:paraId="4D825917" w14:textId="77777777" w:rsidR="00A9552A" w:rsidRPr="00B32843" w:rsidRDefault="00A9552A" w:rsidP="00A9552A">
      <w:pPr>
        <w:pStyle w:val="Heading1"/>
        <w:keepLines w:val="0"/>
        <w:numPr>
          <w:ilvl w:val="0"/>
          <w:numId w:val="14"/>
        </w:numPr>
        <w:suppressAutoHyphens w:val="0"/>
        <w:spacing w:before="240" w:after="240" w:line="240" w:lineRule="auto"/>
        <w:ind w:left="720" w:hanging="11"/>
        <w:contextualSpacing w:val="0"/>
        <w:jc w:val="both"/>
        <w:rPr>
          <w:rFonts w:eastAsia="Times New Roman" w:cs="Arial"/>
          <w:b/>
          <w:color w:val="00B0F0"/>
          <w:sz w:val="18"/>
          <w:szCs w:val="18"/>
          <w:lang w:val="ro-RO" w:eastAsia="da-DK"/>
        </w:rPr>
      </w:pPr>
      <w:bookmarkStart w:id="91" w:name="_Toc210289246"/>
      <w:r w:rsidRPr="00B32843">
        <w:rPr>
          <w:rFonts w:eastAsia="Times New Roman" w:cs="Arial"/>
          <w:b/>
          <w:color w:val="00B0F0"/>
          <w:sz w:val="18"/>
          <w:szCs w:val="18"/>
          <w:lang w:val="ro-RO" w:eastAsia="da-DK"/>
        </w:rPr>
        <w:lastRenderedPageBreak/>
        <w:t>Връзка с други регулаторни актове и/или планове/програми/стратегии/планови документи</w:t>
      </w:r>
      <w:bookmarkEnd w:id="91"/>
    </w:p>
    <w:p w14:paraId="1CA0B4FA" w14:textId="77777777" w:rsidR="00A9552A" w:rsidRPr="00B32843" w:rsidRDefault="00A9552A" w:rsidP="00A9552A">
      <w:pPr>
        <w:spacing w:before="120" w:after="120" w:line="240" w:lineRule="auto"/>
        <w:jc w:val="both"/>
        <w:rPr>
          <w:lang w:val="ro-RO" w:eastAsia="es-ES"/>
        </w:rPr>
      </w:pPr>
      <w:r w:rsidRPr="00B32843">
        <w:rPr>
          <w:lang w:val="ro-RO" w:eastAsia="es-ES"/>
        </w:rPr>
        <w:t>Проектите за възобновяема енергия са подкрепени в национално приетите документи за планиране (напр. Националната енергийна стратегия), както и в програмите, които осигуряват финансиране от европейски фондове през следващия програмен период (напр. PNRR). Политиката на ЕС включва и редица изисквания относно увеличаването на дела на възобновяемите енергийни източници в производството на електроенергия.</w:t>
      </w:r>
    </w:p>
    <w:p w14:paraId="5C4BAAB1" w14:textId="77777777" w:rsidR="00A9552A" w:rsidRPr="00B32843" w:rsidRDefault="00A9552A" w:rsidP="00A9552A">
      <w:pPr>
        <w:spacing w:before="120" w:after="120" w:line="240" w:lineRule="auto"/>
        <w:jc w:val="both"/>
        <w:rPr>
          <w:lang w:val="ro-RO" w:eastAsia="es-ES"/>
        </w:rPr>
      </w:pPr>
      <w:r w:rsidRPr="00B32843">
        <w:rPr>
          <w:lang w:val="ro-RO" w:eastAsia="es-ES"/>
        </w:rPr>
        <w:t>За обекта, предмет на строителните работи на вятърния парк, Окръжният съвет на Констанца е получил градоустройствено удостоверение № 129/28.11.2022 с удължен срок на валидност. Тези земи се намират извън застроената зона, имат категорията земеделски земи, пасища, общински път, експлоатационни пътища и са предназначени за вятърен парк.</w:t>
      </w:r>
    </w:p>
    <w:p w14:paraId="5DE03A44" w14:textId="77777777" w:rsidR="00A9552A" w:rsidRPr="00B32843" w:rsidRDefault="00A9552A" w:rsidP="00A9552A">
      <w:pPr>
        <w:spacing w:before="120" w:after="120" w:line="240" w:lineRule="auto"/>
        <w:jc w:val="both"/>
        <w:rPr>
          <w:lang w:val="ro-RO" w:eastAsia="es-ES"/>
        </w:rPr>
      </w:pPr>
      <w:r w:rsidRPr="00B32843">
        <w:rPr>
          <w:lang w:val="ro-RO" w:eastAsia="es-ES"/>
        </w:rPr>
        <w:t>Що се отнася до въздействието върху околната среда, проектът попада в обхвата на Закон № 292/2018 относно оценката на въздействието на някои публични и частни проекти върху околната среда, включен в Приложение № 2, точка 3, буква i и точка 10, буква e. Проектът не попада в обхвата на Закон за водите № 107/1996, с последващите изменения и допълнения.</w:t>
      </w:r>
    </w:p>
    <w:p w14:paraId="7E28271B" w14:textId="77777777" w:rsidR="00A9552A" w:rsidRPr="00B32843" w:rsidRDefault="00A9552A" w:rsidP="00A9552A">
      <w:pPr>
        <w:spacing w:before="120" w:after="120" w:line="240" w:lineRule="auto"/>
        <w:jc w:val="both"/>
        <w:rPr>
          <w:lang w:val="ro-RO" w:eastAsia="es-ES"/>
        </w:rPr>
      </w:pPr>
      <w:r w:rsidRPr="00B32843">
        <w:rPr>
          <w:lang w:val="ro-RO" w:eastAsia="es-ES"/>
        </w:rPr>
        <w:t>Предложеният проект попада в обхвата на чл. 28 от Извънредна правителствена наредба № 57/2007 относно режима на защитените природни територии, опазването на природните местообитания, дивата флора и фауна, с последващи изменения и допълнения.</w:t>
      </w:r>
    </w:p>
    <w:p w14:paraId="65711FEE" w14:textId="77777777" w:rsidR="00A9552A" w:rsidRPr="00B32843" w:rsidRDefault="00A9552A" w:rsidP="00A9552A">
      <w:pPr>
        <w:spacing w:before="120" w:after="120" w:line="240" w:lineRule="auto"/>
        <w:jc w:val="both"/>
        <w:rPr>
          <w:lang w:val="ro-RO" w:eastAsia="es-ES"/>
        </w:rPr>
      </w:pPr>
      <w:r w:rsidRPr="00B32843">
        <w:rPr>
          <w:lang w:val="ro-RO" w:eastAsia="es-ES"/>
        </w:rPr>
        <w:t>Проектът не попада в обхвата на законовите разпоредби относно контрола на дейности, представляващи опасност от големи аварии, включващи опасни вещества. Проектът също така не попада в обхвата на законодателството за промишлените емисии.</w:t>
      </w:r>
    </w:p>
    <w:p w14:paraId="3FE2E7AB" w14:textId="77777777" w:rsidR="00A9552A" w:rsidRPr="00B32843" w:rsidRDefault="00A9552A" w:rsidP="00A9552A">
      <w:pPr>
        <w:spacing w:before="120" w:after="120" w:line="240" w:lineRule="auto"/>
        <w:jc w:val="both"/>
        <w:rPr>
          <w:rFonts w:cs="Arial"/>
          <w:noProof/>
          <w:color w:val="000000"/>
          <w:lang w:val="ro-RO"/>
        </w:rPr>
      </w:pPr>
    </w:p>
    <w:p w14:paraId="7EDE6EC6" w14:textId="77777777" w:rsidR="00A9552A" w:rsidRPr="00B32843" w:rsidRDefault="00A9552A" w:rsidP="00A9552A">
      <w:pPr>
        <w:spacing w:before="120" w:after="120" w:line="240" w:lineRule="auto"/>
        <w:jc w:val="both"/>
        <w:rPr>
          <w:rFonts w:cs="Arial"/>
          <w:noProof/>
          <w:color w:val="000000"/>
          <w:lang w:val="ro-RO"/>
        </w:rPr>
      </w:pPr>
    </w:p>
    <w:p w14:paraId="364C9219" w14:textId="77777777" w:rsidR="00A9552A" w:rsidRPr="00B32843" w:rsidRDefault="00A9552A" w:rsidP="00A9552A">
      <w:pPr>
        <w:spacing w:before="120" w:after="120" w:line="240" w:lineRule="auto"/>
        <w:jc w:val="both"/>
        <w:rPr>
          <w:rFonts w:cs="Arial"/>
          <w:noProof/>
          <w:color w:val="000000"/>
          <w:lang w:val="ro-RO"/>
        </w:rPr>
      </w:pPr>
    </w:p>
    <w:p w14:paraId="328D9FC6" w14:textId="77777777" w:rsidR="00A9552A" w:rsidRPr="00B32843" w:rsidRDefault="00A9552A" w:rsidP="00A9552A">
      <w:pPr>
        <w:spacing w:before="120" w:after="120" w:line="240" w:lineRule="auto"/>
        <w:jc w:val="both"/>
        <w:rPr>
          <w:rFonts w:cs="Arial"/>
          <w:noProof/>
          <w:color w:val="000000"/>
          <w:lang w:val="ro-RO"/>
        </w:rPr>
      </w:pPr>
    </w:p>
    <w:p w14:paraId="7E374ED6" w14:textId="77777777" w:rsidR="00A9552A" w:rsidRPr="00B32843" w:rsidRDefault="00A9552A" w:rsidP="00A9552A">
      <w:pPr>
        <w:spacing w:before="120" w:after="120" w:line="240" w:lineRule="auto"/>
        <w:jc w:val="both"/>
        <w:rPr>
          <w:rFonts w:cs="Arial"/>
          <w:noProof/>
          <w:color w:val="000000"/>
          <w:lang w:val="ro-RO"/>
        </w:rPr>
      </w:pPr>
    </w:p>
    <w:p w14:paraId="2AD854C4" w14:textId="77777777" w:rsidR="00A9552A" w:rsidRPr="00B32843" w:rsidRDefault="00A9552A" w:rsidP="00A9552A">
      <w:pPr>
        <w:spacing w:before="120" w:after="120" w:line="240" w:lineRule="auto"/>
        <w:jc w:val="both"/>
        <w:rPr>
          <w:rFonts w:cs="Arial"/>
          <w:noProof/>
          <w:color w:val="000000"/>
          <w:lang w:val="ro-RO"/>
        </w:rPr>
      </w:pPr>
    </w:p>
    <w:p w14:paraId="4838A1C5" w14:textId="77777777" w:rsidR="00A9552A" w:rsidRPr="00B32843" w:rsidRDefault="00A9552A" w:rsidP="00A9552A">
      <w:pPr>
        <w:spacing w:before="120" w:after="120" w:line="240" w:lineRule="auto"/>
        <w:jc w:val="both"/>
        <w:rPr>
          <w:rFonts w:cs="Arial"/>
          <w:noProof/>
          <w:color w:val="000000"/>
          <w:lang w:val="ro-RO"/>
        </w:rPr>
      </w:pPr>
    </w:p>
    <w:p w14:paraId="3FA2CFBE" w14:textId="77777777" w:rsidR="00A9552A" w:rsidRPr="00B32843" w:rsidRDefault="00A9552A" w:rsidP="00A9552A">
      <w:pPr>
        <w:spacing w:before="120" w:after="120" w:line="240" w:lineRule="auto"/>
        <w:jc w:val="both"/>
        <w:rPr>
          <w:rFonts w:cs="Arial"/>
          <w:noProof/>
          <w:color w:val="000000"/>
          <w:lang w:val="ro-RO"/>
        </w:rPr>
      </w:pPr>
    </w:p>
    <w:p w14:paraId="6408894F" w14:textId="77777777" w:rsidR="00A9552A" w:rsidRPr="00B32843" w:rsidRDefault="00A9552A" w:rsidP="00A9552A">
      <w:pPr>
        <w:spacing w:before="120" w:after="120" w:line="240" w:lineRule="auto"/>
        <w:jc w:val="both"/>
        <w:rPr>
          <w:rFonts w:cs="Arial"/>
          <w:noProof/>
          <w:color w:val="000000"/>
          <w:lang w:val="ro-RO"/>
        </w:rPr>
      </w:pPr>
    </w:p>
    <w:p w14:paraId="36887B02" w14:textId="77777777" w:rsidR="00A9552A" w:rsidRPr="00B32843" w:rsidRDefault="00A9552A" w:rsidP="00A9552A">
      <w:pPr>
        <w:spacing w:before="120" w:after="120" w:line="240" w:lineRule="auto"/>
        <w:jc w:val="both"/>
        <w:rPr>
          <w:rFonts w:cs="Arial"/>
          <w:noProof/>
          <w:color w:val="000000"/>
          <w:lang w:val="ro-RO"/>
        </w:rPr>
      </w:pPr>
    </w:p>
    <w:p w14:paraId="2CE3D75E" w14:textId="77777777" w:rsidR="00A9552A" w:rsidRPr="00B32843" w:rsidRDefault="00A9552A" w:rsidP="00A9552A">
      <w:pPr>
        <w:spacing w:before="120" w:after="120" w:line="240" w:lineRule="auto"/>
        <w:jc w:val="both"/>
        <w:rPr>
          <w:rFonts w:cs="Arial"/>
          <w:noProof/>
          <w:color w:val="000000"/>
          <w:lang w:val="ro-RO"/>
        </w:rPr>
      </w:pPr>
    </w:p>
    <w:p w14:paraId="3BC9EA3F" w14:textId="77777777" w:rsidR="00A9552A" w:rsidRPr="00B32843" w:rsidRDefault="00A9552A" w:rsidP="00A9552A">
      <w:pPr>
        <w:spacing w:before="120" w:after="120" w:line="240" w:lineRule="auto"/>
        <w:jc w:val="both"/>
        <w:rPr>
          <w:rFonts w:cs="Arial"/>
          <w:noProof/>
          <w:color w:val="000000"/>
          <w:lang w:val="ro-RO"/>
        </w:rPr>
      </w:pPr>
    </w:p>
    <w:p w14:paraId="4C2C3619" w14:textId="77777777" w:rsidR="00A9552A" w:rsidRPr="00B32843" w:rsidRDefault="00A9552A" w:rsidP="00A9552A">
      <w:pPr>
        <w:pStyle w:val="Heading1"/>
        <w:keepLines w:val="0"/>
        <w:numPr>
          <w:ilvl w:val="0"/>
          <w:numId w:val="14"/>
        </w:numPr>
        <w:suppressAutoHyphens w:val="0"/>
        <w:spacing w:before="240" w:after="240" w:line="240" w:lineRule="auto"/>
        <w:ind w:left="720" w:hanging="294"/>
        <w:contextualSpacing w:val="0"/>
        <w:jc w:val="both"/>
        <w:rPr>
          <w:rFonts w:eastAsia="Times New Roman" w:cs="Arial"/>
          <w:b/>
          <w:color w:val="00B0F0"/>
          <w:sz w:val="18"/>
          <w:szCs w:val="18"/>
          <w:lang w:val="ro-RO" w:eastAsia="da-DK"/>
        </w:rPr>
      </w:pPr>
      <w:bookmarkStart w:id="92" w:name="_Toc210289247"/>
      <w:r w:rsidRPr="00B32843">
        <w:rPr>
          <w:rFonts w:eastAsia="Times New Roman" w:cs="Arial"/>
          <w:b/>
          <w:color w:val="00B0F0"/>
          <w:sz w:val="18"/>
          <w:szCs w:val="18"/>
          <w:lang w:val="ro-RO" w:eastAsia="da-DK"/>
        </w:rPr>
        <w:t>Необходими работи за организацията на обекта</w:t>
      </w:r>
      <w:bookmarkEnd w:id="92"/>
    </w:p>
    <w:p w14:paraId="5724344C" w14:textId="77777777" w:rsidR="00A9552A" w:rsidRPr="00B32843" w:rsidRDefault="00A9552A" w:rsidP="00A9552A">
      <w:pPr>
        <w:pStyle w:val="ListParagraph"/>
        <w:numPr>
          <w:ilvl w:val="1"/>
          <w:numId w:val="14"/>
        </w:numPr>
        <w:spacing w:before="240" w:after="240" w:line="240" w:lineRule="auto"/>
        <w:ind w:left="777"/>
        <w:jc w:val="both"/>
        <w:outlineLvl w:val="1"/>
        <w:rPr>
          <w:rFonts w:cs="Arial"/>
          <w:noProof/>
          <w:color w:val="000000"/>
          <w:lang w:val="ro-RO"/>
        </w:rPr>
      </w:pPr>
      <w:bookmarkStart w:id="93" w:name="_Toc210289248"/>
      <w:r w:rsidRPr="00B32843">
        <w:rPr>
          <w:rFonts w:eastAsia="Times New Roman" w:cs="Times New Roman"/>
          <w:b/>
          <w:bCs/>
          <w:color w:val="00B0F0"/>
          <w:lang w:val="ro-RO"/>
        </w:rPr>
        <w:t>Описание на необходимите работи за организацията на строителната площадка</w:t>
      </w:r>
      <w:bookmarkEnd w:id="93"/>
    </w:p>
    <w:p w14:paraId="22F731EF" w14:textId="77777777" w:rsidR="00A9552A" w:rsidRPr="00B32843" w:rsidRDefault="00A9552A" w:rsidP="00A9552A">
      <w:pPr>
        <w:spacing w:before="120" w:after="120" w:line="240" w:lineRule="auto"/>
        <w:jc w:val="both"/>
        <w:rPr>
          <w:lang w:val="ro-RO" w:eastAsia="es-ES"/>
        </w:rPr>
      </w:pPr>
      <w:r w:rsidRPr="00B32843">
        <w:rPr>
          <w:lang w:val="ro-RO" w:eastAsia="es-ES"/>
        </w:rPr>
        <w:t xml:space="preserve">За осъществяване на предложените инвестиции са необходими 3 строителни площадки (временни) на парцели: A251/1/31, A367/15, A250/9. Строителните площадки ще заемат временна площ от приблизително 3000 м² </w:t>
      </w:r>
      <w:r w:rsidRPr="00B32843">
        <w:rPr>
          <w:vertAlign w:val="superscript"/>
          <w:lang w:val="ro-RO" w:eastAsia="es-ES"/>
        </w:rPr>
        <w:t xml:space="preserve">всяка </w:t>
      </w:r>
      <w:r w:rsidRPr="00B32843">
        <w:rPr>
          <w:lang w:val="ro-RO" w:eastAsia="es-ES"/>
        </w:rPr>
        <w:t xml:space="preserve">(общо 9000 м² </w:t>
      </w:r>
      <w:r w:rsidRPr="00B32843">
        <w:rPr>
          <w:vertAlign w:val="superscript"/>
          <w:lang w:val="ro-RO" w:eastAsia="es-ES"/>
        </w:rPr>
        <w:t xml:space="preserve">) </w:t>
      </w:r>
      <w:r w:rsidRPr="00B32843">
        <w:rPr>
          <w:lang w:val="ro-RO" w:eastAsia="es-ES"/>
        </w:rPr>
        <w:t>.</w:t>
      </w:r>
    </w:p>
    <w:p w14:paraId="00436E00"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Следните работи ще са необходими за организиране на строителната площадка:</w:t>
      </w:r>
    </w:p>
    <w:p w14:paraId="35DFB71D"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Ограничаване и ограждане на зоната за организация на строителната площадка;</w:t>
      </w:r>
    </w:p>
    <w:p w14:paraId="6280A774"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Подготовка на терена за разполагане на необходимите съоръжения;</w:t>
      </w:r>
    </w:p>
    <w:p w14:paraId="7CA50625"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Организиране на пътя за достъп;</w:t>
      </w:r>
    </w:p>
    <w:p w14:paraId="61E9C70E"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Организация и подреждане на зоната, определена за разделно събиране на отпадъци;</w:t>
      </w:r>
    </w:p>
    <w:p w14:paraId="60864976"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Местоположение на контейнери за съхранение, тоалетни и др.;</w:t>
      </w:r>
    </w:p>
    <w:p w14:paraId="1ABD2ADB"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Осигуряване на комунални услуги - електроснабдяване, водоснабдяване, управление на отпадъчните води;</w:t>
      </w:r>
    </w:p>
    <w:p w14:paraId="6621D81E"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Местоположение на пикета и табелите на PSI съгласно действащите законови разпоредби;</w:t>
      </w:r>
    </w:p>
    <w:p w14:paraId="3B6CD875"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Осигуряване на осветеността на обектива;</w:t>
      </w:r>
    </w:p>
    <w:p w14:paraId="59B8C703" w14:textId="77777777" w:rsidR="00A9552A" w:rsidRPr="00131A21" w:rsidRDefault="00A9552A" w:rsidP="00A9552A">
      <w:pPr>
        <w:pStyle w:val="ListParagraph"/>
        <w:numPr>
          <w:ilvl w:val="0"/>
          <w:numId w:val="42"/>
        </w:num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Монтаж на оборудване за видеонаблюдение с CCTV камери.</w:t>
      </w:r>
    </w:p>
    <w:p w14:paraId="20B79502" w14:textId="77777777" w:rsidR="00A9552A" w:rsidRPr="00131A21" w:rsidRDefault="00A9552A" w:rsidP="00A9552A">
      <w:pPr>
        <w:pStyle w:val="ListParagraph"/>
        <w:shd w:val="clear" w:color="auto" w:fill="FFFFFF"/>
        <w:spacing w:after="120" w:line="240" w:lineRule="auto"/>
        <w:jc w:val="both"/>
        <w:rPr>
          <w:rFonts w:eastAsia="Times New Roman" w:cs="Calibri"/>
          <w:lang w:val="ro-RO" w:eastAsia="en-GB"/>
        </w:rPr>
      </w:pPr>
    </w:p>
    <w:p w14:paraId="3DDC3C2D" w14:textId="77777777" w:rsidR="00A9552A" w:rsidRPr="00B32843" w:rsidRDefault="00A9552A" w:rsidP="00A9552A">
      <w:pPr>
        <w:pStyle w:val="ListParagraph"/>
        <w:numPr>
          <w:ilvl w:val="1"/>
          <w:numId w:val="14"/>
        </w:numPr>
        <w:spacing w:before="240" w:after="240" w:line="240" w:lineRule="auto"/>
        <w:ind w:left="777"/>
        <w:jc w:val="both"/>
        <w:outlineLvl w:val="1"/>
        <w:rPr>
          <w:rFonts w:cs="Arial"/>
          <w:noProof/>
          <w:color w:val="000000"/>
          <w:lang w:val="ro-RO"/>
        </w:rPr>
      </w:pPr>
      <w:bookmarkStart w:id="94" w:name="_Toc210289249"/>
      <w:r w:rsidRPr="00B32843">
        <w:rPr>
          <w:rFonts w:eastAsia="Times New Roman" w:cs="Times New Roman"/>
          <w:b/>
          <w:bCs/>
          <w:color w:val="00B0F0"/>
          <w:lang w:val="ro-RO"/>
        </w:rPr>
        <w:lastRenderedPageBreak/>
        <w:t>Местоположение на организацията на обекта</w:t>
      </w:r>
      <w:bookmarkEnd w:id="94"/>
    </w:p>
    <w:p w14:paraId="44FD6B01" w14:textId="77777777" w:rsidR="00A9552A" w:rsidRPr="00B32843" w:rsidRDefault="00A9552A" w:rsidP="00A9552A">
      <w:pPr>
        <w:spacing w:before="120" w:after="120" w:line="240" w:lineRule="auto"/>
        <w:jc w:val="both"/>
        <w:rPr>
          <w:lang w:val="ro-RO" w:eastAsia="es-ES"/>
        </w:rPr>
      </w:pPr>
      <w:r w:rsidRPr="00B32843">
        <w:rPr>
          <w:lang w:val="ro-RO" w:eastAsia="es-ES"/>
        </w:rPr>
        <w:t>Организацията на строителната площадка ще бъде разположена върху площта, свързана с инвестиционната цел. Пространствата, предназначени за организации на строителната площадка, ще бъдат разположени върху вече табулирани и оградени земни площи, по време на строителните работи. Организацията на строителната площадка и съхранението на материали ще се извършват в района на проекта и няма да е необходимо заемане на допълнителни земни площи.</w:t>
      </w:r>
    </w:p>
    <w:p w14:paraId="2AA989D8" w14:textId="5FAEF88A" w:rsidR="002248E5" w:rsidRPr="00B32843" w:rsidRDefault="00A9552A" w:rsidP="001F0A58">
      <w:pPr>
        <w:spacing w:before="120" w:after="120" w:line="240" w:lineRule="auto"/>
        <w:jc w:val="both"/>
        <w:rPr>
          <w:lang w:val="ro-RO" w:eastAsia="es-ES"/>
        </w:rPr>
      </w:pPr>
      <w:r w:rsidRPr="00B32843">
        <w:rPr>
          <w:lang w:val="ro-RO" w:eastAsia="es-ES"/>
        </w:rPr>
        <w:t>Разположението на строителните организации в района на проекта е показано на фигурата по-долу.</w:t>
      </w:r>
    </w:p>
    <w:p w14:paraId="420D7E1F" w14:textId="77777777" w:rsidR="007D1B5E" w:rsidRPr="00B32843" w:rsidRDefault="007D1B5E" w:rsidP="001F0A58">
      <w:pPr>
        <w:spacing w:before="120" w:after="120" w:line="240" w:lineRule="auto"/>
        <w:jc w:val="both"/>
        <w:rPr>
          <w:lang w:val="ro-RO" w:eastAsia="es-ES"/>
        </w:rPr>
      </w:pPr>
    </w:p>
    <w:p w14:paraId="63C37A78" w14:textId="2BBC29F9" w:rsidR="00E41197" w:rsidRPr="00B32843" w:rsidRDefault="008B6217" w:rsidP="001F0A58">
      <w:pPr>
        <w:pStyle w:val="Caption"/>
        <w:spacing w:before="0" w:after="0" w:line="240" w:lineRule="auto"/>
        <w:jc w:val="center"/>
        <w:rPr>
          <w:sz w:val="18"/>
          <w:lang w:val="ro-RO"/>
        </w:rPr>
      </w:pPr>
      <w:r w:rsidRPr="00B32843">
        <w:rPr>
          <w:noProof/>
          <w:sz w:val="18"/>
          <w:lang w:val="ro-RO" w:eastAsia="ro-RO"/>
        </w:rPr>
        <w:drawing>
          <wp:inline distT="0" distB="0" distL="0" distR="0" wp14:anchorId="1AB09A84" wp14:editId="09483840">
            <wp:extent cx="6174105" cy="4368165"/>
            <wp:effectExtent l="0" t="0" r="0" b="0"/>
            <wp:docPr id="2139797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74105" cy="4368165"/>
                    </a:xfrm>
                    <a:prstGeom prst="rect">
                      <a:avLst/>
                    </a:prstGeom>
                    <a:noFill/>
                    <a:ln>
                      <a:noFill/>
                    </a:ln>
                  </pic:spPr>
                </pic:pic>
              </a:graphicData>
            </a:graphic>
          </wp:inline>
        </w:drawing>
      </w:r>
    </w:p>
    <w:p w14:paraId="61F0EB2D" w14:textId="77777777" w:rsidR="00A63D72" w:rsidRPr="00B32843" w:rsidRDefault="00A63D72" w:rsidP="00A63D72">
      <w:pPr>
        <w:pStyle w:val="Caption"/>
        <w:spacing w:before="0" w:after="0" w:line="240" w:lineRule="auto"/>
        <w:jc w:val="center"/>
        <w:rPr>
          <w:sz w:val="18"/>
        </w:rPr>
      </w:pPr>
      <w:proofErr w:type="spellStart"/>
      <w:r w:rsidRPr="00B32843">
        <w:rPr>
          <w:sz w:val="18"/>
        </w:rPr>
        <w:t>Фигура</w:t>
      </w:r>
      <w:proofErr w:type="spellEnd"/>
      <w:r w:rsidRPr="00B32843">
        <w:rPr>
          <w:sz w:val="18"/>
        </w:rPr>
        <w:t xml:space="preserve"> № </w:t>
      </w:r>
      <w:r w:rsidRPr="00B32843">
        <w:rPr>
          <w:sz w:val="18"/>
        </w:rPr>
        <w:fldChar w:fldCharType="begin"/>
      </w:r>
      <w:r w:rsidRPr="00B32843">
        <w:rPr>
          <w:sz w:val="18"/>
        </w:rPr>
        <w:instrText xml:space="preserve"> SEQ Figura_nr. \* ARABIC </w:instrText>
      </w:r>
      <w:r w:rsidRPr="00B32843">
        <w:rPr>
          <w:sz w:val="18"/>
        </w:rPr>
        <w:fldChar w:fldCharType="separate"/>
      </w:r>
      <w:r w:rsidRPr="00B32843">
        <w:rPr>
          <w:noProof/>
          <w:sz w:val="18"/>
        </w:rPr>
        <w:t xml:space="preserve">20 </w:t>
      </w:r>
      <w:r w:rsidRPr="00B32843">
        <w:rPr>
          <w:sz w:val="18"/>
        </w:rPr>
        <w:fldChar w:fldCharType="end"/>
      </w:r>
      <w:proofErr w:type="spellStart"/>
      <w:r w:rsidRPr="00B32843">
        <w:rPr>
          <w:sz w:val="18"/>
        </w:rPr>
        <w:t>Местоположение</w:t>
      </w:r>
      <w:proofErr w:type="spellEnd"/>
      <w:r w:rsidRPr="00B32843">
        <w:rPr>
          <w:sz w:val="18"/>
        </w:rPr>
        <w:t xml:space="preserve"> </w:t>
      </w:r>
      <w:proofErr w:type="spellStart"/>
      <w:r w:rsidRPr="00B32843">
        <w:rPr>
          <w:sz w:val="18"/>
        </w:rPr>
        <w:t>на</w:t>
      </w:r>
      <w:proofErr w:type="spellEnd"/>
      <w:r w:rsidRPr="00B32843">
        <w:rPr>
          <w:sz w:val="18"/>
        </w:rPr>
        <w:t xml:space="preserve"> </w:t>
      </w:r>
      <w:proofErr w:type="spellStart"/>
      <w:r w:rsidRPr="00B32843">
        <w:rPr>
          <w:sz w:val="18"/>
        </w:rPr>
        <w:t>строителните</w:t>
      </w:r>
      <w:proofErr w:type="spellEnd"/>
      <w:r w:rsidRPr="00B32843">
        <w:rPr>
          <w:sz w:val="18"/>
        </w:rPr>
        <w:t xml:space="preserve"> </w:t>
      </w:r>
      <w:proofErr w:type="spellStart"/>
      <w:r w:rsidRPr="00B32843">
        <w:rPr>
          <w:sz w:val="18"/>
        </w:rPr>
        <w:t>организации</w:t>
      </w:r>
      <w:proofErr w:type="spellEnd"/>
    </w:p>
    <w:p w14:paraId="727B160E" w14:textId="77777777" w:rsidR="00A63D72" w:rsidRPr="00B32843" w:rsidRDefault="00A63D72" w:rsidP="00A63D72">
      <w:pPr>
        <w:spacing w:before="120" w:after="120" w:line="240" w:lineRule="auto"/>
        <w:jc w:val="both"/>
        <w:rPr>
          <w:lang w:eastAsia="es-ES"/>
        </w:rPr>
      </w:pPr>
    </w:p>
    <w:p w14:paraId="770A08D3" w14:textId="77777777" w:rsidR="00A63D72" w:rsidRPr="00B32843" w:rsidRDefault="00A63D72" w:rsidP="00A63D72">
      <w:pPr>
        <w:pStyle w:val="ListParagraph"/>
        <w:numPr>
          <w:ilvl w:val="1"/>
          <w:numId w:val="14"/>
        </w:numPr>
        <w:spacing w:before="240" w:after="240" w:line="240" w:lineRule="auto"/>
        <w:ind w:left="777"/>
        <w:jc w:val="both"/>
        <w:outlineLvl w:val="1"/>
        <w:rPr>
          <w:rFonts w:cs="Arial"/>
          <w:noProof/>
          <w:color w:val="000000"/>
        </w:rPr>
      </w:pPr>
      <w:bookmarkStart w:id="95" w:name="_Toc210289250"/>
      <w:proofErr w:type="spellStart"/>
      <w:r w:rsidRPr="00B32843">
        <w:rPr>
          <w:rFonts w:eastAsia="Times New Roman" w:cs="Times New Roman"/>
          <w:b/>
          <w:bCs/>
          <w:color w:val="00B0F0"/>
        </w:rPr>
        <w:t>Описание</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на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въздействието</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върху</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околната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среда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от</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дейностите</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по</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организацията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на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строителната</w:t>
      </w:r>
      <w:proofErr w:type="spellEnd"/>
      <w:r w:rsidRPr="00B32843">
        <w:rPr>
          <w:rFonts w:eastAsia="Times New Roman" w:cs="Times New Roman"/>
          <w:b/>
          <w:bCs/>
          <w:color w:val="00B0F0"/>
        </w:rPr>
        <w:t xml:space="preserve"> </w:t>
      </w:r>
      <w:proofErr w:type="spellStart"/>
      <w:r w:rsidRPr="00B32843">
        <w:rPr>
          <w:rFonts w:eastAsia="Times New Roman" w:cs="Times New Roman"/>
          <w:b/>
          <w:bCs/>
          <w:color w:val="00B0F0"/>
        </w:rPr>
        <w:t>площадка</w:t>
      </w:r>
      <w:bookmarkEnd w:id="95"/>
      <w:proofErr w:type="spellEnd"/>
    </w:p>
    <w:p w14:paraId="57017C83" w14:textId="77777777" w:rsidR="00A63D72" w:rsidRPr="00B32843" w:rsidRDefault="00A63D72" w:rsidP="00A63D72">
      <w:pPr>
        <w:pStyle w:val="ListParagraph"/>
        <w:spacing w:before="240" w:after="240" w:line="240" w:lineRule="auto"/>
        <w:ind w:left="777"/>
        <w:jc w:val="both"/>
        <w:outlineLvl w:val="1"/>
        <w:rPr>
          <w:rFonts w:cs="Arial"/>
          <w:noProof/>
          <w:color w:val="000000"/>
        </w:rPr>
      </w:pPr>
    </w:p>
    <w:p w14:paraId="6F12A326" w14:textId="77777777" w:rsidR="00A63D72" w:rsidRPr="00B32843" w:rsidRDefault="00A63D72" w:rsidP="00A63D72">
      <w:pPr>
        <w:shd w:val="clear" w:color="auto" w:fill="FFFFFF"/>
        <w:spacing w:after="120" w:line="240" w:lineRule="auto"/>
        <w:jc w:val="both"/>
        <w:rPr>
          <w:lang w:eastAsia="es-ES"/>
        </w:rPr>
      </w:pPr>
      <w:proofErr w:type="spellStart"/>
      <w:r w:rsidRPr="00B32843">
        <w:rPr>
          <w:lang w:eastAsia="es-ES"/>
        </w:rPr>
        <w:t>Потенциалното</w:t>
      </w:r>
      <w:proofErr w:type="spellEnd"/>
      <w:r w:rsidRPr="00B32843">
        <w:rPr>
          <w:lang w:eastAsia="es-ES"/>
        </w:rPr>
        <w:t xml:space="preserve"> </w:t>
      </w:r>
      <w:proofErr w:type="spellStart"/>
      <w:r w:rsidRPr="00B32843">
        <w:rPr>
          <w:lang w:eastAsia="es-ES"/>
        </w:rPr>
        <w:t>въздействие</w:t>
      </w:r>
      <w:proofErr w:type="spellEnd"/>
      <w:r w:rsidRPr="00B32843">
        <w:rPr>
          <w:lang w:eastAsia="es-ES"/>
        </w:rPr>
        <w:t xml:space="preserve">, </w:t>
      </w:r>
      <w:proofErr w:type="spellStart"/>
      <w:r w:rsidRPr="00B32843">
        <w:rPr>
          <w:lang w:eastAsia="es-ES"/>
        </w:rPr>
        <w:t>генерирано</w:t>
      </w:r>
      <w:proofErr w:type="spellEnd"/>
      <w:r w:rsidRPr="00B32843">
        <w:rPr>
          <w:lang w:eastAsia="es-ES"/>
        </w:rPr>
        <w:t xml:space="preserve"> </w:t>
      </w:r>
      <w:proofErr w:type="spellStart"/>
      <w:r w:rsidRPr="00B32843">
        <w:rPr>
          <w:lang w:eastAsia="es-ES"/>
        </w:rPr>
        <w:t>от</w:t>
      </w:r>
      <w:proofErr w:type="spellEnd"/>
      <w:r w:rsidRPr="00B32843">
        <w:rPr>
          <w:lang w:eastAsia="es-ES"/>
        </w:rPr>
        <w:t xml:space="preserve"> </w:t>
      </w:r>
      <w:proofErr w:type="spellStart"/>
      <w:r w:rsidRPr="00B32843">
        <w:rPr>
          <w:lang w:eastAsia="es-ES"/>
        </w:rPr>
        <w:t>създаването</w:t>
      </w:r>
      <w:proofErr w:type="spellEnd"/>
      <w:r w:rsidRPr="00B32843">
        <w:rPr>
          <w:lang w:eastAsia="es-ES"/>
        </w:rPr>
        <w:t xml:space="preserve"> и </w:t>
      </w:r>
      <w:proofErr w:type="spellStart"/>
      <w:r w:rsidRPr="00B32843">
        <w:rPr>
          <w:lang w:eastAsia="es-ES"/>
        </w:rPr>
        <w:t>функционирането</w:t>
      </w:r>
      <w:proofErr w:type="spellEnd"/>
      <w:r w:rsidRPr="00B32843">
        <w:rPr>
          <w:lang w:eastAsia="es-ES"/>
        </w:rPr>
        <w:t xml:space="preserve"> </w:t>
      </w:r>
      <w:proofErr w:type="spellStart"/>
      <w:r w:rsidRPr="00B32843">
        <w:rPr>
          <w:lang w:eastAsia="es-ES"/>
        </w:rPr>
        <w:t>на</w:t>
      </w:r>
      <w:proofErr w:type="spellEnd"/>
      <w:r w:rsidRPr="00B32843">
        <w:rPr>
          <w:lang w:eastAsia="es-ES"/>
        </w:rPr>
        <w:t xml:space="preserve"> </w:t>
      </w:r>
      <w:proofErr w:type="spellStart"/>
      <w:r w:rsidRPr="00B32843">
        <w:rPr>
          <w:lang w:eastAsia="es-ES"/>
        </w:rPr>
        <w:t>организации</w:t>
      </w:r>
      <w:proofErr w:type="spellEnd"/>
      <w:r w:rsidRPr="00B32843">
        <w:rPr>
          <w:lang w:eastAsia="es-ES"/>
        </w:rPr>
        <w:t xml:space="preserve"> </w:t>
      </w:r>
      <w:proofErr w:type="spellStart"/>
      <w:r w:rsidRPr="00B32843">
        <w:rPr>
          <w:lang w:eastAsia="es-ES"/>
        </w:rPr>
        <w:t>на</w:t>
      </w:r>
      <w:proofErr w:type="spellEnd"/>
      <w:r w:rsidRPr="00B32843">
        <w:rPr>
          <w:lang w:eastAsia="es-ES"/>
        </w:rPr>
        <w:t xml:space="preserve"> </w:t>
      </w:r>
      <w:proofErr w:type="spellStart"/>
      <w:r w:rsidRPr="00B32843">
        <w:rPr>
          <w:lang w:eastAsia="es-ES"/>
        </w:rPr>
        <w:t>строителни</w:t>
      </w:r>
      <w:proofErr w:type="spellEnd"/>
      <w:r w:rsidRPr="00B32843">
        <w:rPr>
          <w:lang w:eastAsia="es-ES"/>
        </w:rPr>
        <w:t xml:space="preserve"> </w:t>
      </w:r>
      <w:proofErr w:type="spellStart"/>
      <w:r w:rsidRPr="00B32843">
        <w:rPr>
          <w:lang w:eastAsia="es-ES"/>
        </w:rPr>
        <w:t>площадки</w:t>
      </w:r>
      <w:proofErr w:type="spellEnd"/>
      <w:r w:rsidRPr="00B32843">
        <w:rPr>
          <w:lang w:eastAsia="es-ES"/>
        </w:rPr>
        <w:t xml:space="preserve">, </w:t>
      </w:r>
      <w:proofErr w:type="spellStart"/>
      <w:r w:rsidRPr="00B32843">
        <w:rPr>
          <w:lang w:eastAsia="es-ES"/>
        </w:rPr>
        <w:t>може</w:t>
      </w:r>
      <w:proofErr w:type="spellEnd"/>
      <w:r w:rsidRPr="00B32843">
        <w:rPr>
          <w:lang w:eastAsia="es-ES"/>
        </w:rPr>
        <w:t xml:space="preserve"> </w:t>
      </w:r>
      <w:proofErr w:type="spellStart"/>
      <w:r w:rsidRPr="00B32843">
        <w:rPr>
          <w:lang w:eastAsia="es-ES"/>
        </w:rPr>
        <w:t>да</w:t>
      </w:r>
      <w:proofErr w:type="spellEnd"/>
      <w:r w:rsidRPr="00B32843">
        <w:rPr>
          <w:lang w:eastAsia="es-ES"/>
        </w:rPr>
        <w:t xml:space="preserve"> </w:t>
      </w:r>
      <w:proofErr w:type="spellStart"/>
      <w:r w:rsidRPr="00B32843">
        <w:rPr>
          <w:lang w:eastAsia="es-ES"/>
        </w:rPr>
        <w:t>се</w:t>
      </w:r>
      <w:proofErr w:type="spellEnd"/>
      <w:r w:rsidRPr="00B32843">
        <w:rPr>
          <w:lang w:eastAsia="es-ES"/>
        </w:rPr>
        <w:t xml:space="preserve"> </w:t>
      </w:r>
      <w:proofErr w:type="spellStart"/>
      <w:r w:rsidRPr="00B32843">
        <w:rPr>
          <w:lang w:eastAsia="es-ES"/>
        </w:rPr>
        <w:t>прояви</w:t>
      </w:r>
      <w:proofErr w:type="spellEnd"/>
      <w:r w:rsidRPr="00B32843">
        <w:rPr>
          <w:lang w:eastAsia="es-ES"/>
        </w:rPr>
        <w:t xml:space="preserve"> </w:t>
      </w:r>
      <w:proofErr w:type="spellStart"/>
      <w:r w:rsidRPr="00B32843">
        <w:rPr>
          <w:lang w:eastAsia="es-ES"/>
        </w:rPr>
        <w:t>чрез</w:t>
      </w:r>
      <w:proofErr w:type="spellEnd"/>
      <w:r w:rsidRPr="00B32843">
        <w:rPr>
          <w:lang w:eastAsia="es-ES"/>
        </w:rPr>
        <w:t>:</w:t>
      </w:r>
    </w:p>
    <w:p w14:paraId="3909E8C8"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Временно заемане на някои земни площи. Въздействието е пряко и временно, а временно заетите площи ще бъдат сведени до необходимия минимум;</w:t>
      </w:r>
    </w:p>
    <w:p w14:paraId="4C3423C9"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Въздействието върху факторите на околната среда вода, въздух, почва може да се оцени като пряко/непряко, в зависимост от естеството на замърсителя и локалното му проявление. Мащабът на въздействието е намален предвид мащаба на работите и малкия брой оборудване, участващо в изпълнението на проекта;</w:t>
      </w:r>
    </w:p>
    <w:p w14:paraId="074DBBC7"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Шумовото замърсяване се проявява пряко по време на строителната фаза (вижте глави 6 и 7 от меморандума), за ограничен период от време. Като се има предвид малкият мащаб на строителните работи и кратката продължителност на строителната фаза, се смята, че чувствителните рецептори няма да бъдат значително засегнати от шума, произвеждан по време на строителните работи. По време на експлоатационния период шумовото замърсяване е ограничено до ниски стойности, възникващи по време на дейности по поддръжка.</w:t>
      </w:r>
    </w:p>
    <w:p w14:paraId="4C296808" w14:textId="77777777" w:rsidR="00A63D72" w:rsidRPr="00B32843" w:rsidRDefault="00A63D72" w:rsidP="00A63D72">
      <w:pPr>
        <w:spacing w:before="120" w:after="120" w:line="240" w:lineRule="auto"/>
        <w:jc w:val="both"/>
        <w:rPr>
          <w:lang w:val="ro-RO" w:eastAsia="es-ES"/>
        </w:rPr>
      </w:pPr>
      <w:r w:rsidRPr="00131A21">
        <w:rPr>
          <w:lang w:val="bg-BG" w:eastAsia="es-ES"/>
        </w:rPr>
        <w:lastRenderedPageBreak/>
        <w:t>В рамките на организацията на строителната площадка няма да бъдат разположени инсталации за подготовка на строителни материали, които биха представлявали стационарни източници на атмосферни замърсители.</w:t>
      </w:r>
    </w:p>
    <w:p w14:paraId="6B88D139" w14:textId="77777777" w:rsidR="00A63D72" w:rsidRPr="00131A21" w:rsidRDefault="00A63D72" w:rsidP="00A63D72">
      <w:pPr>
        <w:spacing w:before="120" w:after="120" w:line="240" w:lineRule="auto"/>
        <w:jc w:val="both"/>
        <w:rPr>
          <w:lang w:val="bg-BG" w:eastAsia="es-ES"/>
        </w:rPr>
      </w:pPr>
    </w:p>
    <w:p w14:paraId="7ACF5B22" w14:textId="77777777" w:rsidR="00A63D72" w:rsidRPr="00131A21" w:rsidRDefault="00A63D72" w:rsidP="00A63D72">
      <w:pPr>
        <w:spacing w:before="120" w:after="120" w:line="240" w:lineRule="auto"/>
        <w:jc w:val="both"/>
        <w:rPr>
          <w:lang w:val="bg-BG" w:eastAsia="es-ES"/>
        </w:rPr>
      </w:pPr>
    </w:p>
    <w:p w14:paraId="7FE8290D"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bg-BG"/>
        </w:rPr>
      </w:pPr>
      <w:bookmarkStart w:id="96" w:name="_Toc210289251"/>
      <w:r w:rsidRPr="00131A21">
        <w:rPr>
          <w:rFonts w:eastAsia="Times New Roman" w:cs="Times New Roman"/>
          <w:b/>
          <w:bCs/>
          <w:color w:val="00B0F0"/>
          <w:lang w:val="bg-BG"/>
        </w:rPr>
        <w:t>Източници на замърсители и съоръжения за задържане, евакуация и разпръскване на замърсители в околната среда по време на организацията на строителната площадка</w:t>
      </w:r>
      <w:bookmarkEnd w:id="96"/>
    </w:p>
    <w:p w14:paraId="087BC1C0" w14:textId="77777777" w:rsidR="00A63D72" w:rsidRPr="00131A21" w:rsidRDefault="00A63D72" w:rsidP="00A63D72">
      <w:pPr>
        <w:spacing w:before="120" w:after="120" w:line="240" w:lineRule="auto"/>
        <w:jc w:val="both"/>
        <w:rPr>
          <w:lang w:val="bg-BG" w:eastAsia="es-ES"/>
        </w:rPr>
      </w:pPr>
      <w:r w:rsidRPr="00131A21">
        <w:rPr>
          <w:lang w:val="bg-BG" w:eastAsia="es-ES"/>
        </w:rPr>
        <w:t>По време на изпълнение на строителните работи, строителната площадка се характеризира с интензивен трафик, което определя емисиите на замърсители в атмосферата, произтичащи или от изгарянето на горива (</w:t>
      </w:r>
      <w:r w:rsidRPr="00B32843">
        <w:rPr>
          <w:lang w:eastAsia="es-ES"/>
        </w:rPr>
        <w:t>CO</w:t>
      </w:r>
      <w:r w:rsidRPr="00131A21">
        <w:rPr>
          <w:lang w:val="bg-BG" w:eastAsia="es-ES"/>
        </w:rPr>
        <w:t xml:space="preserve">, </w:t>
      </w:r>
      <w:r w:rsidRPr="00B32843">
        <w:rPr>
          <w:lang w:eastAsia="es-ES"/>
        </w:rPr>
        <w:t>CO</w:t>
      </w:r>
      <w:r w:rsidRPr="00131A21">
        <w:rPr>
          <w:lang w:val="bg-BG" w:eastAsia="es-ES"/>
        </w:rPr>
        <w:t xml:space="preserve">2 </w:t>
      </w:r>
      <w:r w:rsidRPr="00131A21">
        <w:rPr>
          <w:vertAlign w:val="subscript"/>
          <w:lang w:val="bg-BG" w:eastAsia="es-ES"/>
        </w:rPr>
        <w:t xml:space="preserve">, </w:t>
      </w:r>
      <w:r w:rsidRPr="00B32843">
        <w:rPr>
          <w:lang w:eastAsia="es-ES"/>
        </w:rPr>
        <w:t>NOx</w:t>
      </w:r>
      <w:r w:rsidRPr="00131A21">
        <w:rPr>
          <w:lang w:val="bg-BG" w:eastAsia="es-ES"/>
        </w:rPr>
        <w:t xml:space="preserve"> </w:t>
      </w:r>
      <w:r w:rsidRPr="00131A21">
        <w:rPr>
          <w:vertAlign w:val="subscript"/>
          <w:lang w:val="bg-BG" w:eastAsia="es-ES"/>
        </w:rPr>
        <w:t xml:space="preserve">, </w:t>
      </w:r>
      <w:r w:rsidRPr="00B32843">
        <w:rPr>
          <w:lang w:eastAsia="es-ES"/>
        </w:rPr>
        <w:t>SO</w:t>
      </w:r>
      <w:r w:rsidRPr="00131A21">
        <w:rPr>
          <w:lang w:val="bg-BG" w:eastAsia="es-ES"/>
        </w:rPr>
        <w:t xml:space="preserve">2 </w:t>
      </w:r>
      <w:r w:rsidRPr="00131A21">
        <w:rPr>
          <w:vertAlign w:val="subscript"/>
          <w:lang w:val="bg-BG" w:eastAsia="es-ES"/>
        </w:rPr>
        <w:t xml:space="preserve">, </w:t>
      </w:r>
      <w:r w:rsidRPr="00131A21">
        <w:rPr>
          <w:lang w:val="bg-BG" w:eastAsia="es-ES"/>
        </w:rPr>
        <w:t>суспендирани частици), или от увличането на прах от пътищата и износването на гуми, което генерира утаяващ се прах.</w:t>
      </w:r>
    </w:p>
    <w:p w14:paraId="0EC49721" w14:textId="77777777" w:rsidR="00A63D72" w:rsidRPr="00131A21" w:rsidRDefault="00A63D72" w:rsidP="00A63D72">
      <w:pPr>
        <w:spacing w:before="120" w:after="120" w:line="240" w:lineRule="auto"/>
        <w:jc w:val="both"/>
        <w:rPr>
          <w:lang w:val="bg-BG" w:eastAsia="es-ES"/>
        </w:rPr>
      </w:pPr>
      <w:r w:rsidRPr="00131A21">
        <w:rPr>
          <w:lang w:val="bg-BG" w:eastAsia="es-ES"/>
        </w:rPr>
        <w:t>Дейностите по организацията на строителната площадка не представляват източници на замърсяване на повърхностните и подземните води. Фекално-битовите отпадъчни води, генерирани на строителната площадка, ще се събират в екологични тоалетни, които ще се изпразват периодично от оторизирани оператори. След етапа на изпълнение няма да се генерират технологични отпадъчни води и няма да се използват замърсяващи вещества.</w:t>
      </w:r>
    </w:p>
    <w:p w14:paraId="26E67F31" w14:textId="77777777" w:rsidR="00A63D72" w:rsidRPr="00131A21" w:rsidRDefault="00A63D72" w:rsidP="00A63D72">
      <w:pPr>
        <w:spacing w:before="120" w:after="120" w:line="240" w:lineRule="auto"/>
        <w:jc w:val="both"/>
        <w:rPr>
          <w:lang w:val="bg-BG" w:eastAsia="es-ES"/>
        </w:rPr>
      </w:pPr>
      <w:r w:rsidRPr="00131A21">
        <w:rPr>
          <w:lang w:val="bg-BG" w:eastAsia="es-ES"/>
        </w:rPr>
        <w:t>Потенциални източници на замърсяване на почвата и подпочвените води могат да бъдат неправилното съхранение на отпадъци, суровини и материали, както и случайни разливи на петролни продукти от транспортни средства и оборудване или изтичане на отпадъчни води в резултат на течове.</w:t>
      </w:r>
    </w:p>
    <w:p w14:paraId="73AA4919"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bg-BG"/>
        </w:rPr>
      </w:pPr>
      <w:bookmarkStart w:id="97" w:name="_Toc210289252"/>
      <w:r w:rsidRPr="00131A21">
        <w:rPr>
          <w:rFonts w:eastAsia="Times New Roman" w:cs="Times New Roman"/>
          <w:b/>
          <w:bCs/>
          <w:color w:val="00B0F0"/>
          <w:lang w:val="bg-BG"/>
        </w:rPr>
        <w:t>Съоръжения и мерки, предвидени за контрол на емисиите на замърсители в околната среда</w:t>
      </w:r>
      <w:bookmarkEnd w:id="97"/>
    </w:p>
    <w:p w14:paraId="66C33D2A" w14:textId="77777777" w:rsidR="00A63D72" w:rsidRPr="00131A21" w:rsidRDefault="00A63D72" w:rsidP="00A63D72">
      <w:pPr>
        <w:spacing w:before="120" w:after="120" w:line="240" w:lineRule="auto"/>
        <w:jc w:val="both"/>
        <w:rPr>
          <w:rFonts w:cs="Arial"/>
          <w:noProof/>
          <w:color w:val="000000"/>
          <w:lang w:val="bg-BG"/>
        </w:rPr>
      </w:pPr>
      <w:r w:rsidRPr="00131A21">
        <w:rPr>
          <w:rFonts w:cs="Arial"/>
          <w:noProof/>
          <w:color w:val="000000"/>
          <w:lang w:val="bg-BG"/>
        </w:rPr>
        <w:t>За контрол на емисиите в околната среда, в зависимост от съоръженията, които ще бъдат разположени в организацията на строителната площадка, както и от местоположението и характеристиките на избраните обекти, ще бъде осигурено следното:</w:t>
      </w:r>
    </w:p>
    <w:p w14:paraId="6B0E627A"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Екологични тоалетни за управление на фекално-битови отпадъчни води;</w:t>
      </w:r>
    </w:p>
    <w:p w14:paraId="21E4C394"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Съхранението на материали, суровини и отпадъци, които могат да доведат до появата на замърсители за почвата и подпочвените води, ще се извършва изключително върху непропускливи повърхности, специално уредени за тази цел;</w:t>
      </w:r>
    </w:p>
    <w:p w14:paraId="602FD5C3" w14:textId="3AE285DF"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За организацията на строителната площад</w:t>
      </w:r>
      <w:r w:rsidR="00CA33C1" w:rsidRPr="00B32843">
        <w:rPr>
          <w:rFonts w:eastAsia="Times New Roman" w:cs="Calibri"/>
          <w:lang w:val="bg-BG" w:eastAsia="en-GB"/>
        </w:rPr>
        <w:t>ка бяха осигурени кофи за отпадъци</w:t>
      </w:r>
      <w:r w:rsidRPr="00B32843">
        <w:rPr>
          <w:rFonts w:eastAsia="Times New Roman" w:cs="Calibri"/>
          <w:lang w:val="bg-BG" w:eastAsia="en-GB"/>
        </w:rPr>
        <w:t xml:space="preserve"> и 1 напълно оборудван PSI пикет.</w:t>
      </w:r>
    </w:p>
    <w:p w14:paraId="2628813E"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7AF2F479"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5599B4B3"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04B622B4"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5A5E078A"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64542328"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0AD59033"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3E099FC3"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1242CE44"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27EFB2B0"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31A6D551"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685253EC" w14:textId="77777777" w:rsidR="00A63D72" w:rsidRPr="00B32843" w:rsidRDefault="00A63D72" w:rsidP="00A63D72">
      <w:pPr>
        <w:shd w:val="clear" w:color="auto" w:fill="FFFFFF"/>
        <w:spacing w:after="120" w:line="240" w:lineRule="auto"/>
        <w:jc w:val="both"/>
        <w:rPr>
          <w:rFonts w:eastAsia="Times New Roman" w:cs="Calibri"/>
          <w:lang w:val="bg-BG" w:eastAsia="en-GB"/>
        </w:rPr>
      </w:pPr>
    </w:p>
    <w:p w14:paraId="396A7A39" w14:textId="77777777" w:rsidR="00A63D72" w:rsidRPr="00B32843" w:rsidRDefault="00A63D72" w:rsidP="00A63D72">
      <w:pPr>
        <w:pStyle w:val="Heading1"/>
        <w:keepLines w:val="0"/>
        <w:numPr>
          <w:ilvl w:val="0"/>
          <w:numId w:val="14"/>
        </w:numPr>
        <w:suppressAutoHyphens w:val="0"/>
        <w:spacing w:before="240" w:after="240" w:line="240" w:lineRule="auto"/>
        <w:ind w:left="720" w:hanging="11"/>
        <w:jc w:val="both"/>
        <w:rPr>
          <w:rFonts w:eastAsia="Times New Roman" w:cs="Arial"/>
          <w:b/>
          <w:color w:val="00B0F0"/>
          <w:sz w:val="18"/>
          <w:szCs w:val="18"/>
          <w:lang w:val="ro-RO" w:eastAsia="da-DK"/>
        </w:rPr>
      </w:pPr>
      <w:bookmarkStart w:id="98" w:name="_Toc210289253"/>
      <w:r w:rsidRPr="00131A21">
        <w:rPr>
          <w:rFonts w:eastAsia="Times New Roman" w:cs="Arial"/>
          <w:b/>
          <w:color w:val="00B0F0"/>
          <w:sz w:val="18"/>
          <w:szCs w:val="18"/>
          <w:lang w:val="bg-BG" w:eastAsia="da-DK"/>
        </w:rPr>
        <w:t>Работи по възстановяване на обекта след завършване на инвестицията, в случай на аварии и/или прекратяване на дейността, доколкото тази информация е налична</w:t>
      </w:r>
      <w:bookmarkEnd w:id="98"/>
    </w:p>
    <w:p w14:paraId="44DFAF5A"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ro-RO"/>
        </w:rPr>
      </w:pPr>
      <w:bookmarkStart w:id="99" w:name="_Toc210289254"/>
      <w:r w:rsidRPr="00131A21">
        <w:rPr>
          <w:rFonts w:eastAsia="Times New Roman" w:cs="Times New Roman"/>
          <w:b/>
          <w:bCs/>
          <w:color w:val="00B0F0"/>
          <w:lang w:val="ro-RO"/>
        </w:rPr>
        <w:t>Предложени работи за възстановяване на обекта след завършване на инвестицията, в случай на аварии и/или прекратяване на дейността</w:t>
      </w:r>
      <w:bookmarkEnd w:id="99"/>
    </w:p>
    <w:p w14:paraId="5456F6F2" w14:textId="77777777" w:rsidR="00A63D72" w:rsidRPr="00131A21" w:rsidRDefault="00A63D72" w:rsidP="00A63D72">
      <w:pPr>
        <w:spacing w:before="120" w:after="120" w:line="240" w:lineRule="auto"/>
        <w:jc w:val="both"/>
        <w:rPr>
          <w:lang w:val="ro-RO" w:eastAsia="es-ES"/>
        </w:rPr>
      </w:pPr>
      <w:r w:rsidRPr="00131A21">
        <w:rPr>
          <w:lang w:val="ro-RO" w:eastAsia="es-ES"/>
        </w:rPr>
        <w:lastRenderedPageBreak/>
        <w:t>След завършване на строителните работи по вятърния парк, останалата незаета земя ще бъде върната за земеделско ползване.</w:t>
      </w:r>
    </w:p>
    <w:p w14:paraId="274C874B" w14:textId="77777777" w:rsidR="00A63D72" w:rsidRPr="00131A21" w:rsidRDefault="00A63D72" w:rsidP="00A63D72">
      <w:pPr>
        <w:spacing w:before="120" w:after="120" w:line="240" w:lineRule="auto"/>
        <w:jc w:val="both"/>
        <w:rPr>
          <w:lang w:val="ro-RO" w:eastAsia="es-ES"/>
        </w:rPr>
      </w:pPr>
      <w:r w:rsidRPr="00131A21">
        <w:rPr>
          <w:lang w:val="ro-RO" w:eastAsia="es-ES"/>
        </w:rPr>
        <w:t>След завършване на строителните работи, изпълнителят ще осигури възстановяване на естествената рамка на временно заетите площи. Засегнатите от строителните работи площи ще бъдат приведени в състояние, което осигурява ландшафтната интеграция на елементите, предмет на възстановителните работи. Тези работи ще се извършват чрез саниране на района (пълно отстраняване на отпадъците, произтичащи от дейностите, специфични за работните фронтове, включително битови отпадъци). Възстановителните работи имат за цел както да осигурят възстановяване на ландшафта на засегнатите площи, така и да намалят риска от проникване и установяване на инвазивни чуждоземни растителни видове върху засегнатите повърхности, които биха застрашили районите в близост до предложения проект.</w:t>
      </w:r>
    </w:p>
    <w:p w14:paraId="3DEF18DF"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ro-RO"/>
        </w:rPr>
      </w:pPr>
      <w:bookmarkStart w:id="100" w:name="_Toc210289255"/>
      <w:r w:rsidRPr="00131A21">
        <w:rPr>
          <w:rFonts w:eastAsia="Times New Roman" w:cs="Times New Roman"/>
          <w:b/>
          <w:bCs/>
          <w:color w:val="00B0F0"/>
          <w:lang w:val="ro-RO"/>
        </w:rPr>
        <w:t>Аспекти, свързани с предотвратяването и реагирането при случаи на аварийно замърсяване (План за реагиране при аварийно замърсяване и осигуряване на необходимите ресурси)</w:t>
      </w:r>
      <w:bookmarkEnd w:id="100"/>
    </w:p>
    <w:p w14:paraId="1899E793" w14:textId="24E2857C" w:rsidR="00A63D72" w:rsidRPr="00131A21" w:rsidRDefault="00A63D72" w:rsidP="00A63D72">
      <w:pPr>
        <w:spacing w:before="120" w:after="120" w:line="240" w:lineRule="auto"/>
        <w:jc w:val="both"/>
        <w:rPr>
          <w:lang w:val="ro-RO" w:eastAsia="es-ES"/>
        </w:rPr>
      </w:pPr>
      <w:r w:rsidRPr="00131A21">
        <w:rPr>
          <w:lang w:val="ro-RO" w:eastAsia="es-ES"/>
        </w:rPr>
        <w:t xml:space="preserve">В случай на случайно замърсяване ще бъдат предприети действия в съответствие с процедурите, установени в Плана за предотвратяване и контрол на случайно замърсяване за строителната площадка. Планът за предотвратяване и контрол на случайно замърсяване за строителната площадка ще бъде изготвен от Изпълнителя в съответствие със Заповед № 278/1997 и ще описва и уточнява дейностите, местата и инсталациите, от които може да произлиза случайно замърсяване. Планът ще установи набор от ясни мерки и процедури за намеса в случай на случайно замърсяване, както и отговорностите на отговорните </w:t>
      </w:r>
      <w:r w:rsidR="001432A8" w:rsidRPr="00131A21">
        <w:rPr>
          <w:lang w:val="ro-RO" w:eastAsia="es-ES"/>
        </w:rPr>
        <w:t>индивиди</w:t>
      </w:r>
      <w:r w:rsidRPr="00131A21">
        <w:rPr>
          <w:lang w:val="ro-RO" w:eastAsia="es-ES"/>
        </w:rPr>
        <w:t>, номинирани в екипа за намеса.</w:t>
      </w:r>
    </w:p>
    <w:p w14:paraId="6355AD98"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Могат да се споменат следните екологични инциденти по време на изпълнение на строителните работи:</w:t>
      </w:r>
    </w:p>
    <w:p w14:paraId="68F18D16"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Течове или загуби на горива, масла или други опасни вещества от машини;</w:t>
      </w:r>
    </w:p>
    <w:p w14:paraId="15BE8246" w14:textId="77777777" w:rsidR="00A63D72" w:rsidRPr="00B32843" w:rsidRDefault="00A63D72" w:rsidP="005374C2">
      <w:pPr>
        <w:pStyle w:val="ListParagraph"/>
        <w:numPr>
          <w:ilvl w:val="0"/>
          <w:numId w:val="88"/>
        </w:numPr>
        <w:shd w:val="clear" w:color="auto" w:fill="FFFFFF"/>
        <w:spacing w:after="120" w:line="240" w:lineRule="auto"/>
        <w:jc w:val="both"/>
        <w:rPr>
          <w:rFonts w:eastAsia="Times New Roman" w:cs="Calibri"/>
          <w:lang w:val="bg-BG" w:eastAsia="en-GB"/>
        </w:rPr>
      </w:pPr>
      <w:r w:rsidRPr="00B32843">
        <w:rPr>
          <w:rFonts w:eastAsia="Times New Roman" w:cs="Calibri"/>
          <w:lang w:val="bg-BG" w:eastAsia="en-GB"/>
        </w:rPr>
        <w:t>Аварийно изпускане на непречистени отпадъчни води от санитарните съоръжения в рамките на строителната организация; Несъответстващо събиране и съхранение на отпадъци, съдържащи опасни вещества.</w:t>
      </w:r>
    </w:p>
    <w:p w14:paraId="489885E1" w14:textId="77777777" w:rsidR="00A63D72" w:rsidRPr="00B32843" w:rsidRDefault="00A63D72" w:rsidP="00A63D72">
      <w:pPr>
        <w:spacing w:before="120" w:after="120" w:line="240" w:lineRule="auto"/>
        <w:jc w:val="both"/>
        <w:rPr>
          <w:lang w:val="ro-RO" w:eastAsia="es-ES"/>
        </w:rPr>
      </w:pPr>
      <w:r w:rsidRPr="00131A21">
        <w:rPr>
          <w:lang w:val="bg-BG" w:eastAsia="es-ES"/>
        </w:rPr>
        <w:t>В случай на такъв инцидент в околната среда, ще бъдат установени естеството и нивото на инцидента, за да се действа по подходящ начин и да се ограничат последиците върху околната среда. Работите ще бъдат спрени и ще бъдат приложени подходящи интервенционни мерки, за да се сведе до минимум въздействието. Ако се счете за необходимо, ще бъде мобилизиран екип за интервенция, ще бъде използвано предоставеното оборудване и ще бъдат уведомени компетентните органи, а именно представителите на Националната администрация на румънските води и Инспектората за извънредни ситуации.</w:t>
      </w:r>
    </w:p>
    <w:p w14:paraId="1E54E966" w14:textId="77777777" w:rsidR="00A63D72" w:rsidRPr="00131A21" w:rsidRDefault="00A63D72" w:rsidP="00A63D72">
      <w:pPr>
        <w:spacing w:before="120" w:after="120" w:line="240" w:lineRule="auto"/>
        <w:jc w:val="both"/>
        <w:rPr>
          <w:lang w:val="bg-BG" w:eastAsia="es-ES"/>
        </w:rPr>
      </w:pPr>
    </w:p>
    <w:p w14:paraId="3A8AADAB" w14:textId="77777777" w:rsidR="00A63D72" w:rsidRPr="00131A21" w:rsidRDefault="00A63D72" w:rsidP="00A63D72">
      <w:pPr>
        <w:spacing w:before="120" w:after="120" w:line="240" w:lineRule="auto"/>
        <w:jc w:val="both"/>
        <w:rPr>
          <w:lang w:val="bg-BG" w:eastAsia="es-ES"/>
        </w:rPr>
      </w:pPr>
    </w:p>
    <w:p w14:paraId="75355B20"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bg-BG"/>
        </w:rPr>
      </w:pPr>
      <w:bookmarkStart w:id="101" w:name="_Toc210289256"/>
      <w:r w:rsidRPr="00131A21">
        <w:rPr>
          <w:rFonts w:eastAsia="Times New Roman" w:cs="Times New Roman"/>
          <w:b/>
          <w:bCs/>
          <w:color w:val="00B0F0"/>
          <w:lang w:val="bg-BG"/>
        </w:rPr>
        <w:t>Аспекти, свързани със затварянето/извеждането от експлоатация/разрушаването на съоръжението</w:t>
      </w:r>
      <w:bookmarkEnd w:id="101"/>
    </w:p>
    <w:p w14:paraId="1AF5CAF2" w14:textId="77777777" w:rsidR="00A63D72" w:rsidRPr="00131A21" w:rsidRDefault="00A63D72" w:rsidP="00A63D72">
      <w:pPr>
        <w:spacing w:before="120" w:after="120" w:line="240" w:lineRule="auto"/>
        <w:jc w:val="both"/>
        <w:rPr>
          <w:lang w:val="bg-BG" w:eastAsia="es-ES"/>
        </w:rPr>
      </w:pPr>
      <w:r w:rsidRPr="00131A21">
        <w:rPr>
          <w:lang w:val="bg-BG" w:eastAsia="es-ES"/>
        </w:rPr>
        <w:t>В тази ситуация те не са задължителни.</w:t>
      </w:r>
    </w:p>
    <w:p w14:paraId="6277642D"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bg-BG"/>
        </w:rPr>
      </w:pPr>
      <w:bookmarkStart w:id="102" w:name="_Toc210289257"/>
      <w:r w:rsidRPr="00131A21">
        <w:rPr>
          <w:rFonts w:eastAsia="Times New Roman" w:cs="Times New Roman"/>
          <w:b/>
          <w:bCs/>
          <w:color w:val="00B0F0"/>
          <w:lang w:val="bg-BG"/>
        </w:rPr>
        <w:t>Начини за възстановяване на първоначалното състояние/рехабилитация за бъдещо ползване на земята</w:t>
      </w:r>
      <w:bookmarkEnd w:id="102"/>
    </w:p>
    <w:p w14:paraId="194B1061" w14:textId="77777777" w:rsidR="00A63D72" w:rsidRPr="00131A21" w:rsidRDefault="00A63D72" w:rsidP="00A63D72">
      <w:pPr>
        <w:spacing w:before="120" w:after="120" w:line="240" w:lineRule="auto"/>
        <w:jc w:val="both"/>
        <w:rPr>
          <w:lang w:val="bg-BG" w:eastAsia="es-ES"/>
        </w:rPr>
      </w:pPr>
      <w:r w:rsidRPr="00131A21">
        <w:rPr>
          <w:lang w:val="bg-BG" w:eastAsia="es-ES"/>
        </w:rPr>
        <w:t>Проектът има за цел да изгради вятърен парк за производство на електроенергия от възобновяеми източници върху земеделска земя.</w:t>
      </w:r>
    </w:p>
    <w:p w14:paraId="6FC020A4" w14:textId="77777777" w:rsidR="00A63D72" w:rsidRPr="00131A21" w:rsidRDefault="00A63D72" w:rsidP="00A63D72">
      <w:pPr>
        <w:spacing w:before="120" w:after="120" w:line="240" w:lineRule="auto"/>
        <w:jc w:val="both"/>
        <w:rPr>
          <w:lang w:val="bg-BG" w:eastAsia="es-ES"/>
        </w:rPr>
      </w:pPr>
      <w:r w:rsidRPr="00131A21">
        <w:rPr>
          <w:lang w:val="bg-BG" w:eastAsia="es-ES"/>
        </w:rPr>
        <w:t>От общата площ за развитие на вятърния парк, само част ще бъде трайно заета от строителство, а останалите земни площи ще бъдат върнати за земеделско ползване, в рамките на възможностите.</w:t>
      </w:r>
    </w:p>
    <w:p w14:paraId="38B137C1" w14:textId="77777777" w:rsidR="00A63D72" w:rsidRPr="00131A21" w:rsidRDefault="00A63D72" w:rsidP="00A63D72">
      <w:pPr>
        <w:spacing w:before="120" w:after="120" w:line="240" w:lineRule="auto"/>
        <w:jc w:val="both"/>
        <w:rPr>
          <w:lang w:val="bg-BG" w:eastAsia="es-ES"/>
        </w:rPr>
      </w:pPr>
      <w:r w:rsidRPr="00131A21">
        <w:rPr>
          <w:lang w:val="bg-BG" w:eastAsia="es-ES"/>
        </w:rPr>
        <w:t>В края на жизнения цикъл на проекта, в зависимост от ситуацията към този момент, вятърният парк ще бъде или ремонтиран, или земята ще бъде въведена отново в селскостопанския цикъл.</w:t>
      </w:r>
    </w:p>
    <w:p w14:paraId="4D6D00AF" w14:textId="77777777" w:rsidR="00A1693A" w:rsidRPr="00B32843" w:rsidRDefault="00A1693A" w:rsidP="001F0A58">
      <w:pPr>
        <w:spacing w:before="120" w:after="120" w:line="240" w:lineRule="auto"/>
        <w:jc w:val="both"/>
        <w:rPr>
          <w:lang w:val="ro-RO" w:eastAsia="es-ES"/>
        </w:rPr>
      </w:pPr>
    </w:p>
    <w:p w14:paraId="07FDA376" w14:textId="77777777" w:rsidR="00A1693A" w:rsidRPr="00B32843" w:rsidRDefault="00A1693A" w:rsidP="001F0A58">
      <w:pPr>
        <w:spacing w:before="120" w:after="120" w:line="240" w:lineRule="auto"/>
        <w:jc w:val="both"/>
        <w:rPr>
          <w:lang w:val="ro-RO" w:eastAsia="es-ES"/>
        </w:rPr>
      </w:pPr>
    </w:p>
    <w:p w14:paraId="1B625FB2" w14:textId="77777777" w:rsidR="00A1693A" w:rsidRPr="00B32843" w:rsidRDefault="00A1693A" w:rsidP="001F0A58">
      <w:pPr>
        <w:spacing w:before="120" w:after="120" w:line="240" w:lineRule="auto"/>
        <w:jc w:val="both"/>
        <w:rPr>
          <w:lang w:val="ro-RO" w:eastAsia="es-ES"/>
        </w:rPr>
      </w:pPr>
    </w:p>
    <w:p w14:paraId="54EB0C20" w14:textId="77777777" w:rsidR="00A1693A" w:rsidRPr="00B32843" w:rsidRDefault="00A1693A" w:rsidP="001F0A58">
      <w:pPr>
        <w:spacing w:before="120" w:after="120" w:line="240" w:lineRule="auto"/>
        <w:jc w:val="both"/>
        <w:rPr>
          <w:lang w:val="ro-RO" w:eastAsia="es-ES"/>
        </w:rPr>
      </w:pPr>
    </w:p>
    <w:p w14:paraId="1CF69289" w14:textId="77777777" w:rsidR="00603C87" w:rsidRPr="00B32843" w:rsidRDefault="00603C87" w:rsidP="001F0A58">
      <w:pPr>
        <w:spacing w:before="120" w:after="120" w:line="240" w:lineRule="auto"/>
        <w:jc w:val="both"/>
        <w:rPr>
          <w:rFonts w:cs="Arial"/>
          <w:noProof/>
          <w:color w:val="000000"/>
          <w:lang w:val="ro-RO"/>
        </w:rPr>
      </w:pPr>
    </w:p>
    <w:p w14:paraId="3A605355" w14:textId="77777777" w:rsidR="00603C87" w:rsidRPr="00B32843" w:rsidRDefault="00603C87" w:rsidP="001F0A58">
      <w:pPr>
        <w:spacing w:before="120" w:after="120" w:line="240" w:lineRule="auto"/>
        <w:jc w:val="both"/>
        <w:rPr>
          <w:rFonts w:cs="Arial"/>
          <w:noProof/>
          <w:color w:val="000000"/>
          <w:lang w:val="ro-RO"/>
        </w:rPr>
      </w:pPr>
    </w:p>
    <w:p w14:paraId="1C69BB3F" w14:textId="77777777" w:rsidR="00603C87" w:rsidRPr="00B32843" w:rsidRDefault="00603C87" w:rsidP="001F0A58">
      <w:pPr>
        <w:spacing w:before="120" w:after="120" w:line="240" w:lineRule="auto"/>
        <w:jc w:val="both"/>
        <w:rPr>
          <w:rFonts w:cs="Arial"/>
          <w:noProof/>
          <w:color w:val="000000"/>
          <w:lang w:val="ro-RO"/>
        </w:rPr>
      </w:pPr>
    </w:p>
    <w:p w14:paraId="57FFD3E1" w14:textId="77777777" w:rsidR="00475898" w:rsidRPr="00B32843" w:rsidRDefault="00475898" w:rsidP="001F0A58">
      <w:pPr>
        <w:spacing w:before="120" w:after="120" w:line="240" w:lineRule="auto"/>
        <w:jc w:val="both"/>
        <w:rPr>
          <w:rFonts w:cs="Arial"/>
          <w:noProof/>
          <w:color w:val="000000"/>
          <w:lang w:val="ro-RO"/>
        </w:rPr>
      </w:pPr>
    </w:p>
    <w:bookmarkStart w:id="103" w:name="_Toc210289258"/>
    <w:p w14:paraId="02BF09D9" w14:textId="13A44C0F" w:rsidR="00603C87" w:rsidRPr="00B32843" w:rsidRDefault="00D3034B" w:rsidP="00A63D72">
      <w:pPr>
        <w:pStyle w:val="Heading1"/>
        <w:keepLines w:val="0"/>
        <w:numPr>
          <w:ilvl w:val="0"/>
          <w:numId w:val="14"/>
        </w:numPr>
        <w:suppressAutoHyphens w:val="0"/>
        <w:spacing w:before="240" w:after="240" w:line="240" w:lineRule="auto"/>
        <w:ind w:left="720" w:hanging="11"/>
        <w:contextualSpacing w:val="0"/>
        <w:jc w:val="both"/>
        <w:rPr>
          <w:rFonts w:eastAsia="Times New Roman" w:cs="Arial"/>
          <w:b/>
          <w:color w:val="00B0F0"/>
          <w:sz w:val="18"/>
          <w:szCs w:val="18"/>
          <w:lang w:val="ro-RO" w:eastAsia="da-DK"/>
        </w:rPr>
      </w:pPr>
      <w:r w:rsidRPr="00B32843">
        <w:rPr>
          <w:noProof/>
          <w:sz w:val="18"/>
          <w:szCs w:val="18"/>
          <w:lang w:val="ro-RO" w:eastAsia="ro-RO"/>
        </w:rPr>
        <mc:AlternateContent>
          <mc:Choice Requires="wps">
            <w:drawing>
              <wp:anchor distT="0" distB="0" distL="114300" distR="114300" simplePos="0" relativeHeight="251658250" behindDoc="0" locked="0" layoutInCell="1" allowOverlap="1" wp14:anchorId="2D9C6A5E" wp14:editId="4FE0A942">
                <wp:simplePos x="0" y="0"/>
                <wp:positionH relativeFrom="page">
                  <wp:align>center</wp:align>
                </wp:positionH>
                <wp:positionV relativeFrom="paragraph">
                  <wp:posOffset>604520</wp:posOffset>
                </wp:positionV>
                <wp:extent cx="6886575" cy="3720465"/>
                <wp:effectExtent l="0" t="0" r="0" b="0"/>
                <wp:wrapSquare wrapText="bothSides"/>
                <wp:docPr id="73959114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6575" cy="3720465"/>
                        </a:xfrm>
                        <a:prstGeom prst="rect">
                          <a:avLst/>
                        </a:prstGeom>
                        <a:noFill/>
                        <a:ln w="6350">
                          <a:noFill/>
                        </a:ln>
                      </wps:spPr>
                      <wps:txbx>
                        <w:txbxContent>
                          <w:p w14:paraId="1C2AA4F0" w14:textId="77777777" w:rsidR="009D230F" w:rsidRPr="00A63D72" w:rsidRDefault="009D230F" w:rsidP="00A63D72">
                            <w:pPr>
                              <w:spacing w:line="360" w:lineRule="auto"/>
                              <w:ind w:left="851" w:right="-2183"/>
                              <w:rPr>
                                <w:rFonts w:asciiTheme="minorHAnsi" w:hAnsiTheme="minorHAnsi"/>
                                <w:b/>
                                <w:bCs/>
                                <w:color w:val="00B0F0"/>
                                <w:highlight w:val="yellow"/>
                                <w:lang w:val="ro-RO"/>
                              </w:rPr>
                            </w:pPr>
                            <w:r w:rsidRPr="00A63D72">
                              <w:rPr>
                                <w:rFonts w:asciiTheme="minorHAnsi" w:hAnsiTheme="minorHAnsi"/>
                                <w:b/>
                                <w:bCs/>
                                <w:color w:val="00B0F0"/>
                                <w:lang w:val="ro-RO"/>
                              </w:rPr>
                              <w:t>ПР</w:t>
                            </w:r>
                            <w:r w:rsidRPr="00A63D72">
                              <w:rPr>
                                <w:rFonts w:asciiTheme="minorHAnsi" w:hAnsiTheme="minorHAnsi"/>
                                <w:b/>
                                <w:bCs/>
                                <w:color w:val="00B0F0"/>
                                <w:highlight w:val="yellow"/>
                                <w:lang w:val="ro-RO"/>
                              </w:rPr>
                              <w:t>ИЛОЖЕНИЕ А – Документи</w:t>
                            </w:r>
                            <w:r w:rsidRPr="00A63D72">
                              <w:rPr>
                                <w:rFonts w:asciiTheme="minorHAnsi" w:hAnsiTheme="minorHAnsi"/>
                                <w:b/>
                                <w:bCs/>
                                <w:color w:val="00B0F0"/>
                                <w:highlight w:val="yellow"/>
                                <w:lang w:val="ro-RO"/>
                              </w:rPr>
                              <w:br/>
                              <w:t>Приложение 1. Удостоверение за атестиране</w:t>
                            </w:r>
                            <w:r w:rsidRPr="00A63D72">
                              <w:rPr>
                                <w:rFonts w:asciiTheme="minorHAnsi" w:hAnsiTheme="minorHAnsi"/>
                                <w:b/>
                                <w:bCs/>
                                <w:color w:val="00B0F0"/>
                                <w:highlight w:val="yellow"/>
                                <w:lang w:val="ro-RO"/>
                              </w:rPr>
                              <w:br/>
                              <w:t>Приложение 2. Документи на бенефициента</w:t>
                            </w:r>
                            <w:r w:rsidRPr="00A63D72">
                              <w:rPr>
                                <w:rFonts w:asciiTheme="minorHAnsi" w:hAnsiTheme="minorHAnsi"/>
                                <w:b/>
                                <w:bCs/>
                                <w:color w:val="00B0F0"/>
                                <w:highlight w:val="yellow"/>
                                <w:lang w:val="ro-RO"/>
                              </w:rPr>
                              <w:br/>
                              <w:t>Приложение 3. Собственост – извлечения от имотния регистър</w:t>
                            </w:r>
                            <w:r w:rsidRPr="00A63D72">
                              <w:rPr>
                                <w:rFonts w:asciiTheme="minorHAnsi" w:hAnsiTheme="minorHAnsi"/>
                                <w:b/>
                                <w:bCs/>
                                <w:color w:val="00B0F0"/>
                                <w:highlight w:val="yellow"/>
                                <w:lang w:val="ro-RO"/>
                              </w:rPr>
                              <w:br/>
                              <w:t>Приложение 4. Становища / Разрешителни</w:t>
                            </w:r>
                            <w:r w:rsidRPr="00A63D72">
                              <w:rPr>
                                <w:rFonts w:asciiTheme="minorHAnsi" w:hAnsiTheme="minorHAnsi"/>
                                <w:b/>
                                <w:bCs/>
                                <w:color w:val="00B0F0"/>
                                <w:highlight w:val="yellow"/>
                                <w:lang w:val="ro-RO"/>
                              </w:rPr>
                              <w:br/>
                              <w:t>Приложение 5. Координати STEREO – Shapefile</w:t>
                            </w:r>
                            <w:r w:rsidRPr="00A63D72">
                              <w:rPr>
                                <w:rFonts w:asciiTheme="minorHAnsi" w:hAnsiTheme="minorHAnsi"/>
                                <w:b/>
                                <w:bCs/>
                                <w:color w:val="00B0F0"/>
                                <w:highlight w:val="yellow"/>
                                <w:lang w:val="ro-RO"/>
                              </w:rPr>
                              <w:br/>
                              <w:t>Приложение 6. Анализ на OSC</w:t>
                            </w:r>
                            <w:r w:rsidRPr="00A63D72">
                              <w:rPr>
                                <w:rFonts w:asciiTheme="minorHAnsi" w:hAnsiTheme="minorHAnsi"/>
                                <w:b/>
                                <w:bCs/>
                                <w:color w:val="00B0F0"/>
                                <w:highlight w:val="yellow"/>
                                <w:lang w:val="ro-RO"/>
                              </w:rPr>
                              <w:br/>
                              <w:t>Приложение 7. Решения на OSC</w:t>
                            </w:r>
                            <w:r w:rsidRPr="00A63D72">
                              <w:rPr>
                                <w:rFonts w:asciiTheme="minorHAnsi" w:hAnsiTheme="minorHAnsi"/>
                                <w:b/>
                                <w:bCs/>
                                <w:color w:val="00B0F0"/>
                                <w:highlight w:val="yellow"/>
                                <w:lang w:val="ro-RO"/>
                              </w:rPr>
                              <w:br/>
                              <w:t>Приложение 8. Свързани проучвания</w:t>
                            </w:r>
                          </w:p>
                          <w:p w14:paraId="2B065E5C" w14:textId="77777777" w:rsidR="009D230F" w:rsidRPr="00A63D72" w:rsidRDefault="009D230F" w:rsidP="00A63D72">
                            <w:pPr>
                              <w:spacing w:line="360" w:lineRule="auto"/>
                              <w:ind w:left="851" w:right="-2183"/>
                              <w:rPr>
                                <w:rFonts w:asciiTheme="minorHAnsi" w:hAnsiTheme="minorHAnsi"/>
                                <w:b/>
                                <w:bCs/>
                                <w:color w:val="00B0F0"/>
                                <w:lang w:val="ro-RO"/>
                              </w:rPr>
                            </w:pPr>
                            <w:r w:rsidRPr="00A63D72">
                              <w:rPr>
                                <w:rFonts w:asciiTheme="minorHAnsi" w:hAnsiTheme="minorHAnsi"/>
                                <w:b/>
                                <w:bCs/>
                                <w:color w:val="00B0F0"/>
                                <w:highlight w:val="yellow"/>
                                <w:lang w:val="ro-RO"/>
                              </w:rPr>
                              <w:t>ПРИЛОЖЕНИЕ B – Планове и карти</w:t>
                            </w:r>
                            <w:r w:rsidRPr="00A63D72">
                              <w:rPr>
                                <w:rFonts w:asciiTheme="minorHAnsi" w:hAnsiTheme="minorHAnsi"/>
                                <w:b/>
                                <w:bCs/>
                                <w:color w:val="00B0F0"/>
                                <w:highlight w:val="yellow"/>
                                <w:lang w:val="ro-RO"/>
                              </w:rPr>
                              <w:br/>
                              <w:t>План №1. Ситуационен план (в рамките на района)</w:t>
                            </w:r>
                            <w:r w:rsidRPr="00A63D72">
                              <w:rPr>
                                <w:rFonts w:asciiTheme="minorHAnsi" w:hAnsiTheme="minorHAnsi"/>
                                <w:b/>
                                <w:bCs/>
                                <w:color w:val="00B0F0"/>
                                <w:highlight w:val="yellow"/>
                                <w:lang w:val="ro-RO"/>
                              </w:rPr>
                              <w:br/>
                              <w:t>План №2. Работен (ситуационен) план</w:t>
                            </w:r>
                          </w:p>
                          <w:p w14:paraId="256AC1E3" w14:textId="77777777" w:rsidR="009D230F" w:rsidRPr="00E37A90" w:rsidRDefault="009D230F" w:rsidP="002434D8">
                            <w:pPr>
                              <w:spacing w:line="360" w:lineRule="auto"/>
                              <w:ind w:left="851" w:right="-2183"/>
                              <w:rPr>
                                <w:rFonts w:asciiTheme="minorHAnsi" w:hAnsiTheme="minorHAnsi"/>
                                <w:b/>
                                <w:bCs/>
                                <w:color w:val="00B0F0"/>
                                <w:lang w:val="ro-RO"/>
                              </w:rPr>
                            </w:pPr>
                          </w:p>
                          <w:p w14:paraId="5F74EE14" w14:textId="77777777" w:rsidR="009D230F" w:rsidRPr="005A1163" w:rsidRDefault="009D230F" w:rsidP="00503978">
                            <w:pPr>
                              <w:spacing w:line="360" w:lineRule="auto"/>
                              <w:ind w:left="851" w:right="-2183"/>
                              <w:rPr>
                                <w:rFonts w:asciiTheme="minorHAnsi" w:hAnsiTheme="minorHAnsi"/>
                                <w:lang w:val="ro-RO"/>
                              </w:rPr>
                            </w:pPr>
                          </w:p>
                          <w:p w14:paraId="1010B9A6" w14:textId="77777777" w:rsidR="009D230F" w:rsidRPr="008313AF" w:rsidRDefault="009D230F" w:rsidP="00D3034B">
                            <w:pPr>
                              <w:spacing w:line="240" w:lineRule="auto"/>
                              <w:rPr>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6A5E" id="Text Box 18" o:spid="_x0000_s1028" type="#_x0000_t202" style="position:absolute;left:0;text-align:left;margin-left:0;margin-top:47.6pt;width:542.25pt;height:292.95pt;z-index:25165825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" filled="f" stroked="f" strokeweight=".5pt">
                <v:textbox>
                  <w:txbxContent>
                    <w:p w14:paraId="1C2AA4F0" w14:textId="77777777" w:rsidR="009D230F" w:rsidRPr="00A63D72" w:rsidRDefault="009D230F" w:rsidP="00A63D72">
                      <w:pPr>
                        <w:spacing w:line="360" w:lineRule="auto"/>
                        <w:ind w:left="851" w:right="-2183"/>
                        <w:rPr>
                          <w:rFonts w:asciiTheme="minorHAnsi" w:hAnsiTheme="minorHAnsi"/>
                          <w:b/>
                          <w:bCs/>
                          <w:color w:val="00B0F0"/>
                          <w:highlight w:val="yellow"/>
                          <w:lang w:val="ro-RO"/>
                        </w:rPr>
                      </w:pPr>
                      <w:r w:rsidRPr="00A63D72">
                        <w:rPr>
                          <w:rFonts w:asciiTheme="minorHAnsi" w:hAnsiTheme="minorHAnsi"/>
                          <w:b/>
                          <w:bCs/>
                          <w:color w:val="00B0F0"/>
                          <w:lang w:val="ro-RO"/>
                        </w:rPr>
                        <w:t>ПР</w:t>
                      </w:r>
                      <w:r w:rsidRPr="00A63D72">
                        <w:rPr>
                          <w:rFonts w:asciiTheme="minorHAnsi" w:hAnsiTheme="minorHAnsi"/>
                          <w:b/>
                          <w:bCs/>
                          <w:color w:val="00B0F0"/>
                          <w:highlight w:val="yellow"/>
                          <w:lang w:val="ro-RO"/>
                        </w:rPr>
                        <w:t>ИЛОЖЕНИЕ А – Документи</w:t>
                      </w:r>
                      <w:r w:rsidRPr="00A63D72">
                        <w:rPr>
                          <w:rFonts w:asciiTheme="minorHAnsi" w:hAnsiTheme="minorHAnsi"/>
                          <w:b/>
                          <w:bCs/>
                          <w:color w:val="00B0F0"/>
                          <w:highlight w:val="yellow"/>
                          <w:lang w:val="ro-RO"/>
                        </w:rPr>
                        <w:br/>
                        <w:t>Приложение 1. Удостоверение за атестиране</w:t>
                      </w:r>
                      <w:r w:rsidRPr="00A63D72">
                        <w:rPr>
                          <w:rFonts w:asciiTheme="minorHAnsi" w:hAnsiTheme="minorHAnsi"/>
                          <w:b/>
                          <w:bCs/>
                          <w:color w:val="00B0F0"/>
                          <w:highlight w:val="yellow"/>
                          <w:lang w:val="ro-RO"/>
                        </w:rPr>
                        <w:br/>
                        <w:t>Приложение 2. Документи на бенефициента</w:t>
                      </w:r>
                      <w:r w:rsidRPr="00A63D72">
                        <w:rPr>
                          <w:rFonts w:asciiTheme="minorHAnsi" w:hAnsiTheme="minorHAnsi"/>
                          <w:b/>
                          <w:bCs/>
                          <w:color w:val="00B0F0"/>
                          <w:highlight w:val="yellow"/>
                          <w:lang w:val="ro-RO"/>
                        </w:rPr>
                        <w:br/>
                        <w:t>Приложение 3. Собственост – извлечения от имотния регистър</w:t>
                      </w:r>
                      <w:r w:rsidRPr="00A63D72">
                        <w:rPr>
                          <w:rFonts w:asciiTheme="minorHAnsi" w:hAnsiTheme="minorHAnsi"/>
                          <w:b/>
                          <w:bCs/>
                          <w:color w:val="00B0F0"/>
                          <w:highlight w:val="yellow"/>
                          <w:lang w:val="ro-RO"/>
                        </w:rPr>
                        <w:br/>
                        <w:t>Приложение 4. Становища / Разрешителни</w:t>
                      </w:r>
                      <w:r w:rsidRPr="00A63D72">
                        <w:rPr>
                          <w:rFonts w:asciiTheme="minorHAnsi" w:hAnsiTheme="minorHAnsi"/>
                          <w:b/>
                          <w:bCs/>
                          <w:color w:val="00B0F0"/>
                          <w:highlight w:val="yellow"/>
                          <w:lang w:val="ro-RO"/>
                        </w:rPr>
                        <w:br/>
                        <w:t>Приложение 5. Координати STEREO – Shapefile</w:t>
                      </w:r>
                      <w:r w:rsidRPr="00A63D72">
                        <w:rPr>
                          <w:rFonts w:asciiTheme="minorHAnsi" w:hAnsiTheme="minorHAnsi"/>
                          <w:b/>
                          <w:bCs/>
                          <w:color w:val="00B0F0"/>
                          <w:highlight w:val="yellow"/>
                          <w:lang w:val="ro-RO"/>
                        </w:rPr>
                        <w:br/>
                        <w:t>Приложение 6. Анализ на OSC</w:t>
                      </w:r>
                      <w:r w:rsidRPr="00A63D72">
                        <w:rPr>
                          <w:rFonts w:asciiTheme="minorHAnsi" w:hAnsiTheme="minorHAnsi"/>
                          <w:b/>
                          <w:bCs/>
                          <w:color w:val="00B0F0"/>
                          <w:highlight w:val="yellow"/>
                          <w:lang w:val="ro-RO"/>
                        </w:rPr>
                        <w:br/>
                        <w:t>Приложение 7. Решения на OSC</w:t>
                      </w:r>
                      <w:r w:rsidRPr="00A63D72">
                        <w:rPr>
                          <w:rFonts w:asciiTheme="minorHAnsi" w:hAnsiTheme="minorHAnsi"/>
                          <w:b/>
                          <w:bCs/>
                          <w:color w:val="00B0F0"/>
                          <w:highlight w:val="yellow"/>
                          <w:lang w:val="ro-RO"/>
                        </w:rPr>
                        <w:br/>
                        <w:t>Приложение 8. Свързани проучвания</w:t>
                      </w:r>
                    </w:p>
                    <w:p w14:paraId="2B065E5C" w14:textId="77777777" w:rsidR="009D230F" w:rsidRPr="00A63D72" w:rsidRDefault="009D230F" w:rsidP="00A63D72">
                      <w:pPr>
                        <w:spacing w:line="360" w:lineRule="auto"/>
                        <w:ind w:left="851" w:right="-2183"/>
                        <w:rPr>
                          <w:rFonts w:asciiTheme="minorHAnsi" w:hAnsiTheme="minorHAnsi"/>
                          <w:b/>
                          <w:bCs/>
                          <w:color w:val="00B0F0"/>
                          <w:lang w:val="ro-RO"/>
                        </w:rPr>
                      </w:pPr>
                      <w:r w:rsidRPr="00A63D72">
                        <w:rPr>
                          <w:rFonts w:asciiTheme="minorHAnsi" w:hAnsiTheme="minorHAnsi"/>
                          <w:b/>
                          <w:bCs/>
                          <w:color w:val="00B0F0"/>
                          <w:highlight w:val="yellow"/>
                          <w:lang w:val="ro-RO"/>
                        </w:rPr>
                        <w:t>ПРИЛОЖЕНИЕ B – Планове и карти</w:t>
                      </w:r>
                      <w:r w:rsidRPr="00A63D72">
                        <w:rPr>
                          <w:rFonts w:asciiTheme="minorHAnsi" w:hAnsiTheme="minorHAnsi"/>
                          <w:b/>
                          <w:bCs/>
                          <w:color w:val="00B0F0"/>
                          <w:highlight w:val="yellow"/>
                          <w:lang w:val="ro-RO"/>
                        </w:rPr>
                        <w:br/>
                        <w:t>План №1. Ситуационен план (в рамките на района)</w:t>
                      </w:r>
                      <w:r w:rsidRPr="00A63D72">
                        <w:rPr>
                          <w:rFonts w:asciiTheme="minorHAnsi" w:hAnsiTheme="minorHAnsi"/>
                          <w:b/>
                          <w:bCs/>
                          <w:color w:val="00B0F0"/>
                          <w:highlight w:val="yellow"/>
                          <w:lang w:val="ro-RO"/>
                        </w:rPr>
                        <w:br/>
                        <w:t>План №2. Работен (ситуационен) план</w:t>
                      </w:r>
                    </w:p>
                    <w:p w14:paraId="256AC1E3" w14:textId="77777777" w:rsidR="009D230F" w:rsidRPr="00E37A90" w:rsidRDefault="009D230F" w:rsidP="002434D8">
                      <w:pPr>
                        <w:spacing w:line="360" w:lineRule="auto"/>
                        <w:ind w:left="851" w:right="-2183"/>
                        <w:rPr>
                          <w:rFonts w:asciiTheme="minorHAnsi" w:hAnsiTheme="minorHAnsi"/>
                          <w:b/>
                          <w:bCs/>
                          <w:color w:val="00B0F0"/>
                          <w:lang w:val="ro-RO"/>
                        </w:rPr>
                      </w:pPr>
                    </w:p>
                    <w:p w14:paraId="5F74EE14" w14:textId="77777777" w:rsidR="009D230F" w:rsidRPr="005A1163" w:rsidRDefault="009D230F" w:rsidP="00503978">
                      <w:pPr>
                        <w:spacing w:line="360" w:lineRule="auto"/>
                        <w:ind w:left="851" w:right="-2183"/>
                        <w:rPr>
                          <w:rFonts w:asciiTheme="minorHAnsi" w:hAnsiTheme="minorHAnsi"/>
                          <w:lang w:val="ro-RO"/>
                        </w:rPr>
                      </w:pPr>
                    </w:p>
                    <w:p w14:paraId="1010B9A6" w14:textId="77777777" w:rsidR="009D230F" w:rsidRPr="008313AF" w:rsidRDefault="009D230F" w:rsidP="00D3034B">
                      <w:pPr>
                        <w:spacing w:line="240" w:lineRule="auto"/>
                        <w:rPr>
                          <w:sz w:val="16"/>
                          <w:szCs w:val="16"/>
                          <w:lang w:val="ro-RO"/>
                        </w:rPr>
                      </w:pPr>
                    </w:p>
                  </w:txbxContent>
                </v:textbox>
                <w10:wrap type="square" anchorx="page"/>
              </v:shape>
            </w:pict>
          </mc:Fallback>
        </mc:AlternateContent>
      </w:r>
      <w:r w:rsidR="00A63D72" w:rsidRPr="00131A21">
        <w:rPr>
          <w:rFonts w:eastAsiaTheme="minorHAnsi" w:cstheme="minorBidi"/>
          <w:bCs w:val="0"/>
          <w:color w:val="auto"/>
          <w:sz w:val="18"/>
          <w:szCs w:val="18"/>
          <w:lang w:val="bg-BG"/>
        </w:rPr>
        <w:t xml:space="preserve"> </w:t>
      </w:r>
      <w:proofErr w:type="spellStart"/>
      <w:r w:rsidR="00A63D72" w:rsidRPr="00B32843">
        <w:rPr>
          <w:rFonts w:eastAsia="Times New Roman" w:cs="Arial"/>
          <w:b/>
          <w:color w:val="00B0F0"/>
          <w:sz w:val="18"/>
          <w:szCs w:val="18"/>
          <w:lang w:eastAsia="da-DK"/>
        </w:rPr>
        <w:t>Приложения</w:t>
      </w:r>
      <w:proofErr w:type="spellEnd"/>
      <w:r w:rsidR="00A63D72" w:rsidRPr="00B32843">
        <w:rPr>
          <w:rFonts w:eastAsia="Times New Roman" w:cs="Arial"/>
          <w:b/>
          <w:color w:val="00B0F0"/>
          <w:sz w:val="18"/>
          <w:szCs w:val="18"/>
          <w:lang w:eastAsia="da-DK"/>
        </w:rPr>
        <w:t xml:space="preserve"> – </w:t>
      </w:r>
      <w:proofErr w:type="spellStart"/>
      <w:r w:rsidR="00A63D72" w:rsidRPr="00B32843">
        <w:rPr>
          <w:rFonts w:eastAsia="Times New Roman" w:cs="Arial"/>
          <w:b/>
          <w:color w:val="00B0F0"/>
          <w:sz w:val="18"/>
          <w:szCs w:val="18"/>
          <w:lang w:eastAsia="da-DK"/>
        </w:rPr>
        <w:t>Чертежни</w:t>
      </w:r>
      <w:proofErr w:type="spellEnd"/>
      <w:r w:rsidR="00A63D72" w:rsidRPr="00B32843">
        <w:rPr>
          <w:rFonts w:eastAsia="Times New Roman" w:cs="Arial"/>
          <w:b/>
          <w:color w:val="00B0F0"/>
          <w:sz w:val="18"/>
          <w:szCs w:val="18"/>
          <w:lang w:eastAsia="da-DK"/>
        </w:rPr>
        <w:t xml:space="preserve"> </w:t>
      </w:r>
      <w:proofErr w:type="spellStart"/>
      <w:r w:rsidR="00A63D72" w:rsidRPr="00B32843">
        <w:rPr>
          <w:rFonts w:eastAsia="Times New Roman" w:cs="Arial"/>
          <w:b/>
          <w:color w:val="00B0F0"/>
          <w:sz w:val="18"/>
          <w:szCs w:val="18"/>
          <w:lang w:eastAsia="da-DK"/>
        </w:rPr>
        <w:t>част</w:t>
      </w:r>
      <w:bookmarkEnd w:id="103"/>
      <w:proofErr w:type="spellEnd"/>
    </w:p>
    <w:p w14:paraId="11B3E672" w14:textId="77777777" w:rsidR="00A63D72" w:rsidRPr="00131A21" w:rsidRDefault="00A63D72" w:rsidP="00A63D72">
      <w:pPr>
        <w:pStyle w:val="Heading1"/>
        <w:keepLines w:val="0"/>
        <w:numPr>
          <w:ilvl w:val="0"/>
          <w:numId w:val="14"/>
        </w:numPr>
        <w:suppressAutoHyphens w:val="0"/>
        <w:spacing w:before="240" w:after="240" w:line="240" w:lineRule="auto"/>
        <w:ind w:left="720" w:hanging="11"/>
        <w:jc w:val="both"/>
        <w:rPr>
          <w:rFonts w:eastAsia="Times New Roman" w:cs="Arial"/>
          <w:b/>
          <w:color w:val="00B0F0"/>
          <w:sz w:val="18"/>
          <w:szCs w:val="18"/>
          <w:lang w:val="ro-RO" w:eastAsia="da-DK"/>
        </w:rPr>
      </w:pPr>
      <w:bookmarkStart w:id="104" w:name="_Toc210289259"/>
      <w:bookmarkEnd w:id="6"/>
      <w:r w:rsidRPr="00131A21">
        <w:rPr>
          <w:rFonts w:eastAsia="Times New Roman" w:cs="Arial"/>
          <w:b/>
          <w:color w:val="00B0F0"/>
          <w:sz w:val="18"/>
          <w:szCs w:val="18"/>
          <w:lang w:val="ro-RO" w:eastAsia="da-DK"/>
        </w:rPr>
        <w:t>Информация за защитени природни зони от интерес за общността</w:t>
      </w:r>
      <w:bookmarkEnd w:id="104"/>
    </w:p>
    <w:p w14:paraId="3D9C57F0" w14:textId="77777777" w:rsidR="00A63D72" w:rsidRPr="00131A21" w:rsidRDefault="00A63D72" w:rsidP="00A63D72">
      <w:pPr>
        <w:pStyle w:val="ListParagraph"/>
        <w:numPr>
          <w:ilvl w:val="1"/>
          <w:numId w:val="14"/>
        </w:numPr>
        <w:spacing w:before="240" w:after="240" w:line="240" w:lineRule="auto"/>
        <w:ind w:left="777"/>
        <w:jc w:val="both"/>
        <w:outlineLvl w:val="1"/>
        <w:rPr>
          <w:rFonts w:cs="Arial"/>
          <w:noProof/>
          <w:color w:val="000000"/>
          <w:lang w:val="ro-RO"/>
        </w:rPr>
      </w:pPr>
      <w:bookmarkStart w:id="105" w:name="_Toc210289260"/>
      <w:r w:rsidRPr="00131A21">
        <w:rPr>
          <w:rFonts w:eastAsia="Times New Roman" w:cs="Times New Roman"/>
          <w:b/>
          <w:bCs/>
          <w:color w:val="00B0F0"/>
          <w:lang w:val="ro-RO"/>
        </w:rPr>
        <w:t>Кратко описание на проекта и разстояние от защитени природни зони от интерес за общността (ANPIC)</w:t>
      </w:r>
      <w:bookmarkEnd w:id="105"/>
    </w:p>
    <w:p w14:paraId="31E678B1" w14:textId="77777777" w:rsidR="00A63D72" w:rsidRPr="00131A21" w:rsidRDefault="00A63D72" w:rsidP="00A63D72">
      <w:pPr>
        <w:spacing w:after="120" w:line="240" w:lineRule="auto"/>
        <w:jc w:val="both"/>
        <w:rPr>
          <w:lang w:val="ro-RO"/>
        </w:rPr>
      </w:pPr>
      <w:r w:rsidRPr="00131A21">
        <w:rPr>
          <w:lang w:val="ro-RO"/>
        </w:rPr>
        <w:t>Съгласно Решението за първоначална оценка № 54/07.02.2025 г., издадено от APM Констанца, предложеният проект попада в обхвата на чл. 28 от GEO № 57/2007 относно режима на защитените природни територии, опазването на природните местообитания, флората и дивата фауна, с последващи изменения и допълнения.</w:t>
      </w:r>
    </w:p>
    <w:p w14:paraId="71B0E45B" w14:textId="77777777" w:rsidR="00A63D72" w:rsidRPr="00131A21" w:rsidRDefault="00A63D72" w:rsidP="00A63D72">
      <w:pPr>
        <w:spacing w:after="120" w:line="240" w:lineRule="auto"/>
        <w:jc w:val="both"/>
        <w:rPr>
          <w:lang w:val="ro-RO"/>
        </w:rPr>
      </w:pPr>
      <w:r w:rsidRPr="00131A21">
        <w:rPr>
          <w:lang w:val="ro-RO"/>
        </w:rPr>
        <w:t>Координатите в стерео 70 система на местоположението на проекта са представени във формат Excel и shapefile в Приложение Б на презентационния меморандум.</w:t>
      </w:r>
    </w:p>
    <w:p w14:paraId="2A3570E5" w14:textId="77777777" w:rsidR="00A63D72" w:rsidRPr="00131A21" w:rsidRDefault="00A63D72" w:rsidP="00A63D72">
      <w:pPr>
        <w:spacing w:after="120" w:line="240" w:lineRule="auto"/>
        <w:jc w:val="both"/>
        <w:rPr>
          <w:lang w:val="ro-RO"/>
        </w:rPr>
      </w:pPr>
      <w:r w:rsidRPr="00131A21">
        <w:rPr>
          <w:lang w:val="ro-RO"/>
        </w:rPr>
        <w:t>Проектът не е включен в план/програма/стратегия, която е била обект на процедура за екологична оценка.</w:t>
      </w:r>
    </w:p>
    <w:p w14:paraId="5F38C201" w14:textId="0AEE10AD" w:rsidR="00A63D72" w:rsidRPr="00131A21" w:rsidRDefault="00A63D72" w:rsidP="00A63D72">
      <w:pPr>
        <w:spacing w:after="120" w:line="240" w:lineRule="auto"/>
        <w:jc w:val="both"/>
        <w:rPr>
          <w:lang w:val="ro-RO"/>
        </w:rPr>
      </w:pPr>
      <w:r w:rsidRPr="00131A21">
        <w:rPr>
          <w:lang w:val="ro-RO"/>
        </w:rPr>
        <w:t>Подробности, свързани с видовете интервенции в рамките на проекта и тяхното местоположение спрямо защитените природни зони от интерес за общността (ANPIC) в района на проекта, могат да бъдат намерени в таб</w:t>
      </w:r>
      <w:r w:rsidR="001432A8" w:rsidRPr="00131A21">
        <w:rPr>
          <w:lang w:val="ro-RO"/>
        </w:rPr>
        <w:t>индивиди</w:t>
      </w:r>
      <w:r w:rsidRPr="00131A21">
        <w:rPr>
          <w:lang w:val="ro-RO"/>
        </w:rPr>
        <w:t>та по-долу.</w:t>
      </w:r>
    </w:p>
    <w:p w14:paraId="17506B34" w14:textId="77777777" w:rsidR="00D542EB" w:rsidRPr="00B32843" w:rsidRDefault="00D542EB" w:rsidP="001F0A58">
      <w:pPr>
        <w:spacing w:after="120" w:line="240" w:lineRule="auto"/>
        <w:jc w:val="both"/>
        <w:rPr>
          <w:lang w:val="ro-RO"/>
        </w:rPr>
      </w:pPr>
    </w:p>
    <w:p w14:paraId="014C2F54" w14:textId="77777777" w:rsidR="00D542EB" w:rsidRPr="00B32843" w:rsidRDefault="00D542EB" w:rsidP="001F0A58">
      <w:pPr>
        <w:spacing w:after="120" w:line="240" w:lineRule="auto"/>
        <w:jc w:val="both"/>
        <w:rPr>
          <w:lang w:val="ro-RO"/>
        </w:rPr>
      </w:pPr>
    </w:p>
    <w:p w14:paraId="09B0B9F4" w14:textId="77777777" w:rsidR="00D542EB" w:rsidRPr="00B32843" w:rsidRDefault="00D542EB" w:rsidP="001F0A58">
      <w:pPr>
        <w:spacing w:after="120" w:line="240" w:lineRule="auto"/>
        <w:jc w:val="both"/>
        <w:rPr>
          <w:lang w:val="ro-RO"/>
        </w:rPr>
      </w:pPr>
    </w:p>
    <w:p w14:paraId="681A5D6C" w14:textId="77777777" w:rsidR="00D542EB" w:rsidRPr="00B32843" w:rsidRDefault="00D542EB" w:rsidP="001F0A58">
      <w:pPr>
        <w:spacing w:after="120" w:line="240" w:lineRule="auto"/>
        <w:jc w:val="both"/>
        <w:rPr>
          <w:lang w:val="ro-RO"/>
        </w:rPr>
      </w:pPr>
    </w:p>
    <w:p w14:paraId="5B92C5F6" w14:textId="77777777" w:rsidR="00D542EB" w:rsidRPr="00B32843" w:rsidRDefault="00D542EB" w:rsidP="001F0A58">
      <w:pPr>
        <w:spacing w:after="120" w:line="240" w:lineRule="auto"/>
        <w:jc w:val="both"/>
        <w:rPr>
          <w:lang w:val="ro-RO"/>
        </w:rPr>
      </w:pPr>
    </w:p>
    <w:p w14:paraId="191E94E3" w14:textId="77777777" w:rsidR="00D542EB" w:rsidRPr="00B32843" w:rsidRDefault="00D542EB" w:rsidP="001F0A58">
      <w:pPr>
        <w:spacing w:after="120" w:line="240" w:lineRule="auto"/>
        <w:jc w:val="both"/>
        <w:rPr>
          <w:lang w:val="ro-RO"/>
        </w:rPr>
      </w:pPr>
    </w:p>
    <w:p w14:paraId="2417ED06" w14:textId="77777777" w:rsidR="00D542EB" w:rsidRPr="00B32843" w:rsidRDefault="00D542EB" w:rsidP="001F0A58">
      <w:pPr>
        <w:spacing w:after="120" w:line="240" w:lineRule="auto"/>
        <w:jc w:val="both"/>
        <w:rPr>
          <w:lang w:val="ro-RO"/>
        </w:rPr>
      </w:pPr>
    </w:p>
    <w:p w14:paraId="06B45135" w14:textId="77777777" w:rsidR="00D542EB" w:rsidRPr="00B32843" w:rsidRDefault="00D542EB" w:rsidP="001F0A58">
      <w:pPr>
        <w:spacing w:after="120" w:line="240" w:lineRule="auto"/>
        <w:jc w:val="both"/>
        <w:rPr>
          <w:lang w:val="ro-RO"/>
        </w:rPr>
        <w:sectPr w:rsidR="00D542EB" w:rsidRPr="00B32843" w:rsidSect="00EE78F5">
          <w:headerReference w:type="default" r:id="rId55"/>
          <w:pgSz w:w="11906" w:h="16838" w:code="9"/>
          <w:pgMar w:top="1418" w:right="992" w:bottom="851" w:left="1191" w:header="839" w:footer="680" w:gutter="0"/>
          <w:cols w:space="708"/>
          <w:docGrid w:linePitch="360"/>
        </w:sectPr>
      </w:pPr>
    </w:p>
    <w:p w14:paraId="1FFD4E6E" w14:textId="77777777" w:rsidR="00D542EB" w:rsidRPr="00B32843" w:rsidRDefault="00D542EB" w:rsidP="001F0A58">
      <w:pPr>
        <w:spacing w:after="120" w:line="240" w:lineRule="auto"/>
        <w:jc w:val="both"/>
        <w:rPr>
          <w:lang w:val="ro-RO"/>
        </w:rPr>
      </w:pPr>
    </w:p>
    <w:p w14:paraId="540DA85B" w14:textId="757B34F1" w:rsidR="00D542EB" w:rsidRPr="00B32843" w:rsidRDefault="00FF154C" w:rsidP="001F0A58">
      <w:pPr>
        <w:pStyle w:val="Caption"/>
        <w:spacing w:after="0" w:line="240" w:lineRule="auto"/>
        <w:rPr>
          <w:color w:val="00B0F0"/>
          <w:sz w:val="18"/>
          <w:lang w:val="ro-RO"/>
        </w:rPr>
      </w:pPr>
      <w:r w:rsidRPr="00B32843">
        <w:rPr>
          <w:color w:val="00B0F0"/>
          <w:sz w:val="18"/>
          <w:lang w:val="ro-RO"/>
        </w:rPr>
        <w:t xml:space="preserve">Tabel </w:t>
      </w:r>
      <w:r w:rsidRPr="00B32843">
        <w:rPr>
          <w:color w:val="00B0F0"/>
          <w:sz w:val="18"/>
          <w:lang w:val="ro-RO"/>
        </w:rPr>
        <w:fldChar w:fldCharType="begin"/>
      </w:r>
      <w:r w:rsidRPr="00B32843">
        <w:rPr>
          <w:color w:val="00B0F0"/>
          <w:sz w:val="18"/>
          <w:lang w:val="ro-RO"/>
        </w:rPr>
        <w:instrText xml:space="preserve"> SEQ Tabel \* ARABIC </w:instrText>
      </w:r>
      <w:r w:rsidRPr="00B32843">
        <w:rPr>
          <w:color w:val="00B0F0"/>
          <w:sz w:val="18"/>
          <w:lang w:val="ro-RO"/>
        </w:rPr>
        <w:fldChar w:fldCharType="separate"/>
      </w:r>
      <w:r w:rsidR="00630BF6" w:rsidRPr="00B32843">
        <w:rPr>
          <w:noProof/>
          <w:color w:val="00B0F0"/>
          <w:sz w:val="18"/>
          <w:lang w:val="ro-RO"/>
        </w:rPr>
        <w:t>12</w:t>
      </w:r>
      <w:r w:rsidRPr="00B32843">
        <w:rPr>
          <w:color w:val="00B0F0"/>
          <w:sz w:val="18"/>
          <w:lang w:val="ro-RO"/>
        </w:rPr>
        <w:fldChar w:fldCharType="end"/>
      </w:r>
      <w:r w:rsidRPr="00B32843">
        <w:rPr>
          <w:color w:val="00B0F0"/>
          <w:sz w:val="18"/>
          <w:lang w:val="ro-RO"/>
        </w:rPr>
        <w:t xml:space="preserve"> </w:t>
      </w:r>
      <w:r w:rsidR="00831876" w:rsidRPr="00B32843">
        <w:rPr>
          <w:color w:val="00B0F0"/>
          <w:sz w:val="18"/>
          <w:lang w:val="ro-RO"/>
        </w:rPr>
        <w:t xml:space="preserve">Descrierea intervenţiilor propuse şi distanţa faţă de </w:t>
      </w:r>
      <w:r w:rsidR="00D542EB" w:rsidRPr="00B32843">
        <w:rPr>
          <w:color w:val="00B0F0"/>
          <w:sz w:val="18"/>
          <w:lang w:val="ro-RO"/>
        </w:rPr>
        <w:t>ariile naturale protejate de interes comunitar (ANPIC) din zona amplasamentului</w:t>
      </w:r>
    </w:p>
    <w:tbl>
      <w:tblPr>
        <w:tblStyle w:val="TableGrid"/>
        <w:tblpPr w:leftFromText="180" w:rightFromText="180" w:vertAnchor="text" w:tblpY="1"/>
        <w:tblOverlap w:val="never"/>
        <w:tblW w:w="1520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9"/>
        <w:gridCol w:w="4427"/>
        <w:gridCol w:w="14"/>
        <w:gridCol w:w="3237"/>
        <w:gridCol w:w="6838"/>
      </w:tblGrid>
      <w:tr w:rsidR="00202838" w:rsidRPr="00B32843" w14:paraId="1B84448A" w14:textId="77777777" w:rsidTr="00202838">
        <w:trPr>
          <w:tblHeader/>
        </w:trPr>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vAlign w:val="center"/>
            <w:hideMark/>
          </w:tcPr>
          <w:p w14:paraId="7223901D" w14:textId="797211C4" w:rsidR="00202838" w:rsidRPr="00B32843" w:rsidRDefault="00140A22" w:rsidP="00140A22">
            <w:pPr>
              <w:spacing w:line="240" w:lineRule="auto"/>
              <w:jc w:val="center"/>
              <w:rPr>
                <w:rFonts w:eastAsia="Times New Roman" w:cs="Times New Roman"/>
                <w:b/>
                <w:bCs/>
                <w:lang w:val="bg-BG"/>
              </w:rPr>
            </w:pPr>
            <w:r w:rsidRPr="00B32843">
              <w:rPr>
                <w:rFonts w:eastAsia="Times New Roman" w:cs="Times New Roman"/>
                <w:b/>
                <w:bCs/>
                <w:lang w:val="bg-BG"/>
              </w:rPr>
              <w:t>№</w:t>
            </w: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vAlign w:val="center"/>
            <w:hideMark/>
          </w:tcPr>
          <w:p w14:paraId="595C915C" w14:textId="77777777" w:rsidR="00202838" w:rsidRPr="00131A21" w:rsidRDefault="00202838" w:rsidP="00202838">
            <w:pPr>
              <w:spacing w:line="240" w:lineRule="auto"/>
              <w:jc w:val="center"/>
              <w:rPr>
                <w:rFonts w:eastAsia="Times New Roman" w:cs="Times New Roman"/>
                <w:b/>
                <w:bCs/>
                <w:lang w:val="bg-BG"/>
              </w:rPr>
            </w:pPr>
            <w:r w:rsidRPr="00131A21">
              <w:rPr>
                <w:rFonts w:eastAsia="Times New Roman" w:cs="Times New Roman"/>
                <w:b/>
                <w:bCs/>
                <w:lang w:val="bg-BG"/>
              </w:rPr>
              <w:t>Вид интервенция по време на периода на строителство/експлоатация/извеждане от експлоатация на проекта</w:t>
            </w:r>
          </w:p>
          <w:p w14:paraId="4F4154C2" w14:textId="77777777" w:rsidR="00202838" w:rsidRPr="00B32843" w:rsidRDefault="00202838" w:rsidP="00202838">
            <w:pPr>
              <w:spacing w:line="240" w:lineRule="auto"/>
              <w:jc w:val="center"/>
              <w:rPr>
                <w:b/>
                <w:bCs/>
              </w:rPr>
            </w:pPr>
            <w:proofErr w:type="spellStart"/>
            <w:r w:rsidRPr="00B32843">
              <w:rPr>
                <w:b/>
                <w:bCs/>
              </w:rPr>
              <w:t>Цели</w:t>
            </w:r>
            <w:proofErr w:type="spellEnd"/>
            <w:r w:rsidRPr="00B32843">
              <w:rPr>
                <w:b/>
                <w:bCs/>
              </w:rPr>
              <w:t xml:space="preserve"> </w:t>
            </w:r>
            <w:proofErr w:type="spellStart"/>
            <w:r w:rsidRPr="00B32843">
              <w:rPr>
                <w:b/>
                <w:bCs/>
              </w:rPr>
              <w:t>на</w:t>
            </w:r>
            <w:proofErr w:type="spellEnd"/>
            <w:r w:rsidRPr="00B32843">
              <w:rPr>
                <w:b/>
                <w:bCs/>
              </w:rPr>
              <w:t xml:space="preserve"> </w:t>
            </w:r>
            <w:proofErr w:type="spellStart"/>
            <w:r w:rsidRPr="00B32843">
              <w:rPr>
                <w:b/>
                <w:bCs/>
              </w:rPr>
              <w:t>проекта</w:t>
            </w:r>
            <w:proofErr w:type="spellEnd"/>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vAlign w:val="center"/>
            <w:hideMark/>
          </w:tcPr>
          <w:p w14:paraId="185D6441" w14:textId="77777777" w:rsidR="00202838" w:rsidRPr="00B32843" w:rsidRDefault="00202838" w:rsidP="00202838">
            <w:pPr>
              <w:spacing w:line="240" w:lineRule="auto"/>
              <w:jc w:val="center"/>
              <w:rPr>
                <w:rFonts w:eastAsia="Times New Roman" w:cs="Times New Roman"/>
                <w:b/>
                <w:bCs/>
              </w:rPr>
            </w:pPr>
            <w:proofErr w:type="spellStart"/>
            <w:r w:rsidRPr="00B32843">
              <w:rPr>
                <w:rFonts w:eastAsia="Times New Roman" w:cs="Times New Roman"/>
                <w:b/>
                <w:bCs/>
              </w:rPr>
              <w:t>Описание</w:t>
            </w:r>
            <w:proofErr w:type="spellEnd"/>
            <w:r w:rsidRPr="00B32843">
              <w:rPr>
                <w:rFonts w:eastAsia="Times New Roman" w:cs="Times New Roman"/>
                <w:b/>
                <w:bCs/>
              </w:rPr>
              <w:t xml:space="preserve"> </w:t>
            </w:r>
            <w:proofErr w:type="spellStart"/>
            <w:r w:rsidRPr="00B32843">
              <w:rPr>
                <w:rFonts w:eastAsia="Times New Roman" w:cs="Times New Roman"/>
                <w:b/>
                <w:bCs/>
              </w:rPr>
              <w:t>на</w:t>
            </w:r>
            <w:proofErr w:type="spellEnd"/>
            <w:r w:rsidRPr="00B32843">
              <w:rPr>
                <w:rFonts w:eastAsia="Times New Roman" w:cs="Times New Roman"/>
                <w:b/>
                <w:bCs/>
              </w:rPr>
              <w:t xml:space="preserve"> </w:t>
            </w:r>
            <w:proofErr w:type="spellStart"/>
            <w:r w:rsidRPr="00B32843">
              <w:rPr>
                <w:rFonts w:eastAsia="Times New Roman" w:cs="Times New Roman"/>
                <w:b/>
                <w:bCs/>
              </w:rPr>
              <w:t>основните</w:t>
            </w:r>
            <w:proofErr w:type="spellEnd"/>
            <w:r w:rsidRPr="00B32843">
              <w:rPr>
                <w:rFonts w:eastAsia="Times New Roman" w:cs="Times New Roman"/>
                <w:b/>
                <w:bCs/>
              </w:rPr>
              <w:t>/</w:t>
            </w:r>
            <w:proofErr w:type="spellStart"/>
            <w:r w:rsidRPr="00B32843">
              <w:rPr>
                <w:rFonts w:eastAsia="Times New Roman" w:cs="Times New Roman"/>
                <w:b/>
                <w:bCs/>
              </w:rPr>
              <w:t>второстепенните</w:t>
            </w:r>
            <w:proofErr w:type="spellEnd"/>
            <w:r w:rsidRPr="00B32843">
              <w:rPr>
                <w:rFonts w:eastAsia="Times New Roman" w:cs="Times New Roman"/>
                <w:b/>
                <w:bCs/>
              </w:rPr>
              <w:t xml:space="preserve"> и </w:t>
            </w:r>
            <w:proofErr w:type="spellStart"/>
            <w:r w:rsidRPr="00B32843">
              <w:rPr>
                <w:rFonts w:eastAsia="Times New Roman" w:cs="Times New Roman"/>
                <w:b/>
                <w:bCs/>
              </w:rPr>
              <w:t>свързаните</w:t>
            </w:r>
            <w:proofErr w:type="spellEnd"/>
            <w:r w:rsidRPr="00B32843">
              <w:rPr>
                <w:rFonts w:eastAsia="Times New Roman" w:cs="Times New Roman"/>
                <w:b/>
                <w:bCs/>
              </w:rPr>
              <w:t xml:space="preserve"> с </w:t>
            </w:r>
            <w:proofErr w:type="spellStart"/>
            <w:r w:rsidRPr="00B32843">
              <w:rPr>
                <w:rFonts w:eastAsia="Times New Roman" w:cs="Times New Roman"/>
                <w:b/>
                <w:bCs/>
              </w:rPr>
              <w:t>тях</w:t>
            </w:r>
            <w:proofErr w:type="spellEnd"/>
            <w:r w:rsidRPr="00B32843">
              <w:rPr>
                <w:rFonts w:eastAsia="Times New Roman" w:cs="Times New Roman"/>
                <w:b/>
                <w:bCs/>
              </w:rPr>
              <w:t xml:space="preserve"> </w:t>
            </w:r>
            <w:proofErr w:type="spellStart"/>
            <w:r w:rsidRPr="00B32843">
              <w:rPr>
                <w:rFonts w:eastAsia="Times New Roman" w:cs="Times New Roman"/>
                <w:b/>
                <w:bCs/>
              </w:rPr>
              <w:t>интервенции</w:t>
            </w:r>
            <w:proofErr w:type="spellEnd"/>
            <w:r w:rsidRPr="00B32843">
              <w:rPr>
                <w:rFonts w:eastAsia="Times New Roman" w:cs="Times New Roman"/>
                <w:b/>
                <w:bCs/>
              </w:rPr>
              <w:t xml:space="preserve"> </w:t>
            </w:r>
            <w:proofErr w:type="spellStart"/>
            <w:r w:rsidRPr="00B32843">
              <w:rPr>
                <w:rFonts w:eastAsia="Times New Roman" w:cs="Times New Roman"/>
                <w:b/>
                <w:bCs/>
              </w:rPr>
              <w:t>по</w:t>
            </w:r>
            <w:proofErr w:type="spellEnd"/>
            <w:r w:rsidRPr="00B32843">
              <w:rPr>
                <w:rFonts w:eastAsia="Times New Roman" w:cs="Times New Roman"/>
                <w:b/>
                <w:bCs/>
              </w:rPr>
              <w:t xml:space="preserve"> </w:t>
            </w:r>
            <w:proofErr w:type="spellStart"/>
            <w:r w:rsidRPr="00B32843">
              <w:rPr>
                <w:rFonts w:eastAsia="Times New Roman" w:cs="Times New Roman"/>
                <w:b/>
                <w:bCs/>
              </w:rPr>
              <w:t>проекта</w:t>
            </w:r>
            <w:proofErr w:type="spellEnd"/>
            <w:r w:rsidRPr="00B32843">
              <w:rPr>
                <w:rFonts w:eastAsia="Times New Roman" w:cs="Times New Roman"/>
                <w:b/>
                <w:bCs/>
              </w:rPr>
              <w:t xml:space="preserve"> </w:t>
            </w:r>
            <w:proofErr w:type="spellStart"/>
            <w:r w:rsidRPr="00B32843">
              <w:rPr>
                <w:rFonts w:eastAsia="Times New Roman" w:cs="Times New Roman"/>
                <w:b/>
                <w:bCs/>
              </w:rPr>
              <w:t>по</w:t>
            </w:r>
            <w:proofErr w:type="spellEnd"/>
            <w:r w:rsidRPr="00B32843">
              <w:rPr>
                <w:rFonts w:eastAsia="Times New Roman" w:cs="Times New Roman"/>
                <w:b/>
                <w:bCs/>
              </w:rPr>
              <w:t xml:space="preserve"> </w:t>
            </w:r>
            <w:proofErr w:type="spellStart"/>
            <w:r w:rsidRPr="00B32843">
              <w:rPr>
                <w:rFonts w:eastAsia="Times New Roman" w:cs="Times New Roman"/>
                <w:b/>
                <w:bCs/>
              </w:rPr>
              <w:t>време</w:t>
            </w:r>
            <w:proofErr w:type="spellEnd"/>
            <w:r w:rsidRPr="00B32843">
              <w:rPr>
                <w:rFonts w:eastAsia="Times New Roman" w:cs="Times New Roman"/>
                <w:b/>
                <w:bCs/>
              </w:rPr>
              <w:t xml:space="preserve"> </w:t>
            </w:r>
            <w:proofErr w:type="spellStart"/>
            <w:r w:rsidRPr="00B32843">
              <w:rPr>
                <w:rFonts w:eastAsia="Times New Roman" w:cs="Times New Roman"/>
                <w:b/>
                <w:bCs/>
              </w:rPr>
              <w:t>на</w:t>
            </w:r>
            <w:proofErr w:type="spellEnd"/>
            <w:r w:rsidRPr="00B32843">
              <w:rPr>
                <w:rFonts w:eastAsia="Times New Roman" w:cs="Times New Roman"/>
                <w:b/>
                <w:bCs/>
              </w:rPr>
              <w:t xml:space="preserve"> </w:t>
            </w:r>
            <w:proofErr w:type="spellStart"/>
            <w:r w:rsidRPr="00B32843">
              <w:rPr>
                <w:rFonts w:eastAsia="Times New Roman" w:cs="Times New Roman"/>
                <w:b/>
                <w:bCs/>
              </w:rPr>
              <w:t>строителството</w:t>
            </w:r>
            <w:proofErr w:type="spellEnd"/>
            <w:r w:rsidRPr="00B32843">
              <w:rPr>
                <w:rFonts w:eastAsia="Times New Roman" w:cs="Times New Roman"/>
                <w:b/>
                <w:bCs/>
              </w:rPr>
              <w:t xml:space="preserve">, </w:t>
            </w:r>
            <w:proofErr w:type="spellStart"/>
            <w:r w:rsidRPr="00B32843">
              <w:rPr>
                <w:rFonts w:eastAsia="Times New Roman" w:cs="Times New Roman"/>
                <w:b/>
                <w:bCs/>
              </w:rPr>
              <w:t>експлоатацията</w:t>
            </w:r>
            <w:proofErr w:type="spellEnd"/>
            <w:r w:rsidRPr="00B32843">
              <w:rPr>
                <w:rFonts w:eastAsia="Times New Roman" w:cs="Times New Roman"/>
                <w:b/>
                <w:bCs/>
              </w:rPr>
              <w:t xml:space="preserve"> и </w:t>
            </w:r>
            <w:proofErr w:type="spellStart"/>
            <w:r w:rsidRPr="00B32843">
              <w:rPr>
                <w:rFonts w:eastAsia="Times New Roman" w:cs="Times New Roman"/>
                <w:b/>
                <w:bCs/>
              </w:rPr>
              <w:t>периода</w:t>
            </w:r>
            <w:proofErr w:type="spellEnd"/>
            <w:r w:rsidRPr="00B32843">
              <w:rPr>
                <w:rFonts w:eastAsia="Times New Roman" w:cs="Times New Roman"/>
                <w:b/>
                <w:bCs/>
              </w:rPr>
              <w:t xml:space="preserve"> </w:t>
            </w:r>
            <w:proofErr w:type="spellStart"/>
            <w:r w:rsidRPr="00B32843">
              <w:rPr>
                <w:rFonts w:eastAsia="Times New Roman" w:cs="Times New Roman"/>
                <w:b/>
                <w:bCs/>
              </w:rPr>
              <w:t>на</w:t>
            </w:r>
            <w:proofErr w:type="spellEnd"/>
            <w:r w:rsidRPr="00B32843">
              <w:rPr>
                <w:rFonts w:eastAsia="Times New Roman" w:cs="Times New Roman"/>
                <w:b/>
                <w:bCs/>
              </w:rPr>
              <w:t xml:space="preserve"> </w:t>
            </w:r>
            <w:proofErr w:type="spellStart"/>
            <w:r w:rsidRPr="00B32843">
              <w:rPr>
                <w:rFonts w:eastAsia="Times New Roman" w:cs="Times New Roman"/>
                <w:b/>
                <w:bCs/>
              </w:rPr>
              <w:t>извеждане</w:t>
            </w:r>
            <w:proofErr w:type="spellEnd"/>
            <w:r w:rsidRPr="00B32843">
              <w:rPr>
                <w:rFonts w:eastAsia="Times New Roman" w:cs="Times New Roman"/>
                <w:b/>
                <w:bCs/>
              </w:rPr>
              <w:t xml:space="preserve"> </w:t>
            </w:r>
            <w:proofErr w:type="spellStart"/>
            <w:r w:rsidRPr="00B32843">
              <w:rPr>
                <w:rFonts w:eastAsia="Times New Roman" w:cs="Times New Roman"/>
                <w:b/>
                <w:bCs/>
              </w:rPr>
              <w:t>от</w:t>
            </w:r>
            <w:proofErr w:type="spellEnd"/>
            <w:r w:rsidRPr="00B32843">
              <w:rPr>
                <w:rFonts w:eastAsia="Times New Roman" w:cs="Times New Roman"/>
                <w:b/>
                <w:bCs/>
              </w:rPr>
              <w:t xml:space="preserve"> </w:t>
            </w:r>
            <w:proofErr w:type="spellStart"/>
            <w:r w:rsidRPr="00B32843">
              <w:rPr>
                <w:rFonts w:eastAsia="Times New Roman" w:cs="Times New Roman"/>
                <w:b/>
                <w:bCs/>
              </w:rPr>
              <w:t>експлоатация</w:t>
            </w:r>
            <w:proofErr w:type="spellEnd"/>
          </w:p>
          <w:p w14:paraId="51DBD9EB" w14:textId="77777777" w:rsidR="00202838" w:rsidRPr="00B32843" w:rsidRDefault="00202838" w:rsidP="00202838">
            <w:pPr>
              <w:spacing w:line="240" w:lineRule="auto"/>
              <w:jc w:val="center"/>
              <w:rPr>
                <w:b/>
                <w:bCs/>
              </w:rPr>
            </w:pPr>
            <w:proofErr w:type="spellStart"/>
            <w:r w:rsidRPr="00B32843">
              <w:rPr>
                <w:b/>
                <w:bCs/>
              </w:rPr>
              <w:t>Описание</w:t>
            </w:r>
            <w:proofErr w:type="spellEnd"/>
            <w:r w:rsidRPr="00B32843">
              <w:rPr>
                <w:b/>
                <w:bCs/>
              </w:rPr>
              <w:t xml:space="preserve"> </w:t>
            </w:r>
            <w:proofErr w:type="spellStart"/>
            <w:r w:rsidRPr="00B32843">
              <w:rPr>
                <w:b/>
                <w:bCs/>
              </w:rPr>
              <w:t>на</w:t>
            </w:r>
            <w:proofErr w:type="spellEnd"/>
            <w:r w:rsidRPr="00B32843">
              <w:rPr>
                <w:b/>
                <w:bCs/>
              </w:rPr>
              <w:t xml:space="preserve"> </w:t>
            </w:r>
            <w:proofErr w:type="spellStart"/>
            <w:r w:rsidRPr="00B32843">
              <w:rPr>
                <w:b/>
                <w:bCs/>
              </w:rPr>
              <w:t>целите</w:t>
            </w:r>
            <w:proofErr w:type="spellEnd"/>
            <w:r w:rsidRPr="00B32843">
              <w:rPr>
                <w:b/>
                <w:bCs/>
              </w:rPr>
              <w:t xml:space="preserve"> </w:t>
            </w:r>
            <w:proofErr w:type="spellStart"/>
            <w:r w:rsidRPr="00B32843">
              <w:rPr>
                <w:b/>
                <w:bCs/>
              </w:rPr>
              <w:t>на</w:t>
            </w:r>
            <w:proofErr w:type="spellEnd"/>
            <w:r w:rsidRPr="00B32843">
              <w:rPr>
                <w:b/>
                <w:bCs/>
              </w:rPr>
              <w:t xml:space="preserve"> </w:t>
            </w:r>
            <w:proofErr w:type="spellStart"/>
            <w:r w:rsidRPr="00B32843">
              <w:rPr>
                <w:b/>
                <w:bCs/>
              </w:rPr>
              <w:t>проекта</w:t>
            </w:r>
            <w:proofErr w:type="spellEnd"/>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vAlign w:val="center"/>
            <w:hideMark/>
          </w:tcPr>
          <w:p w14:paraId="7A43F112" w14:textId="77777777" w:rsidR="00202838" w:rsidRPr="00B32843" w:rsidRDefault="00202838" w:rsidP="00202838">
            <w:pPr>
              <w:spacing w:line="240" w:lineRule="auto"/>
              <w:jc w:val="center"/>
              <w:rPr>
                <w:rFonts w:eastAsia="Times New Roman" w:cs="Times New Roman"/>
                <w:b/>
                <w:bCs/>
                <w:lang w:val="bg-BG"/>
              </w:rPr>
            </w:pPr>
            <w:proofErr w:type="spellStart"/>
            <w:r w:rsidRPr="00B32843">
              <w:rPr>
                <w:rFonts w:eastAsia="Times New Roman" w:cs="Times New Roman"/>
                <w:b/>
                <w:bCs/>
              </w:rPr>
              <w:t>Местоположение</w:t>
            </w:r>
            <w:proofErr w:type="spellEnd"/>
            <w:r w:rsidRPr="00B32843">
              <w:rPr>
                <w:rFonts w:eastAsia="Times New Roman" w:cs="Times New Roman"/>
                <w:b/>
                <w:bCs/>
              </w:rPr>
              <w:t xml:space="preserve"> </w:t>
            </w:r>
            <w:proofErr w:type="spellStart"/>
            <w:r w:rsidRPr="00B32843">
              <w:rPr>
                <w:rFonts w:eastAsia="Times New Roman" w:cs="Times New Roman"/>
                <w:b/>
                <w:bCs/>
              </w:rPr>
              <w:t>от</w:t>
            </w:r>
            <w:proofErr w:type="spellEnd"/>
            <w:r w:rsidRPr="00B32843">
              <w:rPr>
                <w:rFonts w:eastAsia="Times New Roman" w:cs="Times New Roman"/>
                <w:b/>
                <w:bCs/>
              </w:rPr>
              <w:t xml:space="preserve"> ANPIC </w:t>
            </w:r>
            <w:proofErr w:type="gramStart"/>
            <w:r w:rsidRPr="00B32843">
              <w:rPr>
                <w:rFonts w:eastAsia="Times New Roman" w:cs="Times New Roman"/>
                <w:b/>
                <w:bCs/>
                <w:lang w:val="bg-BG"/>
              </w:rPr>
              <w:t xml:space="preserve">( </w:t>
            </w:r>
            <w:proofErr w:type="spellStart"/>
            <w:r w:rsidRPr="00B32843">
              <w:rPr>
                <w:rFonts w:eastAsia="Times New Roman" w:cs="Times New Roman"/>
                <w:b/>
                <w:bCs/>
              </w:rPr>
              <w:t>разстояние</w:t>
            </w:r>
            <w:proofErr w:type="spellEnd"/>
            <w:proofErr w:type="gramEnd"/>
            <w:r w:rsidRPr="00B32843">
              <w:rPr>
                <w:rFonts w:eastAsia="Times New Roman" w:cs="Times New Roman"/>
                <w:b/>
                <w:bCs/>
              </w:rPr>
              <w:t xml:space="preserve"> </w:t>
            </w:r>
            <w:r w:rsidRPr="00B32843">
              <w:rPr>
                <w:rFonts w:eastAsia="Times New Roman" w:cs="Times New Roman"/>
                <w:b/>
                <w:bCs/>
                <w:lang w:val="bg-BG"/>
              </w:rPr>
              <w:t>)</w:t>
            </w:r>
          </w:p>
        </w:tc>
      </w:tr>
      <w:tr w:rsidR="00202838" w:rsidRPr="00B32843" w14:paraId="6A1937ED" w14:textId="77777777" w:rsidTr="00202838">
        <w:tc>
          <w:tcPr>
            <w:tcW w:w="15205" w:type="dxa"/>
            <w:gridSpan w:val="5"/>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hideMark/>
          </w:tcPr>
          <w:p w14:paraId="3C46257E" w14:textId="77777777" w:rsidR="00202838" w:rsidRPr="00B32843" w:rsidRDefault="00202838" w:rsidP="00202838">
            <w:pPr>
              <w:spacing w:line="240" w:lineRule="auto"/>
              <w:jc w:val="center"/>
              <w:rPr>
                <w:rFonts w:eastAsia="Times New Roman" w:cs="Times New Roman"/>
                <w:b/>
                <w:bCs/>
              </w:rPr>
            </w:pPr>
            <w:proofErr w:type="spellStart"/>
            <w:r w:rsidRPr="00B32843">
              <w:rPr>
                <w:rFonts w:eastAsia="Times New Roman" w:cs="Times New Roman"/>
                <w:b/>
                <w:bCs/>
              </w:rPr>
              <w:t>Етап</w:t>
            </w:r>
            <w:proofErr w:type="spellEnd"/>
            <w:r w:rsidRPr="00B32843">
              <w:rPr>
                <w:rFonts w:eastAsia="Times New Roman" w:cs="Times New Roman"/>
                <w:b/>
                <w:bCs/>
              </w:rPr>
              <w:t xml:space="preserve"> </w:t>
            </w:r>
            <w:proofErr w:type="spellStart"/>
            <w:r w:rsidRPr="00B32843">
              <w:rPr>
                <w:rFonts w:eastAsia="Times New Roman" w:cs="Times New Roman"/>
                <w:b/>
                <w:bCs/>
              </w:rPr>
              <w:t>на</w:t>
            </w:r>
            <w:proofErr w:type="spellEnd"/>
            <w:r w:rsidRPr="00B32843">
              <w:rPr>
                <w:rFonts w:eastAsia="Times New Roman" w:cs="Times New Roman"/>
                <w:b/>
                <w:bCs/>
              </w:rPr>
              <w:t xml:space="preserve"> </w:t>
            </w:r>
            <w:proofErr w:type="spellStart"/>
            <w:r w:rsidRPr="00B32843">
              <w:rPr>
                <w:rFonts w:eastAsia="Times New Roman" w:cs="Times New Roman"/>
                <w:b/>
                <w:bCs/>
              </w:rPr>
              <w:t>строителство</w:t>
            </w:r>
            <w:proofErr w:type="spellEnd"/>
          </w:p>
        </w:tc>
      </w:tr>
      <w:tr w:rsidR="00202838" w:rsidRPr="00131A21" w14:paraId="32E04C49"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483612D" w14:textId="77777777" w:rsidR="00202838" w:rsidRPr="00B32843" w:rsidRDefault="00202838" w:rsidP="005374C2">
            <w:pPr>
              <w:numPr>
                <w:ilvl w:val="0"/>
                <w:numId w:val="89"/>
              </w:numPr>
              <w:spacing w:line="240" w:lineRule="auto"/>
              <w:jc w:val="center"/>
              <w:rPr>
                <w:rFonts w:eastAsia="Times New Roman" w:cs="Times New Roman"/>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F33F2A3" w14:textId="77777777" w:rsidR="00202838" w:rsidRPr="00B32843" w:rsidRDefault="00202838" w:rsidP="00202838">
            <w:pPr>
              <w:spacing w:line="240" w:lineRule="auto"/>
              <w:rPr>
                <w:rFonts w:eastAsia="Times New Roman" w:cs="Times New Roman"/>
                <w:b/>
              </w:rPr>
            </w:pPr>
            <w:r w:rsidRPr="00B32843">
              <w:rPr>
                <w:rFonts w:eastAsia="Verdana" w:cs="Verdana"/>
                <w:b/>
                <w:lang w:val="bg-BG"/>
              </w:rPr>
              <w:t>Развитие на достъпни пътища</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6F01149" w14:textId="77777777" w:rsidR="00202838" w:rsidRPr="00B32843" w:rsidRDefault="00202838" w:rsidP="005374C2">
            <w:pPr>
              <w:numPr>
                <w:ilvl w:val="0"/>
                <w:numId w:val="90"/>
              </w:numPr>
              <w:spacing w:line="240" w:lineRule="auto"/>
              <w:ind w:left="145" w:hanging="141"/>
              <w:contextualSpacing/>
              <w:rPr>
                <w:lang w:val="bg-BG"/>
              </w:rPr>
            </w:pPr>
            <w:r w:rsidRPr="00B32843">
              <w:rPr>
                <w:rFonts w:eastAsia="Verdana" w:cs="Verdana"/>
                <w:lang w:val="bg-BG"/>
              </w:rPr>
              <w:t>Работи по разчистване на растителност;</w:t>
            </w:r>
          </w:p>
          <w:p w14:paraId="62D3EE97" w14:textId="77777777" w:rsidR="00202838" w:rsidRPr="00B32843" w:rsidRDefault="00202838" w:rsidP="005374C2">
            <w:pPr>
              <w:numPr>
                <w:ilvl w:val="0"/>
                <w:numId w:val="90"/>
              </w:numPr>
              <w:spacing w:line="240" w:lineRule="auto"/>
              <w:ind w:left="145" w:hanging="141"/>
              <w:contextualSpacing/>
              <w:rPr>
                <w:rFonts w:eastAsia="Verdana" w:cs="Verdana"/>
                <w:lang w:val="bg-BG"/>
              </w:rPr>
            </w:pPr>
            <w:r w:rsidRPr="00B32843">
              <w:rPr>
                <w:rFonts w:eastAsia="Verdana" w:cs="Verdana"/>
                <w:lang w:val="bg-BG"/>
              </w:rPr>
              <w:t>Работи по отстраняване на повърхностна почва;</w:t>
            </w:r>
          </w:p>
          <w:p w14:paraId="77750539" w14:textId="77777777" w:rsidR="00202838" w:rsidRPr="00B32843" w:rsidRDefault="00202838" w:rsidP="005374C2">
            <w:pPr>
              <w:numPr>
                <w:ilvl w:val="0"/>
                <w:numId w:val="90"/>
              </w:numPr>
              <w:spacing w:line="240" w:lineRule="auto"/>
              <w:ind w:left="145" w:hanging="141"/>
              <w:contextualSpacing/>
              <w:rPr>
                <w:rFonts w:eastAsia="Verdana" w:cs="Verdana"/>
                <w:lang w:val="bg-BG"/>
              </w:rPr>
            </w:pPr>
            <w:r w:rsidRPr="00B32843">
              <w:rPr>
                <w:rFonts w:eastAsia="Verdana" w:cs="Verdana"/>
                <w:lang w:val="bg-BG"/>
              </w:rPr>
              <w:t>Съхранение на почвата от изкопни работи;</w:t>
            </w:r>
          </w:p>
          <w:p w14:paraId="5F564AE6" w14:textId="77777777" w:rsidR="00202838" w:rsidRPr="00B32843" w:rsidRDefault="00202838" w:rsidP="005374C2">
            <w:pPr>
              <w:numPr>
                <w:ilvl w:val="0"/>
                <w:numId w:val="90"/>
              </w:numPr>
              <w:spacing w:line="240" w:lineRule="auto"/>
              <w:ind w:left="145" w:hanging="141"/>
              <w:contextualSpacing/>
              <w:rPr>
                <w:rFonts w:eastAsia="Verdana" w:cs="Verdana"/>
                <w:lang w:val="bg-BG"/>
              </w:rPr>
            </w:pPr>
            <w:r w:rsidRPr="00B32843">
              <w:rPr>
                <w:rFonts w:eastAsia="Verdana" w:cs="Verdana"/>
                <w:lang w:val="bg-BG"/>
              </w:rPr>
              <w:t>Уплътнителни/изравняващи работи;</w:t>
            </w:r>
          </w:p>
          <w:p w14:paraId="0C8448AD" w14:textId="77777777" w:rsidR="00202838" w:rsidRPr="00B32843" w:rsidRDefault="00202838" w:rsidP="005374C2">
            <w:pPr>
              <w:numPr>
                <w:ilvl w:val="0"/>
                <w:numId w:val="90"/>
              </w:numPr>
              <w:spacing w:line="240" w:lineRule="auto"/>
              <w:ind w:left="145" w:hanging="141"/>
              <w:contextualSpacing/>
              <w:rPr>
                <w:rFonts w:eastAsia="Verdana" w:cs="Verdana"/>
                <w:lang w:val="bg-BG"/>
              </w:rPr>
            </w:pPr>
            <w:r w:rsidRPr="00B32843">
              <w:rPr>
                <w:rFonts w:eastAsia="Verdana" w:cs="Verdana"/>
                <w:lang w:val="bg-BG"/>
              </w:rPr>
              <w:t>Работи по полагане на баластния слой;</w:t>
            </w:r>
          </w:p>
          <w:p w14:paraId="49E4D6A2" w14:textId="77777777" w:rsidR="00202838" w:rsidRPr="00131A21" w:rsidRDefault="00202838" w:rsidP="005374C2">
            <w:pPr>
              <w:numPr>
                <w:ilvl w:val="0"/>
                <w:numId w:val="90"/>
              </w:numPr>
              <w:spacing w:line="240" w:lineRule="auto"/>
              <w:ind w:left="145" w:hanging="141"/>
              <w:contextualSpacing/>
              <w:rPr>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B0AF11F" w14:textId="77777777" w:rsidR="00202838" w:rsidRPr="00B32843" w:rsidRDefault="00202838" w:rsidP="00202838">
            <w:pPr>
              <w:spacing w:line="240" w:lineRule="auto"/>
              <w:ind w:right="110"/>
              <w:jc w:val="both"/>
              <w:rPr>
                <w:lang w:val="bg-BG"/>
              </w:rPr>
            </w:pPr>
            <w:r w:rsidRPr="00B32843">
              <w:rPr>
                <w:rFonts w:eastAsia="Verdana" w:cs="Verdana"/>
                <w:lang w:val="bg-BG"/>
              </w:rPr>
              <w:t>Предложените строителни работи не пресичат границите на защитените природни територии. Пътищата за достъп, които ще бъдат разработени, са разположени в рамките на периметъра, проучен от проекта.</w:t>
            </w:r>
          </w:p>
          <w:p w14:paraId="1DD11E29" w14:textId="77777777" w:rsidR="00202838" w:rsidRPr="00B32843" w:rsidRDefault="00202838" w:rsidP="00202838">
            <w:pPr>
              <w:spacing w:after="22" w:line="240" w:lineRule="auto"/>
              <w:jc w:val="both"/>
              <w:rPr>
                <w:rFonts w:eastAsia="Verdana" w:cs="Verdana"/>
                <w:lang w:val="bg-BG"/>
              </w:rPr>
            </w:pPr>
            <w:r w:rsidRPr="00B32843">
              <w:rPr>
                <w:rFonts w:eastAsia="Verdana" w:cs="Verdana"/>
                <w:lang w:val="bg-BG"/>
              </w:rPr>
              <w:t>Разстоянието на зоните, където се извършват тези работи, от границата на защитените зони:</w:t>
            </w:r>
          </w:p>
          <w:p w14:paraId="7A7ED3F2" w14:textId="77777777" w:rsidR="00202838" w:rsidRPr="00B32843" w:rsidRDefault="00202838" w:rsidP="005374C2">
            <w:pPr>
              <w:numPr>
                <w:ilvl w:val="0"/>
                <w:numId w:val="91"/>
              </w:numPr>
              <w:spacing w:after="22" w:line="240" w:lineRule="auto"/>
              <w:ind w:left="171" w:hanging="142"/>
              <w:contextualSpacing/>
              <w:jc w:val="both"/>
              <w:rPr>
                <w:lang w:val="ro-RO"/>
              </w:rPr>
            </w:pPr>
            <w:r w:rsidRPr="00131A21">
              <w:rPr>
                <w:lang w:val="bg-BG"/>
              </w:rPr>
              <w:t xml:space="preserve">зоната на турбина </w:t>
            </w:r>
            <w:r w:rsidRPr="00B32843">
              <w:t>T</w:t>
            </w:r>
            <w:r w:rsidRPr="00131A21">
              <w:rPr>
                <w:lang w:val="bg-BG"/>
              </w:rPr>
              <w:t xml:space="preserve">39 от обект </w:t>
            </w:r>
            <w:r w:rsidRPr="00B32843">
              <w:t>ROSAC</w:t>
            </w:r>
            <w:r w:rsidRPr="00131A21">
              <w:rPr>
                <w:lang w:val="bg-BG"/>
              </w:rPr>
              <w:t xml:space="preserve">0071 – приблизително 7,47 км, </w:t>
            </w:r>
            <w:r w:rsidRPr="00B32843">
              <w:t>ROSPA</w:t>
            </w:r>
            <w:r w:rsidRPr="00131A21">
              <w:rPr>
                <w:lang w:val="bg-BG"/>
              </w:rPr>
              <w:t xml:space="preserve">0036 - приблизително 12,10 км, </w:t>
            </w:r>
            <w:r w:rsidRPr="00B32843">
              <w:t>ROSPA</w:t>
            </w:r>
            <w:r w:rsidRPr="00131A21">
              <w:rPr>
                <w:lang w:val="bg-BG"/>
              </w:rPr>
              <w:t xml:space="preserve">0094 – приблизително 23,93 км, </w:t>
            </w:r>
            <w:r w:rsidRPr="00B32843">
              <w:t>ROSAC</w:t>
            </w:r>
            <w:r w:rsidRPr="00131A21">
              <w:rPr>
                <w:lang w:val="bg-BG"/>
              </w:rPr>
              <w:t xml:space="preserve">0157 – приблизително 19,67 км, </w:t>
            </w:r>
            <w:r w:rsidRPr="00B32843">
              <w:t>ROSPA</w:t>
            </w:r>
            <w:r w:rsidRPr="00131A21">
              <w:rPr>
                <w:lang w:val="bg-BG"/>
              </w:rPr>
              <w:t xml:space="preserve">0166 – приблизително 12,90 км, </w:t>
            </w:r>
            <w:r w:rsidRPr="00B32843">
              <w:t>BG</w:t>
            </w:r>
            <w:r w:rsidRPr="00131A21">
              <w:rPr>
                <w:lang w:val="bg-BG"/>
              </w:rPr>
              <w:t xml:space="preserve">0000569 – приблизително 3,72 км, </w:t>
            </w:r>
            <w:r w:rsidRPr="00B32843">
              <w:t>BG</w:t>
            </w:r>
            <w:r w:rsidRPr="00131A21">
              <w:rPr>
                <w:lang w:val="bg-BG"/>
              </w:rPr>
              <w:t>0000570 – приблизително 8,36 км;</w:t>
            </w:r>
          </w:p>
          <w:p w14:paraId="6E95EEEF" w14:textId="77777777" w:rsidR="00202838" w:rsidRPr="00131A21" w:rsidRDefault="00202838" w:rsidP="005374C2">
            <w:pPr>
              <w:numPr>
                <w:ilvl w:val="0"/>
                <w:numId w:val="91"/>
              </w:numPr>
              <w:spacing w:after="22" w:line="240" w:lineRule="auto"/>
              <w:ind w:left="171" w:hanging="142"/>
              <w:contextualSpacing/>
              <w:jc w:val="both"/>
              <w:rPr>
                <w:lang w:val="ro-RO"/>
              </w:rPr>
            </w:pPr>
            <w:r w:rsidRPr="00131A21">
              <w:rPr>
                <w:lang w:val="ro-RO"/>
              </w:rPr>
              <w:t xml:space="preserve">зоната на турбина T31 от обект ROSAC0071 – приблизително 7,41 км, ROSPA0036 </w:t>
            </w:r>
            <w:r w:rsidRPr="00B32843">
              <w:rPr>
                <w:lang w:val="bg-BG"/>
              </w:rPr>
              <w:t xml:space="preserve">- </w:t>
            </w:r>
            <w:r w:rsidRPr="00131A21">
              <w:rPr>
                <w:lang w:val="ro-RO"/>
              </w:rPr>
              <w:t>приблизително 10,13 км, ROSPA0094 – приблизително 23,33 км, ROSAC0157 – приблизително 19,54 км, ROSPA0166 – приблизително 9,65 км, BG0000569 – приблизително 7,57 км, BG0000570 – приблизително 9,69 км;</w:t>
            </w:r>
          </w:p>
          <w:p w14:paraId="08FC48FA" w14:textId="77777777" w:rsidR="00202838" w:rsidRPr="00131A21" w:rsidRDefault="00202838" w:rsidP="005374C2">
            <w:pPr>
              <w:numPr>
                <w:ilvl w:val="0"/>
                <w:numId w:val="91"/>
              </w:numPr>
              <w:spacing w:after="22" w:line="240" w:lineRule="auto"/>
              <w:ind w:left="171" w:hanging="142"/>
              <w:contextualSpacing/>
              <w:jc w:val="both"/>
              <w:rPr>
                <w:lang w:val="ro-RO"/>
              </w:rPr>
            </w:pPr>
            <w:r w:rsidRPr="00131A21">
              <w:rPr>
                <w:lang w:val="ro-RO"/>
              </w:rPr>
              <w:t xml:space="preserve">Зона на турбината T40 от обект ROSAC0071 – приблизително 6,50 км, ROSPA0036 </w:t>
            </w:r>
            <w:r w:rsidRPr="00B32843">
              <w:rPr>
                <w:lang w:val="bg-BG"/>
              </w:rPr>
              <w:t xml:space="preserve">- </w:t>
            </w:r>
            <w:r w:rsidRPr="00131A21">
              <w:rPr>
                <w:lang w:val="ro-RO"/>
              </w:rPr>
              <w:t>приблизително 11,63 км, ROSPA0094 – приблизително 25,25 км, ROSAC0157 – приблизително 20,80 км, ROSPA0166 – приблизително 14,12 км, BG0000569 – приблизително 3,67 км, BG0000570 – приблизително 6,89 км;</w:t>
            </w:r>
          </w:p>
          <w:p w14:paraId="518865ED" w14:textId="77777777" w:rsidR="00202838" w:rsidRPr="00131A21" w:rsidRDefault="00202838" w:rsidP="005374C2">
            <w:pPr>
              <w:numPr>
                <w:ilvl w:val="0"/>
                <w:numId w:val="91"/>
              </w:numPr>
              <w:spacing w:after="22" w:line="240" w:lineRule="auto"/>
              <w:ind w:left="171" w:hanging="142"/>
              <w:contextualSpacing/>
              <w:jc w:val="both"/>
              <w:rPr>
                <w:lang w:val="ro-RO"/>
              </w:rPr>
            </w:pPr>
            <w:r w:rsidRPr="00131A21">
              <w:rPr>
                <w:lang w:val="ro-RO"/>
              </w:rPr>
              <w:t xml:space="preserve">път за експлоатация на турбините от обекта ROSAC0071 – приблизително 3,22 км, ROSPA0036 </w:t>
            </w:r>
            <w:r w:rsidRPr="00B32843">
              <w:rPr>
                <w:lang w:val="bg-BG"/>
              </w:rPr>
              <w:t xml:space="preserve">- </w:t>
            </w:r>
            <w:r w:rsidRPr="00131A21">
              <w:rPr>
                <w:lang w:val="ro-RO"/>
              </w:rPr>
              <w:t>приблизително 8,27 км, ROSPA0094 – приблизително 18,79 км, ROSAC0157 – приблизително 14,10 км, ROSPA0166 – приблизително 7,12 км, BG0000569 – приблизително 0,74 км, BG0000570 – приблизително 29,42 км;</w:t>
            </w:r>
          </w:p>
          <w:p w14:paraId="78BB1D65" w14:textId="77777777" w:rsidR="00202838" w:rsidRPr="00131A21" w:rsidRDefault="00202838" w:rsidP="00202838">
            <w:pPr>
              <w:spacing w:after="22" w:line="240" w:lineRule="auto"/>
              <w:ind w:left="171"/>
              <w:contextualSpacing/>
              <w:jc w:val="both"/>
              <w:rPr>
                <w:lang w:val="ro-RO"/>
              </w:rPr>
            </w:pPr>
          </w:p>
          <w:p w14:paraId="3D63A5E6" w14:textId="77777777" w:rsidR="00202838" w:rsidRPr="00131A21" w:rsidRDefault="00202838" w:rsidP="00202838">
            <w:pPr>
              <w:spacing w:line="240" w:lineRule="auto"/>
              <w:rPr>
                <w:rFonts w:eastAsia="Times New Roman" w:cs="Times New Roman"/>
                <w:lang w:val="ro-RO"/>
              </w:rPr>
            </w:pPr>
          </w:p>
        </w:tc>
      </w:tr>
      <w:tr w:rsidR="00202838" w:rsidRPr="00131A21" w14:paraId="14ADF82B"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1DB5D4A" w14:textId="77777777" w:rsidR="00202838" w:rsidRPr="00131A21" w:rsidRDefault="00202838" w:rsidP="005374C2">
            <w:pPr>
              <w:numPr>
                <w:ilvl w:val="0"/>
                <w:numId w:val="89"/>
              </w:numPr>
              <w:spacing w:line="240" w:lineRule="auto"/>
              <w:jc w:val="center"/>
              <w:rPr>
                <w:rFonts w:eastAsia="Times New Roman" w:cs="Times New Roman"/>
                <w:lang w:val="ro-RO"/>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796D8BE" w14:textId="77777777" w:rsidR="00202838" w:rsidRPr="00131A21" w:rsidRDefault="00202838" w:rsidP="00202838">
            <w:pPr>
              <w:spacing w:line="240" w:lineRule="auto"/>
              <w:rPr>
                <w:rFonts w:eastAsia="Times New Roman" w:cs="Times New Roman"/>
                <w:b/>
                <w:lang w:val="ro-RO"/>
              </w:rPr>
            </w:pPr>
            <w:r w:rsidRPr="00B32843">
              <w:rPr>
                <w:rFonts w:eastAsia="Verdana" w:cs="Verdana"/>
                <w:b/>
                <w:lang w:val="bg-BG"/>
              </w:rPr>
              <w:t>Създаване на технологични платформи и основи</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105CA57"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разчистване на растителност;</w:t>
            </w:r>
          </w:p>
          <w:p w14:paraId="463032DD"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отстраняване на повърхностна почва;</w:t>
            </w:r>
          </w:p>
          <w:p w14:paraId="421C1829"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w:t>
            </w:r>
          </w:p>
          <w:p w14:paraId="4AD7A87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Разкрито;</w:t>
            </w:r>
          </w:p>
          <w:p w14:paraId="4E67F48A"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Уплътнителни/изравняващи работи;</w:t>
            </w:r>
          </w:p>
          <w:p w14:paraId="051D3B43"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полагане на баластен слой/фундамент;</w:t>
            </w:r>
          </w:p>
          <w:p w14:paraId="4D7726B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F164A12" w14:textId="77777777" w:rsidR="00202838" w:rsidRPr="00B32843" w:rsidRDefault="00202838" w:rsidP="00202838">
            <w:pPr>
              <w:spacing w:line="240" w:lineRule="auto"/>
              <w:ind w:right="110"/>
              <w:jc w:val="both"/>
              <w:rPr>
                <w:rFonts w:eastAsia="Verdana" w:cs="Verdana"/>
                <w:lang w:val="bg-BG"/>
              </w:rPr>
            </w:pPr>
            <w:r w:rsidRPr="00B32843">
              <w:rPr>
                <w:rFonts w:eastAsia="Verdana" w:cs="Verdana"/>
                <w:lang w:val="bg-BG"/>
              </w:rPr>
              <w:t>Предложените строителни работи не пресичат границите на защитените природни територии. Пътищата за достъп, които ще бъдат разработени, са разположени в рамките на периметъра, проучен от проекта.</w:t>
            </w:r>
          </w:p>
          <w:p w14:paraId="452488D4" w14:textId="77777777" w:rsidR="00202838" w:rsidRPr="00B32843" w:rsidRDefault="00202838" w:rsidP="00202838">
            <w:pPr>
              <w:spacing w:after="23" w:line="240" w:lineRule="auto"/>
              <w:jc w:val="both"/>
              <w:rPr>
                <w:rFonts w:eastAsia="Verdana" w:cs="Verdana"/>
                <w:lang w:val="bg-BG"/>
              </w:rPr>
            </w:pPr>
            <w:r w:rsidRPr="00B32843">
              <w:rPr>
                <w:rFonts w:eastAsia="Verdana" w:cs="Verdana"/>
                <w:lang w:val="bg-BG"/>
              </w:rPr>
              <w:t>Най-близките райони до границата на защитените природни територии:</w:t>
            </w:r>
          </w:p>
          <w:p w14:paraId="25A20343"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T47 на 3,23 км от ROSAC0071</w:t>
            </w:r>
          </w:p>
          <w:p w14:paraId="5363D770"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T23 на 6,83 км от ROSPA0166</w:t>
            </w:r>
          </w:p>
          <w:p w14:paraId="384CC312"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T7 на 14,38 км от ROSCI0157</w:t>
            </w:r>
          </w:p>
          <w:p w14:paraId="73E46C24"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T17 на 18,93 км от ROSPA0094</w:t>
            </w:r>
          </w:p>
          <w:p w14:paraId="1D15A2C8"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T21 на 24,92 км от ROSPA0066</w:t>
            </w:r>
          </w:p>
          <w:p w14:paraId="62129651"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Платформата за вятърен парк T48 в</w:t>
            </w:r>
          </w:p>
          <w:p w14:paraId="7E1D7C16"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780 м от BG0000569</w:t>
            </w:r>
          </w:p>
          <w:p w14:paraId="4C2E4FF4"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Платформата за вятърен парк T47 в</w:t>
            </w:r>
          </w:p>
          <w:p w14:paraId="27BE1623"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2,60 км от BG0000570</w:t>
            </w:r>
          </w:p>
          <w:p w14:paraId="42641608"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Платформа за вятърен парк T3 на 11,6 км от BG0000130</w:t>
            </w:r>
          </w:p>
        </w:tc>
      </w:tr>
      <w:tr w:rsidR="00202838" w:rsidRPr="00B32843" w14:paraId="726DBF49"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1163321" w14:textId="77777777" w:rsidR="00202838" w:rsidRPr="00131A21" w:rsidRDefault="00202838" w:rsidP="005374C2">
            <w:pPr>
              <w:numPr>
                <w:ilvl w:val="0"/>
                <w:numId w:val="89"/>
              </w:numPr>
              <w:spacing w:line="240" w:lineRule="auto"/>
              <w:jc w:val="center"/>
              <w:rPr>
                <w:rFonts w:eastAsia="Times New Roman" w:cs="Times New Roman"/>
                <w:lang w:val="bg-BG"/>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BB46AF3" w14:textId="77777777" w:rsidR="00202838" w:rsidRPr="00B32843" w:rsidRDefault="00202838" w:rsidP="00202838">
            <w:pPr>
              <w:spacing w:line="240" w:lineRule="auto"/>
              <w:rPr>
                <w:rFonts w:eastAsia="Verdana" w:cs="Verdana"/>
                <w:b/>
                <w:lang w:val="bg-BG"/>
              </w:rPr>
            </w:pPr>
            <w:r w:rsidRPr="00B32843">
              <w:rPr>
                <w:rFonts w:eastAsia="Verdana" w:cs="Verdana"/>
                <w:b/>
                <w:lang w:val="bg-BG"/>
              </w:rPr>
              <w:t>Монтаж на вятърни електроцентрали</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377F71E"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Монтиране на мачтата, гондолата и лопатките</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C502A11" w14:textId="77777777" w:rsidR="00202838" w:rsidRPr="00B32843" w:rsidRDefault="00202838" w:rsidP="00202838">
            <w:pPr>
              <w:spacing w:line="240" w:lineRule="auto"/>
              <w:ind w:right="110"/>
              <w:jc w:val="both"/>
              <w:rPr>
                <w:rFonts w:eastAsia="Verdana" w:cs="Verdana"/>
                <w:lang w:val="bg-BG"/>
              </w:rPr>
            </w:pPr>
            <w:r w:rsidRPr="00B32843">
              <w:rPr>
                <w:rFonts w:eastAsia="Verdana" w:cs="Verdana"/>
                <w:lang w:val="bg-BG"/>
              </w:rPr>
              <w:t>Предложените строителни работи не пресичат границите на защитени природни територии. Монтажните работи ще се извършват в рамките на периметъра, проучен от проекта.</w:t>
            </w:r>
          </w:p>
          <w:p w14:paraId="6A6AA4CA" w14:textId="77777777" w:rsidR="00202838" w:rsidRPr="00B32843" w:rsidRDefault="00202838" w:rsidP="00202838">
            <w:pPr>
              <w:spacing w:after="20" w:line="240" w:lineRule="auto"/>
              <w:ind w:right="110"/>
              <w:jc w:val="both"/>
              <w:rPr>
                <w:rFonts w:eastAsia="Verdana" w:cs="Verdana"/>
                <w:lang w:val="bg-BG"/>
              </w:rPr>
            </w:pPr>
            <w:r w:rsidRPr="00B32843">
              <w:rPr>
                <w:rFonts w:eastAsia="Verdana" w:cs="Verdana"/>
                <w:lang w:val="bg-BG"/>
              </w:rPr>
              <w:t>Най-близките вятърни паркове до границата на защитените природни зони:</w:t>
            </w:r>
          </w:p>
          <w:p w14:paraId="1840D8B0"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T46: ROSAC0071 на 3.34 км</w:t>
            </w:r>
          </w:p>
          <w:p w14:paraId="0AC5A2B8"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T35: ROSAC0071 на 3.33 км</w:t>
            </w:r>
          </w:p>
          <w:p w14:paraId="5B002AF5"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T47: ROSAC0071 на 3.23 км</w:t>
            </w:r>
          </w:p>
          <w:p w14:paraId="307CE919"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T23: ROSPA0166 на 6.83 км</w:t>
            </w:r>
          </w:p>
          <w:p w14:paraId="430733BB"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T7: ROSCI0157 на 14.34 км</w:t>
            </w:r>
          </w:p>
          <w:p w14:paraId="06586A00"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T17:ROSPA0094 на 18.93 км</w:t>
            </w:r>
          </w:p>
          <w:p w14:paraId="08E7260B"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T21:ROSPA0066 на 25.00 км</w:t>
            </w:r>
          </w:p>
          <w:p w14:paraId="26AB35A3"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T48:BG0000569 на 790 м</w:t>
            </w:r>
          </w:p>
          <w:p w14:paraId="11356631"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T2: BG0000570 на 1.11 км</w:t>
            </w:r>
          </w:p>
          <w:p w14:paraId="489E0D36" w14:textId="77777777" w:rsidR="00202838" w:rsidRPr="00B32843" w:rsidRDefault="00202838" w:rsidP="005374C2">
            <w:pPr>
              <w:numPr>
                <w:ilvl w:val="0"/>
                <w:numId w:val="92"/>
              </w:numPr>
              <w:spacing w:line="240" w:lineRule="auto"/>
              <w:ind w:left="181" w:hanging="181"/>
              <w:contextualSpacing/>
              <w:jc w:val="both"/>
              <w:rPr>
                <w:rFonts w:eastAsia="Verdana" w:cs="Verdana"/>
                <w:lang w:val="bg-BG"/>
              </w:rPr>
            </w:pPr>
            <w:r w:rsidRPr="00B32843">
              <w:rPr>
                <w:rFonts w:eastAsia="Verdana" w:cs="Verdana"/>
                <w:lang w:val="bg-BG"/>
              </w:rPr>
              <w:t>T3: BG0000130 на 11.57 км</w:t>
            </w:r>
          </w:p>
        </w:tc>
      </w:tr>
      <w:tr w:rsidR="00202838" w:rsidRPr="00131A21" w14:paraId="178864E6"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7503838" w14:textId="77777777" w:rsidR="00202838" w:rsidRPr="00B32843" w:rsidRDefault="00202838" w:rsidP="005374C2">
            <w:pPr>
              <w:numPr>
                <w:ilvl w:val="0"/>
                <w:numId w:val="89"/>
              </w:numPr>
              <w:spacing w:line="240" w:lineRule="auto"/>
              <w:jc w:val="center"/>
              <w:rPr>
                <w:rFonts w:eastAsia="Times New Roman" w:cs="Times New Roman"/>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B89C157" w14:textId="77777777" w:rsidR="00202838" w:rsidRPr="00B32843" w:rsidRDefault="00202838" w:rsidP="00202838">
            <w:pPr>
              <w:spacing w:line="240" w:lineRule="auto"/>
              <w:rPr>
                <w:rFonts w:eastAsia="Verdana" w:cs="Verdana"/>
                <w:b/>
                <w:lang w:val="bg-BG"/>
              </w:rPr>
            </w:pPr>
            <w:r w:rsidRPr="00B32843">
              <w:rPr>
                <w:rFonts w:eastAsia="Verdana" w:cs="Verdana"/>
                <w:b/>
                <w:lang w:val="bg-BG"/>
              </w:rPr>
              <w:t xml:space="preserve">Извършване на електрически връзки и полагане на подземни кабели между </w:t>
            </w:r>
            <w:r w:rsidRPr="00B32843">
              <w:rPr>
                <w:rFonts w:eastAsia="Verdana" w:cs="Verdana"/>
                <w:b/>
                <w:lang w:val="bg-BG"/>
              </w:rPr>
              <w:lastRenderedPageBreak/>
              <w:t>вятърни турбини и трансформаторни станции</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ECB1054"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lastRenderedPageBreak/>
              <w:t>Работи по разчистване на растителност;</w:t>
            </w:r>
          </w:p>
          <w:p w14:paraId="5F3E4BAB"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lastRenderedPageBreak/>
              <w:t>Работи по отстраняване на повърхностна почва;</w:t>
            </w:r>
          </w:p>
          <w:p w14:paraId="73E9C133"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изкопаване на траншеи;</w:t>
            </w:r>
          </w:p>
          <w:p w14:paraId="69A5B8D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 от изкопни работи;</w:t>
            </w:r>
          </w:p>
          <w:p w14:paraId="15AFE40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Работа по монтаж на кабели;</w:t>
            </w:r>
          </w:p>
          <w:p w14:paraId="17CA7EB6"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запълване на траншеи;</w:t>
            </w:r>
          </w:p>
          <w:p w14:paraId="4E6BD41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изравняване на терена;</w:t>
            </w:r>
          </w:p>
          <w:p w14:paraId="19B59875"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Възстановяване на растителната покривка;</w:t>
            </w:r>
          </w:p>
          <w:p w14:paraId="66A68942"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DEC9121" w14:textId="77777777" w:rsidR="00202838" w:rsidRPr="00B32843" w:rsidRDefault="00202838" w:rsidP="00202838">
            <w:pPr>
              <w:spacing w:line="240" w:lineRule="auto"/>
              <w:ind w:right="110"/>
              <w:jc w:val="both"/>
              <w:rPr>
                <w:rFonts w:eastAsia="Verdana" w:cs="Verdana"/>
                <w:lang w:val="bg-BG"/>
              </w:rPr>
            </w:pPr>
            <w:r w:rsidRPr="00B32843">
              <w:rPr>
                <w:rFonts w:eastAsia="Verdana" w:cs="Verdana"/>
                <w:lang w:val="bg-BG"/>
              </w:rPr>
              <w:lastRenderedPageBreak/>
              <w:t xml:space="preserve">Предложените строителни работи не пресичат границите на защитените природни територии. Работите по електрическите </w:t>
            </w:r>
            <w:r w:rsidRPr="00B32843">
              <w:rPr>
                <w:rFonts w:eastAsia="Verdana" w:cs="Verdana"/>
                <w:lang w:val="bg-BG"/>
              </w:rPr>
              <w:lastRenderedPageBreak/>
              <w:t>връзки ще се извършват в рамките на проучвания периметър от проекта, между турбините и трансформаторните станции и ще следват пътищата за достъп.</w:t>
            </w:r>
          </w:p>
        </w:tc>
      </w:tr>
      <w:tr w:rsidR="00202838" w:rsidRPr="00B32843" w14:paraId="5E30B31D"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6939116" w14:textId="77777777" w:rsidR="00202838" w:rsidRPr="00131A21" w:rsidRDefault="00202838" w:rsidP="005374C2">
            <w:pPr>
              <w:numPr>
                <w:ilvl w:val="0"/>
                <w:numId w:val="89"/>
              </w:numPr>
              <w:spacing w:line="240" w:lineRule="auto"/>
              <w:jc w:val="center"/>
              <w:rPr>
                <w:rFonts w:eastAsia="Times New Roman" w:cs="Times New Roman"/>
                <w:lang w:val="bg-BG"/>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631E869" w14:textId="77777777" w:rsidR="00202838" w:rsidRPr="00B32843" w:rsidRDefault="00202838" w:rsidP="00202838">
            <w:pPr>
              <w:spacing w:line="240" w:lineRule="auto"/>
              <w:rPr>
                <w:rFonts w:eastAsia="Verdana" w:cs="Verdana"/>
                <w:b/>
                <w:lang w:val="bg-BG"/>
              </w:rPr>
            </w:pPr>
            <w:r w:rsidRPr="00B32843">
              <w:rPr>
                <w:rFonts w:eastAsia="Verdana" w:cs="Verdana"/>
                <w:b/>
                <w:lang w:val="bg-BG"/>
              </w:rPr>
              <w:t>Изграждане на трансформаторни станции</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3ADE1C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разчистване на растителност;</w:t>
            </w:r>
          </w:p>
          <w:p w14:paraId="40BC77A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Изграждане на основи – изкопни работи и изливане на бетон;</w:t>
            </w:r>
          </w:p>
          <w:p w14:paraId="1945FC29"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 от изкопни работи;</w:t>
            </w:r>
          </w:p>
          <w:p w14:paraId="2CE76BDD"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строителни превозни средства/работа на оборудване, необходимо за извършване на работата;</w:t>
            </w:r>
          </w:p>
          <w:p w14:paraId="4521D54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Монтаж на оборудване за трансформаторни станции</w:t>
            </w:r>
          </w:p>
          <w:p w14:paraId="3DFEDB88"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Оградни работи.</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538BDBB"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Предложените строителни работи не пресичат границите на защитени природни територии. Работите по изграждането на трансформаторните станции се предлага да се извършват в рамките на изследвания периметър от проекта. Най-близките защитени природни територии до зоната на строителните работи за трансформаторните станции са:</w:t>
            </w:r>
          </w:p>
          <w:p w14:paraId="1CD39A29"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 SS01</w:t>
            </w:r>
          </w:p>
          <w:p w14:paraId="7CCDC7A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5.18 км</w:t>
            </w:r>
          </w:p>
          <w:p w14:paraId="7D71F4D6"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BG0000570 на 7,34 км • SS02:</w:t>
            </w:r>
          </w:p>
          <w:p w14:paraId="17CAB067"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7.82 км</w:t>
            </w:r>
          </w:p>
          <w:p w14:paraId="55DE203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BG0000569 на 3.67 км</w:t>
            </w:r>
          </w:p>
          <w:p w14:paraId="458755D8"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BG0000569 на 5.66 км • SS03:</w:t>
            </w:r>
          </w:p>
          <w:p w14:paraId="73F51436"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10,5 км</w:t>
            </w:r>
          </w:p>
          <w:p w14:paraId="1C15462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ROSCI0157 на 16.85 км</w:t>
            </w:r>
          </w:p>
          <w:p w14:paraId="77319E55"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 SS04:</w:t>
            </w:r>
          </w:p>
          <w:p w14:paraId="4594245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lastRenderedPageBreak/>
              <w:t>BG0000569 на 3,5 км</w:t>
            </w:r>
          </w:p>
          <w:p w14:paraId="5F438C1A"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11.12 км</w:t>
            </w:r>
          </w:p>
          <w:p w14:paraId="3D62A181"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ROSCI0157 на 16.89 км</w:t>
            </w:r>
          </w:p>
          <w:p w14:paraId="0BDAA676"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BG0000570 на 11.50 км</w:t>
            </w:r>
          </w:p>
        </w:tc>
      </w:tr>
      <w:tr w:rsidR="00202838" w:rsidRPr="00B32843" w14:paraId="0418EAB6"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D544CDC" w14:textId="77777777" w:rsidR="00202838" w:rsidRPr="00B32843" w:rsidRDefault="00202838" w:rsidP="005374C2">
            <w:pPr>
              <w:numPr>
                <w:ilvl w:val="0"/>
                <w:numId w:val="89"/>
              </w:numPr>
              <w:spacing w:line="240" w:lineRule="auto"/>
              <w:jc w:val="center"/>
              <w:rPr>
                <w:rFonts w:eastAsia="Times New Roman" w:cs="Times New Roman"/>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61547EB" w14:textId="77777777" w:rsidR="00202838" w:rsidRPr="00B32843" w:rsidRDefault="00202838" w:rsidP="00202838">
            <w:pPr>
              <w:spacing w:line="240" w:lineRule="auto"/>
              <w:ind w:left="-14"/>
              <w:rPr>
                <w:lang w:val="bg-BG"/>
              </w:rPr>
            </w:pPr>
            <w:r w:rsidRPr="00B32843">
              <w:rPr>
                <w:rFonts w:eastAsia="Verdana" w:cs="Verdana"/>
                <w:b/>
                <w:lang w:val="bg-BG"/>
              </w:rPr>
              <w:t>Организация на обекта</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97504D3"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Разработване на земя – работи по разчистване на терени</w:t>
            </w:r>
          </w:p>
          <w:p w14:paraId="0946CF46" w14:textId="77777777" w:rsidR="00202838" w:rsidRPr="00B32843" w:rsidRDefault="00202838" w:rsidP="00202838">
            <w:pPr>
              <w:spacing w:line="240" w:lineRule="auto"/>
              <w:ind w:left="181"/>
              <w:contextualSpacing/>
              <w:rPr>
                <w:rFonts w:eastAsia="Verdana" w:cs="Verdana"/>
                <w:lang w:val="bg-BG"/>
              </w:rPr>
            </w:pPr>
            <w:r w:rsidRPr="00B32843">
              <w:rPr>
                <w:rFonts w:eastAsia="Verdana" w:cs="Verdana"/>
                <w:lang w:val="bg-BG"/>
              </w:rPr>
              <w:t>растителност;</w:t>
            </w:r>
          </w:p>
          <w:p w14:paraId="7C8A61E1"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Разработване на земя – работи по разчистване на терени</w:t>
            </w:r>
          </w:p>
          <w:p w14:paraId="63D9F071" w14:textId="77777777" w:rsidR="00202838" w:rsidRPr="00B32843" w:rsidRDefault="00202838" w:rsidP="00202838">
            <w:pPr>
              <w:spacing w:line="240" w:lineRule="auto"/>
              <w:ind w:left="181"/>
              <w:contextualSpacing/>
              <w:rPr>
                <w:rFonts w:eastAsia="Verdana" w:cs="Verdana"/>
                <w:lang w:val="bg-BG"/>
              </w:rPr>
            </w:pPr>
            <w:r w:rsidRPr="00B32843">
              <w:rPr>
                <w:rFonts w:eastAsia="Verdana" w:cs="Verdana"/>
                <w:lang w:val="bg-BG"/>
              </w:rPr>
              <w:t>растителност;</w:t>
            </w:r>
          </w:p>
          <w:p w14:paraId="3AEA1B0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Изкопаване на горния почвен слой;</w:t>
            </w:r>
          </w:p>
          <w:p w14:paraId="421CD987"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непокрита почва; Работи по полагане на баластерен слой;</w:t>
            </w:r>
          </w:p>
          <w:p w14:paraId="67D1EA08"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Уплътнителни/изравняващи работи. Движение на превозни средства/работа на оборудване, необходимо за извършване на работите.</w:t>
            </w:r>
            <w:r w:rsidRPr="00B32843">
              <w:rPr>
                <w:rFonts w:eastAsia="Verdana" w:cs="Verdana"/>
                <w:lang w:val="bg-BG"/>
              </w:rPr>
              <w:tab/>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B0C1483"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Предложените строителни работи не пресичат границите на защитени природни територии. Строителните площадки ще бъдат разположени в рамките на периметъра, проучен от проекта.</w:t>
            </w:r>
          </w:p>
          <w:p w14:paraId="197BDD1A"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Най-близките защитени зони до местоположението на строителните организации:</w:t>
            </w:r>
          </w:p>
          <w:p w14:paraId="3FDDFD7F"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 ОС1:</w:t>
            </w:r>
          </w:p>
          <w:p w14:paraId="4252BCD1"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BG0000569 на 3,75 км</w:t>
            </w:r>
          </w:p>
          <w:p w14:paraId="7B2262EE"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7,73 км</w:t>
            </w:r>
          </w:p>
          <w:p w14:paraId="713A4FD3"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ROSPA0036 на 12,4 км</w:t>
            </w:r>
          </w:p>
          <w:p w14:paraId="65154C28"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ROSPA0166 на 13,3 км</w:t>
            </w:r>
          </w:p>
          <w:p w14:paraId="7D179A21"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ROSCI0157 на 19.85 км</w:t>
            </w:r>
          </w:p>
          <w:p w14:paraId="0D80F102"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 ОС2:</w:t>
            </w:r>
          </w:p>
          <w:p w14:paraId="26AA875C"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7.48 км</w:t>
            </w:r>
          </w:p>
          <w:p w14:paraId="77179FA6"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BG0000570 на 7.56 км</w:t>
            </w:r>
          </w:p>
          <w:p w14:paraId="60548B3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ROSPA0166 на 9.62 км</w:t>
            </w:r>
          </w:p>
          <w:p w14:paraId="266E2DE0"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BG0000569 на 9.64 км</w:t>
            </w:r>
          </w:p>
          <w:p w14:paraId="6BE2C33D"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ROSPA0036 на 10.42 км</w:t>
            </w:r>
          </w:p>
          <w:p w14:paraId="7568E555"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ROSCI0157 на 20,1 км • OS3:</w:t>
            </w:r>
          </w:p>
          <w:p w14:paraId="5432D68E"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BG0000569 на 3,75 км</w:t>
            </w:r>
          </w:p>
          <w:p w14:paraId="3D5DD5FC"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ROSAC0071 на 6.55 км</w:t>
            </w:r>
          </w:p>
          <w:p w14:paraId="53E6FA90"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BG0000570 на 6,84 км</w:t>
            </w:r>
          </w:p>
          <w:p w14:paraId="5F27543B"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ROSPA0036 на 12,4 км</w:t>
            </w:r>
          </w:p>
          <w:p w14:paraId="02D7472F"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ROSPA0166 на 9.73 км</w:t>
            </w:r>
          </w:p>
          <w:p w14:paraId="17D29132" w14:textId="77777777" w:rsidR="00202838" w:rsidRPr="00B32843" w:rsidRDefault="00202838" w:rsidP="005374C2">
            <w:pPr>
              <w:numPr>
                <w:ilvl w:val="0"/>
                <w:numId w:val="93"/>
              </w:numPr>
              <w:spacing w:line="240" w:lineRule="auto"/>
              <w:ind w:left="63" w:right="110" w:hanging="63"/>
              <w:contextualSpacing/>
              <w:jc w:val="both"/>
              <w:rPr>
                <w:rFonts w:eastAsia="Verdana" w:cs="Verdana"/>
                <w:lang w:val="bg-BG"/>
              </w:rPr>
            </w:pPr>
            <w:r w:rsidRPr="00B32843">
              <w:rPr>
                <w:rFonts w:eastAsia="Verdana" w:cs="Verdana"/>
                <w:lang w:val="bg-BG"/>
              </w:rPr>
              <w:t>ROSCI0157 на 21.21 км</w:t>
            </w:r>
          </w:p>
        </w:tc>
      </w:tr>
      <w:tr w:rsidR="00202838" w:rsidRPr="00131A21" w14:paraId="4723973A"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AF0ED6E" w14:textId="77777777" w:rsidR="00202838" w:rsidRPr="00B32843" w:rsidRDefault="00202838" w:rsidP="005374C2">
            <w:pPr>
              <w:numPr>
                <w:ilvl w:val="0"/>
                <w:numId w:val="89"/>
              </w:numPr>
              <w:spacing w:line="240" w:lineRule="auto"/>
              <w:jc w:val="center"/>
              <w:rPr>
                <w:rFonts w:eastAsia="Times New Roman" w:cs="Times New Roman"/>
                <w:b/>
                <w:bCs/>
              </w:rPr>
            </w:pPr>
          </w:p>
        </w:tc>
        <w:tc>
          <w:tcPr>
            <w:tcW w:w="444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7D18056" w14:textId="77777777" w:rsidR="00202838" w:rsidRPr="00B32843" w:rsidRDefault="00202838" w:rsidP="00202838">
            <w:pPr>
              <w:spacing w:line="240" w:lineRule="auto"/>
              <w:ind w:left="-14"/>
              <w:rPr>
                <w:rFonts w:eastAsia="Verdana" w:cs="Verdana"/>
                <w:b/>
                <w:lang w:val="bg-BG"/>
              </w:rPr>
            </w:pPr>
            <w:r w:rsidRPr="00B32843">
              <w:rPr>
                <w:rFonts w:eastAsia="Verdana" w:cs="Verdana"/>
                <w:b/>
                <w:lang w:val="bg-BG"/>
              </w:rPr>
              <w:t>Работи по възстановяване на терена след завършване на строителството</w:t>
            </w:r>
          </w:p>
        </w:tc>
        <w:tc>
          <w:tcPr>
            <w:tcW w:w="32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B3521E2"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Възстановяване на мястото, където са извършени работите, и рехабилитация на временно използваните площи;</w:t>
            </w:r>
          </w:p>
          <w:p w14:paraId="2061AF4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lastRenderedPageBreak/>
              <w:t>Работете по почистването на всички инсталации, машини и отпадъци и по повторното полагане на горния почвен слой върху временно използвани повърхности.</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E8CDD0D"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lastRenderedPageBreak/>
              <w:t>Предложените работи не пресичат границите на защитени природни територии. Възстановителните дейности на засегнатите земи ще се извършват в рамките на периметъра, проучен от проекта.</w:t>
            </w:r>
          </w:p>
          <w:p w14:paraId="5D091B68"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t>Зоните, където са необходими възстановителни работи, са площите, заети от строителни организации, кабелното трасе.</w:t>
            </w:r>
          </w:p>
          <w:p w14:paraId="416D3CE6" w14:textId="77777777" w:rsidR="00202838" w:rsidRPr="00B32843" w:rsidRDefault="00202838" w:rsidP="00202838">
            <w:pPr>
              <w:spacing w:line="240" w:lineRule="auto"/>
              <w:ind w:left="63" w:right="110"/>
              <w:contextualSpacing/>
              <w:jc w:val="both"/>
              <w:rPr>
                <w:rFonts w:eastAsia="Verdana" w:cs="Verdana"/>
                <w:lang w:val="bg-BG"/>
              </w:rPr>
            </w:pPr>
            <w:r w:rsidRPr="00B32843">
              <w:rPr>
                <w:rFonts w:eastAsia="Verdana" w:cs="Verdana"/>
                <w:lang w:val="bg-BG"/>
              </w:rPr>
              <w:lastRenderedPageBreak/>
              <w:t>Разстоянията до най-близките защитени зони са подобни на тези за разположението на площадките и трасето на кабелите/пътищата за достъп.</w:t>
            </w:r>
          </w:p>
          <w:p w14:paraId="16C60E69" w14:textId="77777777" w:rsidR="00202838" w:rsidRPr="00B32843" w:rsidRDefault="00202838" w:rsidP="00202838">
            <w:pPr>
              <w:spacing w:line="240" w:lineRule="auto"/>
              <w:ind w:left="63" w:right="110"/>
              <w:contextualSpacing/>
              <w:jc w:val="both"/>
              <w:rPr>
                <w:rFonts w:eastAsia="Verdana" w:cs="Verdana"/>
                <w:lang w:val="bg-BG"/>
              </w:rPr>
            </w:pPr>
          </w:p>
        </w:tc>
      </w:tr>
      <w:tr w:rsidR="00202838" w:rsidRPr="00B32843" w14:paraId="71A30E04" w14:textId="77777777" w:rsidTr="00202838">
        <w:tc>
          <w:tcPr>
            <w:tcW w:w="15205" w:type="dxa"/>
            <w:gridSpan w:val="5"/>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hideMark/>
          </w:tcPr>
          <w:p w14:paraId="3B6D780B" w14:textId="77777777" w:rsidR="00202838" w:rsidRPr="00B32843" w:rsidRDefault="00202838" w:rsidP="00202838">
            <w:pPr>
              <w:spacing w:line="240" w:lineRule="auto"/>
              <w:ind w:left="63" w:right="110"/>
              <w:contextualSpacing/>
              <w:jc w:val="both"/>
              <w:rPr>
                <w:rFonts w:eastAsia="Verdana" w:cs="Verdana"/>
                <w:b/>
                <w:bCs/>
                <w:lang w:val="bg-BG"/>
              </w:rPr>
            </w:pPr>
            <w:r w:rsidRPr="00B32843">
              <w:rPr>
                <w:rFonts w:eastAsia="Verdana" w:cs="Verdana"/>
                <w:b/>
                <w:bCs/>
                <w:lang w:val="bg-BG"/>
              </w:rPr>
              <w:lastRenderedPageBreak/>
              <w:t>Етап на операция</w:t>
            </w:r>
          </w:p>
        </w:tc>
      </w:tr>
      <w:tr w:rsidR="00202838" w:rsidRPr="00B32843" w14:paraId="31B85A0E"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75DAF5C" w14:textId="77777777" w:rsidR="00202838" w:rsidRPr="00B32843" w:rsidRDefault="00202838" w:rsidP="005374C2">
            <w:pPr>
              <w:numPr>
                <w:ilvl w:val="0"/>
                <w:numId w:val="89"/>
              </w:numPr>
              <w:spacing w:line="240" w:lineRule="auto"/>
              <w:ind w:right="110"/>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01D124D" w14:textId="77777777" w:rsidR="00202838" w:rsidRPr="00B32843" w:rsidRDefault="00202838" w:rsidP="00202838">
            <w:pPr>
              <w:spacing w:line="240" w:lineRule="auto"/>
              <w:ind w:left="63" w:right="110"/>
              <w:contextualSpacing/>
              <w:jc w:val="both"/>
              <w:rPr>
                <w:rFonts w:eastAsia="Verdana" w:cs="Verdana"/>
                <w:b/>
                <w:bCs/>
                <w:lang w:val="bg-BG"/>
              </w:rPr>
            </w:pPr>
            <w:r w:rsidRPr="00B32843">
              <w:rPr>
                <w:rFonts w:eastAsia="Verdana" w:cs="Verdana"/>
                <w:b/>
                <w:bCs/>
                <w:lang w:val="bg-BG"/>
              </w:rPr>
              <w:t>Поддръжка и ремонти</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653B816"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превозни средства на обекта/работа на необходимото оборудване;</w:t>
            </w:r>
          </w:p>
          <w:p w14:paraId="04CA12F7"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Интервенционни и ремонтни дейности за вятърни електроцентрали;</w:t>
            </w:r>
          </w:p>
          <w:p w14:paraId="57464FE4"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Смяна на масло/смазка;</w:t>
            </w:r>
          </w:p>
          <w:p w14:paraId="3F73C694"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Изхвърляне на отпадъци, генерирани от ремонти и</w:t>
            </w:r>
          </w:p>
          <w:p w14:paraId="5795F30E" w14:textId="77777777" w:rsidR="00202838" w:rsidRPr="00B32843" w:rsidRDefault="00202838" w:rsidP="00202838">
            <w:pPr>
              <w:spacing w:line="240" w:lineRule="auto"/>
              <w:ind w:left="181"/>
              <w:rPr>
                <w:rFonts w:eastAsia="Verdana" w:cs="Verdana"/>
                <w:lang w:val="bg-BG"/>
              </w:rPr>
            </w:pPr>
            <w:r w:rsidRPr="00B32843">
              <w:rPr>
                <w:rFonts w:eastAsia="Verdana" w:cs="Verdana"/>
                <w:lang w:val="bg-BG"/>
              </w:rPr>
              <w:t>работи по поддръжката.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E9A5161" w14:textId="77777777" w:rsidR="00202838" w:rsidRPr="00B32843" w:rsidRDefault="00202838" w:rsidP="00202838">
            <w:pPr>
              <w:spacing w:after="1" w:line="240" w:lineRule="auto"/>
              <w:ind w:left="166" w:right="161"/>
              <w:jc w:val="both"/>
              <w:rPr>
                <w:lang w:val="bg-BG"/>
              </w:rPr>
            </w:pPr>
            <w:r w:rsidRPr="00B32843">
              <w:rPr>
                <w:rFonts w:eastAsia="Verdana" w:cs="Verdana"/>
                <w:lang w:val="bg-BG"/>
              </w:rPr>
              <w:t>Интервенциите по време на експлоатационния период не пресичат границите на защитени природни територии.</w:t>
            </w:r>
          </w:p>
          <w:p w14:paraId="7130C24A" w14:textId="77777777" w:rsidR="00202838" w:rsidRPr="00B32843" w:rsidRDefault="00202838" w:rsidP="00202838">
            <w:pPr>
              <w:spacing w:after="23" w:line="240" w:lineRule="auto"/>
              <w:ind w:left="166" w:right="162"/>
              <w:jc w:val="both"/>
              <w:rPr>
                <w:lang w:val="bg-BG"/>
              </w:rPr>
            </w:pPr>
            <w:r w:rsidRPr="00B32843">
              <w:rPr>
                <w:rFonts w:eastAsia="Verdana" w:cs="Verdana"/>
                <w:lang w:val="bg-BG"/>
              </w:rPr>
              <w:t>Тъй като тези ситуации са неизвестни на този етап от проекта, са представени защитените зони, разположени в близост до вятърния парк:</w:t>
            </w:r>
          </w:p>
          <w:p w14:paraId="769A78BB"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Трансформаторна станция 1:</w:t>
            </w:r>
          </w:p>
          <w:p w14:paraId="1F1694B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4,48 км;</w:t>
            </w:r>
          </w:p>
          <w:p w14:paraId="405346C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7,90 км;</w:t>
            </w:r>
          </w:p>
          <w:p w14:paraId="55CE4F0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25,54 км;</w:t>
            </w:r>
          </w:p>
          <w:p w14:paraId="66B99AA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22,12 км;</w:t>
            </w:r>
          </w:p>
          <w:p w14:paraId="796DCDF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11,17 км;</w:t>
            </w:r>
          </w:p>
          <w:p w14:paraId="0483F89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8,25 км;</w:t>
            </w:r>
          </w:p>
          <w:p w14:paraId="55E3992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8,27 км.</w:t>
            </w:r>
          </w:p>
          <w:p w14:paraId="177876FE"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proofErr w:type="spellStart"/>
            <w:r w:rsidRPr="00B32843">
              <w:rPr>
                <w:rFonts w:eastAsia="Verdana" w:cs="Verdana"/>
              </w:rPr>
              <w:t>Трансформаторна</w:t>
            </w:r>
            <w:proofErr w:type="spellEnd"/>
            <w:r w:rsidRPr="00B32843">
              <w:rPr>
                <w:rFonts w:eastAsia="Verdana" w:cs="Verdana"/>
              </w:rPr>
              <w:t xml:space="preserve"> </w:t>
            </w:r>
            <w:proofErr w:type="spellStart"/>
            <w:r w:rsidRPr="00B32843">
              <w:rPr>
                <w:rFonts w:eastAsia="Verdana" w:cs="Verdana"/>
              </w:rPr>
              <w:t>станция</w:t>
            </w:r>
            <w:proofErr w:type="spellEnd"/>
            <w:r w:rsidRPr="00B32843">
              <w:rPr>
                <w:rFonts w:eastAsia="Verdana" w:cs="Verdana"/>
              </w:rPr>
              <w:t xml:space="preserve"> </w:t>
            </w:r>
            <w:proofErr w:type="gramStart"/>
            <w:r w:rsidRPr="00B32843">
              <w:rPr>
                <w:rFonts w:eastAsia="Verdana" w:cs="Verdana"/>
                <w:lang w:val="bg-BG"/>
              </w:rPr>
              <w:t>2 :</w:t>
            </w:r>
            <w:proofErr w:type="gramEnd"/>
          </w:p>
          <w:p w14:paraId="0379BCB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7,59 км;</w:t>
            </w:r>
          </w:p>
          <w:p w14:paraId="7049E5D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12,27 км;</w:t>
            </w:r>
          </w:p>
          <w:p w14:paraId="5E04354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24,11 км;</w:t>
            </w:r>
          </w:p>
          <w:p w14:paraId="627C2D6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19,75 км;</w:t>
            </w:r>
          </w:p>
          <w:p w14:paraId="50E7592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12,27 км;</w:t>
            </w:r>
          </w:p>
          <w:p w14:paraId="565433F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3,97 км;</w:t>
            </w:r>
          </w:p>
          <w:p w14:paraId="775A5B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8,27 км.</w:t>
            </w:r>
          </w:p>
          <w:p w14:paraId="6080B5D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proofErr w:type="spellStart"/>
            <w:r w:rsidRPr="00B32843">
              <w:rPr>
                <w:rFonts w:eastAsia="Verdana" w:cs="Verdana"/>
              </w:rPr>
              <w:t>Трансформаторна</w:t>
            </w:r>
            <w:proofErr w:type="spellEnd"/>
            <w:r w:rsidRPr="00B32843">
              <w:rPr>
                <w:rFonts w:eastAsia="Verdana" w:cs="Verdana"/>
              </w:rPr>
              <w:t xml:space="preserve"> </w:t>
            </w:r>
            <w:proofErr w:type="spellStart"/>
            <w:r w:rsidRPr="00B32843">
              <w:rPr>
                <w:rFonts w:eastAsia="Verdana" w:cs="Verdana"/>
              </w:rPr>
              <w:t>станция</w:t>
            </w:r>
            <w:proofErr w:type="spellEnd"/>
            <w:r w:rsidRPr="00B32843">
              <w:rPr>
                <w:rFonts w:eastAsia="Verdana" w:cs="Verdana"/>
              </w:rPr>
              <w:t xml:space="preserve"> </w:t>
            </w:r>
            <w:proofErr w:type="gramStart"/>
            <w:r w:rsidRPr="00B32843">
              <w:rPr>
                <w:rFonts w:eastAsia="Verdana" w:cs="Verdana"/>
                <w:lang w:val="bg-BG"/>
              </w:rPr>
              <w:t>3 :</w:t>
            </w:r>
            <w:proofErr w:type="gramEnd"/>
          </w:p>
          <w:p w14:paraId="44CCE86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10,46 км;</w:t>
            </w:r>
          </w:p>
          <w:p w14:paraId="03FB7A9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13,97 км;</w:t>
            </w:r>
          </w:p>
          <w:p w14:paraId="619B239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20,32 км;</w:t>
            </w:r>
          </w:p>
          <w:p w14:paraId="17B2045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16,31 км;</w:t>
            </w:r>
          </w:p>
          <w:p w14:paraId="235C7FC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ROSPA0166 на 9,65 км;</w:t>
            </w:r>
          </w:p>
          <w:p w14:paraId="2E9FB64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5,77 км;</w:t>
            </w:r>
          </w:p>
          <w:p w14:paraId="4020EE0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11.99 км.</w:t>
            </w:r>
          </w:p>
          <w:p w14:paraId="4A595944"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proofErr w:type="spellStart"/>
            <w:r w:rsidRPr="00B32843">
              <w:rPr>
                <w:rFonts w:eastAsia="Verdana" w:cs="Verdana"/>
              </w:rPr>
              <w:t>Трансформаторна</w:t>
            </w:r>
            <w:proofErr w:type="spellEnd"/>
            <w:r w:rsidRPr="00B32843">
              <w:rPr>
                <w:rFonts w:eastAsia="Verdana" w:cs="Verdana"/>
              </w:rPr>
              <w:t xml:space="preserve"> </w:t>
            </w:r>
            <w:proofErr w:type="spellStart"/>
            <w:r w:rsidRPr="00B32843">
              <w:rPr>
                <w:rFonts w:eastAsia="Verdana" w:cs="Verdana"/>
              </w:rPr>
              <w:t>станция</w:t>
            </w:r>
            <w:proofErr w:type="spellEnd"/>
            <w:r w:rsidRPr="00B32843">
              <w:rPr>
                <w:rFonts w:eastAsia="Verdana" w:cs="Verdana"/>
              </w:rPr>
              <w:t xml:space="preserve"> </w:t>
            </w:r>
            <w:proofErr w:type="gramStart"/>
            <w:r w:rsidRPr="00B32843">
              <w:rPr>
                <w:rFonts w:eastAsia="Verdana" w:cs="Verdana"/>
                <w:lang w:val="bg-BG"/>
              </w:rPr>
              <w:t>4 :</w:t>
            </w:r>
            <w:proofErr w:type="gramEnd"/>
          </w:p>
          <w:p w14:paraId="60C258C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10,74 км;</w:t>
            </w:r>
          </w:p>
          <w:p w14:paraId="1AD574C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15.08 км;</w:t>
            </w:r>
          </w:p>
          <w:p w14:paraId="09EEF5D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20,93 км;</w:t>
            </w:r>
          </w:p>
          <w:p w14:paraId="2F5A7F1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16,38 км;</w:t>
            </w:r>
          </w:p>
          <w:p w14:paraId="3DC984F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11,99 км;</w:t>
            </w:r>
          </w:p>
          <w:p w14:paraId="76FEF71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3,38 км;</w:t>
            </w:r>
          </w:p>
          <w:p w14:paraId="2E5ABEE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11.57 км.</w:t>
            </w:r>
          </w:p>
          <w:p w14:paraId="6A5B1DCD"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w:t>
            </w:r>
          </w:p>
          <w:p w14:paraId="449338E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12,75 км;</w:t>
            </w:r>
          </w:p>
          <w:p w14:paraId="5EFB0AA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17,55 км;</w:t>
            </w:r>
          </w:p>
          <w:p w14:paraId="5FD4717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20,70 км;</w:t>
            </w:r>
          </w:p>
          <w:p w14:paraId="7413044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15,36 км;</w:t>
            </w:r>
          </w:p>
          <w:p w14:paraId="189719C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14,16 км;</w:t>
            </w:r>
          </w:p>
          <w:p w14:paraId="77C43A1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2,50 км;</w:t>
            </w:r>
          </w:p>
          <w:p w14:paraId="3DF6301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12,72 км.</w:t>
            </w:r>
          </w:p>
          <w:p w14:paraId="289EEB99"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w:t>
            </w:r>
          </w:p>
          <w:p w14:paraId="73C103E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11,52 км;</w:t>
            </w:r>
          </w:p>
          <w:p w14:paraId="4EBEAA8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16,53 км;</w:t>
            </w:r>
          </w:p>
          <w:p w14:paraId="03A0C42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22.04 км;</w:t>
            </w:r>
          </w:p>
          <w:p w14:paraId="4991CE1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16,76 км;</w:t>
            </w:r>
          </w:p>
          <w:p w14:paraId="799CB5A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14,57 км;</w:t>
            </w:r>
          </w:p>
          <w:p w14:paraId="0BF1AB5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1,12 км;</w:t>
            </w:r>
          </w:p>
          <w:p w14:paraId="514658F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11.34 км.</w:t>
            </w:r>
          </w:p>
          <w:p w14:paraId="12CF85A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w:t>
            </w:r>
          </w:p>
          <w:p w14:paraId="3E45FDB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13,35 км;</w:t>
            </w:r>
          </w:p>
          <w:p w14:paraId="1E22AD2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18,18 км;</w:t>
            </w:r>
          </w:p>
          <w:p w14:paraId="335A2F1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20,53 км;</w:t>
            </w:r>
          </w:p>
          <w:p w14:paraId="25CDC22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15.01 км;</w:t>
            </w:r>
          </w:p>
          <w:p w14:paraId="619F07F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14,53 км;</w:t>
            </w:r>
          </w:p>
          <w:p w14:paraId="2D029EB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BG0000569 на 2,46 км;</w:t>
            </w:r>
          </w:p>
          <w:p w14:paraId="588F036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13,18 км.</w:t>
            </w:r>
          </w:p>
          <w:p w14:paraId="01837AF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w:t>
            </w:r>
          </w:p>
          <w:p w14:paraId="2C110DB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11,84 км;</w:t>
            </w:r>
          </w:p>
          <w:p w14:paraId="2547802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16,66 км;</w:t>
            </w:r>
          </w:p>
          <w:p w14:paraId="430CC56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21,30 км;</w:t>
            </w:r>
          </w:p>
          <w:p w14:paraId="5BFED9F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16,12 км;</w:t>
            </w:r>
          </w:p>
          <w:p w14:paraId="5AFC1E5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13,96 км;</w:t>
            </w:r>
          </w:p>
          <w:p w14:paraId="15259C8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1,86 км;</w:t>
            </w:r>
          </w:p>
          <w:p w14:paraId="5EF25FC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11.91 км.</w:t>
            </w:r>
          </w:p>
          <w:p w14:paraId="13511762"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T5:</w:t>
            </w:r>
          </w:p>
          <w:p w14:paraId="28FAC60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8,48 км;</w:t>
            </w:r>
          </w:p>
          <w:p w14:paraId="378B893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12,92 км;</w:t>
            </w:r>
          </w:p>
          <w:p w14:paraId="7F1C66F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22,88 км;</w:t>
            </w:r>
          </w:p>
          <w:p w14:paraId="7FA7C77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18,59 км;</w:t>
            </w:r>
          </w:p>
          <w:p w14:paraId="629CB62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12,29 км;</w:t>
            </w:r>
          </w:p>
          <w:p w14:paraId="310451A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3,44 км;</w:t>
            </w:r>
          </w:p>
          <w:p w14:paraId="0DBE487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9.36 км.</w:t>
            </w:r>
          </w:p>
          <w:p w14:paraId="57EDF4C9"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T6:</w:t>
            </w:r>
          </w:p>
          <w:p w14:paraId="5ED4A5C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11,71 км;</w:t>
            </w:r>
          </w:p>
          <w:p w14:paraId="1EE8863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16,19 км;</w:t>
            </w:r>
          </w:p>
          <w:p w14:paraId="59715A9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20,54 км;</w:t>
            </w:r>
          </w:p>
          <w:p w14:paraId="6CAD740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15,66 км;</w:t>
            </w:r>
          </w:p>
          <w:p w14:paraId="5548FF3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12,62 км;</w:t>
            </w:r>
          </w:p>
          <w:p w14:paraId="6C73D68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2,86 км;</w:t>
            </w:r>
          </w:p>
          <w:p w14:paraId="32FA6C1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12.25 км.</w:t>
            </w:r>
          </w:p>
          <w:p w14:paraId="4C12514D"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T7:</w:t>
            </w:r>
          </w:p>
          <w:p w14:paraId="75C5DCB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13.01 км;</w:t>
            </w:r>
          </w:p>
          <w:p w14:paraId="42B198A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17,28 км;</w:t>
            </w:r>
          </w:p>
          <w:p w14:paraId="323AD4E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19,14 км;</w:t>
            </w:r>
          </w:p>
          <w:p w14:paraId="16057FC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14,24 км;</w:t>
            </w:r>
          </w:p>
          <w:p w14:paraId="6C03A61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12,11 км;</w:t>
            </w:r>
          </w:p>
          <w:p w14:paraId="6306E3E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4,10 км;</w:t>
            </w:r>
          </w:p>
          <w:p w14:paraId="1A619C7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BG0000570 на 13,65 км.</w:t>
            </w:r>
          </w:p>
          <w:p w14:paraId="2DBD2826"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T8:</w:t>
            </w:r>
          </w:p>
          <w:p w14:paraId="4CBA113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11,83 км;</w:t>
            </w:r>
          </w:p>
          <w:p w14:paraId="193476C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16.09 км;</w:t>
            </w:r>
          </w:p>
          <w:p w14:paraId="0CBC8DE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20.03 км;</w:t>
            </w:r>
          </w:p>
          <w:p w14:paraId="389D7F5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15,33 км;</w:t>
            </w:r>
          </w:p>
          <w:p w14:paraId="0D2ACF9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11,87 км;</w:t>
            </w:r>
          </w:p>
          <w:p w14:paraId="3E6AF3C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3,57 км;</w:t>
            </w:r>
          </w:p>
          <w:p w14:paraId="2815FE6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12.54 км.</w:t>
            </w:r>
          </w:p>
          <w:p w14:paraId="6ECE1766"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T9:</w:t>
            </w:r>
          </w:p>
          <w:p w14:paraId="73649DA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12,86 км;</w:t>
            </w:r>
          </w:p>
          <w:p w14:paraId="7601551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16,89 км;</w:t>
            </w:r>
          </w:p>
          <w:p w14:paraId="2C2AB84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18,82 км;</w:t>
            </w:r>
          </w:p>
          <w:p w14:paraId="7DEBB8E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14,19 км;</w:t>
            </w:r>
          </w:p>
          <w:p w14:paraId="5720881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11,27 км;</w:t>
            </w:r>
          </w:p>
          <w:p w14:paraId="16110FC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4,66 км;</w:t>
            </w:r>
          </w:p>
          <w:p w14:paraId="27980F9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13,70 км.</w:t>
            </w:r>
          </w:p>
          <w:p w14:paraId="0F9A6E05"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T10:</w:t>
            </w:r>
          </w:p>
          <w:p w14:paraId="327B73B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11.06 км;</w:t>
            </w:r>
          </w:p>
          <w:p w14:paraId="4512C1F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15,28 км;</w:t>
            </w:r>
          </w:p>
          <w:p w14:paraId="7BA7168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20,51 км;</w:t>
            </w:r>
          </w:p>
          <w:p w14:paraId="54196E4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16.02 км;</w:t>
            </w:r>
          </w:p>
          <w:p w14:paraId="6EA7624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11,63 км;</w:t>
            </w:r>
          </w:p>
          <w:p w14:paraId="2672B74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3,56 км;</w:t>
            </w:r>
          </w:p>
          <w:p w14:paraId="19EEFFE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11,88 км.</w:t>
            </w:r>
          </w:p>
          <w:p w14:paraId="00DD2A14"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T11:</w:t>
            </w:r>
          </w:p>
          <w:p w14:paraId="3FA3E1D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11,99 км;</w:t>
            </w:r>
          </w:p>
          <w:p w14:paraId="0D1C8F4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15,79 км;</w:t>
            </w:r>
          </w:p>
          <w:p w14:paraId="1BB1CB1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19,16 км;</w:t>
            </w:r>
          </w:p>
          <w:p w14:paraId="0EC84C6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14,96 км;</w:t>
            </w:r>
          </w:p>
          <w:p w14:paraId="3528D81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10,35 км;</w:t>
            </w:r>
          </w:p>
          <w:p w14:paraId="7AF7238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5,02 км;</w:t>
            </w:r>
          </w:p>
          <w:p w14:paraId="7619DF5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13.09 км.</w:t>
            </w:r>
          </w:p>
          <w:p w14:paraId="5999A70E"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lastRenderedPageBreak/>
              <w:t>Турбинна платформа T12:</w:t>
            </w:r>
          </w:p>
          <w:p w14:paraId="76AAA29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10.02 км;</w:t>
            </w:r>
          </w:p>
          <w:p w14:paraId="0B2B96C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14,19 км;</w:t>
            </w:r>
          </w:p>
          <w:p w14:paraId="22432A2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21,34 км;</w:t>
            </w:r>
          </w:p>
          <w:p w14:paraId="05B5E5C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16,99 км;</w:t>
            </w:r>
          </w:p>
          <w:p w14:paraId="2E3DC11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11,51 км;</w:t>
            </w:r>
          </w:p>
          <w:p w14:paraId="1224699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3,71 км;</w:t>
            </w:r>
          </w:p>
          <w:p w14:paraId="19F48DF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10.95 км.</w:t>
            </w:r>
          </w:p>
          <w:p w14:paraId="55F72614"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T13:</w:t>
            </w:r>
          </w:p>
          <w:p w14:paraId="057CB5F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11,60 км;</w:t>
            </w:r>
          </w:p>
          <w:p w14:paraId="1C5CAEE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15 км;</w:t>
            </w:r>
          </w:p>
          <w:p w14:paraId="2AAD966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19,21 км;</w:t>
            </w:r>
          </w:p>
          <w:p w14:paraId="60709F4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15,18 км;</w:t>
            </w:r>
          </w:p>
          <w:p w14:paraId="5B9B2B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9,19 км;</w:t>
            </w:r>
          </w:p>
          <w:p w14:paraId="6AEC3C7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5,98 км;</w:t>
            </w:r>
          </w:p>
          <w:p w14:paraId="03D8E87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12,98 км.</w:t>
            </w:r>
          </w:p>
          <w:p w14:paraId="335AF679"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T14:</w:t>
            </w:r>
          </w:p>
          <w:p w14:paraId="43AE403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10,66 км;</w:t>
            </w:r>
          </w:p>
          <w:p w14:paraId="0EE384E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14,28 км;</w:t>
            </w:r>
          </w:p>
          <w:p w14:paraId="496D9D5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20,25 км;</w:t>
            </w:r>
          </w:p>
          <w:p w14:paraId="0D39877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16,19 км;</w:t>
            </w:r>
          </w:p>
          <w:p w14:paraId="730DD16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9,94 км;</w:t>
            </w:r>
          </w:p>
          <w:p w14:paraId="7427C7C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5,22 км;</w:t>
            </w:r>
          </w:p>
          <w:p w14:paraId="3527989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11.94 км.</w:t>
            </w:r>
          </w:p>
          <w:p w14:paraId="4B15084F"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T15:</w:t>
            </w:r>
          </w:p>
          <w:p w14:paraId="00EC8E6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9,18 км;</w:t>
            </w:r>
          </w:p>
          <w:p w14:paraId="0E20A94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13,26 км;</w:t>
            </w:r>
          </w:p>
          <w:p w14:paraId="160A5BF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21,93 км;</w:t>
            </w:r>
          </w:p>
          <w:p w14:paraId="2677C66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17,78 км;</w:t>
            </w:r>
          </w:p>
          <w:p w14:paraId="5C0406B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11.30 км;</w:t>
            </w:r>
          </w:p>
          <w:p w14:paraId="2181BA9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4,15 км;</w:t>
            </w:r>
          </w:p>
          <w:p w14:paraId="08E0D00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10,27 км.</w:t>
            </w:r>
          </w:p>
          <w:p w14:paraId="3399A92F"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T16:</w:t>
            </w:r>
          </w:p>
          <w:p w14:paraId="28FC479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ROSAC0071 на 8,52 км;</w:t>
            </w:r>
          </w:p>
          <w:p w14:paraId="71534BB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12,69 км;</w:t>
            </w:r>
          </w:p>
          <w:p w14:paraId="238B84F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22,55 км;</w:t>
            </w:r>
          </w:p>
          <w:p w14:paraId="3A79C6E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18,44 км;</w:t>
            </w:r>
          </w:p>
          <w:p w14:paraId="6CCFB84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11,61 км;</w:t>
            </w:r>
          </w:p>
          <w:p w14:paraId="77DE208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4,12 км;</w:t>
            </w:r>
          </w:p>
          <w:p w14:paraId="1F931B6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9,64 км.</w:t>
            </w:r>
          </w:p>
          <w:p w14:paraId="698E62EE"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T17:</w:t>
            </w:r>
          </w:p>
          <w:p w14:paraId="1676269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11.05 км;</w:t>
            </w:r>
          </w:p>
          <w:p w14:paraId="4DB4534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14,76 км;</w:t>
            </w:r>
          </w:p>
          <w:p w14:paraId="19EC1A3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18,92 км;</w:t>
            </w:r>
          </w:p>
          <w:p w14:paraId="11B5C19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14,99 км;</w:t>
            </w:r>
          </w:p>
          <w:p w14:paraId="04D1688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8,17 км;</w:t>
            </w:r>
          </w:p>
          <w:p w14:paraId="70A390E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6,98 км;</w:t>
            </w:r>
          </w:p>
          <w:p w14:paraId="4DFADEE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13.35 км.</w:t>
            </w:r>
          </w:p>
          <w:p w14:paraId="2C46673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T18:</w:t>
            </w:r>
          </w:p>
          <w:p w14:paraId="23F16E6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10,78 км;</w:t>
            </w:r>
          </w:p>
          <w:p w14:paraId="0025810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14,15 км;</w:t>
            </w:r>
          </w:p>
          <w:p w14:paraId="39D4671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19,96 км;</w:t>
            </w:r>
          </w:p>
          <w:p w14:paraId="24841DB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15,97 км;</w:t>
            </w:r>
          </w:p>
          <w:p w14:paraId="7B74284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9,27 км;</w:t>
            </w:r>
          </w:p>
          <w:p w14:paraId="323B0EB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5,90 км;</w:t>
            </w:r>
          </w:p>
          <w:p w14:paraId="1EB0E00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12.25 км.</w:t>
            </w:r>
          </w:p>
          <w:p w14:paraId="028FE41C"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T19:</w:t>
            </w:r>
          </w:p>
          <w:p w14:paraId="652EBF0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10,78 км;</w:t>
            </w:r>
          </w:p>
          <w:p w14:paraId="4D63DDA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14,15 км;</w:t>
            </w:r>
          </w:p>
          <w:p w14:paraId="0B3BBD5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19,96 км;</w:t>
            </w:r>
          </w:p>
          <w:p w14:paraId="0DDB92B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15,97 км;</w:t>
            </w:r>
          </w:p>
          <w:p w14:paraId="3B99383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9,27 км;</w:t>
            </w:r>
          </w:p>
          <w:p w14:paraId="000EBB3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5,90 км;</w:t>
            </w:r>
          </w:p>
          <w:p w14:paraId="50305AD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12.25 км.</w:t>
            </w:r>
          </w:p>
          <w:p w14:paraId="6A1A80C3"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T20:</w:t>
            </w:r>
          </w:p>
          <w:p w14:paraId="15CAB45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9,13 км;</w:t>
            </w:r>
          </w:p>
          <w:p w14:paraId="1C7494D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ROSPA0036 на 12,94 км;</w:t>
            </w:r>
          </w:p>
          <w:p w14:paraId="3F7DE66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21,72 км;</w:t>
            </w:r>
          </w:p>
          <w:p w14:paraId="5BFCB40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17,70 км;</w:t>
            </w:r>
          </w:p>
          <w:p w14:paraId="0893CD6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10,63 км;</w:t>
            </w:r>
          </w:p>
          <w:p w14:paraId="293CE11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4,88 км;</w:t>
            </w:r>
          </w:p>
          <w:p w14:paraId="1F93C09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10,46 км.</w:t>
            </w:r>
          </w:p>
          <w:p w14:paraId="02503228"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T21:</w:t>
            </w:r>
          </w:p>
          <w:p w14:paraId="59A0DF1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9,96 км;</w:t>
            </w:r>
          </w:p>
          <w:p w14:paraId="0B9AE51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14,42 км;</w:t>
            </w:r>
          </w:p>
          <w:p w14:paraId="5053D0F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18,82 км;</w:t>
            </w:r>
          </w:p>
          <w:p w14:paraId="3A84684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15.04 км;</w:t>
            </w:r>
          </w:p>
          <w:p w14:paraId="04A034E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7.09 км;</w:t>
            </w:r>
          </w:p>
          <w:p w14:paraId="111A004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8.05 км;</w:t>
            </w:r>
          </w:p>
          <w:p w14:paraId="2D89310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13,73 км.</w:t>
            </w:r>
          </w:p>
          <w:p w14:paraId="032BC5B3"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T22:</w:t>
            </w:r>
          </w:p>
          <w:p w14:paraId="414C0ED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10,18 км;</w:t>
            </w:r>
          </w:p>
          <w:p w14:paraId="1DE1108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13,80 км;</w:t>
            </w:r>
          </w:p>
          <w:p w14:paraId="5E4459D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19,62 км;</w:t>
            </w:r>
          </w:p>
          <w:p w14:paraId="7F3799E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15,79 км;</w:t>
            </w:r>
          </w:p>
          <w:p w14:paraId="1317CBA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7,85 км;</w:t>
            </w:r>
          </w:p>
          <w:p w14:paraId="12EC508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7,37 км;</w:t>
            </w:r>
          </w:p>
          <w:p w14:paraId="0EDA583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12,84 км.</w:t>
            </w:r>
          </w:p>
          <w:p w14:paraId="6976CB2F"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T23:</w:t>
            </w:r>
          </w:p>
          <w:p w14:paraId="0D5DB36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8,97 км;</w:t>
            </w:r>
          </w:p>
          <w:p w14:paraId="5EB91EE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13,48 км;</w:t>
            </w:r>
          </w:p>
          <w:p w14:paraId="7EE3A0F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19,56 км;</w:t>
            </w:r>
          </w:p>
          <w:p w14:paraId="7DA3192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15,86 км;</w:t>
            </w:r>
          </w:p>
          <w:p w14:paraId="75086C3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6,75 км;</w:t>
            </w:r>
          </w:p>
          <w:p w14:paraId="5F2B863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8,59 км;</w:t>
            </w:r>
          </w:p>
          <w:p w14:paraId="23C8D3E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13.31 км.</w:t>
            </w:r>
          </w:p>
          <w:p w14:paraId="6A7642A5"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T24:</w:t>
            </w:r>
          </w:p>
          <w:p w14:paraId="55E7AC3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9.07 км;</w:t>
            </w:r>
          </w:p>
          <w:p w14:paraId="33C60ED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12,81 км;</w:t>
            </w:r>
          </w:p>
          <w:p w14:paraId="5033768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ROSPA0094 на 20,33 км;</w:t>
            </w:r>
          </w:p>
          <w:p w14:paraId="615672D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16,59 км;</w:t>
            </w:r>
          </w:p>
          <w:p w14:paraId="4C8016C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7,44 км;</w:t>
            </w:r>
          </w:p>
          <w:p w14:paraId="68F7332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8,12 км;</w:t>
            </w:r>
          </w:p>
          <w:p w14:paraId="6E731F7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12,44 км.</w:t>
            </w:r>
          </w:p>
          <w:p w14:paraId="518BC59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T25:</w:t>
            </w:r>
          </w:p>
          <w:p w14:paraId="7A28211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9,68 км;</w:t>
            </w:r>
          </w:p>
          <w:p w14:paraId="708B985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12,51 км;</w:t>
            </w:r>
          </w:p>
          <w:p w14:paraId="3660725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20,89 км;</w:t>
            </w:r>
          </w:p>
          <w:p w14:paraId="2D10202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17.07 км;</w:t>
            </w:r>
          </w:p>
          <w:p w14:paraId="5EADF46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8,32 км;</w:t>
            </w:r>
          </w:p>
          <w:p w14:paraId="5286A9E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7,32 км;</w:t>
            </w:r>
          </w:p>
          <w:p w14:paraId="1331C90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11,68 км.</w:t>
            </w:r>
          </w:p>
          <w:p w14:paraId="77F91861"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T26:</w:t>
            </w:r>
          </w:p>
          <w:p w14:paraId="2A294C7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8,90 км;</w:t>
            </w:r>
          </w:p>
          <w:p w14:paraId="0D66EAB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11,65 км;</w:t>
            </w:r>
          </w:p>
          <w:p w14:paraId="4047298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21,78 км;</w:t>
            </w:r>
          </w:p>
          <w:p w14:paraId="0510D89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17,97 км;</w:t>
            </w:r>
          </w:p>
          <w:p w14:paraId="7252DE3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8,75 км;</w:t>
            </w:r>
          </w:p>
          <w:p w14:paraId="7022F1D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7,30 км;</w:t>
            </w:r>
          </w:p>
          <w:p w14:paraId="07A5931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10,89 км.</w:t>
            </w:r>
          </w:p>
          <w:p w14:paraId="7607965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T27:</w:t>
            </w:r>
          </w:p>
          <w:p w14:paraId="1C1E828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8,72 км;</w:t>
            </w:r>
          </w:p>
          <w:p w14:paraId="598284D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12,13 км;</w:t>
            </w:r>
          </w:p>
          <w:p w14:paraId="7F2EA8A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21,95 км;</w:t>
            </w:r>
          </w:p>
          <w:p w14:paraId="3C09279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18.01 км;</w:t>
            </w:r>
          </w:p>
          <w:p w14:paraId="4640E81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9,94 км;</w:t>
            </w:r>
          </w:p>
          <w:p w14:paraId="43143CC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5,88 км;</w:t>
            </w:r>
          </w:p>
          <w:p w14:paraId="7A6B8AC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10,38 км.</w:t>
            </w:r>
          </w:p>
          <w:p w14:paraId="0AB71BBB"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T28:</w:t>
            </w:r>
          </w:p>
          <w:p w14:paraId="2DAF93F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8,98 км;</w:t>
            </w:r>
          </w:p>
          <w:p w14:paraId="43CBA1E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12,13 км;</w:t>
            </w:r>
          </w:p>
          <w:p w14:paraId="760EDF7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21,95 км;</w:t>
            </w:r>
          </w:p>
          <w:p w14:paraId="33A02CE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ROSAC0157 на 18.01 км;</w:t>
            </w:r>
          </w:p>
          <w:p w14:paraId="22E67A3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9,94 км;</w:t>
            </w:r>
          </w:p>
          <w:p w14:paraId="7EEC99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5,88 км;</w:t>
            </w:r>
          </w:p>
          <w:p w14:paraId="55D5424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10,38 км.</w:t>
            </w:r>
          </w:p>
          <w:p w14:paraId="715CCB4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T29:</w:t>
            </w:r>
          </w:p>
          <w:p w14:paraId="0FEE433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8,80 км;</w:t>
            </w:r>
          </w:p>
          <w:p w14:paraId="4294B30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11,20 км;</w:t>
            </w:r>
          </w:p>
          <w:p w14:paraId="5DA5C40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22.01 км;</w:t>
            </w:r>
          </w:p>
          <w:p w14:paraId="3B5F07C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18,27 км;</w:t>
            </w:r>
          </w:p>
          <w:p w14:paraId="47B9599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8,38 км;</w:t>
            </w:r>
          </w:p>
          <w:p w14:paraId="2CAE037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7,93 км;</w:t>
            </w:r>
          </w:p>
          <w:p w14:paraId="2AC6D1E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10.97 км.</w:t>
            </w:r>
          </w:p>
          <w:p w14:paraId="286E77B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T30:</w:t>
            </w:r>
          </w:p>
          <w:p w14:paraId="30F2515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8,10 км;</w:t>
            </w:r>
          </w:p>
          <w:p w14:paraId="5B27252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10,93 км;</w:t>
            </w:r>
          </w:p>
          <w:p w14:paraId="07C881D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22,57 км;</w:t>
            </w:r>
          </w:p>
          <w:p w14:paraId="3229CB9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18,75 км;</w:t>
            </w:r>
          </w:p>
          <w:p w14:paraId="0873C8A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9,32 км;</w:t>
            </w:r>
          </w:p>
          <w:p w14:paraId="5CE4967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7,20 км;</w:t>
            </w:r>
          </w:p>
          <w:p w14:paraId="486E169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10,13 км.</w:t>
            </w:r>
          </w:p>
          <w:p w14:paraId="4266AA1A"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T31:</w:t>
            </w:r>
          </w:p>
          <w:p w14:paraId="7798873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7,34 км;</w:t>
            </w:r>
          </w:p>
          <w:p w14:paraId="3187B4F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9,89 км;</w:t>
            </w:r>
          </w:p>
          <w:p w14:paraId="3E36A1A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23,47 км;</w:t>
            </w:r>
          </w:p>
          <w:p w14:paraId="50E369E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19,71 км;</w:t>
            </w:r>
          </w:p>
          <w:p w14:paraId="3F631A5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9,54 км;</w:t>
            </w:r>
          </w:p>
          <w:p w14:paraId="57F6376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7,82 км;</w:t>
            </w:r>
          </w:p>
          <w:p w14:paraId="1BB81BF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9.59 км.</w:t>
            </w:r>
          </w:p>
          <w:p w14:paraId="0114EF3B"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T32:</w:t>
            </w:r>
          </w:p>
          <w:p w14:paraId="1B2A558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5,43 км;</w:t>
            </w:r>
          </w:p>
          <w:p w14:paraId="421F93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7,48 км;</w:t>
            </w:r>
          </w:p>
          <w:p w14:paraId="5076059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25,65 км;</w:t>
            </w:r>
          </w:p>
          <w:p w14:paraId="5AC03EA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21,94 км;</w:t>
            </w:r>
          </w:p>
          <w:p w14:paraId="1C2F6DB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ROSPA0166 на 10,87 км;</w:t>
            </w:r>
          </w:p>
          <w:p w14:paraId="6292084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9,16 км;</w:t>
            </w:r>
          </w:p>
          <w:p w14:paraId="1753BDF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7,95 км.</w:t>
            </w:r>
          </w:p>
          <w:p w14:paraId="02AAAAF5"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T33:</w:t>
            </w:r>
          </w:p>
          <w:p w14:paraId="686D3BC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10,79 км;</w:t>
            </w:r>
          </w:p>
          <w:p w14:paraId="419AA1F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14,14 км;</w:t>
            </w:r>
          </w:p>
          <w:p w14:paraId="6444C12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19,54 км;</w:t>
            </w:r>
          </w:p>
          <w:p w14:paraId="3CB293A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15,62 км;</w:t>
            </w:r>
          </w:p>
          <w:p w14:paraId="29D7B7D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8,34 км;</w:t>
            </w:r>
          </w:p>
          <w:p w14:paraId="53B3F60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6,83 км;</w:t>
            </w:r>
          </w:p>
          <w:p w14:paraId="39F2B60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12,76 км.</w:t>
            </w:r>
          </w:p>
          <w:p w14:paraId="2F3ED116"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T34:</w:t>
            </w:r>
          </w:p>
          <w:p w14:paraId="17E813F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4.01 км;</w:t>
            </w:r>
          </w:p>
          <w:p w14:paraId="3D52651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8,34 км;</w:t>
            </w:r>
          </w:p>
          <w:p w14:paraId="1CFDCB7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26,51 км;</w:t>
            </w:r>
          </w:p>
          <w:p w14:paraId="4F73B4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22,57 км;</w:t>
            </w:r>
          </w:p>
          <w:p w14:paraId="24EC002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13,15 км;</w:t>
            </w:r>
          </w:p>
          <w:p w14:paraId="0CCDBBC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7,10 км;</w:t>
            </w:r>
          </w:p>
          <w:p w14:paraId="4BAA315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5,91 км.</w:t>
            </w:r>
          </w:p>
          <w:p w14:paraId="5B3495B9"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T35:</w:t>
            </w:r>
          </w:p>
          <w:p w14:paraId="0B60CB5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3,36 км;</w:t>
            </w:r>
          </w:p>
          <w:p w14:paraId="1B65F9D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8,57 км;</w:t>
            </w:r>
          </w:p>
          <w:p w14:paraId="322D6A4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27,64 км;</w:t>
            </w:r>
          </w:p>
          <w:p w14:paraId="13538EE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23,62 км;</w:t>
            </w:r>
          </w:p>
          <w:p w14:paraId="079DC44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14,73 км;</w:t>
            </w:r>
          </w:p>
          <w:p w14:paraId="4A7EBC0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6,81 км;</w:t>
            </w:r>
          </w:p>
          <w:p w14:paraId="7AFFCD7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4,58 км.</w:t>
            </w:r>
          </w:p>
          <w:p w14:paraId="4279B97A"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T36:</w:t>
            </w:r>
          </w:p>
          <w:p w14:paraId="52CD4B2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3,80 км;</w:t>
            </w:r>
          </w:p>
          <w:p w14:paraId="28C9A64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8,72 км;</w:t>
            </w:r>
          </w:p>
          <w:p w14:paraId="5AFC128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27.04 км;</w:t>
            </w:r>
          </w:p>
          <w:p w14:paraId="1360D6F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23.04 км;</w:t>
            </w:r>
          </w:p>
          <w:p w14:paraId="05235B2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14,13 км;</w:t>
            </w:r>
          </w:p>
          <w:p w14:paraId="386BF0E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BG0000569 на 6,59 км;</w:t>
            </w:r>
          </w:p>
          <w:p w14:paraId="2006C28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5,20 км.</w:t>
            </w:r>
          </w:p>
          <w:p w14:paraId="3E61E713"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T37:</w:t>
            </w:r>
          </w:p>
          <w:p w14:paraId="4CEA8D8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4,98 км;</w:t>
            </w:r>
          </w:p>
          <w:p w14:paraId="5D456FA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9,56 км;</w:t>
            </w:r>
          </w:p>
          <w:p w14:paraId="4BD854A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25,94 км;</w:t>
            </w:r>
          </w:p>
          <w:p w14:paraId="4535148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21,94 км;</w:t>
            </w:r>
          </w:p>
          <w:p w14:paraId="2060D11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13,24 км;</w:t>
            </w:r>
          </w:p>
          <w:p w14:paraId="3D43121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5,89 км;</w:t>
            </w:r>
          </w:p>
          <w:p w14:paraId="511AAE7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6,28 км.</w:t>
            </w:r>
          </w:p>
          <w:p w14:paraId="07A2D89B"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T38:</w:t>
            </w:r>
          </w:p>
          <w:p w14:paraId="0D5C649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6,24 км;</w:t>
            </w:r>
          </w:p>
          <w:p w14:paraId="2C8BA3C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10,95 км;</w:t>
            </w:r>
          </w:p>
          <w:p w14:paraId="04163E7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24,84 км;</w:t>
            </w:r>
          </w:p>
          <w:p w14:paraId="64663D4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20,69 км;</w:t>
            </w:r>
          </w:p>
          <w:p w14:paraId="4149D0E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13,15 км;</w:t>
            </w:r>
          </w:p>
          <w:p w14:paraId="47DF9D9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4,57 км;</w:t>
            </w:r>
          </w:p>
          <w:p w14:paraId="68AD466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7,19 км.</w:t>
            </w:r>
          </w:p>
          <w:p w14:paraId="5A72BF20"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T39:</w:t>
            </w:r>
          </w:p>
          <w:p w14:paraId="7F1B031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7,16 км;</w:t>
            </w:r>
          </w:p>
          <w:p w14:paraId="4A51983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11,82 км;</w:t>
            </w:r>
          </w:p>
          <w:p w14:paraId="3749452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24.05 км;</w:t>
            </w:r>
          </w:p>
          <w:p w14:paraId="10EFCF5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19,80 км;</w:t>
            </w:r>
          </w:p>
          <w:p w14:paraId="5AF1864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12,94 км;</w:t>
            </w:r>
          </w:p>
          <w:p w14:paraId="7EB95DE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3,90 км;</w:t>
            </w:r>
          </w:p>
          <w:p w14:paraId="285480B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8 км.</w:t>
            </w:r>
          </w:p>
          <w:p w14:paraId="4CDBF5C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T40:</w:t>
            </w:r>
          </w:p>
          <w:p w14:paraId="2D70BDB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6,49 км;</w:t>
            </w:r>
          </w:p>
          <w:p w14:paraId="592A067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11,60 км;</w:t>
            </w:r>
          </w:p>
          <w:p w14:paraId="3C46006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25,25 км;</w:t>
            </w:r>
          </w:p>
          <w:p w14:paraId="648A6A1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20,82 км;</w:t>
            </w:r>
          </w:p>
          <w:p w14:paraId="2D14420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14,16 км;</w:t>
            </w:r>
          </w:p>
          <w:p w14:paraId="7D34F7C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3,75 км;</w:t>
            </w:r>
          </w:p>
          <w:p w14:paraId="741372B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lastRenderedPageBreak/>
              <w:t>BG0000570 на 6,90 км.</w:t>
            </w:r>
          </w:p>
          <w:p w14:paraId="29242734"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T41:</w:t>
            </w:r>
          </w:p>
          <w:p w14:paraId="6B00B83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6,68 км;</w:t>
            </w:r>
          </w:p>
          <w:p w14:paraId="15A7733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12,23 км;</w:t>
            </w:r>
          </w:p>
          <w:p w14:paraId="53FBD40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25,76 км;</w:t>
            </w:r>
          </w:p>
          <w:p w14:paraId="7F02029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21.07 км;</w:t>
            </w:r>
          </w:p>
          <w:p w14:paraId="0B29F98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15,19 км;</w:t>
            </w:r>
          </w:p>
          <w:p w14:paraId="6455889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3,23 км;</w:t>
            </w:r>
          </w:p>
          <w:p w14:paraId="406570E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6,73 км.</w:t>
            </w:r>
          </w:p>
          <w:p w14:paraId="0EA83CC9"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T42:</w:t>
            </w:r>
          </w:p>
          <w:p w14:paraId="6730A4B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7,70 км;</w:t>
            </w:r>
          </w:p>
          <w:p w14:paraId="502BD51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13,44 км;</w:t>
            </w:r>
          </w:p>
          <w:p w14:paraId="3C9A168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25,45 км;</w:t>
            </w:r>
          </w:p>
          <w:p w14:paraId="7E5E8CE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20,50 км;</w:t>
            </w:r>
          </w:p>
          <w:p w14:paraId="0C50A10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15,76 км;</w:t>
            </w:r>
          </w:p>
          <w:p w14:paraId="0C3DA5D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2,20 км;</w:t>
            </w:r>
          </w:p>
          <w:p w14:paraId="340EFF7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7,36 км.</w:t>
            </w:r>
          </w:p>
          <w:p w14:paraId="3E6B6F71"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T43:</w:t>
            </w:r>
          </w:p>
          <w:p w14:paraId="3A9F1B8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6,50 км;</w:t>
            </w:r>
          </w:p>
          <w:p w14:paraId="04EF6C2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12,33 км;</w:t>
            </w:r>
          </w:p>
          <w:p w14:paraId="7014B56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26,27 км;</w:t>
            </w:r>
          </w:p>
          <w:p w14:paraId="6581560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21,49 км;</w:t>
            </w:r>
          </w:p>
          <w:p w14:paraId="2DCE9B1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15,81 км;</w:t>
            </w:r>
          </w:p>
          <w:p w14:paraId="6A1FC86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3,39 км;</w:t>
            </w:r>
          </w:p>
          <w:p w14:paraId="6058AAA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6,37 км.</w:t>
            </w:r>
          </w:p>
          <w:p w14:paraId="4496C2B2"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T44:</w:t>
            </w:r>
          </w:p>
          <w:p w14:paraId="66B8093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5,97 км;</w:t>
            </w:r>
          </w:p>
          <w:p w14:paraId="3D45978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12,11 км;</w:t>
            </w:r>
          </w:p>
          <w:p w14:paraId="31D32A7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27,20 км;</w:t>
            </w:r>
          </w:p>
          <w:p w14:paraId="0D115DA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22,41 км;</w:t>
            </w:r>
          </w:p>
          <w:p w14:paraId="6E4235D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16,49 км;</w:t>
            </w:r>
          </w:p>
          <w:p w14:paraId="7D17799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4,17 км;</w:t>
            </w:r>
          </w:p>
          <w:p w14:paraId="089FF6C4"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5,57 км.</w:t>
            </w:r>
          </w:p>
          <w:p w14:paraId="7BCA6224"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lastRenderedPageBreak/>
              <w:t>Турбинна платформа T45:</w:t>
            </w:r>
          </w:p>
          <w:p w14:paraId="1E23EDF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4,21 км;</w:t>
            </w:r>
          </w:p>
          <w:p w14:paraId="636D3CB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10,78 км;</w:t>
            </w:r>
          </w:p>
          <w:p w14:paraId="70BE97A9"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28,75 км;</w:t>
            </w:r>
          </w:p>
          <w:p w14:paraId="5ACD192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24.09 км;</w:t>
            </w:r>
          </w:p>
          <w:p w14:paraId="094B5A5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17,22 км;</w:t>
            </w:r>
          </w:p>
          <w:p w14:paraId="2AD4AB2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5,90 км;</w:t>
            </w:r>
          </w:p>
          <w:p w14:paraId="3BB67C7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3,88 км.</w:t>
            </w:r>
          </w:p>
          <w:p w14:paraId="62D29D4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T46:</w:t>
            </w:r>
          </w:p>
          <w:p w14:paraId="44E88CC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3,31 км;</w:t>
            </w:r>
          </w:p>
          <w:p w14:paraId="286D7BE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9,91 км;</w:t>
            </w:r>
          </w:p>
          <w:p w14:paraId="0B37C71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29,22 км;</w:t>
            </w:r>
          </w:p>
          <w:p w14:paraId="75DE1D6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24,71 км;</w:t>
            </w:r>
          </w:p>
          <w:p w14:paraId="651A633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17,17 км;</w:t>
            </w:r>
          </w:p>
          <w:p w14:paraId="405CFF62"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6,69 км;</w:t>
            </w:r>
          </w:p>
          <w:p w14:paraId="4ABE3A9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3,11 км.</w:t>
            </w:r>
          </w:p>
          <w:p w14:paraId="7EDB044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T47:</w:t>
            </w:r>
          </w:p>
          <w:p w14:paraId="33400BE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3,19 км;</w:t>
            </w:r>
          </w:p>
          <w:p w14:paraId="3B16982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10,16 км;</w:t>
            </w:r>
          </w:p>
          <w:p w14:paraId="6CD70EB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30.06 км;</w:t>
            </w:r>
          </w:p>
          <w:p w14:paraId="115B7AF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25,45 км;</w:t>
            </w:r>
          </w:p>
          <w:p w14:paraId="7D880C8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18.09 км;</w:t>
            </w:r>
          </w:p>
          <w:p w14:paraId="67563C03"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7,24 км;</w:t>
            </w:r>
          </w:p>
          <w:p w14:paraId="7249212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2,56 км.</w:t>
            </w:r>
          </w:p>
          <w:p w14:paraId="7A8A65E7"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Турбинна платформа T48:</w:t>
            </w:r>
          </w:p>
          <w:p w14:paraId="2A7455B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10,85 км;</w:t>
            </w:r>
          </w:p>
          <w:p w14:paraId="4C091EA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15,88 км;</w:t>
            </w:r>
          </w:p>
          <w:p w14:paraId="14E8D57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ROSPA0094 на 22,49 км;</w:t>
            </w:r>
          </w:p>
          <w:p w14:paraId="4351FAF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ROSAC0157 на 17,32 км;</w:t>
            </w:r>
          </w:p>
          <w:p w14:paraId="3B14B8AE"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14,48 км;</w:t>
            </w:r>
          </w:p>
          <w:p w14:paraId="24FDCFD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0,72 км;</w:t>
            </w:r>
          </w:p>
          <w:p w14:paraId="381B42C6"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10,73 км.</w:t>
            </w:r>
          </w:p>
          <w:p w14:paraId="08DD6D57" w14:textId="77777777" w:rsidR="00202838" w:rsidRPr="00B32843" w:rsidRDefault="00202838" w:rsidP="00202838">
            <w:pPr>
              <w:spacing w:line="240" w:lineRule="auto"/>
              <w:ind w:left="31" w:right="110"/>
              <w:jc w:val="both"/>
              <w:rPr>
                <w:rFonts w:eastAsia="Verdana" w:cs="Verdana"/>
                <w:lang w:val="bg-BG"/>
              </w:rPr>
            </w:pPr>
          </w:p>
        </w:tc>
      </w:tr>
      <w:tr w:rsidR="00202838" w:rsidRPr="00B32843" w14:paraId="6E5C9091" w14:textId="77777777" w:rsidTr="00202838">
        <w:tc>
          <w:tcPr>
            <w:tcW w:w="15205" w:type="dxa"/>
            <w:gridSpan w:val="5"/>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hideMark/>
          </w:tcPr>
          <w:p w14:paraId="08638E73" w14:textId="77777777" w:rsidR="00202838" w:rsidRPr="00B32843" w:rsidRDefault="00202838" w:rsidP="00202838">
            <w:pPr>
              <w:spacing w:after="1" w:line="240" w:lineRule="auto"/>
              <w:ind w:left="166" w:right="161"/>
              <w:jc w:val="both"/>
              <w:rPr>
                <w:rFonts w:eastAsia="Verdana" w:cs="Verdana"/>
                <w:b/>
                <w:bCs/>
              </w:rPr>
            </w:pPr>
            <w:r w:rsidRPr="00B32843">
              <w:rPr>
                <w:rFonts w:eastAsia="Verdana" w:cs="Verdana"/>
                <w:b/>
                <w:bCs/>
                <w:lang w:val="bg-BG"/>
              </w:rPr>
              <w:lastRenderedPageBreak/>
              <w:t xml:space="preserve">Фаза на извеждане от експлоатация </w:t>
            </w:r>
            <w:r w:rsidRPr="00B32843">
              <w:rPr>
                <w:rFonts w:eastAsia="Verdana" w:cs="Verdana"/>
                <w:b/>
                <w:bCs/>
              </w:rPr>
              <w:t>(</w:t>
            </w:r>
            <w:proofErr w:type="spellStart"/>
            <w:r w:rsidRPr="00B32843">
              <w:rPr>
                <w:rFonts w:eastAsia="Verdana" w:cs="Verdana"/>
                <w:b/>
                <w:bCs/>
              </w:rPr>
              <w:t>Интервенциите</w:t>
            </w:r>
            <w:proofErr w:type="spellEnd"/>
            <w:r w:rsidRPr="00B32843">
              <w:rPr>
                <w:rFonts w:eastAsia="Verdana" w:cs="Verdana"/>
                <w:b/>
                <w:bCs/>
              </w:rPr>
              <w:t xml:space="preserve"> и </w:t>
            </w:r>
            <w:proofErr w:type="spellStart"/>
            <w:r w:rsidRPr="00B32843">
              <w:rPr>
                <w:rFonts w:eastAsia="Verdana" w:cs="Verdana"/>
                <w:b/>
                <w:bCs/>
              </w:rPr>
              <w:t>дейностите</w:t>
            </w:r>
            <w:proofErr w:type="spellEnd"/>
            <w:r w:rsidRPr="00B32843">
              <w:rPr>
                <w:rFonts w:eastAsia="Verdana" w:cs="Verdana"/>
                <w:b/>
                <w:bCs/>
              </w:rPr>
              <w:t xml:space="preserve"> </w:t>
            </w:r>
            <w:proofErr w:type="spellStart"/>
            <w:r w:rsidRPr="00B32843">
              <w:rPr>
                <w:rFonts w:eastAsia="Verdana" w:cs="Verdana"/>
                <w:b/>
                <w:bCs/>
              </w:rPr>
              <w:t>са</w:t>
            </w:r>
            <w:proofErr w:type="spellEnd"/>
            <w:r w:rsidRPr="00B32843">
              <w:rPr>
                <w:rFonts w:eastAsia="Verdana" w:cs="Verdana"/>
                <w:b/>
                <w:bCs/>
              </w:rPr>
              <w:t xml:space="preserve"> </w:t>
            </w:r>
            <w:proofErr w:type="spellStart"/>
            <w:r w:rsidRPr="00B32843">
              <w:rPr>
                <w:rFonts w:eastAsia="Verdana" w:cs="Verdana"/>
                <w:b/>
                <w:bCs/>
              </w:rPr>
              <w:t>подобни</w:t>
            </w:r>
            <w:proofErr w:type="spellEnd"/>
            <w:r w:rsidRPr="00B32843">
              <w:rPr>
                <w:rFonts w:eastAsia="Verdana" w:cs="Verdana"/>
                <w:b/>
                <w:bCs/>
              </w:rPr>
              <w:t xml:space="preserve"> </w:t>
            </w:r>
            <w:proofErr w:type="spellStart"/>
            <w:r w:rsidRPr="00B32843">
              <w:rPr>
                <w:rFonts w:eastAsia="Verdana" w:cs="Verdana"/>
                <w:b/>
                <w:bCs/>
              </w:rPr>
              <w:t>на</w:t>
            </w:r>
            <w:proofErr w:type="spellEnd"/>
            <w:r w:rsidRPr="00B32843">
              <w:rPr>
                <w:rFonts w:eastAsia="Verdana" w:cs="Verdana"/>
                <w:b/>
                <w:bCs/>
              </w:rPr>
              <w:t xml:space="preserve"> </w:t>
            </w:r>
            <w:proofErr w:type="spellStart"/>
            <w:r w:rsidRPr="00B32843">
              <w:rPr>
                <w:rFonts w:eastAsia="Verdana" w:cs="Verdana"/>
                <w:b/>
                <w:bCs/>
              </w:rPr>
              <w:t>тези</w:t>
            </w:r>
            <w:proofErr w:type="spellEnd"/>
            <w:r w:rsidRPr="00B32843">
              <w:rPr>
                <w:rFonts w:eastAsia="Verdana" w:cs="Verdana"/>
                <w:b/>
                <w:bCs/>
              </w:rPr>
              <w:t xml:space="preserve"> </w:t>
            </w:r>
            <w:proofErr w:type="spellStart"/>
            <w:r w:rsidRPr="00B32843">
              <w:rPr>
                <w:rFonts w:eastAsia="Verdana" w:cs="Verdana"/>
                <w:b/>
                <w:bCs/>
              </w:rPr>
              <w:t>във</w:t>
            </w:r>
            <w:proofErr w:type="spellEnd"/>
            <w:r w:rsidRPr="00B32843">
              <w:rPr>
                <w:rFonts w:eastAsia="Verdana" w:cs="Verdana"/>
                <w:b/>
                <w:bCs/>
              </w:rPr>
              <w:t xml:space="preserve"> </w:t>
            </w:r>
            <w:proofErr w:type="spellStart"/>
            <w:r w:rsidRPr="00B32843">
              <w:rPr>
                <w:rFonts w:eastAsia="Verdana" w:cs="Verdana"/>
                <w:b/>
                <w:bCs/>
              </w:rPr>
              <w:t>фазата</w:t>
            </w:r>
            <w:proofErr w:type="spellEnd"/>
            <w:r w:rsidRPr="00B32843">
              <w:rPr>
                <w:rFonts w:eastAsia="Verdana" w:cs="Verdana"/>
                <w:b/>
                <w:bCs/>
              </w:rPr>
              <w:t xml:space="preserve"> </w:t>
            </w:r>
            <w:proofErr w:type="spellStart"/>
            <w:r w:rsidRPr="00B32843">
              <w:rPr>
                <w:rFonts w:eastAsia="Verdana" w:cs="Verdana"/>
                <w:b/>
                <w:bCs/>
              </w:rPr>
              <w:t>на</w:t>
            </w:r>
            <w:proofErr w:type="spellEnd"/>
            <w:r w:rsidRPr="00B32843">
              <w:rPr>
                <w:rFonts w:eastAsia="Verdana" w:cs="Verdana"/>
                <w:b/>
                <w:bCs/>
              </w:rPr>
              <w:t xml:space="preserve"> </w:t>
            </w:r>
            <w:proofErr w:type="spellStart"/>
            <w:r w:rsidRPr="00B32843">
              <w:rPr>
                <w:rFonts w:eastAsia="Verdana" w:cs="Verdana"/>
                <w:b/>
                <w:bCs/>
              </w:rPr>
              <w:t>строителство</w:t>
            </w:r>
            <w:proofErr w:type="spellEnd"/>
            <w:r w:rsidRPr="00B32843">
              <w:rPr>
                <w:rFonts w:eastAsia="Verdana" w:cs="Verdana"/>
                <w:b/>
                <w:bCs/>
              </w:rPr>
              <w:t xml:space="preserve"> </w:t>
            </w:r>
            <w:r w:rsidRPr="00B32843">
              <w:rPr>
                <w:rFonts w:eastAsia="Verdana" w:cs="Verdana"/>
                <w:b/>
                <w:bCs/>
                <w:lang w:val="bg-BG"/>
              </w:rPr>
              <w:t>)</w:t>
            </w:r>
          </w:p>
        </w:tc>
      </w:tr>
      <w:tr w:rsidR="00202838" w:rsidRPr="00B32843" w14:paraId="4BBF1DC3"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022ECC1"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6E19F7A" w14:textId="77777777" w:rsidR="00202838" w:rsidRPr="00B32843" w:rsidRDefault="00202838" w:rsidP="00202838">
            <w:pPr>
              <w:spacing w:after="1" w:line="240" w:lineRule="auto"/>
              <w:ind w:left="166" w:right="161"/>
              <w:jc w:val="both"/>
              <w:rPr>
                <w:rFonts w:eastAsia="Verdana" w:cs="Verdana"/>
                <w:b/>
                <w:bCs/>
                <w:lang w:val="bg-BG"/>
              </w:rPr>
            </w:pPr>
            <w:r w:rsidRPr="00B32843">
              <w:rPr>
                <w:rFonts w:eastAsia="Verdana" w:cs="Verdana"/>
                <w:b/>
                <w:bCs/>
                <w:lang w:val="bg-BG"/>
              </w:rPr>
              <w:t>Организация и оформление на строителната площадка</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8AFCC7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Благоустрояване на земя – работи по разчистване на растителност;</w:t>
            </w:r>
          </w:p>
          <w:p w14:paraId="2B42923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Благоустрояване на земя – работи по разчистване на растителност;</w:t>
            </w:r>
          </w:p>
          <w:p w14:paraId="33F13F26"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Изкопаване на горния почвен слой;</w:t>
            </w:r>
          </w:p>
          <w:p w14:paraId="49105A7D" w14:textId="77777777" w:rsidR="00202838" w:rsidRPr="00B32843" w:rsidRDefault="00202838" w:rsidP="005374C2">
            <w:pPr>
              <w:numPr>
                <w:ilvl w:val="0"/>
                <w:numId w:val="92"/>
              </w:numPr>
              <w:spacing w:line="240" w:lineRule="auto"/>
              <w:ind w:left="181" w:hanging="181"/>
              <w:contextualSpacing/>
              <w:rPr>
                <w:rFonts w:eastAsia="Verdana" w:cs="Verdana"/>
                <w:b/>
                <w:bCs/>
                <w:lang w:val="bg-BG"/>
              </w:rPr>
            </w:pPr>
            <w:r w:rsidRPr="00B32843">
              <w:rPr>
                <w:rFonts w:eastAsia="Verdana" w:cs="Verdana"/>
                <w:lang w:val="bg-BG"/>
              </w:rPr>
              <w:t>Съхранение на изкопана почва;</w:t>
            </w:r>
          </w:p>
          <w:p w14:paraId="136C4468" w14:textId="77777777" w:rsidR="00202838" w:rsidRPr="00B32843" w:rsidRDefault="00202838" w:rsidP="005374C2">
            <w:pPr>
              <w:numPr>
                <w:ilvl w:val="0"/>
                <w:numId w:val="92"/>
              </w:numPr>
              <w:spacing w:line="240" w:lineRule="auto"/>
              <w:ind w:left="181" w:hanging="181"/>
              <w:contextualSpacing/>
              <w:rPr>
                <w:rFonts w:eastAsia="Verdana" w:cs="Verdana"/>
                <w:b/>
                <w:bCs/>
                <w:lang w:val="bg-BG"/>
              </w:rPr>
            </w:pPr>
            <w:r w:rsidRPr="00B32843">
              <w:rPr>
                <w:rFonts w:eastAsia="Verdana" w:cs="Verdana"/>
                <w:lang w:val="bg-BG"/>
              </w:rPr>
              <w:t>Работи по полагане на баластния слой;</w:t>
            </w:r>
          </w:p>
          <w:p w14:paraId="3B88F8D6" w14:textId="77777777" w:rsidR="00202838" w:rsidRPr="00B32843" w:rsidRDefault="00202838" w:rsidP="005374C2">
            <w:pPr>
              <w:numPr>
                <w:ilvl w:val="0"/>
                <w:numId w:val="92"/>
              </w:numPr>
              <w:spacing w:line="240" w:lineRule="auto"/>
              <w:ind w:left="181" w:hanging="181"/>
              <w:contextualSpacing/>
              <w:rPr>
                <w:rFonts w:eastAsia="Verdana" w:cs="Verdana"/>
                <w:b/>
                <w:bCs/>
                <w:lang w:val="bg-BG"/>
              </w:rPr>
            </w:pPr>
            <w:r w:rsidRPr="00B32843">
              <w:rPr>
                <w:rFonts w:eastAsia="Verdana" w:cs="Verdana"/>
                <w:lang w:val="bg-BG"/>
              </w:rPr>
              <w:t>Уплътнителни/изравняващи работи;</w:t>
            </w:r>
          </w:p>
          <w:p w14:paraId="10BF0648" w14:textId="77777777" w:rsidR="00202838" w:rsidRPr="00B32843" w:rsidRDefault="00202838" w:rsidP="005374C2">
            <w:pPr>
              <w:numPr>
                <w:ilvl w:val="0"/>
                <w:numId w:val="92"/>
              </w:numPr>
              <w:spacing w:line="240" w:lineRule="auto"/>
              <w:ind w:left="181" w:hanging="181"/>
              <w:contextualSpacing/>
              <w:rPr>
                <w:rFonts w:eastAsia="Verdana" w:cs="Verdana"/>
                <w:b/>
                <w:bCs/>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B60B826" w14:textId="77777777" w:rsidR="00202838" w:rsidRPr="00B32843" w:rsidRDefault="00202838" w:rsidP="00202838">
            <w:pPr>
              <w:spacing w:line="240" w:lineRule="auto"/>
              <w:ind w:left="31"/>
              <w:rPr>
                <w:lang w:val="bg-BG"/>
              </w:rPr>
            </w:pPr>
            <w:r w:rsidRPr="00B32843">
              <w:rPr>
                <w:rFonts w:eastAsia="Verdana" w:cs="Verdana"/>
                <w:lang w:val="bg-BG"/>
              </w:rPr>
              <w:t>Интервенциите по време на периода на извеждане от експлоатация не се пресичат с границата на защитени природни зони. Счита се, че местоположението на строителните площадки по време на периода на извеждане от експлоатация ще бъде подобно на това по време на строителния период. Най-близките защитени зони до местоположението на строителните площадки:</w:t>
            </w:r>
          </w:p>
          <w:p w14:paraId="188541EE"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ОС1:</w:t>
            </w:r>
          </w:p>
          <w:p w14:paraId="4B3EFCCF"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3,75 км;</w:t>
            </w:r>
          </w:p>
          <w:p w14:paraId="4A7577A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7,73 км;</w:t>
            </w:r>
          </w:p>
          <w:p w14:paraId="177B1A95"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12,4 км;</w:t>
            </w:r>
          </w:p>
          <w:p w14:paraId="68B7775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13,3 км</w:t>
            </w:r>
          </w:p>
          <w:p w14:paraId="616AC4D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ROSCI0157 на 19.85 км</w:t>
            </w:r>
          </w:p>
          <w:p w14:paraId="580F0DDA"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ОС2:</w:t>
            </w:r>
          </w:p>
          <w:p w14:paraId="54934D8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7.48 км</w:t>
            </w:r>
          </w:p>
          <w:p w14:paraId="3212B62C"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7.56 км</w:t>
            </w:r>
          </w:p>
          <w:p w14:paraId="12E3865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9.62 км</w:t>
            </w:r>
          </w:p>
          <w:p w14:paraId="3DA453C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9.64 км</w:t>
            </w:r>
          </w:p>
          <w:p w14:paraId="642DB86D"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10.42 км</w:t>
            </w:r>
          </w:p>
          <w:p w14:paraId="490918F8"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ROSCI0157 на 20,1 км</w:t>
            </w:r>
          </w:p>
          <w:p w14:paraId="7D0FC718" w14:textId="77777777" w:rsidR="00202838" w:rsidRPr="00B32843" w:rsidRDefault="00202838" w:rsidP="005374C2">
            <w:pPr>
              <w:numPr>
                <w:ilvl w:val="0"/>
                <w:numId w:val="94"/>
              </w:numPr>
              <w:spacing w:line="240" w:lineRule="auto"/>
              <w:ind w:left="314" w:right="110" w:hanging="283"/>
              <w:contextualSpacing/>
              <w:jc w:val="both"/>
              <w:rPr>
                <w:rFonts w:eastAsia="Verdana" w:cs="Verdana"/>
                <w:lang w:val="bg-BG"/>
              </w:rPr>
            </w:pPr>
            <w:r w:rsidRPr="00B32843">
              <w:rPr>
                <w:rFonts w:eastAsia="Verdana" w:cs="Verdana"/>
                <w:lang w:val="bg-BG"/>
              </w:rPr>
              <w:t>ОС3:</w:t>
            </w:r>
          </w:p>
          <w:p w14:paraId="6155DE3A"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BG0000569 на 3,75 км</w:t>
            </w:r>
          </w:p>
          <w:p w14:paraId="363B3050"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ROSAC0071 на 6.55 км</w:t>
            </w:r>
          </w:p>
          <w:p w14:paraId="17B92D5B"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BG0000570 на 6,84 км</w:t>
            </w:r>
          </w:p>
          <w:p w14:paraId="360DA9B1"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ROSPA0036 на 12,4 км</w:t>
            </w:r>
          </w:p>
          <w:p w14:paraId="4533B68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ROSPA0166 на 9.73 км</w:t>
            </w:r>
          </w:p>
          <w:p w14:paraId="6BEE40F7" w14:textId="77777777" w:rsidR="00202838" w:rsidRPr="00B32843" w:rsidRDefault="00202838" w:rsidP="005374C2">
            <w:pPr>
              <w:numPr>
                <w:ilvl w:val="0"/>
                <w:numId w:val="93"/>
              </w:numPr>
              <w:spacing w:line="240" w:lineRule="auto"/>
              <w:ind w:left="172" w:right="110" w:hanging="141"/>
              <w:contextualSpacing/>
              <w:jc w:val="both"/>
              <w:rPr>
                <w:rFonts w:eastAsia="Verdana" w:cs="Verdana"/>
                <w:lang w:val="bg-BG"/>
              </w:rPr>
            </w:pPr>
            <w:r w:rsidRPr="00B32843">
              <w:rPr>
                <w:rFonts w:eastAsia="Verdana" w:cs="Verdana"/>
                <w:lang w:val="bg-BG"/>
              </w:rPr>
              <w:t>ROSCI0157 на 21.21 км</w:t>
            </w:r>
          </w:p>
          <w:p w14:paraId="2E3F4176" w14:textId="77777777" w:rsidR="00202838" w:rsidRPr="00B32843" w:rsidRDefault="00202838" w:rsidP="00202838">
            <w:pPr>
              <w:spacing w:after="1" w:line="240" w:lineRule="auto"/>
              <w:ind w:left="166" w:right="161"/>
              <w:rPr>
                <w:rFonts w:eastAsia="Verdana" w:cs="Verdana"/>
                <w:b/>
                <w:bCs/>
                <w:lang w:val="bg-BG"/>
              </w:rPr>
            </w:pPr>
          </w:p>
        </w:tc>
      </w:tr>
      <w:tr w:rsidR="00202838" w:rsidRPr="00B32843" w14:paraId="34378F31"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DE5B021"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FA2F093" w14:textId="77777777" w:rsidR="00202838" w:rsidRPr="00B32843" w:rsidRDefault="00202838" w:rsidP="00202838">
            <w:pPr>
              <w:spacing w:after="1" w:line="240" w:lineRule="auto"/>
              <w:ind w:left="166" w:right="161"/>
              <w:jc w:val="both"/>
              <w:rPr>
                <w:rFonts w:eastAsia="Verdana" w:cs="Verdana"/>
                <w:b/>
                <w:bCs/>
                <w:lang w:val="bg-BG"/>
              </w:rPr>
            </w:pPr>
            <w:r w:rsidRPr="00B32843">
              <w:rPr>
                <w:rFonts w:eastAsia="Verdana" w:cs="Verdana"/>
                <w:b/>
                <w:bCs/>
                <w:lang w:val="bg-BG"/>
              </w:rPr>
              <w:t>Демонтаж на вятърни паркове</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8F42AB7" w14:textId="77777777" w:rsidR="00202838" w:rsidRPr="00B32843" w:rsidRDefault="00202838" w:rsidP="005374C2">
            <w:pPr>
              <w:numPr>
                <w:ilvl w:val="0"/>
                <w:numId w:val="95"/>
              </w:numPr>
              <w:tabs>
                <w:tab w:val="center" w:pos="563"/>
                <w:tab w:val="center" w:pos="2019"/>
              </w:tabs>
              <w:spacing w:line="240" w:lineRule="auto"/>
              <w:ind w:left="192" w:hanging="142"/>
              <w:contextualSpacing/>
              <w:rPr>
                <w:lang w:val="bg-BG"/>
              </w:rPr>
            </w:pPr>
            <w:r w:rsidRPr="00B32843">
              <w:rPr>
                <w:rFonts w:eastAsia="Verdana" w:cs="Verdana"/>
                <w:lang w:val="bg-BG"/>
              </w:rPr>
              <w:t>Демонтаж на лопатките на гондолата и мачтата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A179D4D" w14:textId="77777777" w:rsidR="00202838" w:rsidRPr="00B32843" w:rsidRDefault="00202838" w:rsidP="00202838">
            <w:pPr>
              <w:spacing w:line="240" w:lineRule="auto"/>
              <w:ind w:right="161"/>
              <w:jc w:val="both"/>
              <w:rPr>
                <w:rFonts w:eastAsia="Verdana" w:cs="Verdana"/>
                <w:lang w:val="bg-BG"/>
              </w:rPr>
            </w:pPr>
            <w:r w:rsidRPr="00B32843">
              <w:rPr>
                <w:rFonts w:eastAsia="Verdana" w:cs="Verdana"/>
                <w:lang w:val="bg-BG"/>
              </w:rPr>
              <w:t>Предложените строителни работи не пресичат границата на защитени природни територии. Монтажните работи ще се извършват в рамките на периметъра, проучен от проекта. Най-близките вятърни паркове до границата на защитените природни територии са:</w:t>
            </w:r>
          </w:p>
          <w:p w14:paraId="66FA5F3F" w14:textId="77777777" w:rsidR="00202838" w:rsidRPr="00B32843" w:rsidRDefault="00202838" w:rsidP="005374C2">
            <w:pPr>
              <w:numPr>
                <w:ilvl w:val="0"/>
                <w:numId w:val="95"/>
              </w:numPr>
              <w:spacing w:line="240" w:lineRule="auto"/>
              <w:ind w:left="531" w:right="364" w:hanging="284"/>
              <w:contextualSpacing/>
              <w:rPr>
                <w:lang w:val="bg-BG"/>
              </w:rPr>
            </w:pPr>
            <w:r w:rsidRPr="00B32843">
              <w:rPr>
                <w:rFonts w:eastAsia="Verdana" w:cs="Verdana"/>
                <w:lang w:val="bg-BG"/>
              </w:rPr>
              <w:lastRenderedPageBreak/>
              <w:t>T46:ROSAC0071 на 3,34 км;</w:t>
            </w:r>
          </w:p>
          <w:p w14:paraId="2E24F0A5" w14:textId="77777777" w:rsidR="00202838" w:rsidRPr="00B32843" w:rsidRDefault="00202838" w:rsidP="005374C2">
            <w:pPr>
              <w:numPr>
                <w:ilvl w:val="0"/>
                <w:numId w:val="95"/>
              </w:numPr>
              <w:spacing w:line="240" w:lineRule="auto"/>
              <w:ind w:left="531" w:right="364" w:hanging="284"/>
              <w:contextualSpacing/>
              <w:rPr>
                <w:lang w:val="bg-BG"/>
              </w:rPr>
            </w:pPr>
            <w:r w:rsidRPr="00B32843">
              <w:rPr>
                <w:rFonts w:eastAsia="Verdana" w:cs="Verdana"/>
                <w:lang w:val="bg-BG"/>
              </w:rPr>
              <w:t>T35:ROSAC0071 на 3,33 км;</w:t>
            </w:r>
          </w:p>
          <w:p w14:paraId="5A30ADFA" w14:textId="77777777" w:rsidR="00202838" w:rsidRPr="00B32843" w:rsidRDefault="00202838" w:rsidP="005374C2">
            <w:pPr>
              <w:numPr>
                <w:ilvl w:val="0"/>
                <w:numId w:val="95"/>
              </w:numPr>
              <w:spacing w:line="240" w:lineRule="auto"/>
              <w:ind w:left="531" w:right="364" w:hanging="284"/>
              <w:contextualSpacing/>
              <w:rPr>
                <w:lang w:val="bg-BG"/>
              </w:rPr>
            </w:pPr>
            <w:r w:rsidRPr="00B32843">
              <w:rPr>
                <w:rFonts w:eastAsia="Verdana" w:cs="Verdana"/>
                <w:lang w:val="bg-BG"/>
              </w:rPr>
              <w:t>T47:ROSAC0071 на 3,23 км</w:t>
            </w:r>
          </w:p>
          <w:p w14:paraId="188F26F7"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T23: ROSPA0166 на 6.83 км</w:t>
            </w:r>
          </w:p>
          <w:p w14:paraId="46D68EB9"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T7: ROSCI0157 на 14.34 км</w:t>
            </w:r>
          </w:p>
          <w:p w14:paraId="302E2381"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T17:ROSPA0094 на 18.93 км</w:t>
            </w:r>
          </w:p>
          <w:p w14:paraId="7514CC99"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T21:ROSPA0066 на 25.00 км</w:t>
            </w:r>
          </w:p>
          <w:p w14:paraId="39FA0763"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T48:BG0000569 на 790 м</w:t>
            </w:r>
          </w:p>
          <w:p w14:paraId="47FA39E8"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T2: BG0000570 на 1.11 км</w:t>
            </w:r>
          </w:p>
          <w:p w14:paraId="658C440F" w14:textId="77777777" w:rsidR="00202838" w:rsidRPr="00B32843" w:rsidRDefault="00202838" w:rsidP="005374C2">
            <w:pPr>
              <w:numPr>
                <w:ilvl w:val="0"/>
                <w:numId w:val="95"/>
              </w:numPr>
              <w:spacing w:line="240" w:lineRule="auto"/>
              <w:ind w:left="531" w:hanging="284"/>
              <w:rPr>
                <w:lang w:val="bg-BG"/>
              </w:rPr>
            </w:pPr>
            <w:r w:rsidRPr="00B32843">
              <w:rPr>
                <w:rFonts w:eastAsia="Verdana" w:cs="Verdana"/>
                <w:lang w:val="bg-BG"/>
              </w:rPr>
              <w:t>T3: BG0000130 на 11.57 км</w:t>
            </w:r>
          </w:p>
          <w:p w14:paraId="511BD7ED" w14:textId="77777777" w:rsidR="00202838" w:rsidRPr="00B32843" w:rsidRDefault="00202838" w:rsidP="00202838">
            <w:pPr>
              <w:spacing w:line="240" w:lineRule="auto"/>
              <w:ind w:left="247" w:right="364"/>
              <w:contextualSpacing/>
              <w:rPr>
                <w:rFonts w:eastAsia="Verdana" w:cs="Verdana"/>
                <w:lang w:val="bg-BG"/>
              </w:rPr>
            </w:pPr>
          </w:p>
        </w:tc>
      </w:tr>
      <w:tr w:rsidR="00202838" w:rsidRPr="00131A21" w14:paraId="76EC0598"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27D1A73"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46C8AD7" w14:textId="77777777" w:rsidR="00202838" w:rsidRPr="00B32843" w:rsidRDefault="00202838" w:rsidP="00202838">
            <w:pPr>
              <w:spacing w:after="1" w:line="240" w:lineRule="auto"/>
              <w:ind w:left="166" w:right="161"/>
              <w:jc w:val="both"/>
              <w:rPr>
                <w:rFonts w:eastAsia="Verdana" w:cs="Verdana"/>
                <w:b/>
                <w:bCs/>
                <w:lang w:val="bg-BG"/>
              </w:rPr>
            </w:pPr>
            <w:r w:rsidRPr="00B32843">
              <w:rPr>
                <w:rFonts w:eastAsia="Verdana" w:cs="Verdana"/>
                <w:b/>
                <w:lang w:val="bg-BG"/>
              </w:rPr>
              <w:t>Извеждане от експлоатация на технологични платформи и фундаменти</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3172482"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разчистване на растителност;</w:t>
            </w:r>
          </w:p>
          <w:p w14:paraId="59E0773A"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отстраняване на повърхностна почва;</w:t>
            </w:r>
          </w:p>
          <w:p w14:paraId="134ACA68"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w:t>
            </w:r>
          </w:p>
          <w:p w14:paraId="3743C58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Разкрито;</w:t>
            </w:r>
          </w:p>
          <w:p w14:paraId="3DFEC741"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разрушаване на основи;</w:t>
            </w:r>
          </w:p>
          <w:p w14:paraId="722EED5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Уплътнителни/изравняващи работи;</w:t>
            </w:r>
          </w:p>
          <w:p w14:paraId="0D531B1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841F82C" w14:textId="77777777" w:rsidR="00202838" w:rsidRPr="00B32843" w:rsidRDefault="00202838" w:rsidP="00202838">
            <w:pPr>
              <w:spacing w:after="1" w:line="240" w:lineRule="auto"/>
              <w:ind w:left="106" w:right="113"/>
              <w:jc w:val="both"/>
              <w:rPr>
                <w:lang w:val="bg-BG"/>
              </w:rPr>
            </w:pPr>
            <w:r w:rsidRPr="00B32843">
              <w:rPr>
                <w:rFonts w:eastAsia="Verdana" w:cs="Verdana"/>
                <w:lang w:val="bg-BG"/>
              </w:rPr>
              <w:t>Предложените строителни работи не пресичат границата на защитени природни територии. Пътищата за достъп, които ще бъдат разработени, са разположени в рамките на периметъра, проучен от проекта. Най-близките зони до границата на защитените природни територии:</w:t>
            </w:r>
          </w:p>
          <w:p w14:paraId="25DA9524" w14:textId="77777777" w:rsidR="00202838" w:rsidRPr="00B32843" w:rsidRDefault="00202838" w:rsidP="005374C2">
            <w:pPr>
              <w:numPr>
                <w:ilvl w:val="0"/>
                <w:numId w:val="96"/>
              </w:numPr>
              <w:spacing w:after="21" w:line="240" w:lineRule="auto"/>
              <w:ind w:left="531"/>
              <w:jc w:val="both"/>
              <w:rPr>
                <w:lang w:val="bg-BG"/>
              </w:rPr>
            </w:pPr>
            <w:r w:rsidRPr="00B32843">
              <w:rPr>
                <w:rFonts w:eastAsia="Verdana" w:cs="Verdana"/>
                <w:lang w:val="bg-BG"/>
              </w:rPr>
              <w:t>Платформа за вятърен парк T47 на 3,23 км от ROSAC0071;</w:t>
            </w:r>
          </w:p>
          <w:p w14:paraId="4D9841CC" w14:textId="77777777" w:rsidR="00202838" w:rsidRPr="00B32843" w:rsidRDefault="00202838" w:rsidP="005374C2">
            <w:pPr>
              <w:numPr>
                <w:ilvl w:val="0"/>
                <w:numId w:val="96"/>
              </w:numPr>
              <w:spacing w:after="21" w:line="240" w:lineRule="auto"/>
              <w:ind w:left="531"/>
              <w:jc w:val="both"/>
              <w:rPr>
                <w:lang w:val="bg-BG"/>
              </w:rPr>
            </w:pPr>
            <w:r w:rsidRPr="00B32843">
              <w:rPr>
                <w:rFonts w:eastAsia="Verdana" w:cs="Verdana"/>
                <w:lang w:val="bg-BG"/>
              </w:rPr>
              <w:t>Платформа за вятърен парк T23 на 6,83 км от ROSPA0166;</w:t>
            </w:r>
          </w:p>
          <w:p w14:paraId="65210008" w14:textId="77777777" w:rsidR="00202838" w:rsidRPr="00B32843" w:rsidRDefault="00202838" w:rsidP="005374C2">
            <w:pPr>
              <w:numPr>
                <w:ilvl w:val="0"/>
                <w:numId w:val="96"/>
              </w:numPr>
              <w:spacing w:after="21" w:line="240" w:lineRule="auto"/>
              <w:ind w:left="531"/>
              <w:jc w:val="both"/>
              <w:rPr>
                <w:lang w:val="bg-BG"/>
              </w:rPr>
            </w:pPr>
            <w:r w:rsidRPr="00B32843">
              <w:rPr>
                <w:rFonts w:eastAsia="Verdana" w:cs="Verdana"/>
                <w:lang w:val="bg-BG"/>
              </w:rPr>
              <w:t>Платформа за вятърен парк T7 на 14,38 км от ROSCI0157;</w:t>
            </w:r>
          </w:p>
          <w:p w14:paraId="3E0B1357" w14:textId="77777777" w:rsidR="00202838" w:rsidRPr="00B32843" w:rsidRDefault="00202838" w:rsidP="005374C2">
            <w:pPr>
              <w:numPr>
                <w:ilvl w:val="0"/>
                <w:numId w:val="96"/>
              </w:numPr>
              <w:spacing w:after="21" w:line="240" w:lineRule="auto"/>
              <w:ind w:left="531"/>
              <w:jc w:val="both"/>
              <w:rPr>
                <w:lang w:val="bg-BG"/>
              </w:rPr>
            </w:pPr>
            <w:r w:rsidRPr="00B32843">
              <w:rPr>
                <w:rFonts w:eastAsia="Verdana" w:cs="Verdana"/>
                <w:lang w:val="bg-BG"/>
              </w:rPr>
              <w:t>Платформа за вятърен парк T17 на 18,93 км от ROSPA0094;</w:t>
            </w:r>
          </w:p>
          <w:p w14:paraId="49F1C1AD" w14:textId="77777777" w:rsidR="00202838" w:rsidRPr="00B32843" w:rsidRDefault="00202838" w:rsidP="005374C2">
            <w:pPr>
              <w:numPr>
                <w:ilvl w:val="0"/>
                <w:numId w:val="96"/>
              </w:numPr>
              <w:spacing w:after="21" w:line="240" w:lineRule="auto"/>
              <w:ind w:left="531"/>
              <w:jc w:val="both"/>
              <w:rPr>
                <w:lang w:val="bg-BG"/>
              </w:rPr>
            </w:pPr>
            <w:r w:rsidRPr="00B32843">
              <w:rPr>
                <w:rFonts w:eastAsia="Verdana" w:cs="Verdana"/>
                <w:lang w:val="bg-BG"/>
              </w:rPr>
              <w:t>Платформа за вятърен парк T21 на 24,92 км от ROSPA0066;</w:t>
            </w:r>
          </w:p>
          <w:p w14:paraId="5A9FF837" w14:textId="77777777" w:rsidR="00202838" w:rsidRPr="00B32843" w:rsidRDefault="00202838" w:rsidP="005374C2">
            <w:pPr>
              <w:numPr>
                <w:ilvl w:val="0"/>
                <w:numId w:val="96"/>
              </w:numPr>
              <w:spacing w:line="240" w:lineRule="auto"/>
              <w:ind w:left="531"/>
              <w:jc w:val="both"/>
              <w:rPr>
                <w:lang w:val="bg-BG"/>
              </w:rPr>
            </w:pPr>
            <w:r w:rsidRPr="00B32843">
              <w:rPr>
                <w:rFonts w:eastAsia="Verdana" w:cs="Verdana"/>
                <w:lang w:val="bg-BG"/>
              </w:rPr>
              <w:t>Платформа за вятърен парк T48 на 780 м от BG0000569;</w:t>
            </w:r>
          </w:p>
          <w:p w14:paraId="4602452D" w14:textId="77777777" w:rsidR="00202838" w:rsidRPr="00B32843" w:rsidRDefault="00202838" w:rsidP="005374C2">
            <w:pPr>
              <w:numPr>
                <w:ilvl w:val="0"/>
                <w:numId w:val="96"/>
              </w:numPr>
              <w:spacing w:line="240" w:lineRule="auto"/>
              <w:ind w:left="531"/>
              <w:jc w:val="both"/>
              <w:rPr>
                <w:lang w:val="bg-BG"/>
              </w:rPr>
            </w:pPr>
            <w:r w:rsidRPr="00B32843">
              <w:rPr>
                <w:rFonts w:eastAsia="Verdana" w:cs="Verdana"/>
                <w:lang w:val="bg-BG"/>
              </w:rPr>
              <w:t>Платформа за вятърен парк T47 на 60 км от BG0000570;</w:t>
            </w:r>
          </w:p>
          <w:p w14:paraId="6024981A" w14:textId="77777777" w:rsidR="00202838" w:rsidRPr="00B32843" w:rsidRDefault="00202838" w:rsidP="005374C2">
            <w:pPr>
              <w:numPr>
                <w:ilvl w:val="0"/>
                <w:numId w:val="96"/>
              </w:numPr>
              <w:spacing w:line="240" w:lineRule="auto"/>
              <w:ind w:left="531"/>
              <w:jc w:val="both"/>
              <w:rPr>
                <w:lang w:val="bg-BG"/>
              </w:rPr>
            </w:pPr>
            <w:r w:rsidRPr="00B32843">
              <w:rPr>
                <w:rFonts w:eastAsia="Verdana" w:cs="Verdana"/>
                <w:lang w:val="bg-BG"/>
              </w:rPr>
              <w:t>Платформа за вятърен парк T3 на 11,6 км от BG0000130.</w:t>
            </w:r>
          </w:p>
        </w:tc>
      </w:tr>
      <w:tr w:rsidR="00202838" w:rsidRPr="00131A21" w14:paraId="21843589"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79F847D"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DAA9B62" w14:textId="77777777" w:rsidR="00202838" w:rsidRPr="00B32843" w:rsidRDefault="00202838" w:rsidP="00202838">
            <w:pPr>
              <w:spacing w:after="1" w:line="240" w:lineRule="auto"/>
              <w:ind w:left="166" w:right="161"/>
              <w:jc w:val="both"/>
              <w:rPr>
                <w:rFonts w:eastAsia="Verdana" w:cs="Verdana"/>
                <w:b/>
                <w:lang w:val="bg-BG"/>
              </w:rPr>
            </w:pPr>
            <w:r w:rsidRPr="00B32843">
              <w:rPr>
                <w:rFonts w:eastAsia="Verdana" w:cs="Verdana"/>
                <w:b/>
                <w:lang w:val="bg-BG"/>
              </w:rPr>
              <w:t>Демонтиране на електрически връзки и премахване на подземни кабели</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517CEA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разчистване на растителност;</w:t>
            </w:r>
          </w:p>
          <w:p w14:paraId="6D5EA9A9"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отстраняване на повърхностна почва;</w:t>
            </w:r>
          </w:p>
          <w:p w14:paraId="639FBAEB"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lastRenderedPageBreak/>
              <w:t>Изкопни работи</w:t>
            </w:r>
          </w:p>
          <w:p w14:paraId="01D2B340" w14:textId="77777777" w:rsidR="00202838" w:rsidRPr="00B32843" w:rsidRDefault="00202838" w:rsidP="00202838">
            <w:pPr>
              <w:spacing w:line="240" w:lineRule="auto"/>
              <w:ind w:left="181"/>
              <w:contextualSpacing/>
              <w:rPr>
                <w:rFonts w:eastAsia="Verdana" w:cs="Verdana"/>
                <w:lang w:val="bg-BG"/>
              </w:rPr>
            </w:pPr>
            <w:r w:rsidRPr="00B32843">
              <w:rPr>
                <w:rFonts w:eastAsia="Verdana" w:cs="Verdana"/>
                <w:lang w:val="bg-BG"/>
              </w:rPr>
              <w:t>канавки;</w:t>
            </w:r>
          </w:p>
          <w:p w14:paraId="0B33449E"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 от изкопни работи;</w:t>
            </w:r>
          </w:p>
          <w:p w14:paraId="48DC14E0"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Премахване на електрически кабели;</w:t>
            </w:r>
          </w:p>
          <w:p w14:paraId="3E19BE0A"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Запълване на канавки и изравняване на терена;</w:t>
            </w:r>
          </w:p>
          <w:p w14:paraId="7C9C6D08"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Възстановяване на растителната покривка;</w:t>
            </w:r>
          </w:p>
          <w:p w14:paraId="180FBF39"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F27B62A" w14:textId="77777777" w:rsidR="00202838" w:rsidRPr="00B32843" w:rsidRDefault="00202838" w:rsidP="00202838">
            <w:pPr>
              <w:spacing w:after="1" w:line="240" w:lineRule="auto"/>
              <w:ind w:right="113"/>
              <w:jc w:val="both"/>
              <w:rPr>
                <w:rFonts w:eastAsia="Verdana" w:cs="Verdana"/>
                <w:lang w:val="bg-BG"/>
              </w:rPr>
            </w:pPr>
            <w:r w:rsidRPr="00B32843">
              <w:rPr>
                <w:rFonts w:eastAsia="Verdana" w:cs="Verdana"/>
                <w:lang w:val="bg-BG"/>
              </w:rPr>
              <w:lastRenderedPageBreak/>
              <w:t xml:space="preserve">Предложените строителни работи не пресичат границите на защитените природни територии. Работите по електрическите връзки ще се извършват в рамките на проучвания периметър от </w:t>
            </w:r>
            <w:r w:rsidRPr="00B32843">
              <w:rPr>
                <w:rFonts w:eastAsia="Verdana" w:cs="Verdana"/>
                <w:lang w:val="bg-BG"/>
              </w:rPr>
              <w:lastRenderedPageBreak/>
              <w:t>проекта, между турбините и трансформаторните станции и ще следват пътищата за достъп.</w:t>
            </w:r>
          </w:p>
        </w:tc>
      </w:tr>
      <w:tr w:rsidR="00202838" w:rsidRPr="00B32843" w14:paraId="14EB9E88"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8069F29"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114D24A" w14:textId="77777777" w:rsidR="00202838" w:rsidRPr="00B32843" w:rsidRDefault="00202838" w:rsidP="00202838">
            <w:pPr>
              <w:spacing w:after="1" w:line="240" w:lineRule="auto"/>
              <w:ind w:left="166" w:right="161"/>
              <w:jc w:val="both"/>
              <w:rPr>
                <w:rFonts w:eastAsia="Verdana" w:cs="Verdana"/>
                <w:b/>
                <w:lang w:val="bg-BG"/>
              </w:rPr>
            </w:pPr>
            <w:r w:rsidRPr="00B32843">
              <w:rPr>
                <w:rFonts w:eastAsia="Verdana" w:cs="Verdana"/>
                <w:b/>
                <w:lang w:val="bg-BG"/>
              </w:rPr>
              <w:t>Извеждане от експлоатация на трансформаторни станции</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6D45E62"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Демонтаж на оборудване на трансформаторна станция;</w:t>
            </w:r>
          </w:p>
          <w:p w14:paraId="4C35DF52"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Работи по разчистване на растителност;</w:t>
            </w:r>
          </w:p>
          <w:p w14:paraId="49C52115"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Изкопни работи;</w:t>
            </w:r>
          </w:p>
          <w:p w14:paraId="2A9309BB"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Съхранение на почвата от изкопни работи;</w:t>
            </w:r>
          </w:p>
          <w:p w14:paraId="65E9225F"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Разрушаване на основи;</w:t>
            </w:r>
          </w:p>
          <w:p w14:paraId="3BD895BE"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строителни превозни средства/експлоатация на оборудване, необходимо за извършване на работата.</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EF55DD4" w14:textId="77777777" w:rsidR="00202838" w:rsidRPr="00B32843" w:rsidRDefault="00202838" w:rsidP="00202838">
            <w:pPr>
              <w:spacing w:line="240" w:lineRule="auto"/>
              <w:ind w:left="-36" w:right="113"/>
              <w:jc w:val="both"/>
              <w:rPr>
                <w:rFonts w:eastAsia="Verdana" w:cs="Verdana"/>
                <w:lang w:val="bg-BG"/>
              </w:rPr>
            </w:pPr>
            <w:r w:rsidRPr="00B32843">
              <w:rPr>
                <w:rFonts w:eastAsia="Verdana" w:cs="Verdana"/>
                <w:lang w:val="bg-BG"/>
              </w:rPr>
              <w:t>Предложените строителни работи не пресичат границите на защитени природни територии. Работите по изграждането на трансформаторните станции се предлага да се извършват в рамките на изследвания периметър от проекта. Най-близките защитени природни територии до зоната на строителните работи за трансформаторните станции са:</w:t>
            </w:r>
          </w:p>
          <w:p w14:paraId="261D9CFB" w14:textId="77777777" w:rsidR="00202838" w:rsidRPr="00B32843" w:rsidRDefault="00202838" w:rsidP="005374C2">
            <w:pPr>
              <w:numPr>
                <w:ilvl w:val="0"/>
                <w:numId w:val="94"/>
              </w:numPr>
              <w:spacing w:line="240" w:lineRule="auto"/>
              <w:ind w:left="314" w:right="110" w:hanging="283"/>
              <w:contextualSpacing/>
              <w:rPr>
                <w:rFonts w:eastAsia="Verdana" w:cs="Verdana"/>
                <w:lang w:val="bg-BG"/>
              </w:rPr>
            </w:pPr>
            <w:r w:rsidRPr="00B32843">
              <w:rPr>
                <w:rFonts w:eastAsia="Verdana" w:cs="Verdana"/>
                <w:lang w:val="bg-BG"/>
              </w:rPr>
              <w:t>SS01</w:t>
            </w:r>
          </w:p>
          <w:p w14:paraId="591C128A"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ROSAC0071 на 5.18 км</w:t>
            </w:r>
          </w:p>
          <w:p w14:paraId="25000B4E"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BG0000570 в 7.3</w:t>
            </w:r>
          </w:p>
          <w:p w14:paraId="0DBE7AA4" w14:textId="77777777" w:rsidR="00202838" w:rsidRPr="00B32843" w:rsidRDefault="00202838" w:rsidP="005374C2">
            <w:pPr>
              <w:numPr>
                <w:ilvl w:val="0"/>
                <w:numId w:val="94"/>
              </w:numPr>
              <w:spacing w:line="240" w:lineRule="auto"/>
              <w:ind w:left="314" w:right="110" w:hanging="283"/>
              <w:contextualSpacing/>
              <w:rPr>
                <w:rFonts w:eastAsia="Verdana" w:cs="Verdana"/>
                <w:lang w:val="bg-BG"/>
              </w:rPr>
            </w:pPr>
            <w:r w:rsidRPr="00B32843">
              <w:rPr>
                <w:rFonts w:eastAsia="Verdana" w:cs="Verdana"/>
                <w:lang w:val="bg-BG"/>
              </w:rPr>
              <w:t>SS02:</w:t>
            </w:r>
          </w:p>
          <w:p w14:paraId="5F73AE1B"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ROSAC0071 на 7.82 км</w:t>
            </w:r>
          </w:p>
          <w:p w14:paraId="73EB3B6A"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BG0000569 на 3.67 км</w:t>
            </w:r>
          </w:p>
          <w:p w14:paraId="22534A25"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BG0000569 на 5.66 км</w:t>
            </w:r>
          </w:p>
          <w:p w14:paraId="705031D9" w14:textId="77777777" w:rsidR="00202838" w:rsidRPr="00B32843" w:rsidRDefault="00202838" w:rsidP="005374C2">
            <w:pPr>
              <w:numPr>
                <w:ilvl w:val="0"/>
                <w:numId w:val="94"/>
              </w:numPr>
              <w:spacing w:line="240" w:lineRule="auto"/>
              <w:ind w:left="314" w:right="110" w:hanging="283"/>
              <w:contextualSpacing/>
              <w:rPr>
                <w:rFonts w:eastAsia="Verdana" w:cs="Verdana"/>
                <w:lang w:val="bg-BG"/>
              </w:rPr>
            </w:pPr>
            <w:r w:rsidRPr="00B32843">
              <w:rPr>
                <w:rFonts w:eastAsia="Verdana" w:cs="Verdana"/>
                <w:lang w:val="bg-BG"/>
              </w:rPr>
              <w:t>SS03:</w:t>
            </w:r>
          </w:p>
          <w:p w14:paraId="4F954BD1"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ROSAC0071 на 10,5 км</w:t>
            </w:r>
          </w:p>
          <w:p w14:paraId="2D8A5FAD"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ROSCI0157 на 16.85 км</w:t>
            </w:r>
          </w:p>
          <w:p w14:paraId="30854604" w14:textId="77777777" w:rsidR="00202838" w:rsidRPr="00B32843" w:rsidRDefault="00202838" w:rsidP="00202838">
            <w:pPr>
              <w:spacing w:line="240" w:lineRule="auto"/>
              <w:ind w:left="106" w:right="110" w:hanging="106"/>
              <w:rPr>
                <w:rFonts w:eastAsia="Verdana" w:cs="Verdana"/>
                <w:lang w:val="bg-BG"/>
              </w:rPr>
            </w:pPr>
            <w:r w:rsidRPr="00B32843">
              <w:rPr>
                <w:rFonts w:eastAsia="Verdana" w:cs="Verdana"/>
                <w:lang w:val="bg-BG"/>
              </w:rPr>
              <w:t>• SS04:</w:t>
            </w:r>
          </w:p>
          <w:p w14:paraId="03DBDCF3"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BG0000569 на 3,5 км</w:t>
            </w:r>
          </w:p>
          <w:p w14:paraId="24B8136C"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lastRenderedPageBreak/>
              <w:t>ROSAC0071 на 11.12 км</w:t>
            </w:r>
          </w:p>
          <w:p w14:paraId="44CDD21A"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ROSCI0157 на 16.89 км</w:t>
            </w:r>
          </w:p>
          <w:p w14:paraId="27020E4E" w14:textId="77777777" w:rsidR="00202838" w:rsidRPr="00B32843" w:rsidRDefault="00202838" w:rsidP="005374C2">
            <w:pPr>
              <w:numPr>
                <w:ilvl w:val="0"/>
                <w:numId w:val="97"/>
              </w:numPr>
              <w:spacing w:line="240" w:lineRule="auto"/>
              <w:ind w:left="389" w:right="110" w:hanging="283"/>
              <w:contextualSpacing/>
              <w:rPr>
                <w:rFonts w:eastAsia="Verdana" w:cs="Verdana"/>
                <w:lang w:val="bg-BG"/>
              </w:rPr>
            </w:pPr>
            <w:r w:rsidRPr="00B32843">
              <w:rPr>
                <w:rFonts w:eastAsia="Verdana" w:cs="Verdana"/>
                <w:lang w:val="bg-BG"/>
              </w:rPr>
              <w:t>BG0000570 на 11.50 км</w:t>
            </w:r>
          </w:p>
        </w:tc>
      </w:tr>
      <w:tr w:rsidR="00202838" w:rsidRPr="00B32843" w14:paraId="5F52ED47"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E2D72DE"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09C6F9D" w14:textId="77777777" w:rsidR="00202838" w:rsidRPr="00B32843" w:rsidRDefault="00202838" w:rsidP="00202838">
            <w:pPr>
              <w:spacing w:after="1" w:line="240" w:lineRule="auto"/>
              <w:ind w:left="166" w:right="161"/>
              <w:jc w:val="both"/>
              <w:rPr>
                <w:rFonts w:eastAsia="Verdana" w:cs="Verdana"/>
                <w:b/>
                <w:lang w:val="bg-BG"/>
              </w:rPr>
            </w:pPr>
            <w:r w:rsidRPr="00B32843">
              <w:rPr>
                <w:rFonts w:eastAsia="Verdana" w:cs="Verdana"/>
                <w:b/>
                <w:lang w:val="bg-BG"/>
              </w:rPr>
              <w:t>Извеждане от експлоатация на експлоатационни пътища</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C72A005"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Движение на превозни средства/работа с машини/оборудване</w:t>
            </w:r>
          </w:p>
          <w:p w14:paraId="4471AC51" w14:textId="77777777" w:rsidR="00202838" w:rsidRPr="00B32843" w:rsidRDefault="00202838" w:rsidP="00202838">
            <w:pPr>
              <w:spacing w:line="240" w:lineRule="auto"/>
              <w:ind w:left="181"/>
              <w:contextualSpacing/>
              <w:rPr>
                <w:rFonts w:eastAsia="Verdana" w:cs="Verdana"/>
                <w:lang w:val="bg-BG"/>
              </w:rPr>
            </w:pPr>
            <w:r w:rsidRPr="00B32843">
              <w:rPr>
                <w:rFonts w:eastAsia="Verdana" w:cs="Verdana"/>
                <w:lang w:val="bg-BG"/>
              </w:rPr>
              <w:t>необходимо;</w:t>
            </w:r>
          </w:p>
          <w:p w14:paraId="57EC8AB9"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Интервенционни и ремонтни дейности за вятърни електроцентрали;</w:t>
            </w:r>
          </w:p>
          <w:p w14:paraId="2892B93E"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Текущи ремонти, подмяна на оборудване;</w:t>
            </w:r>
          </w:p>
          <w:p w14:paraId="1FD957CB"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Смяна на масло/смазка;</w:t>
            </w:r>
          </w:p>
          <w:p w14:paraId="7009B92C"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Изхвърляне на отпадъци, генерирани от ремонти и</w:t>
            </w:r>
          </w:p>
          <w:p w14:paraId="4011B031" w14:textId="77777777" w:rsidR="00202838" w:rsidRPr="00B32843" w:rsidRDefault="00202838" w:rsidP="00202838">
            <w:pPr>
              <w:spacing w:line="240" w:lineRule="auto"/>
              <w:ind w:left="181"/>
              <w:contextualSpacing/>
            </w:pPr>
            <w:r w:rsidRPr="00B32843">
              <w:rPr>
                <w:rFonts w:eastAsia="Verdana" w:cs="Verdana"/>
                <w:lang w:val="bg-BG"/>
              </w:rPr>
              <w:t>работи по поддръжката .</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1A10E2A" w14:textId="77777777" w:rsidR="00202838" w:rsidRPr="00B32843" w:rsidRDefault="00202838" w:rsidP="00202838">
            <w:pPr>
              <w:spacing w:after="2" w:line="240" w:lineRule="auto"/>
              <w:ind w:left="42" w:right="97"/>
              <w:rPr>
                <w:lang w:val="bg-BG"/>
              </w:rPr>
            </w:pPr>
            <w:r w:rsidRPr="00B32843">
              <w:rPr>
                <w:rFonts w:eastAsia="Verdana" w:cs="Verdana"/>
                <w:lang w:val="bg-BG"/>
              </w:rPr>
              <w:t>Предложените строителни работи не пресичат границите на защитените природни територии. Пътищата за достъп, които ще бъдат разработени, са разположени в рамките на периметъра, проучен от проекта.</w:t>
            </w:r>
          </w:p>
          <w:p w14:paraId="1AA903E1" w14:textId="77777777" w:rsidR="00202838" w:rsidRPr="00B32843" w:rsidRDefault="00202838" w:rsidP="00202838">
            <w:pPr>
              <w:spacing w:after="22" w:line="240" w:lineRule="auto"/>
              <w:ind w:left="42"/>
              <w:rPr>
                <w:lang w:val="bg-BG"/>
              </w:rPr>
            </w:pPr>
            <w:r w:rsidRPr="00B32843">
              <w:rPr>
                <w:rFonts w:eastAsia="Verdana" w:cs="Verdana"/>
                <w:lang w:val="bg-BG"/>
              </w:rPr>
              <w:t>Разстоянието на зоните, където се извършват тези работи, от границата на защитените зони:</w:t>
            </w:r>
          </w:p>
          <w:p w14:paraId="61067F11"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3,32 км от ROSAC0071</w:t>
            </w:r>
          </w:p>
          <w:p w14:paraId="51459A96"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7,74 км от ROSPA0166</w:t>
            </w:r>
          </w:p>
          <w:p w14:paraId="764841D5"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15,16 км от ROSCI0157</w:t>
            </w:r>
          </w:p>
          <w:p w14:paraId="4D12844F"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18,85 км от ROSPA0094</w:t>
            </w:r>
          </w:p>
          <w:p w14:paraId="5A6AB52C"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24,93 км от ROSPA0066</w:t>
            </w:r>
          </w:p>
          <w:p w14:paraId="4AB53718"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630 м от BG0000569</w:t>
            </w:r>
          </w:p>
          <w:p w14:paraId="250F72F4"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2,90 км от BG0000570</w:t>
            </w:r>
          </w:p>
          <w:p w14:paraId="5CB9CF4F" w14:textId="77777777" w:rsidR="00202838" w:rsidRPr="00B32843" w:rsidRDefault="00202838" w:rsidP="005374C2">
            <w:pPr>
              <w:numPr>
                <w:ilvl w:val="0"/>
                <w:numId w:val="98"/>
              </w:numPr>
              <w:spacing w:line="240" w:lineRule="auto"/>
              <w:ind w:left="183"/>
              <w:jc w:val="both"/>
              <w:rPr>
                <w:lang w:val="bg-BG"/>
              </w:rPr>
            </w:pPr>
            <w:r w:rsidRPr="00B32843">
              <w:rPr>
                <w:rFonts w:eastAsia="Verdana" w:cs="Verdana"/>
                <w:lang w:val="bg-BG"/>
              </w:rPr>
              <w:t>12,1 км от BG0000130</w:t>
            </w:r>
          </w:p>
        </w:tc>
      </w:tr>
      <w:tr w:rsidR="00202838" w:rsidRPr="00131A21" w14:paraId="0151DFCF" w14:textId="77777777" w:rsidTr="00202838">
        <w:tc>
          <w:tcPr>
            <w:tcW w:w="68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B65A5FF" w14:textId="77777777" w:rsidR="00202838" w:rsidRPr="00B32843" w:rsidRDefault="00202838" w:rsidP="005374C2">
            <w:pPr>
              <w:numPr>
                <w:ilvl w:val="0"/>
                <w:numId w:val="89"/>
              </w:numPr>
              <w:spacing w:after="1" w:line="240" w:lineRule="auto"/>
              <w:ind w:right="161"/>
              <w:contextualSpacing/>
              <w:jc w:val="both"/>
              <w:rPr>
                <w:rFonts w:eastAsia="Verdana" w:cs="Verdana"/>
                <w:b/>
                <w:bCs/>
                <w:lang w:val="bg-BG"/>
              </w:rPr>
            </w:pPr>
          </w:p>
        </w:tc>
        <w:tc>
          <w:tcPr>
            <w:tcW w:w="4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59DDC03" w14:textId="77777777" w:rsidR="00202838" w:rsidRPr="00B32843" w:rsidRDefault="00202838" w:rsidP="00202838">
            <w:pPr>
              <w:spacing w:after="1" w:line="240" w:lineRule="auto"/>
              <w:ind w:left="166" w:right="161"/>
              <w:jc w:val="both"/>
              <w:rPr>
                <w:rFonts w:eastAsia="Verdana" w:cs="Verdana"/>
                <w:b/>
                <w:lang w:val="bg-BG"/>
              </w:rPr>
            </w:pPr>
            <w:r w:rsidRPr="00B32843">
              <w:rPr>
                <w:rFonts w:eastAsia="Verdana" w:cs="Verdana"/>
                <w:b/>
                <w:lang w:val="bg-BG"/>
              </w:rPr>
              <w:t>Работи по възстановяване на терена след завършване на строителството</w:t>
            </w:r>
          </w:p>
        </w:tc>
        <w:tc>
          <w:tcPr>
            <w:tcW w:w="3251"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40E37A8"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Възстановяване на мястото, където са извършени работите, и рехабилитация на временно използваните площи;</w:t>
            </w:r>
          </w:p>
          <w:p w14:paraId="5079F655" w14:textId="77777777" w:rsidR="00202838" w:rsidRPr="00B32843" w:rsidRDefault="00202838" w:rsidP="005374C2">
            <w:pPr>
              <w:numPr>
                <w:ilvl w:val="0"/>
                <w:numId w:val="92"/>
              </w:numPr>
              <w:spacing w:line="240" w:lineRule="auto"/>
              <w:ind w:left="181" w:hanging="181"/>
              <w:contextualSpacing/>
              <w:rPr>
                <w:rFonts w:eastAsia="Verdana" w:cs="Verdana"/>
                <w:lang w:val="bg-BG"/>
              </w:rPr>
            </w:pPr>
            <w:r w:rsidRPr="00B32843">
              <w:rPr>
                <w:rFonts w:eastAsia="Verdana" w:cs="Verdana"/>
                <w:lang w:val="bg-BG"/>
              </w:rPr>
              <w:t>Работете по почистването на всички инсталации, машини и отпадъци и по повторното полагане на горния почвен слой върху временно използвани повърхности.</w:t>
            </w:r>
          </w:p>
        </w:tc>
        <w:tc>
          <w:tcPr>
            <w:tcW w:w="6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1EBED99" w14:textId="77777777" w:rsidR="00202838" w:rsidRPr="00B32843" w:rsidRDefault="00202838" w:rsidP="00202838">
            <w:pPr>
              <w:spacing w:line="240" w:lineRule="auto"/>
              <w:ind w:left="42" w:right="98"/>
              <w:jc w:val="both"/>
              <w:rPr>
                <w:lang w:val="bg-BG"/>
              </w:rPr>
            </w:pPr>
            <w:r w:rsidRPr="00B32843">
              <w:rPr>
                <w:rFonts w:eastAsia="Verdana" w:cs="Verdana"/>
                <w:lang w:val="bg-BG"/>
              </w:rPr>
              <w:t>Предложените работи не пресичат границите на защитени природни територии. Възстановителните дейности на засегнатите земи ще се извършват в рамките на периметъра, проучен от проекта.</w:t>
            </w:r>
          </w:p>
          <w:p w14:paraId="0306F4CE" w14:textId="77777777" w:rsidR="00202838" w:rsidRPr="00B32843" w:rsidRDefault="00202838" w:rsidP="00202838">
            <w:pPr>
              <w:spacing w:line="240" w:lineRule="auto"/>
              <w:ind w:left="42" w:right="99"/>
              <w:jc w:val="both"/>
              <w:rPr>
                <w:lang w:val="bg-BG"/>
              </w:rPr>
            </w:pPr>
            <w:r w:rsidRPr="00B32843">
              <w:rPr>
                <w:rFonts w:eastAsia="Verdana" w:cs="Verdana"/>
                <w:lang w:val="bg-BG"/>
              </w:rPr>
              <w:t>Зоните, където са необходими възстановителни работи, са площите, заети от строителни организации, кабелното трасе.</w:t>
            </w:r>
          </w:p>
          <w:p w14:paraId="3CEA3DCE" w14:textId="77777777" w:rsidR="00202838" w:rsidRPr="00B32843" w:rsidRDefault="00202838" w:rsidP="00202838">
            <w:pPr>
              <w:spacing w:after="2" w:line="240" w:lineRule="auto"/>
              <w:ind w:left="42" w:right="97"/>
              <w:rPr>
                <w:rFonts w:eastAsia="Verdana" w:cs="Verdana"/>
                <w:lang w:val="bg-BG"/>
              </w:rPr>
            </w:pPr>
            <w:r w:rsidRPr="00B32843">
              <w:rPr>
                <w:rFonts w:eastAsia="Verdana" w:cs="Verdana"/>
                <w:lang w:val="bg-BG"/>
              </w:rPr>
              <w:t>Разстоянията до най-близките защитени зони са подобни на тези за строителни организации, турбини и кабелни/ достъпни пътища.</w:t>
            </w:r>
          </w:p>
        </w:tc>
      </w:tr>
    </w:tbl>
    <w:p w14:paraId="49E5C5E9" w14:textId="77777777" w:rsidR="00D542EB" w:rsidRPr="00B32843" w:rsidRDefault="00D542EB" w:rsidP="001F0A58">
      <w:pPr>
        <w:spacing w:line="240" w:lineRule="auto"/>
        <w:rPr>
          <w:lang w:val="ro-RO"/>
        </w:rPr>
        <w:sectPr w:rsidR="00D542EB" w:rsidRPr="00B32843" w:rsidSect="00D542EB">
          <w:pgSz w:w="16838" w:h="11906" w:orient="landscape" w:code="9"/>
          <w:pgMar w:top="1191" w:right="1418" w:bottom="992" w:left="851" w:header="839" w:footer="680" w:gutter="0"/>
          <w:cols w:space="708"/>
          <w:docGrid w:linePitch="360"/>
        </w:sectPr>
      </w:pPr>
    </w:p>
    <w:p w14:paraId="4678BFBC" w14:textId="227A50E4" w:rsidR="00CF076D" w:rsidRPr="00B32843" w:rsidRDefault="00140A22" w:rsidP="001F0A58">
      <w:pPr>
        <w:spacing w:before="120" w:after="120" w:line="240" w:lineRule="auto"/>
        <w:jc w:val="both"/>
        <w:rPr>
          <w:rFonts w:cs="Verdana"/>
          <w:lang w:val="ro-RO"/>
        </w:rPr>
      </w:pPr>
      <w:r w:rsidRPr="00131A21">
        <w:rPr>
          <w:rFonts w:eastAsia="Times New Roman" w:cs="Calibri"/>
          <w:lang w:val="ro-RO" w:eastAsia="en-GB"/>
        </w:rPr>
        <w:lastRenderedPageBreak/>
        <w:t>На следващата фигура е показано разположението на проекта спрямо защитените природни територии.</w:t>
      </w:r>
      <w:r w:rsidR="00CF3508" w:rsidRPr="00B32843">
        <w:rPr>
          <w:noProof/>
          <w:lang w:val="ro-RO" w:eastAsia="ro-RO"/>
        </w:rPr>
        <w:drawing>
          <wp:inline distT="0" distB="0" distL="0" distR="0" wp14:anchorId="30F49471" wp14:editId="6E12AE10">
            <wp:extent cx="6174105" cy="3796665"/>
            <wp:effectExtent l="0" t="0" r="0" b="0"/>
            <wp:docPr id="95990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74105" cy="3796665"/>
                    </a:xfrm>
                    <a:prstGeom prst="rect">
                      <a:avLst/>
                    </a:prstGeom>
                    <a:noFill/>
                    <a:ln>
                      <a:noFill/>
                    </a:ln>
                  </pic:spPr>
                </pic:pic>
              </a:graphicData>
            </a:graphic>
          </wp:inline>
        </w:drawing>
      </w:r>
    </w:p>
    <w:p w14:paraId="21605A4D" w14:textId="592224AD" w:rsidR="00CF076D" w:rsidRPr="00B32843" w:rsidRDefault="00140A22" w:rsidP="001F0A58">
      <w:pPr>
        <w:pStyle w:val="Caption"/>
        <w:spacing w:line="240" w:lineRule="auto"/>
        <w:jc w:val="center"/>
        <w:rPr>
          <w:sz w:val="18"/>
          <w:lang w:val="ro-RO"/>
        </w:rPr>
      </w:pPr>
      <w:bookmarkStart w:id="106" w:name="_Hlk198128938"/>
      <w:r w:rsidRPr="00131A21">
        <w:rPr>
          <w:sz w:val="18"/>
          <w:lang w:val="ro-RO"/>
        </w:rPr>
        <w:t>Фигура №21 Разположението на проекта спрямо зоните от мрежата Натура 2000</w:t>
      </w:r>
    </w:p>
    <w:bookmarkEnd w:id="106"/>
    <w:p w14:paraId="08750EFF" w14:textId="77777777" w:rsidR="00CF076D" w:rsidRPr="00B32843" w:rsidRDefault="00CF076D" w:rsidP="001F0A58">
      <w:pPr>
        <w:shd w:val="clear" w:color="auto" w:fill="FFFFFF"/>
        <w:spacing w:line="240" w:lineRule="auto"/>
        <w:jc w:val="both"/>
        <w:rPr>
          <w:lang w:val="ro-RO"/>
        </w:rPr>
      </w:pPr>
    </w:p>
    <w:p w14:paraId="2DA4D84A" w14:textId="77777777" w:rsidR="00513618" w:rsidRPr="00B32843" w:rsidRDefault="00513618" w:rsidP="001F0A58">
      <w:pPr>
        <w:spacing w:before="120" w:after="120" w:line="240" w:lineRule="auto"/>
        <w:jc w:val="both"/>
        <w:rPr>
          <w:lang w:val="ro-RO" w:eastAsia="es-ES"/>
        </w:rPr>
      </w:pPr>
    </w:p>
    <w:p w14:paraId="6089D83D" w14:textId="719B4B33" w:rsidR="00376B87" w:rsidRPr="00B32843" w:rsidRDefault="00376B87" w:rsidP="001F0A58">
      <w:pPr>
        <w:pStyle w:val="ListParagraph"/>
        <w:numPr>
          <w:ilvl w:val="1"/>
          <w:numId w:val="14"/>
        </w:numPr>
        <w:spacing w:after="120" w:line="240" w:lineRule="auto"/>
        <w:jc w:val="both"/>
        <w:rPr>
          <w:rFonts w:eastAsia="Times New Roman" w:cs="Times New Roman"/>
          <w:b/>
          <w:bCs/>
          <w:color w:val="00B0F0"/>
          <w:lang w:val="ro-RO"/>
        </w:rPr>
      </w:pPr>
      <w:r w:rsidRPr="00B32843">
        <w:rPr>
          <w:rFonts w:eastAsia="Times New Roman" w:cs="Times New Roman"/>
          <w:b/>
          <w:bCs/>
          <w:color w:val="00B0F0"/>
          <w:lang w:val="ro-RO"/>
        </w:rPr>
        <w:t>Име и код на защитената природна зона от интерес за общността</w:t>
      </w:r>
    </w:p>
    <w:p w14:paraId="5412B014" w14:textId="77777777" w:rsidR="00376B87" w:rsidRPr="00B32843" w:rsidRDefault="00376B87" w:rsidP="001F0A58">
      <w:pPr>
        <w:spacing w:after="120" w:line="240" w:lineRule="auto"/>
        <w:jc w:val="both"/>
        <w:rPr>
          <w:lang w:val="ro-RO"/>
        </w:rPr>
      </w:pPr>
      <w:r w:rsidRPr="00B32843">
        <w:rPr>
          <w:lang w:val="ro-RO"/>
        </w:rPr>
        <w:t>За анализ на местоположението на проекта спрямо защитените природни зони и потенциала за тяхното въздействие бяха използвани границите във векторен формат, достъпни на уебсайта на Министерството на околната среда, водите и горите.</w:t>
      </w:r>
    </w:p>
    <w:p w14:paraId="2D3A515B" w14:textId="77777777" w:rsidR="002A1776" w:rsidRPr="00B32843" w:rsidRDefault="00376B87" w:rsidP="001F0A58">
      <w:pPr>
        <w:spacing w:after="120" w:line="240" w:lineRule="auto"/>
        <w:jc w:val="both"/>
        <w:rPr>
          <w:lang w:val="ro-RO"/>
        </w:rPr>
      </w:pPr>
      <w:r w:rsidRPr="00B32843">
        <w:rPr>
          <w:lang w:val="ro-RO"/>
        </w:rPr>
        <w:t xml:space="preserve">За идентифициране на потенциално засегнатите от изпълнението на проекта зони от мрежата Натура 2000 бяха използвани критериите, посочени в приложението към Заповед на министъра на околната среда, водите и горите № 1682/2023 за одобряване на Методологично ръководство за подходяща оценка на потенциалните въздействия на планове или проекти върху защитени природни зони от интерес за общността и в приложението към Заповед на министъра на околната среда, водите и горите № 1679/2023 за одобряване на Специфично методологично ръководство за подходяща оценка на потенциалните въздействия на планове/проекти в зоните от интерес. Тези критерии са: а) пресичане; б) близост (зона на влияние); в) мобилност на видовете; г) екологична свързаност. </w:t>
      </w:r>
    </w:p>
    <w:p w14:paraId="681DC88E" w14:textId="314FDF55" w:rsidR="00376B87" w:rsidRPr="00B32843" w:rsidRDefault="00376B87" w:rsidP="001F0A58">
      <w:pPr>
        <w:spacing w:after="120" w:line="240" w:lineRule="auto"/>
        <w:jc w:val="both"/>
        <w:rPr>
          <w:b/>
          <w:lang w:val="ro-RO"/>
        </w:rPr>
      </w:pPr>
      <w:r w:rsidRPr="00B32843">
        <w:rPr>
          <w:b/>
          <w:lang w:val="ro-RO"/>
        </w:rPr>
        <w:t>а) Идентифициране на обекти от Натура 2000, пресичани от проекта</w:t>
      </w:r>
    </w:p>
    <w:p w14:paraId="1F6C1C60" w14:textId="59A3F149" w:rsidR="00376B87" w:rsidRPr="00B32843" w:rsidRDefault="00376B87" w:rsidP="001F0A58">
      <w:pPr>
        <w:spacing w:after="120" w:line="240" w:lineRule="auto"/>
        <w:jc w:val="both"/>
        <w:rPr>
          <w:lang w:val="ro-RO"/>
        </w:rPr>
      </w:pPr>
      <w:r w:rsidRPr="00B32843">
        <w:rPr>
          <w:lang w:val="ro-RO"/>
        </w:rPr>
        <w:t>Идентифицирането на обекти от Натура 2000, пресичани от проекта, беше извършено чрез пространствен анализ, който взе предвид всички елементи на проекта. Те бяха анализирани във връзка с границите на защитените природни зони и въз основа на припокриването на елементите на проекта с границите на обектите от Натура 2000 беше установено, че проектът пресича обект от интерес за общността.</w:t>
      </w:r>
    </w:p>
    <w:p w14:paraId="1086E395" w14:textId="77777777" w:rsidR="000707E7" w:rsidRPr="00B32843" w:rsidRDefault="000707E7" w:rsidP="001F0A58">
      <w:pPr>
        <w:spacing w:after="120" w:line="240" w:lineRule="auto"/>
        <w:jc w:val="both"/>
        <w:rPr>
          <w:lang w:val="ro-RO"/>
        </w:rPr>
      </w:pPr>
    </w:p>
    <w:p w14:paraId="142ED382" w14:textId="77777777" w:rsidR="002A1776" w:rsidRPr="00756B0A" w:rsidRDefault="002A1776" w:rsidP="001F0A58">
      <w:pPr>
        <w:spacing w:after="120" w:line="240" w:lineRule="auto"/>
        <w:jc w:val="both"/>
        <w:rPr>
          <w:b/>
          <w:bCs/>
          <w:lang w:val="ro-RO"/>
        </w:rPr>
      </w:pPr>
      <w:r w:rsidRPr="00B32843">
        <w:rPr>
          <w:b/>
          <w:bCs/>
          <w:lang w:val="ro-RO"/>
        </w:rPr>
        <w:t>а) Идентифициране на об</w:t>
      </w:r>
      <w:r w:rsidRPr="00756B0A">
        <w:rPr>
          <w:b/>
          <w:bCs/>
          <w:lang w:val="ro-RO"/>
        </w:rPr>
        <w:t>екти от Натура 2000, разположени в зоната на влияние на проекта:</w:t>
      </w:r>
    </w:p>
    <w:p w14:paraId="6374DD1E" w14:textId="77777777" w:rsidR="002A1776" w:rsidRPr="00756B0A" w:rsidRDefault="002A1776" w:rsidP="001F0A58">
      <w:pPr>
        <w:spacing w:after="120" w:line="240" w:lineRule="auto"/>
        <w:jc w:val="both"/>
        <w:rPr>
          <w:b/>
          <w:bCs/>
          <w:lang w:val="ro-RO"/>
        </w:rPr>
      </w:pPr>
      <w:r w:rsidRPr="00756B0A">
        <w:rPr>
          <w:b/>
          <w:bCs/>
          <w:lang w:val="ro-RO"/>
        </w:rPr>
        <w:t>Зона на пряко влияние</w:t>
      </w:r>
    </w:p>
    <w:p w14:paraId="1553BF43" w14:textId="77777777" w:rsidR="002A1776" w:rsidRPr="00756B0A" w:rsidRDefault="002A1776" w:rsidP="001F0A58">
      <w:pPr>
        <w:spacing w:after="120" w:line="240" w:lineRule="auto"/>
        <w:jc w:val="both"/>
        <w:rPr>
          <w:bCs/>
          <w:lang w:val="ro-RO"/>
        </w:rPr>
      </w:pPr>
      <w:r w:rsidRPr="00756B0A">
        <w:rPr>
          <w:bCs/>
          <w:lang w:val="ro-RO"/>
        </w:rPr>
        <w:t>По време на периода на изпълнение на проекта основните генерирани ефекти са представени от шум, атмосферни емисии и потенциал за благоприятстване на разпространението на инвазивни растителни видове. Зоната на пряко влияние на проекта е определена като зона, в която се усещат ефектите от сондажите, а именно действителната зона на изпълнение на сондажите.</w:t>
      </w:r>
    </w:p>
    <w:p w14:paraId="48DD2E61" w14:textId="3B4A15DD" w:rsidR="002A1776" w:rsidRPr="00756B0A" w:rsidRDefault="002A1776" w:rsidP="001F0A58">
      <w:pPr>
        <w:spacing w:after="120" w:line="240" w:lineRule="auto"/>
        <w:jc w:val="both"/>
        <w:rPr>
          <w:bCs/>
          <w:lang w:val="ro-RO"/>
        </w:rPr>
      </w:pPr>
      <w:r w:rsidRPr="00756B0A">
        <w:rPr>
          <w:bCs/>
          <w:lang w:val="ro-RO"/>
        </w:rPr>
        <w:lastRenderedPageBreak/>
        <w:t xml:space="preserve">От анализа на защитените природни зони от интерес за общността във връзка с местоположението на проекта, обектите ROSCI0071/ROSAC0071 </w:t>
      </w:r>
      <w:r w:rsidR="008579B0">
        <w:rPr>
          <w:bCs/>
          <w:lang w:val="ro-RO"/>
        </w:rPr>
        <w:t>Дuмбръвен</w:t>
      </w:r>
      <w:r w:rsidRPr="00756B0A">
        <w:rPr>
          <w:bCs/>
          <w:lang w:val="ro-RO"/>
        </w:rPr>
        <w:t xml:space="preserve"> - Валя Урлуя - Езеро Ведероаса, BG0000569 Кардам и BG0000570 Изворово - Краище бяха идентифицирани като намиращи се в зоната на пряко влияние.</w:t>
      </w:r>
    </w:p>
    <w:p w14:paraId="55657C2E" w14:textId="77777777" w:rsidR="002A1776" w:rsidRPr="00756B0A" w:rsidRDefault="002A1776" w:rsidP="001F0A58">
      <w:pPr>
        <w:spacing w:after="120" w:line="240" w:lineRule="auto"/>
        <w:jc w:val="both"/>
        <w:rPr>
          <w:b/>
          <w:bCs/>
          <w:lang w:val="ro-RO"/>
        </w:rPr>
      </w:pPr>
      <w:r w:rsidRPr="00756B0A">
        <w:rPr>
          <w:b/>
          <w:bCs/>
          <w:lang w:val="ro-RO"/>
        </w:rPr>
        <w:t>Зона на непряко влияние</w:t>
      </w:r>
    </w:p>
    <w:p w14:paraId="3159DC62" w14:textId="63B79A10" w:rsidR="002A1776" w:rsidRPr="00756B0A" w:rsidRDefault="002A1776" w:rsidP="001F0A58">
      <w:pPr>
        <w:spacing w:after="120" w:line="240" w:lineRule="auto"/>
        <w:jc w:val="both"/>
        <w:rPr>
          <w:b/>
          <w:bCs/>
          <w:lang w:val="ro-RO"/>
        </w:rPr>
      </w:pPr>
      <w:r w:rsidRPr="00756B0A">
        <w:rPr>
          <w:b/>
          <w:bCs/>
          <w:lang w:val="ro-RO"/>
        </w:rPr>
        <w:t>Зоната на непряко влияние представлява зоната, в която се проявяват ефекти, генерирани от други дейности, модифицирани в резултат на изпълнението на анализирания проект. В случая на този проект пространственото разширяване ще доведе до въздействие върху други обекти от Натура 2000, освен тези, които вече са идентифицирани в резултат на зоната на непряко влияние, като това са ROSCI0157/ROSAC157 Pădurea Hagieni - Cotul Văii, ROSPA0036 Dumbrăveni, ROSPA0166 Plopeni-Chirnogeni, ROSPA0094 Pădurea Hagieni, ROSPA0151 Ciobănița-Osmancea, ROSPA0001 Aliman –A</w:t>
      </w:r>
      <w:r w:rsidR="00AE66EC">
        <w:rPr>
          <w:b/>
          <w:bCs/>
          <w:lang w:val="ro-RO"/>
        </w:rPr>
        <w:t xml:space="preserve">Да </w:t>
      </w:r>
      <w:r w:rsidRPr="00756B0A">
        <w:rPr>
          <w:b/>
          <w:bCs/>
          <w:lang w:val="ro-RO"/>
        </w:rPr>
        <w:t>mclisi, .</w:t>
      </w:r>
    </w:p>
    <w:p w14:paraId="67AA7910" w14:textId="5F68761D" w:rsidR="002A1776" w:rsidRPr="00756B0A" w:rsidRDefault="002A1776" w:rsidP="001F0A58">
      <w:pPr>
        <w:spacing w:after="120" w:line="240" w:lineRule="auto"/>
        <w:jc w:val="both"/>
        <w:rPr>
          <w:b/>
          <w:bCs/>
          <w:lang w:val="ro-RO"/>
        </w:rPr>
      </w:pPr>
      <w:r w:rsidRPr="00756B0A">
        <w:rPr>
          <w:b/>
          <w:bCs/>
          <w:lang w:val="ro-RO"/>
        </w:rPr>
        <w:t>б) Идентифициране на зони от Натура 2000, в които са защитени силно подвижните видове, които могат да достигнат до зоната на проекта</w:t>
      </w:r>
    </w:p>
    <w:p w14:paraId="52AF4F86" w14:textId="780D3BEC" w:rsidR="002A1776" w:rsidRPr="00756B0A" w:rsidRDefault="002A1776" w:rsidP="001F0A58">
      <w:pPr>
        <w:spacing w:after="120" w:line="240" w:lineRule="auto"/>
        <w:jc w:val="both"/>
        <w:rPr>
          <w:lang w:val="ro-RO"/>
        </w:rPr>
      </w:pPr>
      <w:r w:rsidRPr="00756B0A">
        <w:rPr>
          <w:lang w:val="ro-RO"/>
        </w:rPr>
        <w:t xml:space="preserve">За този критерий бяха анализирани зони от Натура 2000, разположени на минимално разстояние от 4 км от границата на проекта, и бяха проверени стандартните формуляри, за да се види дали са определени за защита на силно мобилни видове, като например видове птици, летящи безгръбначни, прилепи и едри хищници, които биха могли да достигнат до района на проекта и да бъдат засегнати от него. Обектите в тази категория включват: ROSCI0071/ROSAC0071 Дъмбървени - Валя Урлуя - Езеро Ведероаса, ROSCI0157/ROSAC157 Падурея </w:t>
      </w:r>
      <w:r w:rsidR="00B37C86">
        <w:rPr>
          <w:lang w:val="ro-RO"/>
        </w:rPr>
        <w:t>Хаджиен</w:t>
      </w:r>
      <w:r w:rsidRPr="00756B0A">
        <w:rPr>
          <w:lang w:val="ro-RO"/>
        </w:rPr>
        <w:t>, ROSPA0036 Дъмб</w:t>
      </w:r>
      <w:r w:rsidR="00FB4B80">
        <w:rPr>
          <w:lang w:val="ro-RO"/>
        </w:rPr>
        <w:t>ървени, ROSPA0166 Плопени-Кирно</w:t>
      </w:r>
      <w:r w:rsidR="00FB4B80">
        <w:rPr>
          <w:lang w:val="bg-BG"/>
        </w:rPr>
        <w:t>дж</w:t>
      </w:r>
      <w:r w:rsidR="00FB4B80">
        <w:rPr>
          <w:lang w:val="ro-RO"/>
        </w:rPr>
        <w:t>ен</w:t>
      </w:r>
      <w:r w:rsidRPr="00756B0A">
        <w:rPr>
          <w:lang w:val="ro-RO"/>
        </w:rPr>
        <w:t xml:space="preserve">, ROSPA0094 Падурея </w:t>
      </w:r>
      <w:r w:rsidR="00B37C86">
        <w:rPr>
          <w:lang w:val="ro-RO"/>
        </w:rPr>
        <w:t>Хаджиен</w:t>
      </w:r>
      <w:r w:rsidRPr="00756B0A">
        <w:rPr>
          <w:lang w:val="ro-RO"/>
        </w:rPr>
        <w:t>, BG0000569 Кардам и BG0000570 Изворово - Краище. Предвид местоположението на проекта, предимно земеделска зона, която представлява елементи без консервационна стойност, евентуалното наличие на силно мобилни видове в изброените зони е доста вероятно.</w:t>
      </w:r>
    </w:p>
    <w:p w14:paraId="2A8AB6CD" w14:textId="77777777" w:rsidR="002A1776" w:rsidRPr="00756B0A" w:rsidRDefault="002A1776" w:rsidP="001F0A58">
      <w:pPr>
        <w:spacing w:after="120" w:line="240" w:lineRule="auto"/>
        <w:jc w:val="both"/>
        <w:rPr>
          <w:b/>
          <w:lang w:val="ro-RO"/>
        </w:rPr>
      </w:pPr>
      <w:r w:rsidRPr="00756B0A">
        <w:rPr>
          <w:b/>
          <w:lang w:val="ro-RO"/>
        </w:rPr>
        <w:t>a) Идентифициране на защитени природни зони от Натура 2000, чиято свързаност или екологична непрекъснатост може да бъде засегната от изпълнението на проекта</w:t>
      </w:r>
    </w:p>
    <w:p w14:paraId="0E18BC02" w14:textId="26939843" w:rsidR="002A1776" w:rsidRPr="00756B0A" w:rsidRDefault="002A1776" w:rsidP="001F0A58">
      <w:pPr>
        <w:spacing w:after="120" w:line="240" w:lineRule="auto"/>
        <w:jc w:val="both"/>
        <w:rPr>
          <w:lang w:val="ro-RO"/>
        </w:rPr>
      </w:pPr>
      <w:r w:rsidRPr="00756B0A">
        <w:rPr>
          <w:lang w:val="ro-RO"/>
        </w:rPr>
        <w:t>За този критерий бяха анализирани защитени природни зони от интерес за общността, чиято свързаност (в рамките на зоната или с останалата част от мрежата Натура 2000) може да бъде прекъсната от появата на бариери на ниво екологични коридори. Предвид естеството на предложените интервенции и специфичния характер на проекта, е вероятно свързаността или екологичната непрекъснатост на зоните от Натура 2000 в зоната на изпълнение да бъдат засегнати.</w:t>
      </w:r>
    </w:p>
    <w:p w14:paraId="23279F57" w14:textId="5F75A547" w:rsidR="00917E28" w:rsidRPr="00131A21" w:rsidRDefault="00917E28" w:rsidP="001F0A58">
      <w:pPr>
        <w:spacing w:after="141" w:line="240" w:lineRule="auto"/>
        <w:ind w:left="-5" w:hanging="10"/>
        <w:jc w:val="both"/>
        <w:rPr>
          <w:rFonts w:eastAsia="Verdana" w:cs="Verdana"/>
          <w:b/>
          <w:lang w:val="ro-RO"/>
        </w:rPr>
      </w:pPr>
      <w:r w:rsidRPr="00131A21">
        <w:rPr>
          <w:rFonts w:eastAsia="Verdana" w:cs="Verdana"/>
          <w:lang w:val="ro-RO"/>
        </w:rPr>
        <w:t xml:space="preserve">а) </w:t>
      </w:r>
      <w:r w:rsidRPr="00131A21">
        <w:rPr>
          <w:rFonts w:eastAsia="Verdana" w:cs="Verdana"/>
          <w:b/>
          <w:lang w:val="ro-RO"/>
        </w:rPr>
        <w:t>Друга информация, свързана с влиянието на предложения енергиен парк върху защитени природни зони</w:t>
      </w:r>
    </w:p>
    <w:p w14:paraId="37409E35" w14:textId="3CA8ACDE" w:rsidR="00955E06" w:rsidRPr="00131A21" w:rsidRDefault="00917E28" w:rsidP="001F0A58">
      <w:pPr>
        <w:spacing w:after="141" w:line="240" w:lineRule="auto"/>
        <w:ind w:left="-5" w:hanging="10"/>
        <w:jc w:val="both"/>
        <w:rPr>
          <w:lang w:val="ro-RO"/>
        </w:rPr>
      </w:pPr>
      <w:r w:rsidRPr="00131A21">
        <w:rPr>
          <w:rFonts w:eastAsia="Verdana" w:cs="Verdana"/>
          <w:lang w:val="ro-RO"/>
        </w:rPr>
        <w:t>В края на 2012 г. Националният институт за изследване и развитие на делтата на Дунав (INCDDD) завърши, по договор, финансиран от Министерството на околната среда и горите, „Проучване относно препоръките за райони в Добруджа, където местоположението на вятърни паркове трябва да бъде ограничено поради мигра</w:t>
      </w:r>
      <w:r w:rsidR="00C141A7" w:rsidRPr="00131A21">
        <w:rPr>
          <w:rFonts w:eastAsia="Verdana" w:cs="Verdana"/>
          <w:lang w:val="ro-RO"/>
        </w:rPr>
        <w:t>ционните коридори на план</w:t>
      </w:r>
      <w:r w:rsidR="00C141A7" w:rsidRPr="00756B0A">
        <w:rPr>
          <w:rFonts w:eastAsia="Verdana" w:cs="Verdana"/>
          <w:lang w:val="bg-BG"/>
        </w:rPr>
        <w:t>иращи</w:t>
      </w:r>
      <w:r w:rsidRPr="00131A21">
        <w:rPr>
          <w:rFonts w:eastAsia="Verdana" w:cs="Verdana"/>
          <w:lang w:val="ro-RO"/>
        </w:rPr>
        <w:t xml:space="preserve"> птици (дневни грабливи птици, щъркели, пеликани) и зимуването на гъски и лебеди“. Проучването предложи следните райони, пространствено разположени на фигурата по-долу:</w:t>
      </w:r>
    </w:p>
    <w:p w14:paraId="3C2528E2" w14:textId="23498CB2" w:rsidR="00C141A7" w:rsidRPr="00131A21" w:rsidRDefault="00C141A7" w:rsidP="005374C2">
      <w:pPr>
        <w:numPr>
          <w:ilvl w:val="0"/>
          <w:numId w:val="82"/>
        </w:numPr>
        <w:spacing w:after="115" w:line="240" w:lineRule="auto"/>
        <w:jc w:val="both"/>
        <w:rPr>
          <w:lang w:val="ro-RO"/>
        </w:rPr>
      </w:pPr>
      <w:r w:rsidRPr="00131A21">
        <w:rPr>
          <w:b/>
          <w:lang w:val="ro-RO"/>
        </w:rPr>
        <w:t xml:space="preserve">Зони на изключване </w:t>
      </w:r>
      <w:r w:rsidRPr="00756B0A">
        <w:rPr>
          <w:b/>
          <w:lang w:val="bg-BG"/>
        </w:rPr>
        <w:t>на</w:t>
      </w:r>
      <w:r w:rsidRPr="00131A21">
        <w:rPr>
          <w:b/>
          <w:lang w:val="ro-RO"/>
        </w:rPr>
        <w:t xml:space="preserve"> вятърни</w:t>
      </w:r>
      <w:r w:rsidRPr="00756B0A">
        <w:rPr>
          <w:b/>
          <w:lang w:val="bg-BG"/>
        </w:rPr>
        <w:t>те</w:t>
      </w:r>
      <w:r w:rsidRPr="00131A21">
        <w:rPr>
          <w:b/>
          <w:lang w:val="ro-RO"/>
        </w:rPr>
        <w:t xml:space="preserve"> </w:t>
      </w:r>
      <w:r w:rsidRPr="00756B0A">
        <w:rPr>
          <w:b/>
          <w:lang w:val="bg-BG"/>
        </w:rPr>
        <w:t>централи</w:t>
      </w:r>
      <w:r w:rsidRPr="00131A21">
        <w:rPr>
          <w:b/>
          <w:lang w:val="ro-RO"/>
        </w:rPr>
        <w:t xml:space="preserve"> и свързана</w:t>
      </w:r>
      <w:r w:rsidRPr="00756B0A">
        <w:rPr>
          <w:b/>
          <w:lang w:val="bg-BG"/>
        </w:rPr>
        <w:t>та</w:t>
      </w:r>
      <w:r w:rsidRPr="00131A21">
        <w:rPr>
          <w:b/>
          <w:lang w:val="ro-RO"/>
        </w:rPr>
        <w:t xml:space="preserve"> с тях инфраструктура</w:t>
      </w:r>
      <w:r w:rsidRPr="00131A21">
        <w:rPr>
          <w:lang w:val="ro-RO"/>
        </w:rPr>
        <w:t>, където се препоръчва забрана на тяхното строителство: тези зони включват обекти от Натура 2000 (Специалн</w:t>
      </w:r>
      <w:r w:rsidRPr="00756B0A">
        <w:rPr>
          <w:lang w:val="bg-BG"/>
        </w:rPr>
        <w:t>и</w:t>
      </w:r>
      <w:r w:rsidRPr="00131A21">
        <w:rPr>
          <w:lang w:val="ro-RO"/>
        </w:rPr>
        <w:t xml:space="preserve"> защитен</w:t>
      </w:r>
      <w:r w:rsidRPr="00756B0A">
        <w:rPr>
          <w:lang w:val="bg-BG"/>
        </w:rPr>
        <w:t>и</w:t>
      </w:r>
      <w:r w:rsidRPr="00131A21">
        <w:rPr>
          <w:lang w:val="ro-RO"/>
        </w:rPr>
        <w:t xml:space="preserve"> авифаунистичн</w:t>
      </w:r>
      <w:r w:rsidRPr="00756B0A">
        <w:rPr>
          <w:lang w:val="bg-BG"/>
        </w:rPr>
        <w:t>и</w:t>
      </w:r>
      <w:r w:rsidRPr="00131A21">
        <w:rPr>
          <w:lang w:val="ro-RO"/>
        </w:rPr>
        <w:t xml:space="preserve"> зон</w:t>
      </w:r>
      <w:r w:rsidRPr="00756B0A">
        <w:rPr>
          <w:lang w:val="bg-BG"/>
        </w:rPr>
        <w:t>и и</w:t>
      </w:r>
      <w:r w:rsidRPr="00131A21">
        <w:rPr>
          <w:lang w:val="ro-RO"/>
        </w:rPr>
        <w:t xml:space="preserve"> Обект</w:t>
      </w:r>
      <w:r w:rsidRPr="00756B0A">
        <w:rPr>
          <w:lang w:val="bg-BG"/>
        </w:rPr>
        <w:t>и</w:t>
      </w:r>
      <w:r w:rsidRPr="00131A21">
        <w:rPr>
          <w:lang w:val="ro-RO"/>
        </w:rPr>
        <w:t xml:space="preserve"> от значение за общността), </w:t>
      </w:r>
      <w:r w:rsidRPr="00756B0A">
        <w:rPr>
          <w:lang w:val="bg-BG"/>
        </w:rPr>
        <w:t>Б</w:t>
      </w:r>
      <w:r w:rsidRPr="00131A21">
        <w:rPr>
          <w:lang w:val="ro-RO"/>
        </w:rPr>
        <w:t>иосферен резерват „Делтата на Дунав“, национални и природни паркове и природни резервати/орнитологични убежища на територията на континентална Добруджа. Площта на предложените зони на изключване представлява 50,4% от площта на региона;</w:t>
      </w:r>
    </w:p>
    <w:p w14:paraId="6A864C88" w14:textId="76F055EF" w:rsidR="00C141A7" w:rsidRPr="00131A21" w:rsidRDefault="00C141A7" w:rsidP="005374C2">
      <w:pPr>
        <w:pStyle w:val="ListParagraph"/>
        <w:numPr>
          <w:ilvl w:val="0"/>
          <w:numId w:val="83"/>
        </w:numPr>
        <w:spacing w:after="115" w:line="240" w:lineRule="auto"/>
        <w:jc w:val="both"/>
        <w:rPr>
          <w:lang w:val="ro-RO"/>
        </w:rPr>
      </w:pPr>
      <w:r w:rsidRPr="00131A21">
        <w:rPr>
          <w:b/>
          <w:lang w:val="ro-RO"/>
        </w:rPr>
        <w:t>Зони с висок риск</w:t>
      </w:r>
      <w:r w:rsidRPr="00131A21">
        <w:rPr>
          <w:lang w:val="ro-RO"/>
        </w:rPr>
        <w:t>: в тези зони са необходими редица ограничения върху местоположението и експлоатацията на вятърни паркове, за да се сведе до минимум рискът от сблъсък (напр. наблюдение с помощта на радарна технология, вградени микрофони за наблюдение на честотата на сблъсъците и др.), както и дългосрочно наблюдение (поне</w:t>
      </w:r>
      <w:r w:rsidR="000B75CF" w:rsidRPr="00131A21">
        <w:rPr>
          <w:lang w:val="ro-RO"/>
        </w:rPr>
        <w:t xml:space="preserve"> 10 години) на видовете план</w:t>
      </w:r>
      <w:r w:rsidR="000B75CF" w:rsidRPr="00756B0A">
        <w:rPr>
          <w:lang w:val="bg-BG"/>
        </w:rPr>
        <w:t>иращи</w:t>
      </w:r>
      <w:r w:rsidRPr="00131A21">
        <w:rPr>
          <w:lang w:val="ro-RO"/>
        </w:rPr>
        <w:t xml:space="preserve"> птици и/или зимуващите популации на гъски и лебеди. Площта на предложените зони с висок риск представлява 36,4% от площта на Добруджа;</w:t>
      </w:r>
    </w:p>
    <w:p w14:paraId="70E03357" w14:textId="7E474D69" w:rsidR="00C141A7" w:rsidRPr="00131A21" w:rsidRDefault="00C141A7" w:rsidP="005374C2">
      <w:pPr>
        <w:pStyle w:val="ListParagraph"/>
        <w:numPr>
          <w:ilvl w:val="0"/>
          <w:numId w:val="83"/>
        </w:numPr>
        <w:spacing w:after="115" w:line="240" w:lineRule="auto"/>
        <w:jc w:val="both"/>
        <w:rPr>
          <w:lang w:val="ro-RO"/>
        </w:rPr>
      </w:pPr>
      <w:r w:rsidRPr="00131A21">
        <w:rPr>
          <w:b/>
          <w:lang w:val="ro-RO"/>
        </w:rPr>
        <w:t>Зони с умерен риск</w:t>
      </w:r>
      <w:r w:rsidRPr="00131A21">
        <w:rPr>
          <w:lang w:val="ro-RO"/>
        </w:rPr>
        <w:t xml:space="preserve">: в тези зони е необходимо дългосрочно наблюдение на видовете </w:t>
      </w:r>
      <w:r w:rsidR="000B75CF" w:rsidRPr="00131A21">
        <w:rPr>
          <w:lang w:val="ro-RO"/>
        </w:rPr>
        <w:t>план</w:t>
      </w:r>
      <w:r w:rsidR="000B75CF" w:rsidRPr="00756B0A">
        <w:rPr>
          <w:lang w:val="bg-BG"/>
        </w:rPr>
        <w:t>иращи</w:t>
      </w:r>
      <w:r w:rsidRPr="00131A21">
        <w:rPr>
          <w:lang w:val="ro-RO"/>
        </w:rPr>
        <w:t xml:space="preserve"> птици и/или зимуващите популации на гъски и лебеди. Площта на предложените зони с умерен риск представлява 13,2% от площта на Добруджа.</w:t>
      </w:r>
    </w:p>
    <w:p w14:paraId="0499322B" w14:textId="515F797B" w:rsidR="00251F91" w:rsidRPr="00756B0A" w:rsidRDefault="00251F91" w:rsidP="001F0A58">
      <w:pPr>
        <w:spacing w:after="120" w:line="240" w:lineRule="auto"/>
        <w:jc w:val="both"/>
        <w:rPr>
          <w:lang w:val="bg-BG"/>
        </w:rPr>
      </w:pPr>
      <w:r w:rsidRPr="00756B0A">
        <w:rPr>
          <w:lang w:val="bg-BG"/>
        </w:rPr>
        <w:t>Тези зони отчитат само важни зони за видовете птици, без да включват други видове зони с ограничения за строителство на вятърни паркове (напр. важни зони за видовете прилепи, населени места, мрежа от обществени пътища, информация за видовете птици, които гнездят).</w:t>
      </w:r>
    </w:p>
    <w:p w14:paraId="03B7C884" w14:textId="72D13FD2" w:rsidR="00251F91" w:rsidRPr="00756B0A" w:rsidRDefault="00251F91" w:rsidP="001F0A58">
      <w:pPr>
        <w:spacing w:after="120" w:line="240" w:lineRule="auto"/>
        <w:jc w:val="both"/>
        <w:rPr>
          <w:lang w:val="bg-BG"/>
        </w:rPr>
      </w:pPr>
      <w:r w:rsidRPr="00756B0A">
        <w:rPr>
          <w:lang w:val="bg-BG"/>
        </w:rPr>
        <w:lastRenderedPageBreak/>
        <w:t>От заключенията на „Проучване относно препоръки за зони в Добруджа, където местоположението на вятърни паркове трябва да бъде ограничено поради миграционни коридори на планиращи птици (дневни грабливи птици, щъркели, пеликани), съответно поради зимуването на гъски и лебеди“, извършено от Националния институт за изследване и развитие на делтата на Дунав през 2012 г., става ясно, че периметърът, изследван от Зоналния градоустройствен план, се намира в зона с умерен риск от гледна точка на опазването на видовете птици и природните местообитания. В зони с умерен риск. Зоните с умерен риск са с обща площ приблизително 206 100 хектара, което представлява 13,2% от площта на Добруджа. В зони с умерен риск е необходимо дългосрочно наблюдение на видовете планиращи птици и/или зимуващите популации на гъски и лебеди, за да се установят условията за изграждането или експлоатацията на вятърни паркове.</w:t>
      </w:r>
    </w:p>
    <w:p w14:paraId="067223B3" w14:textId="77777777" w:rsidR="00B5581F" w:rsidRPr="00756B0A" w:rsidRDefault="00B5581F" w:rsidP="001F0A58">
      <w:pPr>
        <w:spacing w:after="120" w:line="240" w:lineRule="auto"/>
        <w:jc w:val="both"/>
        <w:rPr>
          <w:lang w:val="ro-RO"/>
        </w:rPr>
      </w:pPr>
    </w:p>
    <w:p w14:paraId="38B2679E" w14:textId="77777777" w:rsidR="00B5581F" w:rsidRPr="00756B0A" w:rsidRDefault="00955E06" w:rsidP="001F0A58">
      <w:pPr>
        <w:spacing w:after="120" w:line="240" w:lineRule="auto"/>
        <w:jc w:val="both"/>
        <w:rPr>
          <w:lang w:val="ro-RO"/>
        </w:rPr>
      </w:pPr>
      <w:r w:rsidRPr="00756B0A">
        <w:rPr>
          <w:rFonts w:eastAsia="Calibri" w:cs="Calibri"/>
          <w:noProof/>
          <w:color w:val="000000"/>
          <w:kern w:val="2"/>
          <w:lang w:val="ro-RO" w:eastAsia="ro-RO"/>
          <w14:ligatures w14:val="standardContextual"/>
        </w:rPr>
        <w:drawing>
          <wp:inline distT="0" distB="0" distL="0" distR="0" wp14:anchorId="5A9F63CF" wp14:editId="2FC4EE77">
            <wp:extent cx="6090285" cy="3428365"/>
            <wp:effectExtent l="0" t="0" r="0" b="0"/>
            <wp:docPr id="6629" name="Picture 6629"/>
            <wp:cNvGraphicFramePr/>
            <a:graphic xmlns:a="http://schemas.openxmlformats.org/drawingml/2006/main">
              <a:graphicData uri="http://schemas.openxmlformats.org/drawingml/2006/picture">
                <pic:pic xmlns:pic="http://schemas.openxmlformats.org/drawingml/2006/picture">
                  <pic:nvPicPr>
                    <pic:cNvPr id="6629" name="Picture 6629"/>
                    <pic:cNvPicPr/>
                  </pic:nvPicPr>
                  <pic:blipFill>
                    <a:blip r:embed="rId57"/>
                    <a:stretch>
                      <a:fillRect/>
                    </a:stretch>
                  </pic:blipFill>
                  <pic:spPr>
                    <a:xfrm>
                      <a:off x="0" y="0"/>
                      <a:ext cx="6090285" cy="3428365"/>
                    </a:xfrm>
                    <a:prstGeom prst="rect">
                      <a:avLst/>
                    </a:prstGeom>
                  </pic:spPr>
                </pic:pic>
              </a:graphicData>
            </a:graphic>
          </wp:inline>
        </w:drawing>
      </w:r>
    </w:p>
    <w:p w14:paraId="6082619C" w14:textId="3306DB1E" w:rsidR="00F90B5F" w:rsidRPr="00756B0A" w:rsidRDefault="00251F91" w:rsidP="001F0A58">
      <w:pPr>
        <w:pStyle w:val="Caption"/>
        <w:spacing w:line="240" w:lineRule="auto"/>
        <w:jc w:val="center"/>
        <w:rPr>
          <w:rFonts w:eastAsia="Verdana" w:cs="Verdana"/>
          <w:bCs w:val="0"/>
          <w:color w:val="009DF0"/>
          <w:kern w:val="2"/>
          <w:sz w:val="18"/>
          <w:lang w:val="ro-RO" w:eastAsia="ro-RO"/>
          <w14:ligatures w14:val="standardContextual"/>
        </w:rPr>
      </w:pPr>
      <w:r w:rsidRPr="00756B0A">
        <w:rPr>
          <w:sz w:val="18"/>
          <w:lang w:val="ro-RO"/>
        </w:rPr>
        <w:t>Фигура № 22 Карта на районите, където може да бъде разрешено изграждането на вятърни турбини, но тяхното изграждане или експлоатация ще трябва да бъдат ограничени поради мигр</w:t>
      </w:r>
      <w:r w:rsidRPr="00756B0A">
        <w:rPr>
          <w:sz w:val="18"/>
          <w:lang w:val="bg-BG"/>
        </w:rPr>
        <w:t>ацията на планирещи</w:t>
      </w:r>
      <w:r w:rsidRPr="00756B0A">
        <w:rPr>
          <w:sz w:val="18"/>
          <w:lang w:val="ro-RO"/>
        </w:rPr>
        <w:t xml:space="preserve"> птици и/или зимуващи популации на гъски и лебеди</w:t>
      </w:r>
      <w:r w:rsidR="00F90B5F" w:rsidRPr="00756B0A">
        <w:rPr>
          <w:rFonts w:eastAsia="Verdana" w:cs="Verdana"/>
          <w:bCs w:val="0"/>
          <w:color w:val="009DF0"/>
          <w:kern w:val="2"/>
          <w:sz w:val="18"/>
          <w:vertAlign w:val="superscript"/>
          <w:lang w:val="ro-RO" w:eastAsia="ro-RO"/>
          <w14:ligatures w14:val="standardContextual"/>
        </w:rPr>
        <w:footnoteReference w:id="8"/>
      </w:r>
    </w:p>
    <w:p w14:paraId="4A87278A" w14:textId="77777777" w:rsidR="00C46BB7" w:rsidRPr="00756B0A" w:rsidRDefault="00C46BB7" w:rsidP="001F0A58">
      <w:pPr>
        <w:spacing w:after="120" w:line="240" w:lineRule="auto"/>
        <w:jc w:val="both"/>
        <w:rPr>
          <w:rFonts w:eastAsia="Times New Roman" w:cs="Times New Roman"/>
          <w:lang w:val="bg-BG" w:eastAsia="ro-RO"/>
        </w:rPr>
      </w:pPr>
    </w:p>
    <w:p w14:paraId="52248DD4" w14:textId="77777777" w:rsidR="00C46BB7" w:rsidRPr="00756B0A" w:rsidRDefault="00C46BB7"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 xml:space="preserve">Периметърът на местоположението на </w:t>
      </w:r>
      <w:r w:rsidRPr="00756B0A">
        <w:rPr>
          <w:lang w:val="bg-BG"/>
        </w:rPr>
        <w:t>Зоналния градоустройствен план</w:t>
      </w:r>
      <w:r w:rsidRPr="00756B0A">
        <w:rPr>
          <w:rFonts w:eastAsia="Verdana" w:cs="Verdana"/>
          <w:color w:val="000000"/>
          <w:kern w:val="2"/>
          <w:lang w:val="bg-BG" w:eastAsia="ro-RO"/>
          <w14:ligatures w14:val="standardContextual"/>
        </w:rPr>
        <w:t xml:space="preserve"> е в близост до ареалите на разпространение на червеногушата гъска (</w:t>
      </w:r>
      <w:r w:rsidRPr="00756B0A">
        <w:rPr>
          <w:rFonts w:eastAsia="Verdana" w:cs="Verdana"/>
          <w:i/>
          <w:color w:val="000000"/>
          <w:kern w:val="2"/>
          <w:lang w:val="bg-BG" w:eastAsia="ro-RO"/>
          <w14:ligatures w14:val="standardContextual"/>
        </w:rPr>
        <w:t>Branta ruficollis</w:t>
      </w:r>
      <w:r w:rsidRPr="00756B0A">
        <w:rPr>
          <w:rFonts w:eastAsia="Verdana" w:cs="Verdana"/>
          <w:color w:val="000000"/>
          <w:kern w:val="2"/>
          <w:lang w:val="bg-BG" w:eastAsia="ro-RO"/>
          <w14:ligatures w14:val="standardContextual"/>
        </w:rPr>
        <w:t xml:space="preserve">). В Румъния, популацията на червеногушата гъска се среща в низините на Бъръган и Добруджа, близо до големи езера, които използва за нощувки. При по-меки зими. няколко хиляди гъски остават да зимуват в Украйна и дори в Южна Русия. Когато е студено, гъските бързо се преместват на юг, към района на Добруджа в Румъния и България. В момента най-важните райони за вида остават местата в югоизточна Румъния, главно районите на Бъръган, делтата на Дунав и Добруджа, обявени за защитени зони за вида: Балта Алба - Амара - Жирлъу, Янка - Плопу - Сърат, езерото Стракина, Йезерул Кълъраш, Гура Яломицей - Бертещий де Сус, природен парк Балта Мика а Браилей, езерото Олтина, делтата на Дунав и лагунния комплекс Разим-Синое. </w:t>
      </w:r>
    </w:p>
    <w:p w14:paraId="3EE462E5" w14:textId="464F9557" w:rsidR="00C46BB7" w:rsidRPr="00756B0A" w:rsidRDefault="00C46BB7"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Последната оценка на националната популация на червеногушата гъска за периода 2013-2022 г. е приблизително 9 915-23 641 индивида, които зимуват в Румъния, което представлява около 42% от световната популация. Следната фигура показва разпространението на вида червеногуша гъска (</w:t>
      </w:r>
      <w:r w:rsidRPr="00756B0A">
        <w:rPr>
          <w:rFonts w:eastAsia="Verdana" w:cs="Verdana"/>
          <w:i/>
          <w:color w:val="000000"/>
          <w:kern w:val="2"/>
          <w:lang w:val="bg-BG" w:eastAsia="ro-RO"/>
          <w14:ligatures w14:val="standardContextual"/>
        </w:rPr>
        <w:t>Branta ruficollis</w:t>
      </w:r>
      <w:r w:rsidRPr="00756B0A">
        <w:rPr>
          <w:rFonts w:eastAsia="Verdana" w:cs="Verdana"/>
          <w:color w:val="000000"/>
          <w:kern w:val="2"/>
          <w:lang w:val="bg-BG" w:eastAsia="ro-RO"/>
          <w14:ligatures w14:val="standardContextual"/>
        </w:rPr>
        <w:t xml:space="preserve">) в Румъния през периода 2000-2022 г. (мрежа на </w:t>
      </w:r>
      <w:r w:rsidRPr="00756B0A">
        <w:rPr>
          <w:rFonts w:eastAsia="Verdana" w:cs="Verdana"/>
          <w:color w:val="000000"/>
          <w:kern w:val="2"/>
          <w:lang w:val="ro-RO" w:eastAsia="ro-RO"/>
          <w14:ligatures w14:val="standardContextual"/>
        </w:rPr>
        <w:t>EEA</w:t>
      </w:r>
      <w:r w:rsidRPr="00756B0A">
        <w:rPr>
          <w:rFonts w:eastAsia="Verdana" w:cs="Verdana"/>
          <w:color w:val="000000"/>
          <w:kern w:val="2"/>
          <w:lang w:val="bg-BG" w:eastAsia="ro-RO"/>
          <w14:ligatures w14:val="standardContextual"/>
        </w:rPr>
        <w:t>, 10x10 км, в проекционната система ETRS89).</w:t>
      </w:r>
    </w:p>
    <w:p w14:paraId="38458F35" w14:textId="77777777" w:rsidR="00801298" w:rsidRPr="00756B0A" w:rsidRDefault="00801298" w:rsidP="001F0A58">
      <w:pPr>
        <w:spacing w:after="120" w:line="240" w:lineRule="auto"/>
        <w:jc w:val="both"/>
        <w:rPr>
          <w:rFonts w:eastAsia="Verdana" w:cs="Verdana"/>
          <w:color w:val="000000"/>
          <w:kern w:val="2"/>
          <w:lang w:val="ro-RO" w:eastAsia="ro-RO"/>
          <w14:ligatures w14:val="standardContextual"/>
        </w:rPr>
      </w:pPr>
    </w:p>
    <w:p w14:paraId="0EEA921F" w14:textId="77777777" w:rsidR="00801298" w:rsidRPr="00756B0A" w:rsidRDefault="00801298" w:rsidP="001F0A58">
      <w:pPr>
        <w:spacing w:after="120" w:line="240" w:lineRule="auto"/>
        <w:jc w:val="both"/>
        <w:rPr>
          <w:lang w:val="ro-RO"/>
        </w:rPr>
      </w:pPr>
      <w:r w:rsidRPr="00756B0A">
        <w:rPr>
          <w:rFonts w:eastAsia="Calibri" w:cs="Calibri"/>
          <w:noProof/>
          <w:color w:val="000000"/>
          <w:kern w:val="2"/>
          <w:lang w:val="ro-RO" w:eastAsia="ro-RO"/>
          <w14:ligatures w14:val="standardContextual"/>
        </w:rPr>
        <w:lastRenderedPageBreak/>
        <w:drawing>
          <wp:inline distT="0" distB="0" distL="0" distR="0" wp14:anchorId="405562E2" wp14:editId="26BF5F5B">
            <wp:extent cx="5901055" cy="3258185"/>
            <wp:effectExtent l="0" t="0" r="0" b="0"/>
            <wp:docPr id="6747" name="Picture 6747"/>
            <wp:cNvGraphicFramePr/>
            <a:graphic xmlns:a="http://schemas.openxmlformats.org/drawingml/2006/main">
              <a:graphicData uri="http://schemas.openxmlformats.org/drawingml/2006/picture">
                <pic:pic xmlns:pic="http://schemas.openxmlformats.org/drawingml/2006/picture">
                  <pic:nvPicPr>
                    <pic:cNvPr id="6747" name="Picture 6747"/>
                    <pic:cNvPicPr/>
                  </pic:nvPicPr>
                  <pic:blipFill>
                    <a:blip r:embed="rId58"/>
                    <a:stretch>
                      <a:fillRect/>
                    </a:stretch>
                  </pic:blipFill>
                  <pic:spPr>
                    <a:xfrm>
                      <a:off x="0" y="0"/>
                      <a:ext cx="5901055" cy="3258185"/>
                    </a:xfrm>
                    <a:prstGeom prst="rect">
                      <a:avLst/>
                    </a:prstGeom>
                  </pic:spPr>
                </pic:pic>
              </a:graphicData>
            </a:graphic>
          </wp:inline>
        </w:drawing>
      </w:r>
    </w:p>
    <w:p w14:paraId="1381E87F" w14:textId="2150BBE9" w:rsidR="00801298" w:rsidRPr="00756B0A" w:rsidRDefault="001A6E6E" w:rsidP="001F0A58">
      <w:pPr>
        <w:spacing w:after="46" w:line="240" w:lineRule="auto"/>
        <w:ind w:right="48"/>
        <w:jc w:val="center"/>
        <w:rPr>
          <w:rFonts w:eastAsia="Verdana" w:cs="Verdana"/>
          <w:color w:val="000000"/>
          <w:kern w:val="2"/>
          <w:lang w:val="bg-BG" w:eastAsia="ro-RO"/>
          <w14:ligatures w14:val="standardContextual"/>
        </w:rPr>
      </w:pPr>
      <w:r w:rsidRPr="00756B0A">
        <w:rPr>
          <w:b/>
          <w:bCs/>
          <w:color w:val="009DF0" w:themeColor="text2"/>
          <w:lang w:val="ro-RO"/>
        </w:rPr>
        <w:t>Фигура № 23 Карта на разпространението на вида червено</w:t>
      </w:r>
      <w:r w:rsidRPr="00756B0A">
        <w:rPr>
          <w:b/>
          <w:bCs/>
          <w:color w:val="009DF0" w:themeColor="text2"/>
          <w:lang w:val="bg-BG"/>
        </w:rPr>
        <w:t>гуша</w:t>
      </w:r>
      <w:r w:rsidRPr="00756B0A">
        <w:rPr>
          <w:b/>
          <w:bCs/>
          <w:color w:val="009DF0" w:themeColor="text2"/>
          <w:lang w:val="ro-RO"/>
        </w:rPr>
        <w:t xml:space="preserve"> гъска (Branta ruficollis) в Румъния, през периода 2000-2022 г.</w:t>
      </w:r>
      <w:r w:rsidR="0084278A" w:rsidRPr="00756B0A">
        <w:rPr>
          <w:rFonts w:eastAsia="Verdana" w:cs="Verdana"/>
          <w:color w:val="009DF0"/>
          <w:kern w:val="2"/>
          <w:lang w:val="ro-RO" w:eastAsia="ro-RO"/>
          <w14:ligatures w14:val="standardContextual"/>
        </w:rPr>
        <w:t>2</w:t>
      </w:r>
      <w:r w:rsidR="0084278A" w:rsidRPr="00756B0A">
        <w:rPr>
          <w:rFonts w:eastAsia="Verdana" w:cs="Verdana"/>
          <w:color w:val="000000"/>
          <w:kern w:val="2"/>
          <w:lang w:val="ro-RO" w:eastAsia="ro-RO"/>
          <w14:ligatures w14:val="standardContextual"/>
        </w:rPr>
        <w:t xml:space="preserve"> </w:t>
      </w:r>
    </w:p>
    <w:p w14:paraId="31458C39" w14:textId="77777777" w:rsidR="001A6E6E" w:rsidRPr="00756B0A" w:rsidRDefault="001A6E6E" w:rsidP="001F0A58">
      <w:pPr>
        <w:spacing w:after="46" w:line="240" w:lineRule="auto"/>
        <w:ind w:right="48"/>
        <w:jc w:val="center"/>
        <w:rPr>
          <w:rFonts w:eastAsia="Calibri" w:cs="Calibri"/>
          <w:color w:val="000000"/>
          <w:kern w:val="2"/>
          <w:lang w:val="bg-BG" w:eastAsia="ro-RO"/>
          <w14:ligatures w14:val="standardContextual"/>
        </w:rPr>
      </w:pPr>
    </w:p>
    <w:p w14:paraId="21CBC015" w14:textId="2C557753" w:rsidR="001A6E6E" w:rsidRPr="00756B0A" w:rsidRDefault="001A6E6E" w:rsidP="001F0A58">
      <w:pPr>
        <w:spacing w:after="160" w:line="240" w:lineRule="auto"/>
        <w:ind w:left="-5" w:hanging="10"/>
        <w:jc w:val="both"/>
        <w:rPr>
          <w:rFonts w:eastAsia="Verdana" w:cs="Verdana"/>
          <w:color w:val="000000"/>
          <w:kern w:val="2"/>
          <w:lang w:val="ro-RO" w:eastAsia="ro-RO"/>
          <w14:ligatures w14:val="standardContextual"/>
        </w:rPr>
      </w:pPr>
      <w:r w:rsidRPr="00756B0A">
        <w:rPr>
          <w:rFonts w:eastAsia="Verdana" w:cs="Verdana"/>
          <w:color w:val="000000"/>
          <w:kern w:val="2"/>
          <w:lang w:val="ro-RO" w:eastAsia="ro-RO"/>
          <w14:ligatures w14:val="standardContextual"/>
        </w:rPr>
        <w:t>В момента в Румъния няма данни за сблъсък на червено</w:t>
      </w:r>
      <w:r w:rsidRPr="00756B0A">
        <w:rPr>
          <w:rFonts w:eastAsia="Verdana" w:cs="Verdana"/>
          <w:color w:val="000000"/>
          <w:kern w:val="2"/>
          <w:lang w:val="bg-BG" w:eastAsia="ro-RO"/>
          <w14:ligatures w14:val="standardContextual"/>
        </w:rPr>
        <w:t>гуши</w:t>
      </w:r>
      <w:r w:rsidRPr="00756B0A">
        <w:rPr>
          <w:rFonts w:eastAsia="Verdana" w:cs="Verdana"/>
          <w:color w:val="000000"/>
          <w:kern w:val="2"/>
          <w:lang w:val="ro-RO" w:eastAsia="ro-RO"/>
          <w14:ligatures w14:val="standardContextual"/>
        </w:rPr>
        <w:t xml:space="preserve"> гъски с електропроводи и вятърни турбини. Изследвания в Западна и Северна Европа показват, че вятърните турбини имат отрицателно въздействие върху популациите на гъски. Основният регистриран ефект е изоставянето на места за хранене, което води до ефективна загуба на ключови местообитания (Larsen &amp; Madsen, 2000; Larsen &amp; Clausen, 2002, Madsen &amp; Boertmann, 2008 и др.).</w:t>
      </w:r>
    </w:p>
    <w:p w14:paraId="01941D89" w14:textId="68A7B1EA" w:rsidR="001A6E6E" w:rsidRPr="00756B0A" w:rsidRDefault="001A6E6E" w:rsidP="001F0A58">
      <w:pPr>
        <w:spacing w:after="160" w:line="240" w:lineRule="auto"/>
        <w:jc w:val="both"/>
        <w:rPr>
          <w:rFonts w:eastAsia="Verdana" w:cs="Verdana"/>
          <w:color w:val="000000"/>
          <w:kern w:val="2"/>
          <w:lang w:val="ro-RO" w:eastAsia="ro-RO"/>
          <w14:ligatures w14:val="standardContextual"/>
        </w:rPr>
      </w:pPr>
      <w:r w:rsidRPr="00756B0A">
        <w:rPr>
          <w:rFonts w:eastAsia="Verdana" w:cs="Verdana"/>
          <w:color w:val="000000"/>
          <w:kern w:val="2"/>
          <w:lang w:val="ro-RO" w:eastAsia="ro-RO"/>
          <w14:ligatures w14:val="standardContextual"/>
        </w:rPr>
        <w:t>От анализа на картата, показваща корелацията между важните зони за червено</w:t>
      </w:r>
      <w:r w:rsidRPr="00756B0A">
        <w:rPr>
          <w:rFonts w:eastAsia="Verdana" w:cs="Verdana"/>
          <w:color w:val="000000"/>
          <w:kern w:val="2"/>
          <w:lang w:val="bg-BG" w:eastAsia="ro-RO"/>
          <w14:ligatures w14:val="standardContextual"/>
        </w:rPr>
        <w:t>гушата</w:t>
      </w:r>
      <w:r w:rsidRPr="00756B0A">
        <w:rPr>
          <w:rFonts w:eastAsia="Verdana" w:cs="Verdana"/>
          <w:color w:val="000000"/>
          <w:kern w:val="2"/>
          <w:lang w:val="ro-RO" w:eastAsia="ro-RO"/>
          <w14:ligatures w14:val="standardContextual"/>
        </w:rPr>
        <w:t xml:space="preserve"> гъска (Branta ruficollis) в Добруджа и вятърните паркове, се наблюдава, че периметърът на анализирания енергиен парк е разположен в зона с ниско значение (ниска чувствителност).</w:t>
      </w:r>
    </w:p>
    <w:p w14:paraId="1C3D11FB" w14:textId="6943B013" w:rsidR="001A6E6E" w:rsidRPr="00756B0A" w:rsidRDefault="001A6E6E" w:rsidP="001F0A58">
      <w:pPr>
        <w:spacing w:after="160" w:line="240" w:lineRule="auto"/>
        <w:jc w:val="both"/>
        <w:rPr>
          <w:rFonts w:eastAsia="Verdana" w:cs="Verdana"/>
          <w:color w:val="000000"/>
          <w:kern w:val="2"/>
          <w:lang w:val="ro-RO" w:eastAsia="ro-RO"/>
          <w14:ligatures w14:val="standardContextual"/>
        </w:rPr>
      </w:pPr>
      <w:r w:rsidRPr="00756B0A">
        <w:rPr>
          <w:rFonts w:eastAsia="Verdana" w:cs="Verdana"/>
          <w:color w:val="000000"/>
          <w:kern w:val="2"/>
          <w:lang w:val="ro-RO" w:eastAsia="ro-RO"/>
          <w14:ligatures w14:val="standardContextual"/>
        </w:rPr>
        <w:t>В момента в Румъния няма данни за сблъсък на червено</w:t>
      </w:r>
      <w:r w:rsidRPr="00756B0A">
        <w:rPr>
          <w:rFonts w:eastAsia="Verdana" w:cs="Verdana"/>
          <w:color w:val="000000"/>
          <w:kern w:val="2"/>
          <w:lang w:val="bg-BG" w:eastAsia="ro-RO"/>
          <w14:ligatures w14:val="standardContextual"/>
        </w:rPr>
        <w:t>гуши</w:t>
      </w:r>
      <w:r w:rsidRPr="00756B0A">
        <w:rPr>
          <w:rFonts w:eastAsia="Verdana" w:cs="Verdana"/>
          <w:color w:val="000000"/>
          <w:kern w:val="2"/>
          <w:lang w:val="ro-RO" w:eastAsia="ro-RO"/>
          <w14:ligatures w14:val="standardContextual"/>
        </w:rPr>
        <w:t xml:space="preserve"> гъски с електропроводи и вятърни турбини. Изследвания от Западна и Северна Европа показват, че вятърните турбини имат отрицателно въздействие върху популациите на гъски. Основният регистриран ефект е изоставянето на места за хранене, което води до ефективна загуба на ключови местообитания (Larsen &amp; Madsen, 2000; Larsen &amp; Clausen, 2002, Madsen &amp; Boertmann, 2008 и др.).</w:t>
      </w:r>
    </w:p>
    <w:p w14:paraId="02FBA07B" w14:textId="093E589C" w:rsidR="0084278A" w:rsidRPr="00756B0A" w:rsidRDefault="001A6E6E" w:rsidP="001F0A58">
      <w:pPr>
        <w:spacing w:after="160" w:line="240" w:lineRule="auto"/>
        <w:ind w:left="-5" w:hanging="10"/>
        <w:jc w:val="both"/>
        <w:rPr>
          <w:rFonts w:eastAsia="Calibri" w:cs="Calibri"/>
          <w:color w:val="000000"/>
          <w:kern w:val="2"/>
          <w:lang w:val="ro-RO" w:eastAsia="ro-RO"/>
          <w14:ligatures w14:val="standardContextual"/>
        </w:rPr>
      </w:pPr>
      <w:r w:rsidRPr="00756B0A">
        <w:rPr>
          <w:rFonts w:eastAsia="Verdana" w:cs="Verdana"/>
          <w:color w:val="000000"/>
          <w:kern w:val="2"/>
          <w:lang w:val="ro-RO" w:eastAsia="ro-RO"/>
          <w14:ligatures w14:val="standardContextual"/>
        </w:rPr>
        <w:t>От анализа на картата, показваща корелацията между важните зони за червено</w:t>
      </w:r>
      <w:r w:rsidRPr="00756B0A">
        <w:rPr>
          <w:rFonts w:eastAsia="Verdana" w:cs="Verdana"/>
          <w:color w:val="000000"/>
          <w:kern w:val="2"/>
          <w:lang w:val="bg-BG" w:eastAsia="ro-RO"/>
          <w14:ligatures w14:val="standardContextual"/>
        </w:rPr>
        <w:t>гушата</w:t>
      </w:r>
      <w:r w:rsidRPr="00756B0A">
        <w:rPr>
          <w:rFonts w:eastAsia="Verdana" w:cs="Verdana"/>
          <w:color w:val="000000"/>
          <w:kern w:val="2"/>
          <w:lang w:val="ro-RO" w:eastAsia="ro-RO"/>
          <w14:ligatures w14:val="standardContextual"/>
        </w:rPr>
        <w:t xml:space="preserve"> гъска (Branta ruficollis) в Добруджа и вятърните паркове, се наблюдава, че периметърът на анализирания енергиен парк е разположен в зона с ниско значение (ниска чувствителност).</w:t>
      </w:r>
    </w:p>
    <w:p w14:paraId="3FA4C1D6" w14:textId="77777777" w:rsidR="0084278A" w:rsidRPr="00756B0A" w:rsidRDefault="0084278A" w:rsidP="001F0A58">
      <w:pPr>
        <w:spacing w:line="240" w:lineRule="auto"/>
        <w:ind w:left="-5" w:hanging="10"/>
        <w:jc w:val="both"/>
        <w:rPr>
          <w:rFonts w:eastAsia="Verdana" w:cs="Verdana"/>
          <w:color w:val="000000"/>
          <w:kern w:val="2"/>
          <w:lang w:val="ro-RO" w:eastAsia="ro-RO"/>
          <w14:ligatures w14:val="standardContextual"/>
        </w:rPr>
      </w:pPr>
      <w:r w:rsidRPr="00756B0A">
        <w:rPr>
          <w:rFonts w:eastAsia="Calibri" w:cs="Calibri"/>
          <w:noProof/>
          <w:color w:val="000000"/>
          <w:kern w:val="2"/>
          <w:lang w:val="ro-RO" w:eastAsia="ro-RO"/>
          <w14:ligatures w14:val="standardContextual"/>
        </w:rPr>
        <w:lastRenderedPageBreak/>
        <w:drawing>
          <wp:inline distT="0" distB="0" distL="0" distR="0" wp14:anchorId="608C2112" wp14:editId="7ADDA121">
            <wp:extent cx="5693410" cy="2908935"/>
            <wp:effectExtent l="0" t="0" r="0" b="0"/>
            <wp:docPr id="6957" name="Picture 6957"/>
            <wp:cNvGraphicFramePr/>
            <a:graphic xmlns:a="http://schemas.openxmlformats.org/drawingml/2006/main">
              <a:graphicData uri="http://schemas.openxmlformats.org/drawingml/2006/picture">
                <pic:pic xmlns:pic="http://schemas.openxmlformats.org/drawingml/2006/picture">
                  <pic:nvPicPr>
                    <pic:cNvPr id="6957" name="Picture 6957"/>
                    <pic:cNvPicPr/>
                  </pic:nvPicPr>
                  <pic:blipFill>
                    <a:blip r:embed="rId59"/>
                    <a:stretch>
                      <a:fillRect/>
                    </a:stretch>
                  </pic:blipFill>
                  <pic:spPr>
                    <a:xfrm>
                      <a:off x="0" y="0"/>
                      <a:ext cx="5693410" cy="2908935"/>
                    </a:xfrm>
                    <a:prstGeom prst="rect">
                      <a:avLst/>
                    </a:prstGeom>
                  </pic:spPr>
                </pic:pic>
              </a:graphicData>
            </a:graphic>
          </wp:inline>
        </w:drawing>
      </w:r>
    </w:p>
    <w:p w14:paraId="3E5497A1" w14:textId="77777777" w:rsidR="0084278A" w:rsidRPr="00756B0A" w:rsidRDefault="0084278A" w:rsidP="001F0A58">
      <w:pPr>
        <w:spacing w:line="240" w:lineRule="auto"/>
        <w:ind w:left="-5" w:hanging="10"/>
        <w:jc w:val="both"/>
        <w:rPr>
          <w:rFonts w:eastAsia="Verdana" w:cs="Verdana"/>
          <w:color w:val="000000"/>
          <w:kern w:val="2"/>
          <w:lang w:val="ro-RO" w:eastAsia="ro-RO"/>
          <w14:ligatures w14:val="standardContextual"/>
        </w:rPr>
      </w:pPr>
    </w:p>
    <w:p w14:paraId="56311D9B" w14:textId="3132D793" w:rsidR="0084278A" w:rsidRPr="00756B0A" w:rsidRDefault="001A6E6E" w:rsidP="001F0A58">
      <w:pPr>
        <w:spacing w:after="20" w:line="240" w:lineRule="auto"/>
        <w:ind w:left="232" w:right="222" w:hanging="10"/>
        <w:jc w:val="center"/>
        <w:rPr>
          <w:rFonts w:eastAsia="Calibri" w:cs="Calibri"/>
          <w:color w:val="000000"/>
          <w:kern w:val="2"/>
          <w:lang w:val="ro-RO" w:eastAsia="ro-RO"/>
          <w14:ligatures w14:val="standardContextual"/>
        </w:rPr>
      </w:pPr>
      <w:r w:rsidRPr="00756B0A">
        <w:rPr>
          <w:b/>
          <w:bCs/>
          <w:color w:val="009DF0" w:themeColor="text2"/>
          <w:lang w:val="ro-RO"/>
        </w:rPr>
        <w:t>Фигура № 24 Връзка между важните райони за червено</w:t>
      </w:r>
      <w:r w:rsidRPr="00756B0A">
        <w:rPr>
          <w:b/>
          <w:bCs/>
          <w:color w:val="009DF0" w:themeColor="text2"/>
          <w:lang w:val="bg-BG"/>
        </w:rPr>
        <w:t>гушата</w:t>
      </w:r>
      <w:r w:rsidRPr="00756B0A">
        <w:rPr>
          <w:b/>
          <w:bCs/>
          <w:color w:val="009DF0" w:themeColor="text2"/>
          <w:lang w:val="ro-RO"/>
        </w:rPr>
        <w:t xml:space="preserve"> гъска (Branta ruficollis) в Добруджа и вятърните паркове. Одобрени (черно) и действащи (зелено) вятърни турбини в Добруджа и Бъръган в Румъния през периода 2000-2022 г.</w:t>
      </w:r>
      <w:r w:rsidR="0084278A" w:rsidRPr="00756B0A">
        <w:rPr>
          <w:rFonts w:eastAsia="Verdana" w:cs="Verdana"/>
          <w:color w:val="009DF0"/>
          <w:kern w:val="2"/>
          <w:vertAlign w:val="superscript"/>
          <w:lang w:val="ro-RO" w:eastAsia="ro-RO"/>
          <w14:ligatures w14:val="standardContextual"/>
        </w:rPr>
        <w:footnoteReference w:id="9"/>
      </w:r>
      <w:r w:rsidR="0084278A" w:rsidRPr="00756B0A">
        <w:rPr>
          <w:rFonts w:eastAsia="Verdana" w:cs="Verdana"/>
          <w:color w:val="000000"/>
          <w:kern w:val="2"/>
          <w:lang w:val="ro-RO" w:eastAsia="ro-RO"/>
          <w14:ligatures w14:val="standardContextual"/>
        </w:rPr>
        <w:t xml:space="preserve"> </w:t>
      </w:r>
    </w:p>
    <w:p w14:paraId="3341EA93" w14:textId="77777777" w:rsidR="0084278A" w:rsidRPr="00756B0A" w:rsidRDefault="0084278A" w:rsidP="001F0A58">
      <w:pPr>
        <w:spacing w:line="240" w:lineRule="auto"/>
        <w:ind w:left="-5" w:hanging="10"/>
        <w:jc w:val="both"/>
        <w:rPr>
          <w:rFonts w:eastAsia="Verdana" w:cs="Verdana"/>
          <w:color w:val="000000"/>
          <w:kern w:val="2"/>
          <w:lang w:val="ro-RO" w:eastAsia="ro-RO"/>
          <w14:ligatures w14:val="standardContextual"/>
        </w:rPr>
      </w:pPr>
    </w:p>
    <w:p w14:paraId="1F26DBAD" w14:textId="77777777" w:rsidR="0084278A" w:rsidRPr="00756B0A" w:rsidRDefault="0084278A" w:rsidP="001F0A58">
      <w:pPr>
        <w:spacing w:line="240" w:lineRule="auto"/>
        <w:ind w:left="-5" w:hanging="10"/>
        <w:jc w:val="both"/>
        <w:rPr>
          <w:rFonts w:eastAsia="Verdana" w:cs="Verdana"/>
          <w:color w:val="000000"/>
          <w:kern w:val="2"/>
          <w:lang w:val="ro-RO" w:eastAsia="ro-RO"/>
          <w14:ligatures w14:val="standardContextual"/>
        </w:rPr>
      </w:pPr>
    </w:p>
    <w:p w14:paraId="5CC79BD8" w14:textId="610E942D" w:rsidR="0084278A" w:rsidRPr="00756B0A" w:rsidRDefault="0055660C" w:rsidP="001F0A58">
      <w:pPr>
        <w:spacing w:after="120" w:line="240" w:lineRule="auto"/>
        <w:jc w:val="both"/>
        <w:rPr>
          <w:b/>
          <w:bCs/>
          <w:lang w:val="ro-RO"/>
        </w:rPr>
      </w:pPr>
      <w:r w:rsidRPr="00756B0A">
        <w:rPr>
          <w:b/>
          <w:bCs/>
          <w:lang w:val="ro-RO"/>
        </w:rPr>
        <w:t>а) Информация за предишни екологични процедури</w:t>
      </w:r>
    </w:p>
    <w:p w14:paraId="3A31816C" w14:textId="32D30B1E"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 xml:space="preserve">Първото предложение за изграждане на вятърен енергиен парк в района на Черкезу е инициирано през 2011 г. За изграждането на енергийния парк (съставен от 3 вятърни парка) е разработен </w:t>
      </w:r>
      <w:r w:rsidR="00D9494E" w:rsidRPr="00756B0A">
        <w:rPr>
          <w:rFonts w:eastAsia="Verdana" w:cs="Verdana"/>
          <w:color w:val="000000"/>
          <w:kern w:val="2"/>
          <w:lang w:val="bg-BG" w:eastAsia="ro-RO"/>
          <w14:ligatures w14:val="standardContextual"/>
        </w:rPr>
        <w:t>г</w:t>
      </w:r>
      <w:r w:rsidRPr="00756B0A">
        <w:rPr>
          <w:rFonts w:eastAsia="Verdana" w:cs="Verdana"/>
          <w:color w:val="000000"/>
          <w:kern w:val="2"/>
          <w:lang w:val="bg-BG" w:eastAsia="ro-RO"/>
          <w14:ligatures w14:val="standardContextual"/>
        </w:rPr>
        <w:t>радоустройствен план , който пр</w:t>
      </w:r>
      <w:r w:rsidR="00D9494E" w:rsidRPr="00756B0A">
        <w:rPr>
          <w:rFonts w:eastAsia="Verdana" w:cs="Verdana"/>
          <w:color w:val="000000"/>
          <w:kern w:val="2"/>
          <w:lang w:val="bg-BG" w:eastAsia="ro-RO"/>
          <w14:ligatures w14:val="standardContextual"/>
        </w:rPr>
        <w:t>едлага разполагането</w:t>
      </w:r>
      <w:r w:rsidRPr="00756B0A">
        <w:rPr>
          <w:rFonts w:eastAsia="Verdana" w:cs="Verdana"/>
          <w:color w:val="000000"/>
          <w:kern w:val="2"/>
          <w:lang w:val="bg-BG" w:eastAsia="ro-RO"/>
          <w14:ligatures w14:val="standardContextual"/>
        </w:rPr>
        <w:t xml:space="preserve"> на 117 вятърни електроцентрали в рамките на района около Черкезу, с обща инсталирана м</w:t>
      </w:r>
      <w:r w:rsidR="00D9494E" w:rsidRPr="00756B0A">
        <w:rPr>
          <w:rFonts w:eastAsia="Verdana" w:cs="Verdana"/>
          <w:color w:val="000000"/>
          <w:kern w:val="2"/>
          <w:lang w:val="bg-BG" w:eastAsia="ro-RO"/>
          <w14:ligatures w14:val="standardContextual"/>
        </w:rPr>
        <w:t>ощност от 351 MW. Бенефициерите</w:t>
      </w:r>
      <w:r w:rsidRPr="00756B0A">
        <w:rPr>
          <w:rFonts w:eastAsia="Verdana" w:cs="Verdana"/>
          <w:color w:val="000000"/>
          <w:kern w:val="2"/>
          <w:lang w:val="bg-BG" w:eastAsia="ro-RO"/>
          <w14:ligatures w14:val="standardContextual"/>
        </w:rPr>
        <w:t xml:space="preserve"> на първоначалния проект са: SC South Wind Cherchezu SRL, SC South Wind SRL, SC South Wind Viroaga SRL. За първоначалния проект са спазени следните процедури:</w:t>
      </w:r>
    </w:p>
    <w:p w14:paraId="183EE0AE" w14:textId="299A363A"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 Процедура за стратегическа екологична оценка - завършва с издава</w:t>
      </w:r>
      <w:r w:rsidR="00D9494E" w:rsidRPr="00756B0A">
        <w:rPr>
          <w:rFonts w:eastAsia="Verdana" w:cs="Verdana"/>
          <w:color w:val="000000"/>
          <w:kern w:val="2"/>
          <w:lang w:val="bg-BG" w:eastAsia="ro-RO"/>
          <w14:ligatures w14:val="standardContextual"/>
        </w:rPr>
        <w:t>не на решение за приемане на градоустройствен зонален план</w:t>
      </w:r>
      <w:r w:rsidRPr="00756B0A">
        <w:rPr>
          <w:rFonts w:eastAsia="Verdana" w:cs="Verdana"/>
          <w:color w:val="000000"/>
          <w:kern w:val="2"/>
          <w:lang w:val="bg-BG" w:eastAsia="ro-RO"/>
          <w14:ligatures w14:val="standardContextual"/>
        </w:rPr>
        <w:t xml:space="preserve"> без екологично одобрение (Решени</w:t>
      </w:r>
      <w:r w:rsidR="00D9494E" w:rsidRPr="00756B0A">
        <w:rPr>
          <w:rFonts w:eastAsia="Verdana" w:cs="Verdana"/>
          <w:color w:val="000000"/>
          <w:kern w:val="2"/>
          <w:lang w:val="bg-BG" w:eastAsia="ro-RO"/>
          <w14:ligatures w14:val="standardContextual"/>
        </w:rPr>
        <w:t xml:space="preserve">е на APM № 12054RP/19.12.2011 </w:t>
      </w:r>
      <w:r w:rsidRPr="00756B0A">
        <w:rPr>
          <w:rFonts w:eastAsia="Verdana" w:cs="Verdana"/>
          <w:color w:val="000000"/>
          <w:kern w:val="2"/>
          <w:lang w:val="bg-BG" w:eastAsia="ro-RO"/>
          <w14:ligatures w14:val="standardContextual"/>
        </w:rPr>
        <w:t>)</w:t>
      </w:r>
    </w:p>
    <w:p w14:paraId="3F3E41E3" w14:textId="77777777"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 Процедура за подходяща оценка - За енергийния парк през 2011 г. е проведено проучване за подходяща оценка, в отговор на адреси на APM Констанца № 12052/12053/120154/02.11.2011 г.</w:t>
      </w:r>
    </w:p>
    <w:p w14:paraId="527270AA" w14:textId="67C5D3F0"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Резултатит</w:t>
      </w:r>
      <w:r w:rsidR="00D9494E" w:rsidRPr="00756B0A">
        <w:rPr>
          <w:rFonts w:eastAsia="Verdana" w:cs="Verdana"/>
          <w:color w:val="000000"/>
          <w:kern w:val="2"/>
          <w:lang w:val="bg-BG" w:eastAsia="ro-RO"/>
          <w14:ligatures w14:val="standardContextual"/>
        </w:rPr>
        <w:t>е от проучването за подходяща оценка</w:t>
      </w:r>
      <w:r w:rsidRPr="00756B0A">
        <w:rPr>
          <w:rFonts w:eastAsia="Verdana" w:cs="Verdana"/>
          <w:color w:val="000000"/>
          <w:kern w:val="2"/>
          <w:lang w:val="bg-BG" w:eastAsia="ro-RO"/>
          <w14:ligatures w14:val="standardContextual"/>
        </w:rPr>
        <w:t xml:space="preserve">, проведено през 2011 г. за </w:t>
      </w:r>
      <w:r w:rsidR="00D9494E" w:rsidRPr="00756B0A">
        <w:rPr>
          <w:rFonts w:eastAsia="Verdana" w:cs="Verdana"/>
          <w:color w:val="000000"/>
          <w:kern w:val="2"/>
          <w:lang w:val="bg-BG" w:eastAsia="ro-RO"/>
          <w14:ligatures w14:val="standardContextual"/>
        </w:rPr>
        <w:t>3-те парка около местността Черк</w:t>
      </w:r>
      <w:r w:rsidRPr="00756B0A">
        <w:rPr>
          <w:rFonts w:eastAsia="Verdana" w:cs="Verdana"/>
          <w:color w:val="000000"/>
          <w:kern w:val="2"/>
          <w:lang w:val="bg-BG" w:eastAsia="ro-RO"/>
          <w14:ligatures w14:val="standardContextual"/>
        </w:rPr>
        <w:t>езу, от което произтича анализираният проект, не са били базирани на оценката във връзка с целите за опазване на зоните от Натура 2000, тъй като по това време специфичните цели за опазване не са били определени. Основното заключение н</w:t>
      </w:r>
      <w:r w:rsidR="00D9494E" w:rsidRPr="00756B0A">
        <w:rPr>
          <w:rFonts w:eastAsia="Verdana" w:cs="Verdana"/>
          <w:color w:val="000000"/>
          <w:kern w:val="2"/>
          <w:lang w:val="bg-BG" w:eastAsia="ro-RO"/>
          <w14:ligatures w14:val="standardContextual"/>
        </w:rPr>
        <w:t>а това проучване за подходяща оценка</w:t>
      </w:r>
      <w:r w:rsidRPr="00756B0A">
        <w:rPr>
          <w:rFonts w:eastAsia="Verdana" w:cs="Verdana"/>
          <w:color w:val="000000"/>
          <w:kern w:val="2"/>
          <w:lang w:val="bg-BG" w:eastAsia="ro-RO"/>
          <w14:ligatures w14:val="standardContextual"/>
        </w:rPr>
        <w:t xml:space="preserve"> е, че разположението на вятърни турбини в зоната от интерес, която вече е оградена, ще има незначително въздействие върху местната растителност, флора и фауна.</w:t>
      </w:r>
    </w:p>
    <w:p w14:paraId="70E336A4" w14:textId="2D2D7F25"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Трябва да се отбележи, че към датат</w:t>
      </w:r>
      <w:r w:rsidR="00D9494E" w:rsidRPr="00756B0A">
        <w:rPr>
          <w:rFonts w:eastAsia="Verdana" w:cs="Verdana"/>
          <w:color w:val="000000"/>
          <w:kern w:val="2"/>
          <w:lang w:val="bg-BG" w:eastAsia="ro-RO"/>
          <w14:ligatures w14:val="standardContextual"/>
        </w:rPr>
        <w:t>а на проучването</w:t>
      </w:r>
      <w:r w:rsidRPr="00756B0A">
        <w:rPr>
          <w:rFonts w:eastAsia="Verdana" w:cs="Verdana"/>
          <w:color w:val="000000"/>
          <w:kern w:val="2"/>
          <w:lang w:val="bg-BG" w:eastAsia="ro-RO"/>
          <w14:ligatures w14:val="standardContextual"/>
        </w:rPr>
        <w:t>, зоната ROSPA0166 не е обявена за защитена зона.</w:t>
      </w:r>
    </w:p>
    <w:p w14:paraId="137500B2" w14:textId="4288B850" w:rsidR="0055660C" w:rsidRPr="00756B0A" w:rsidRDefault="0055660C" w:rsidP="001F0A58">
      <w:pPr>
        <w:spacing w:after="120" w:line="240" w:lineRule="auto"/>
        <w:jc w:val="both"/>
        <w:rPr>
          <w:rFonts w:eastAsia="Verdana" w:cs="Verdana"/>
          <w:color w:val="000000"/>
          <w:kern w:val="2"/>
          <w:lang w:val="bg-BG" w:eastAsia="ro-RO"/>
          <w14:ligatures w14:val="standardContextual"/>
        </w:rPr>
      </w:pPr>
      <w:r w:rsidRPr="00756B0A">
        <w:rPr>
          <w:rFonts w:eastAsia="Verdana" w:cs="Verdana"/>
          <w:color w:val="000000"/>
          <w:kern w:val="2"/>
          <w:lang w:val="bg-BG" w:eastAsia="ro-RO"/>
          <w14:ligatures w14:val="standardContextual"/>
        </w:rPr>
        <w:t xml:space="preserve">Проектът, анализиран в рамките на </w:t>
      </w:r>
      <w:r w:rsidR="00140A22">
        <w:rPr>
          <w:rFonts w:eastAsia="Verdana" w:cs="Verdana"/>
          <w:color w:val="000000"/>
          <w:kern w:val="2"/>
          <w:highlight w:val="red"/>
          <w:lang w:val="bg-BG" w:eastAsia="ro-RO"/>
          <w14:ligatures w14:val="standardContextual"/>
        </w:rPr>
        <w:t>т</w:t>
      </w:r>
      <w:r w:rsidR="00140A22">
        <w:rPr>
          <w:rFonts w:eastAsia="Verdana" w:cs="Verdana"/>
          <w:color w:val="000000"/>
          <w:kern w:val="2"/>
          <w:lang w:val="bg-BG" w:eastAsia="ro-RO"/>
          <w14:ligatures w14:val="standardContextual"/>
        </w:rPr>
        <w:t>ова изложение/становище</w:t>
      </w:r>
      <w:r w:rsidRPr="00756B0A">
        <w:rPr>
          <w:rFonts w:eastAsia="Verdana" w:cs="Verdana"/>
          <w:color w:val="000000"/>
          <w:kern w:val="2"/>
          <w:lang w:val="bg-BG" w:eastAsia="ro-RO"/>
          <w14:ligatures w14:val="standardContextual"/>
        </w:rPr>
        <w:t xml:space="preserve">, е изменение на плана/проекта, одобрен през 2011 г. от Агенцията </w:t>
      </w:r>
      <w:r w:rsidR="00D9494E" w:rsidRPr="00756B0A">
        <w:rPr>
          <w:rFonts w:eastAsia="Verdana" w:cs="Verdana"/>
          <w:color w:val="000000"/>
          <w:kern w:val="2"/>
          <w:lang w:val="bg-BG" w:eastAsia="ro-RO"/>
          <w14:ligatures w14:val="standardContextual"/>
        </w:rPr>
        <w:t>за опазване на околната среда-</w:t>
      </w:r>
      <w:r w:rsidRPr="00756B0A">
        <w:rPr>
          <w:rFonts w:eastAsia="Verdana" w:cs="Verdana"/>
          <w:color w:val="000000"/>
          <w:kern w:val="2"/>
          <w:lang w:val="bg-BG" w:eastAsia="ro-RO"/>
          <w14:ligatures w14:val="standardContextual"/>
        </w:rPr>
        <w:t xml:space="preserve"> Констанца.</w:t>
      </w:r>
    </w:p>
    <w:p w14:paraId="0F588402" w14:textId="77777777" w:rsidR="0084278A" w:rsidRPr="00756B0A" w:rsidRDefault="0084278A" w:rsidP="001F0A58">
      <w:pPr>
        <w:spacing w:after="120" w:line="240" w:lineRule="auto"/>
        <w:jc w:val="both"/>
        <w:rPr>
          <w:rFonts w:eastAsia="Verdana" w:cs="Verdana"/>
          <w:color w:val="000000"/>
          <w:kern w:val="2"/>
          <w:lang w:val="ro-RO" w:eastAsia="ro-RO"/>
          <w14:ligatures w14:val="standardContextual"/>
        </w:rPr>
      </w:pPr>
    </w:p>
    <w:p w14:paraId="6B8132A5" w14:textId="77777777" w:rsidR="0084278A" w:rsidRPr="00756B0A" w:rsidRDefault="0084278A" w:rsidP="001F0A58">
      <w:pPr>
        <w:spacing w:after="120" w:line="240" w:lineRule="auto"/>
        <w:jc w:val="center"/>
        <w:rPr>
          <w:b/>
          <w:bCs/>
          <w:lang w:val="ro-RO"/>
        </w:rPr>
      </w:pPr>
      <w:r w:rsidRPr="00756B0A">
        <w:rPr>
          <w:noProof/>
          <w:lang w:val="ro-RO" w:eastAsia="ro-RO"/>
        </w:rPr>
        <w:lastRenderedPageBreak/>
        <w:drawing>
          <wp:inline distT="0" distB="0" distL="0" distR="0" wp14:anchorId="3FBE352F" wp14:editId="05143B71">
            <wp:extent cx="5334000" cy="4851400"/>
            <wp:effectExtent l="0" t="0" r="0" b="6350"/>
            <wp:docPr id="7050" name="Picture 7050"/>
            <wp:cNvGraphicFramePr/>
            <a:graphic xmlns:a="http://schemas.openxmlformats.org/drawingml/2006/main">
              <a:graphicData uri="http://schemas.openxmlformats.org/drawingml/2006/picture">
                <pic:pic xmlns:pic="http://schemas.openxmlformats.org/drawingml/2006/picture">
                  <pic:nvPicPr>
                    <pic:cNvPr id="7050" name="Picture 7050"/>
                    <pic:cNvPicPr/>
                  </pic:nvPicPr>
                  <pic:blipFill>
                    <a:blip r:embed="rId60"/>
                    <a:stretch>
                      <a:fillRect/>
                    </a:stretch>
                  </pic:blipFill>
                  <pic:spPr>
                    <a:xfrm>
                      <a:off x="0" y="0"/>
                      <a:ext cx="5334280" cy="4851655"/>
                    </a:xfrm>
                    <a:prstGeom prst="rect">
                      <a:avLst/>
                    </a:prstGeom>
                  </pic:spPr>
                </pic:pic>
              </a:graphicData>
            </a:graphic>
          </wp:inline>
        </w:drawing>
      </w:r>
    </w:p>
    <w:p w14:paraId="0CA93565" w14:textId="77777777" w:rsidR="00114D65" w:rsidRPr="00756B0A" w:rsidRDefault="00114D65" w:rsidP="001F0A58">
      <w:pPr>
        <w:spacing w:after="116" w:line="240" w:lineRule="auto"/>
        <w:ind w:left="-5" w:hanging="10"/>
        <w:jc w:val="both"/>
        <w:rPr>
          <w:b/>
          <w:bCs/>
          <w:color w:val="009DF0" w:themeColor="text2"/>
          <w:lang w:val="bg-BG"/>
        </w:rPr>
      </w:pPr>
      <w:r w:rsidRPr="00756B0A">
        <w:rPr>
          <w:b/>
          <w:bCs/>
          <w:color w:val="009DF0" w:themeColor="text2"/>
          <w:lang w:val="ro-RO"/>
        </w:rPr>
        <w:t>Фигура № 25 Местоположение на предложения обект за Енергиен парк през 2011 г. (източник на данни за периметъра</w:t>
      </w:r>
      <w:r w:rsidRPr="00756B0A">
        <w:rPr>
          <w:b/>
          <w:bCs/>
          <w:color w:val="009DF0" w:themeColor="text2"/>
          <w:lang w:val="bg-BG"/>
        </w:rPr>
        <w:t xml:space="preserve"> </w:t>
      </w:r>
      <w:r w:rsidRPr="00756B0A">
        <w:rPr>
          <w:b/>
          <w:bCs/>
          <w:color w:val="009DF0" w:themeColor="text2"/>
          <w:lang w:val="ro-RO"/>
        </w:rPr>
        <w:t xml:space="preserve">PUZ 2011; Проучване за </w:t>
      </w:r>
      <w:r w:rsidRPr="00756B0A">
        <w:rPr>
          <w:b/>
          <w:bCs/>
          <w:color w:val="009DF0" w:themeColor="text2"/>
          <w:lang w:val="bg-BG"/>
        </w:rPr>
        <w:t xml:space="preserve">подходяща </w:t>
      </w:r>
      <w:r w:rsidRPr="00756B0A">
        <w:rPr>
          <w:b/>
          <w:bCs/>
          <w:color w:val="009DF0" w:themeColor="text2"/>
          <w:lang w:val="ro-RO"/>
        </w:rPr>
        <w:t xml:space="preserve">оценка  на вятърния парк </w:t>
      </w:r>
      <w:r w:rsidRPr="00756B0A">
        <w:rPr>
          <w:b/>
          <w:bCs/>
          <w:color w:val="009DF0" w:themeColor="text2"/>
          <w:lang w:val="bg-BG"/>
        </w:rPr>
        <w:t>Черкезу</w:t>
      </w:r>
      <w:r w:rsidRPr="00756B0A">
        <w:rPr>
          <w:b/>
          <w:bCs/>
          <w:color w:val="009DF0" w:themeColor="text2"/>
          <w:lang w:val="ro-RO"/>
        </w:rPr>
        <w:t>, 2011 г.)</w:t>
      </w:r>
    </w:p>
    <w:p w14:paraId="04C99A86" w14:textId="59FFEBFC" w:rsidR="00114D65" w:rsidRPr="00756B0A" w:rsidRDefault="00114D65" w:rsidP="001F0A58">
      <w:pPr>
        <w:spacing w:after="116" w:line="240" w:lineRule="auto"/>
        <w:ind w:left="-5" w:hanging="10"/>
        <w:jc w:val="both"/>
        <w:rPr>
          <w:rFonts w:eastAsia="Verdana" w:cs="Verdana"/>
          <w:color w:val="000000"/>
          <w:kern w:val="2"/>
          <w:lang w:val="ro-RO" w:eastAsia="ro-RO"/>
          <w14:ligatures w14:val="standardContextual"/>
        </w:rPr>
      </w:pPr>
      <w:r w:rsidRPr="00756B0A">
        <w:rPr>
          <w:rFonts w:eastAsia="Verdana" w:cs="Verdana"/>
          <w:color w:val="000000"/>
          <w:kern w:val="2"/>
          <w:lang w:val="ro-RO" w:eastAsia="ro-RO"/>
          <w14:ligatures w14:val="standardContextual"/>
        </w:rPr>
        <w:t xml:space="preserve">В анализирания проект броят на предложените за инсталиране вятърни </w:t>
      </w:r>
      <w:r w:rsidRPr="00756B0A">
        <w:rPr>
          <w:rFonts w:eastAsia="Verdana" w:cs="Verdana"/>
          <w:color w:val="000000"/>
          <w:kern w:val="2"/>
          <w:lang w:val="bg-BG" w:eastAsia="ro-RO"/>
          <w14:ligatures w14:val="standardContextual"/>
        </w:rPr>
        <w:t>централи</w:t>
      </w:r>
      <w:r w:rsidRPr="00756B0A">
        <w:rPr>
          <w:rFonts w:eastAsia="Verdana" w:cs="Verdana"/>
          <w:color w:val="000000"/>
          <w:kern w:val="2"/>
          <w:lang w:val="ro-RO" w:eastAsia="ro-RO"/>
          <w14:ligatures w14:val="standardContextual"/>
        </w:rPr>
        <w:t xml:space="preserve"> е намален с повече от половината (версията на </w:t>
      </w:r>
      <w:r w:rsidRPr="00756B0A">
        <w:rPr>
          <w:rFonts w:eastAsia="Verdana" w:cs="Verdana"/>
          <w:color w:val="000000"/>
          <w:kern w:val="2"/>
          <w:lang w:val="bg-BG" w:eastAsia="ro-RO"/>
          <w14:ligatures w14:val="standardContextual"/>
        </w:rPr>
        <w:t>градоустройствения план</w:t>
      </w:r>
      <w:r w:rsidRPr="00756B0A">
        <w:rPr>
          <w:rFonts w:eastAsia="Verdana" w:cs="Verdana"/>
          <w:color w:val="000000"/>
          <w:kern w:val="2"/>
          <w:lang w:val="ro-RO" w:eastAsia="ro-RO"/>
          <w14:ligatures w14:val="standardContextual"/>
        </w:rPr>
        <w:t xml:space="preserve"> от 2023 г. предлага 46 вятърни парка в сравнение със 117, предложени през 2011 г.), някои позиции за вятърни паркове са преразпределени, други са премахнати и са въведени нови позиции за вятърни паркове.</w:t>
      </w:r>
    </w:p>
    <w:p w14:paraId="5339FB9B" w14:textId="77777777" w:rsidR="00114D65" w:rsidRPr="00756B0A" w:rsidRDefault="00114D65" w:rsidP="001F0A58">
      <w:pPr>
        <w:spacing w:after="116" w:line="240" w:lineRule="auto"/>
        <w:jc w:val="both"/>
        <w:rPr>
          <w:rFonts w:eastAsia="Verdana" w:cs="Verdana"/>
          <w:color w:val="000000"/>
          <w:kern w:val="2"/>
          <w:lang w:val="ro-RO" w:eastAsia="ro-RO"/>
          <w14:ligatures w14:val="standardContextual"/>
        </w:rPr>
      </w:pPr>
      <w:r w:rsidRPr="00756B0A">
        <w:rPr>
          <w:rFonts w:eastAsia="Verdana" w:cs="Verdana"/>
          <w:color w:val="000000"/>
          <w:kern w:val="2"/>
          <w:lang w:val="ro-RO" w:eastAsia="ro-RO"/>
          <w14:ligatures w14:val="standardContextual"/>
        </w:rPr>
        <w:t>При анализа и избора на варианти е взета предвид и производителността на вятърните паркове, в смисъл, че се предлага поставянето на модерно, високопроизводително оборудване с по-безопасна и по-тиха работа. Предложеният план увеличава разстоянието между вятърните паркове до над 600 м в сравнение с приблизително 350 м в одобрената през 2011 г. ситуация.</w:t>
      </w:r>
    </w:p>
    <w:p w14:paraId="7BDF61FF" w14:textId="1B458DDE" w:rsidR="00484617" w:rsidRPr="00756B0A" w:rsidRDefault="00114D65" w:rsidP="001F0A58">
      <w:pPr>
        <w:spacing w:after="116" w:line="240" w:lineRule="auto"/>
        <w:jc w:val="both"/>
        <w:rPr>
          <w:b/>
          <w:bCs/>
          <w:lang w:val="ro-RO"/>
        </w:rPr>
        <w:sectPr w:rsidR="00484617" w:rsidRPr="00756B0A" w:rsidSect="00EE78F5">
          <w:pgSz w:w="11906" w:h="16838" w:code="9"/>
          <w:pgMar w:top="1418" w:right="992" w:bottom="851" w:left="1191" w:header="839" w:footer="680" w:gutter="0"/>
          <w:cols w:space="708"/>
          <w:docGrid w:linePitch="360"/>
        </w:sectPr>
      </w:pPr>
      <w:r w:rsidRPr="00756B0A">
        <w:rPr>
          <w:rFonts w:eastAsia="Verdana" w:cs="Verdana"/>
          <w:color w:val="000000"/>
          <w:kern w:val="2"/>
          <w:lang w:val="ro-RO" w:eastAsia="ro-RO"/>
          <w14:ligatures w14:val="standardContextual"/>
        </w:rPr>
        <w:t>Същевременно, през 2023 г. е стартирана процедурата за получаване на екологично разрешително</w:t>
      </w:r>
      <w:r w:rsidRPr="00756B0A">
        <w:rPr>
          <w:rFonts w:eastAsia="Verdana" w:cs="Verdana"/>
          <w:color w:val="000000"/>
          <w:kern w:val="2"/>
          <w:lang w:val="bg-BG" w:eastAsia="ro-RO"/>
          <w14:ligatures w14:val="standardContextual"/>
        </w:rPr>
        <w:t>,</w:t>
      </w:r>
      <w:r w:rsidRPr="00756B0A">
        <w:rPr>
          <w:rFonts w:eastAsia="Verdana" w:cs="Verdana"/>
          <w:color w:val="000000"/>
          <w:kern w:val="2"/>
          <w:lang w:val="ro-RO" w:eastAsia="ro-RO"/>
          <w14:ligatures w14:val="standardContextual"/>
        </w:rPr>
        <w:t xml:space="preserve"> за тази цел са изготвени както екологичен доклад, така ипроучване за </w:t>
      </w:r>
      <w:r w:rsidRPr="00756B0A">
        <w:rPr>
          <w:rFonts w:eastAsia="Verdana" w:cs="Verdana"/>
          <w:color w:val="000000"/>
          <w:kern w:val="2"/>
          <w:lang w:val="bg-BG" w:eastAsia="ro-RO"/>
          <w14:ligatures w14:val="standardContextual"/>
        </w:rPr>
        <w:t xml:space="preserve">подходяща </w:t>
      </w:r>
      <w:r w:rsidRPr="00756B0A">
        <w:rPr>
          <w:rFonts w:eastAsia="Verdana" w:cs="Verdana"/>
          <w:color w:val="000000"/>
          <w:kern w:val="2"/>
          <w:lang w:val="ro-RO" w:eastAsia="ro-RO"/>
          <w14:ligatures w14:val="standardContextual"/>
        </w:rPr>
        <w:t xml:space="preserve">оценка, където са идентифицирани редица значителни въздействия и </w:t>
      </w:r>
      <w:r w:rsidRPr="00756B0A">
        <w:rPr>
          <w:rFonts w:eastAsia="Verdana" w:cs="Verdana"/>
          <w:color w:val="000000"/>
          <w:kern w:val="2"/>
          <w:lang w:val="bg-BG" w:eastAsia="ro-RO"/>
          <w14:ligatures w14:val="standardContextual"/>
        </w:rPr>
        <w:t>са</w:t>
      </w:r>
      <w:r w:rsidRPr="00756B0A">
        <w:rPr>
          <w:rFonts w:eastAsia="Verdana" w:cs="Verdana"/>
          <w:color w:val="000000"/>
          <w:kern w:val="2"/>
          <w:lang w:val="ro-RO" w:eastAsia="ro-RO"/>
          <w14:ligatures w14:val="standardContextual"/>
        </w:rPr>
        <w:t xml:space="preserve"> предложена</w:t>
      </w:r>
      <w:r w:rsidRPr="00756B0A">
        <w:rPr>
          <w:rFonts w:eastAsia="Verdana" w:cs="Verdana"/>
          <w:color w:val="000000"/>
          <w:kern w:val="2"/>
          <w:lang w:val="bg-BG" w:eastAsia="ro-RO"/>
          <w14:ligatures w14:val="standardContextual"/>
        </w:rPr>
        <w:t>и</w:t>
      </w:r>
      <w:r w:rsidRPr="00756B0A">
        <w:rPr>
          <w:rFonts w:eastAsia="Verdana" w:cs="Verdana"/>
          <w:color w:val="000000"/>
          <w:kern w:val="2"/>
          <w:lang w:val="ro-RO" w:eastAsia="ro-RO"/>
          <w14:ligatures w14:val="standardContextual"/>
        </w:rPr>
        <w:t xml:space="preserve"> редица мерки (които ще бъдат приложени с изграждането на самия парк) с цел постигане на незначително остатъчно въздействие.</w:t>
      </w:r>
      <w:r w:rsidR="005A2431" w:rsidRPr="00756B0A">
        <w:rPr>
          <w:rFonts w:eastAsia="Verdana" w:cs="Verdana"/>
          <w:color w:val="000000"/>
          <w:kern w:val="2"/>
          <w:lang w:val="ro-RO" w:eastAsia="ro-RO"/>
          <w14:ligatures w14:val="standardContextual"/>
        </w:rPr>
        <w:t>.</w:t>
      </w:r>
    </w:p>
    <w:p w14:paraId="19BAD5DE" w14:textId="77777777" w:rsidR="00B5581F" w:rsidRPr="00756B0A" w:rsidRDefault="00B5581F" w:rsidP="001F0A58">
      <w:pPr>
        <w:spacing w:after="120" w:line="240" w:lineRule="auto"/>
        <w:jc w:val="both"/>
        <w:rPr>
          <w:lang w:val="ro-RO"/>
        </w:rPr>
      </w:pPr>
    </w:p>
    <w:p w14:paraId="00754077" w14:textId="7DB54E20" w:rsidR="00B5581F" w:rsidRPr="00756B0A" w:rsidRDefault="00114D65" w:rsidP="001F0A58">
      <w:pPr>
        <w:pStyle w:val="Caption"/>
        <w:spacing w:after="0" w:line="240" w:lineRule="auto"/>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13 Анализирани зони от Натура 2000 и идентифициране на потенциално засегнатите</w:t>
      </w:r>
    </w:p>
    <w:tbl>
      <w:tblPr>
        <w:tblStyle w:val="TableGrid"/>
        <w:tblpPr w:leftFromText="180" w:rightFromText="180" w:vertAnchor="text" w:tblpY="1"/>
        <w:tblOverlap w:val="never"/>
        <w:tblW w:w="2153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11"/>
        <w:gridCol w:w="2301"/>
        <w:gridCol w:w="2589"/>
        <w:gridCol w:w="2827"/>
        <w:gridCol w:w="1807"/>
        <w:gridCol w:w="1828"/>
        <w:gridCol w:w="1800"/>
        <w:gridCol w:w="1820"/>
        <w:gridCol w:w="1820"/>
        <w:gridCol w:w="1819"/>
        <w:gridCol w:w="1810"/>
      </w:tblGrid>
      <w:tr w:rsidR="00DE2E85" w:rsidRPr="00756B0A" w14:paraId="061601C4" w14:textId="52737187" w:rsidTr="00DE2E85">
        <w:trPr>
          <w:tblHeader/>
        </w:trPr>
        <w:tc>
          <w:tcPr>
            <w:tcW w:w="1011" w:type="dxa"/>
            <w:shd w:val="clear" w:color="auto" w:fill="00B0F0"/>
            <w:vAlign w:val="center"/>
          </w:tcPr>
          <w:p w14:paraId="02517D69" w14:textId="1FD4FF1A" w:rsidR="004364F8" w:rsidRPr="00756B0A" w:rsidRDefault="00114D6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Пореден номер</w:t>
            </w:r>
          </w:p>
        </w:tc>
        <w:tc>
          <w:tcPr>
            <w:tcW w:w="2344" w:type="dxa"/>
            <w:shd w:val="clear" w:color="auto" w:fill="00B0F0"/>
            <w:vAlign w:val="center"/>
          </w:tcPr>
          <w:p w14:paraId="6B2E7DD2" w14:textId="12AFF731" w:rsidR="004364F8" w:rsidRPr="00756B0A" w:rsidRDefault="00114D65" w:rsidP="001F0A58">
            <w:pPr>
              <w:spacing w:line="240" w:lineRule="auto"/>
              <w:jc w:val="center"/>
              <w:rPr>
                <w:b/>
                <w:bCs/>
                <w:color w:val="FFFFFF" w:themeColor="background1"/>
                <w:lang w:val="bg-BG"/>
              </w:rPr>
            </w:pPr>
            <w:r w:rsidRPr="00756B0A">
              <w:rPr>
                <w:b/>
                <w:bCs/>
                <w:color w:val="FFFFFF" w:themeColor="background1"/>
                <w:lang w:val="bg-BG"/>
              </w:rPr>
              <w:t>Вид защитена зона</w:t>
            </w:r>
          </w:p>
        </w:tc>
        <w:tc>
          <w:tcPr>
            <w:tcW w:w="2341" w:type="dxa"/>
            <w:shd w:val="clear" w:color="auto" w:fill="00B0F0"/>
            <w:vAlign w:val="center"/>
          </w:tcPr>
          <w:p w14:paraId="505BDA75" w14:textId="28F17F16" w:rsidR="004364F8" w:rsidRPr="00756B0A" w:rsidRDefault="00114D65" w:rsidP="001F0A58">
            <w:pPr>
              <w:spacing w:line="240" w:lineRule="auto"/>
              <w:jc w:val="center"/>
              <w:rPr>
                <w:b/>
                <w:bCs/>
                <w:color w:val="FFFFFF" w:themeColor="background1"/>
                <w:lang w:val="bg-BG"/>
              </w:rPr>
            </w:pPr>
            <w:r w:rsidRPr="00756B0A">
              <w:rPr>
                <w:b/>
                <w:bCs/>
                <w:color w:val="FFFFFF" w:themeColor="background1"/>
                <w:lang w:val="bg-BG"/>
              </w:rPr>
              <w:t>Код на защитената зона</w:t>
            </w:r>
          </w:p>
        </w:tc>
        <w:tc>
          <w:tcPr>
            <w:tcW w:w="2939" w:type="dxa"/>
            <w:shd w:val="clear" w:color="auto" w:fill="00B0F0"/>
            <w:vAlign w:val="center"/>
          </w:tcPr>
          <w:p w14:paraId="6ED89697" w14:textId="7F0BF8E5" w:rsidR="004364F8" w:rsidRPr="00756B0A" w:rsidRDefault="00114D6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Име на защитената зона</w:t>
            </w:r>
          </w:p>
        </w:tc>
        <w:tc>
          <w:tcPr>
            <w:tcW w:w="1840" w:type="dxa"/>
            <w:shd w:val="clear" w:color="auto" w:fill="00B0F0"/>
            <w:vAlign w:val="center"/>
          </w:tcPr>
          <w:p w14:paraId="2A6C1946" w14:textId="1C106A32"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Разстояние от границите на проекта (км)</w:t>
            </w:r>
          </w:p>
        </w:tc>
        <w:tc>
          <w:tcPr>
            <w:tcW w:w="1847" w:type="dxa"/>
            <w:shd w:val="clear" w:color="auto" w:fill="00B0F0"/>
            <w:vAlign w:val="center"/>
          </w:tcPr>
          <w:p w14:paraId="5005920B" w14:textId="32D57938" w:rsidR="0090038D" w:rsidRPr="00756B0A" w:rsidRDefault="00DE2E85" w:rsidP="001F0A58">
            <w:pPr>
              <w:spacing w:line="240" w:lineRule="auto"/>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Потенциално засегната</w:t>
            </w:r>
          </w:p>
        </w:tc>
        <w:tc>
          <w:tcPr>
            <w:tcW w:w="1837" w:type="dxa"/>
            <w:shd w:val="clear" w:color="auto" w:fill="00B0F0"/>
            <w:vAlign w:val="center"/>
          </w:tcPr>
          <w:p w14:paraId="4B93E575" w14:textId="50953E0D"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Пресичане</w:t>
            </w:r>
          </w:p>
        </w:tc>
        <w:tc>
          <w:tcPr>
            <w:tcW w:w="1844" w:type="dxa"/>
            <w:shd w:val="clear" w:color="auto" w:fill="00B0F0"/>
            <w:vAlign w:val="center"/>
          </w:tcPr>
          <w:p w14:paraId="360265ED" w14:textId="34063535"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Директно въздействие</w:t>
            </w:r>
          </w:p>
        </w:tc>
        <w:tc>
          <w:tcPr>
            <w:tcW w:w="1844" w:type="dxa"/>
            <w:shd w:val="clear" w:color="auto" w:fill="00B0F0"/>
            <w:vAlign w:val="center"/>
          </w:tcPr>
          <w:p w14:paraId="1E768CAE" w14:textId="3C3F71C4"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Косвено въздействие</w:t>
            </w:r>
          </w:p>
        </w:tc>
        <w:tc>
          <w:tcPr>
            <w:tcW w:w="1844" w:type="dxa"/>
            <w:shd w:val="clear" w:color="auto" w:fill="00B0F0"/>
            <w:vAlign w:val="center"/>
          </w:tcPr>
          <w:p w14:paraId="1C0E7736" w14:textId="2CB8696E"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Подвижност на видовете</w:t>
            </w:r>
          </w:p>
        </w:tc>
        <w:tc>
          <w:tcPr>
            <w:tcW w:w="1841" w:type="dxa"/>
            <w:shd w:val="clear" w:color="auto" w:fill="00B0F0"/>
            <w:vAlign w:val="center"/>
          </w:tcPr>
          <w:p w14:paraId="31D7331E" w14:textId="4DF8FF79" w:rsidR="004364F8" w:rsidRPr="00756B0A" w:rsidRDefault="00DE2E85" w:rsidP="001F0A58">
            <w:pPr>
              <w:spacing w:line="240" w:lineRule="auto"/>
              <w:jc w:val="center"/>
              <w:rPr>
                <w:rFonts w:eastAsia="Times New Roman" w:cs="Times New Roman"/>
                <w:b/>
                <w:bCs/>
                <w:color w:val="FFFFFF" w:themeColor="background1"/>
                <w:lang w:val="bg-BG"/>
              </w:rPr>
            </w:pPr>
            <w:r w:rsidRPr="00756B0A">
              <w:rPr>
                <w:rFonts w:eastAsia="Times New Roman" w:cs="Times New Roman"/>
                <w:b/>
                <w:bCs/>
                <w:color w:val="FFFFFF" w:themeColor="background1"/>
                <w:lang w:val="bg-BG"/>
              </w:rPr>
              <w:t>Екологична свързаност</w:t>
            </w:r>
          </w:p>
        </w:tc>
      </w:tr>
      <w:tr w:rsidR="00DE2E85" w:rsidRPr="00131A21" w14:paraId="162ED4BB" w14:textId="5DAF83A6" w:rsidTr="00DE2E85">
        <w:trPr>
          <w:trHeight w:val="287"/>
        </w:trPr>
        <w:tc>
          <w:tcPr>
            <w:tcW w:w="1011" w:type="dxa"/>
            <w:vAlign w:val="center"/>
          </w:tcPr>
          <w:p w14:paraId="00AE0F9E" w14:textId="77777777" w:rsidR="004364F8" w:rsidRPr="00756B0A" w:rsidRDefault="004364F8" w:rsidP="005374C2">
            <w:pPr>
              <w:numPr>
                <w:ilvl w:val="0"/>
                <w:numId w:val="80"/>
              </w:numPr>
              <w:spacing w:line="240" w:lineRule="auto"/>
              <w:jc w:val="center"/>
              <w:rPr>
                <w:rFonts w:eastAsia="Times New Roman" w:cs="Times New Roman"/>
                <w:lang w:val="ro-RO"/>
              </w:rPr>
            </w:pPr>
          </w:p>
        </w:tc>
        <w:tc>
          <w:tcPr>
            <w:tcW w:w="2344" w:type="dxa"/>
            <w:vAlign w:val="center"/>
          </w:tcPr>
          <w:p w14:paraId="3099C1BE" w14:textId="67C6B567" w:rsidR="004364F8" w:rsidRPr="00756B0A" w:rsidRDefault="00DE2E85" w:rsidP="001F0A58">
            <w:pPr>
              <w:spacing w:line="240" w:lineRule="auto"/>
              <w:jc w:val="center"/>
              <w:rPr>
                <w:rFonts w:eastAsia="Times New Roman" w:cs="Times New Roman"/>
                <w:bCs/>
                <w:lang w:val="ro-RO"/>
              </w:rPr>
            </w:pPr>
            <w:r w:rsidRPr="00756B0A">
              <w:rPr>
                <w:rFonts w:eastAsia="Times New Roman" w:cs="Times New Roman"/>
                <w:bCs/>
                <w:lang w:val="ro-RO"/>
              </w:rPr>
              <w:t xml:space="preserve">Обект от значение за общността </w:t>
            </w:r>
            <w:r w:rsidR="00393DB8" w:rsidRPr="00756B0A">
              <w:rPr>
                <w:rFonts w:eastAsia="Times New Roman" w:cs="Times New Roman"/>
                <w:bCs/>
                <w:lang w:val="ro-RO"/>
              </w:rPr>
              <w:t>(SCI)</w:t>
            </w:r>
          </w:p>
        </w:tc>
        <w:tc>
          <w:tcPr>
            <w:tcW w:w="2341" w:type="dxa"/>
            <w:vAlign w:val="center"/>
          </w:tcPr>
          <w:p w14:paraId="6314C1C0" w14:textId="537DE4BE" w:rsidR="004364F8" w:rsidRPr="00756B0A" w:rsidRDefault="007232B0" w:rsidP="001F0A58">
            <w:pPr>
              <w:spacing w:line="240" w:lineRule="auto"/>
              <w:ind w:left="145"/>
              <w:contextualSpacing/>
              <w:rPr>
                <w:lang w:val="ro-RO"/>
              </w:rPr>
            </w:pPr>
            <w:r w:rsidRPr="00756B0A">
              <w:rPr>
                <w:lang w:val="ro-RO"/>
              </w:rPr>
              <w:t>ROSCI0071/ROSAC0071</w:t>
            </w:r>
          </w:p>
        </w:tc>
        <w:tc>
          <w:tcPr>
            <w:tcW w:w="2939" w:type="dxa"/>
            <w:vAlign w:val="center"/>
          </w:tcPr>
          <w:p w14:paraId="68E0E144" w14:textId="55F388DC" w:rsidR="004364F8" w:rsidRPr="00756B0A" w:rsidRDefault="007232B0" w:rsidP="001F0A58">
            <w:pPr>
              <w:spacing w:line="240" w:lineRule="auto"/>
              <w:rPr>
                <w:rFonts w:eastAsia="Times New Roman" w:cs="Times New Roman"/>
                <w:lang w:val="ro-RO"/>
              </w:rPr>
            </w:pPr>
            <w:r w:rsidRPr="00756B0A">
              <w:rPr>
                <w:rFonts w:eastAsia="Times New Roman" w:cs="Times New Roman"/>
                <w:lang w:val="ro-RO"/>
              </w:rPr>
              <w:t>Dumbrăveni - Valea Urluia - Lacul Vederoasa</w:t>
            </w:r>
          </w:p>
        </w:tc>
        <w:tc>
          <w:tcPr>
            <w:tcW w:w="1840" w:type="dxa"/>
            <w:vAlign w:val="center"/>
          </w:tcPr>
          <w:p w14:paraId="79CF89C1" w14:textId="4BC88D39" w:rsidR="004364F8" w:rsidRPr="00756B0A" w:rsidRDefault="0001774F" w:rsidP="001F0A58">
            <w:pPr>
              <w:spacing w:line="240" w:lineRule="auto"/>
              <w:jc w:val="center"/>
              <w:rPr>
                <w:rFonts w:eastAsia="Times New Roman" w:cs="Times New Roman"/>
                <w:lang w:val="ro-RO"/>
              </w:rPr>
            </w:pPr>
            <w:r w:rsidRPr="00756B0A">
              <w:rPr>
                <w:rFonts w:eastAsia="Times New Roman" w:cs="Times New Roman"/>
                <w:lang w:val="ro-RO"/>
              </w:rPr>
              <w:t xml:space="preserve">2,76 </w:t>
            </w:r>
          </w:p>
        </w:tc>
        <w:tc>
          <w:tcPr>
            <w:tcW w:w="1847" w:type="dxa"/>
            <w:vAlign w:val="center"/>
          </w:tcPr>
          <w:p w14:paraId="7AEA61CF" w14:textId="32C9E5D1" w:rsidR="004364F8" w:rsidRPr="00756B0A" w:rsidRDefault="00DE2E85" w:rsidP="001F0A58">
            <w:pPr>
              <w:spacing w:line="240" w:lineRule="auto"/>
              <w:jc w:val="center"/>
              <w:rPr>
                <w:rFonts w:eastAsia="Times New Roman" w:cs="Times New Roman"/>
                <w:lang w:val="bg-BG"/>
              </w:rPr>
            </w:pPr>
            <w:r w:rsidRPr="00756B0A">
              <w:rPr>
                <w:rFonts w:eastAsia="Times New Roman" w:cs="Times New Roman"/>
                <w:lang w:val="bg-BG"/>
              </w:rPr>
              <w:t>Да</w:t>
            </w:r>
          </w:p>
        </w:tc>
        <w:tc>
          <w:tcPr>
            <w:tcW w:w="1837" w:type="dxa"/>
            <w:vAlign w:val="center"/>
          </w:tcPr>
          <w:p w14:paraId="3CF21DF6" w14:textId="45A58530" w:rsidR="004364F8" w:rsidRPr="00756B0A" w:rsidRDefault="00DE2E85" w:rsidP="001F0A58">
            <w:pPr>
              <w:spacing w:line="240" w:lineRule="auto"/>
              <w:jc w:val="center"/>
              <w:rPr>
                <w:rFonts w:eastAsia="Times New Roman" w:cs="Times New Roman"/>
                <w:lang w:val="bg-BG"/>
              </w:rPr>
            </w:pPr>
            <w:r w:rsidRPr="00756B0A">
              <w:rPr>
                <w:rFonts w:eastAsia="Times New Roman" w:cs="Times New Roman"/>
                <w:lang w:val="bg-BG"/>
              </w:rPr>
              <w:t>Не</w:t>
            </w:r>
          </w:p>
        </w:tc>
        <w:tc>
          <w:tcPr>
            <w:tcW w:w="1844" w:type="dxa"/>
            <w:vAlign w:val="center"/>
          </w:tcPr>
          <w:p w14:paraId="29DD90D1" w14:textId="5C995D25" w:rsidR="004364F8" w:rsidRPr="00756B0A" w:rsidRDefault="00DE2E85"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3E6A2031" w14:textId="6D7F4858" w:rsidR="004364F8"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695EE8DE" w14:textId="7F6822FF" w:rsidR="00DF3719"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r w:rsidR="00DF3719" w:rsidRPr="00756B0A">
              <w:rPr>
                <w:rFonts w:eastAsia="Times New Roman" w:cs="Times New Roman"/>
                <w:lang w:val="ro-RO"/>
              </w:rPr>
              <w:t xml:space="preserve"> </w:t>
            </w:r>
          </w:p>
          <w:p w14:paraId="21708F58" w14:textId="32AD92CE" w:rsidR="004364F8"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опазване на 3 вида прилепи, видове земноводни и влечуги, както и за опазване на видрата.</w:t>
            </w:r>
          </w:p>
        </w:tc>
        <w:tc>
          <w:tcPr>
            <w:tcW w:w="1841" w:type="dxa"/>
          </w:tcPr>
          <w:p w14:paraId="3FFE2CE7"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r w:rsidRPr="00756B0A">
              <w:rPr>
                <w:rFonts w:eastAsia="Times New Roman" w:cs="Times New Roman"/>
                <w:lang w:val="ro-RO"/>
              </w:rPr>
              <w:t xml:space="preserve"> </w:t>
            </w:r>
          </w:p>
          <w:p w14:paraId="315A6513" w14:textId="680C9A2E" w:rsidR="004364F8"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Проектът може да повлияе на движението на видовете поради бариерния ефект</w:t>
            </w:r>
          </w:p>
        </w:tc>
      </w:tr>
      <w:tr w:rsidR="00983320" w:rsidRPr="00131A21" w14:paraId="506FD630" w14:textId="77777777" w:rsidTr="00983320">
        <w:tc>
          <w:tcPr>
            <w:tcW w:w="1011" w:type="dxa"/>
            <w:vAlign w:val="center"/>
          </w:tcPr>
          <w:p w14:paraId="479829EB"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338CF7C9" w14:textId="47DAD78F"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Обект от значение за общността (SCI)</w:t>
            </w:r>
          </w:p>
        </w:tc>
        <w:tc>
          <w:tcPr>
            <w:tcW w:w="2341" w:type="dxa"/>
            <w:vAlign w:val="center"/>
          </w:tcPr>
          <w:p w14:paraId="420AA493" w14:textId="4901F28C" w:rsidR="00983320" w:rsidRPr="00756B0A" w:rsidRDefault="00983320" w:rsidP="001F0A58">
            <w:pPr>
              <w:spacing w:line="240" w:lineRule="auto"/>
              <w:ind w:left="145"/>
              <w:contextualSpacing/>
              <w:rPr>
                <w:lang w:val="ro-RO"/>
              </w:rPr>
            </w:pPr>
            <w:r w:rsidRPr="00756B0A">
              <w:rPr>
                <w:lang w:val="ro-RO"/>
              </w:rPr>
              <w:t xml:space="preserve">ROSCI0157/ROSAC157 </w:t>
            </w:r>
          </w:p>
        </w:tc>
        <w:tc>
          <w:tcPr>
            <w:tcW w:w="2939" w:type="dxa"/>
            <w:vAlign w:val="center"/>
          </w:tcPr>
          <w:p w14:paraId="2D586AFA" w14:textId="6B0B0822"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Pădurea Hagieni - Cotul Văii</w:t>
            </w:r>
          </w:p>
        </w:tc>
        <w:tc>
          <w:tcPr>
            <w:tcW w:w="1840" w:type="dxa"/>
            <w:vAlign w:val="center"/>
          </w:tcPr>
          <w:p w14:paraId="340CCEEA" w14:textId="5831F1B2"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13,81</w:t>
            </w:r>
          </w:p>
        </w:tc>
        <w:tc>
          <w:tcPr>
            <w:tcW w:w="1847" w:type="dxa"/>
          </w:tcPr>
          <w:p w14:paraId="6A6AB588" w14:textId="42FF8174"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1AC30A09" w14:textId="1CBAE086"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4764B6C3" w14:textId="14C4A02C"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7DC43938" w14:textId="17CC5127"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1127D8EF" w14:textId="77777777"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r w:rsidRPr="00756B0A">
              <w:rPr>
                <w:rFonts w:eastAsia="Times New Roman" w:cs="Times New Roman"/>
                <w:lang w:val="ro-RO"/>
              </w:rPr>
              <w:t xml:space="preserve"> </w:t>
            </w:r>
          </w:p>
          <w:p w14:paraId="6BD40623" w14:textId="40B9F3E9"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опазване на 3 вида прилепи, видове земноводни и влечуги, както и за опазване на видрата.</w:t>
            </w:r>
          </w:p>
        </w:tc>
        <w:tc>
          <w:tcPr>
            <w:tcW w:w="1841" w:type="dxa"/>
          </w:tcPr>
          <w:p w14:paraId="4683BCD7"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p>
          <w:p w14:paraId="3FFC6307" w14:textId="4B38969C"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r w:rsidR="00983320" w:rsidRPr="00131A21" w14:paraId="7A26577D" w14:textId="77777777" w:rsidTr="00983320">
        <w:tc>
          <w:tcPr>
            <w:tcW w:w="1011" w:type="dxa"/>
            <w:vAlign w:val="center"/>
          </w:tcPr>
          <w:p w14:paraId="0C7227E2"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56BE7529" w14:textId="2C64DC79"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 xml:space="preserve">Специална </w:t>
            </w:r>
            <w:r w:rsidRPr="00756B0A">
              <w:rPr>
                <w:rFonts w:eastAsia="Times New Roman" w:cs="Times New Roman"/>
                <w:bCs/>
                <w:lang w:val="bg-BG"/>
              </w:rPr>
              <w:t xml:space="preserve">авифаунистична </w:t>
            </w:r>
            <w:r w:rsidRPr="00756B0A">
              <w:rPr>
                <w:rFonts w:eastAsia="Times New Roman" w:cs="Times New Roman"/>
                <w:bCs/>
                <w:lang w:val="ro-RO"/>
              </w:rPr>
              <w:t>защитена зона</w:t>
            </w:r>
          </w:p>
          <w:p w14:paraId="1270BBFB" w14:textId="0D80FD75"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 xml:space="preserve"> (SPA)</w:t>
            </w:r>
          </w:p>
        </w:tc>
        <w:tc>
          <w:tcPr>
            <w:tcW w:w="2341" w:type="dxa"/>
            <w:vAlign w:val="center"/>
          </w:tcPr>
          <w:p w14:paraId="09E84C7A" w14:textId="2E4779C2" w:rsidR="00983320" w:rsidRPr="00756B0A" w:rsidRDefault="00983320" w:rsidP="001F0A58">
            <w:pPr>
              <w:spacing w:line="240" w:lineRule="auto"/>
              <w:ind w:left="145"/>
              <w:contextualSpacing/>
              <w:rPr>
                <w:lang w:val="ro-RO"/>
              </w:rPr>
            </w:pPr>
            <w:r w:rsidRPr="00756B0A">
              <w:rPr>
                <w:lang w:val="ro-RO"/>
              </w:rPr>
              <w:t xml:space="preserve">ROSPA0036 </w:t>
            </w:r>
          </w:p>
        </w:tc>
        <w:tc>
          <w:tcPr>
            <w:tcW w:w="2939" w:type="dxa"/>
            <w:vAlign w:val="center"/>
          </w:tcPr>
          <w:p w14:paraId="2FCA91F4" w14:textId="30999E3F"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Dumbrăveni</w:t>
            </w:r>
          </w:p>
        </w:tc>
        <w:tc>
          <w:tcPr>
            <w:tcW w:w="1840" w:type="dxa"/>
            <w:vAlign w:val="center"/>
          </w:tcPr>
          <w:p w14:paraId="094E08DF" w14:textId="6178FC60"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7,71</w:t>
            </w:r>
          </w:p>
        </w:tc>
        <w:tc>
          <w:tcPr>
            <w:tcW w:w="1847" w:type="dxa"/>
          </w:tcPr>
          <w:p w14:paraId="11B71494" w14:textId="6AFD670E"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379D22C5" w14:textId="7E8261A0"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224BB177" w14:textId="27B5D4AD"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4CE3EA29" w14:textId="2AD8DFCB"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32B1FB56"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r w:rsidRPr="00756B0A">
              <w:rPr>
                <w:rFonts w:eastAsia="Times New Roman" w:cs="Times New Roman"/>
                <w:lang w:val="ro-RO"/>
              </w:rPr>
              <w:t xml:space="preserve"> </w:t>
            </w:r>
          </w:p>
          <w:p w14:paraId="5E9B0F1E" w14:textId="1E2FD1F7"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Мястото е обяв</w:t>
            </w:r>
            <w:r w:rsidR="00F0673E" w:rsidRPr="00756B0A">
              <w:rPr>
                <w:rFonts w:eastAsia="Times New Roman" w:cs="Times New Roman"/>
                <w:lang w:val="ro-RO"/>
              </w:rPr>
              <w:t>ено за защитена зона на видове</w:t>
            </w:r>
            <w:r w:rsidRPr="00756B0A">
              <w:rPr>
                <w:rFonts w:eastAsia="Times New Roman" w:cs="Times New Roman"/>
                <w:lang w:val="ro-RO"/>
              </w:rPr>
              <w:t xml:space="preserve"> птици.</w:t>
            </w:r>
          </w:p>
        </w:tc>
        <w:tc>
          <w:tcPr>
            <w:tcW w:w="1841" w:type="dxa"/>
          </w:tcPr>
          <w:p w14:paraId="27A098D9"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p>
          <w:p w14:paraId="7D9FE522" w14:textId="571480B7"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r w:rsidR="00983320" w:rsidRPr="00131A21" w14:paraId="21E0C9CF" w14:textId="77777777" w:rsidTr="00983320">
        <w:tc>
          <w:tcPr>
            <w:tcW w:w="1011" w:type="dxa"/>
            <w:vAlign w:val="center"/>
          </w:tcPr>
          <w:p w14:paraId="0208D1E7"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27692BAA" w14:textId="12EDF9E9"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Специална авифаунистична защитена зона(SPA)</w:t>
            </w:r>
          </w:p>
        </w:tc>
        <w:tc>
          <w:tcPr>
            <w:tcW w:w="2341" w:type="dxa"/>
            <w:vAlign w:val="center"/>
          </w:tcPr>
          <w:p w14:paraId="08BCDAB3" w14:textId="5337728E" w:rsidR="00983320" w:rsidRPr="00756B0A" w:rsidRDefault="00983320" w:rsidP="001F0A58">
            <w:pPr>
              <w:spacing w:line="240" w:lineRule="auto"/>
              <w:ind w:left="145"/>
              <w:contextualSpacing/>
              <w:rPr>
                <w:lang w:val="ro-RO"/>
              </w:rPr>
            </w:pPr>
            <w:r w:rsidRPr="00756B0A">
              <w:rPr>
                <w:lang w:val="ro-RO"/>
              </w:rPr>
              <w:t xml:space="preserve">ROSPA0166 </w:t>
            </w:r>
          </w:p>
        </w:tc>
        <w:tc>
          <w:tcPr>
            <w:tcW w:w="2939" w:type="dxa"/>
            <w:vAlign w:val="center"/>
          </w:tcPr>
          <w:p w14:paraId="501EC983" w14:textId="04DDD19B"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Plopeni-Chirnogeni</w:t>
            </w:r>
          </w:p>
        </w:tc>
        <w:tc>
          <w:tcPr>
            <w:tcW w:w="1840" w:type="dxa"/>
            <w:vAlign w:val="center"/>
          </w:tcPr>
          <w:p w14:paraId="4825812E" w14:textId="446CBE22"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6,21</w:t>
            </w:r>
          </w:p>
        </w:tc>
        <w:tc>
          <w:tcPr>
            <w:tcW w:w="1847" w:type="dxa"/>
          </w:tcPr>
          <w:p w14:paraId="61D98C56" w14:textId="1AC6CE04"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vAlign w:val="center"/>
          </w:tcPr>
          <w:p w14:paraId="71E9BC25" w14:textId="2619DCA0"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2EE3CFC7" w14:textId="04990D64"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74A6D457" w14:textId="0399C6FE"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481CC1AD"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r w:rsidRPr="00756B0A">
              <w:rPr>
                <w:rFonts w:eastAsia="Times New Roman" w:cs="Times New Roman"/>
                <w:lang w:val="ro-RO"/>
              </w:rPr>
              <w:t xml:space="preserve"> </w:t>
            </w:r>
          </w:p>
          <w:p w14:paraId="3F2CFFA6" w14:textId="123EF466"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защитена зона на видове птици.</w:t>
            </w:r>
          </w:p>
        </w:tc>
        <w:tc>
          <w:tcPr>
            <w:tcW w:w="1841" w:type="dxa"/>
          </w:tcPr>
          <w:p w14:paraId="4E23FBAD"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p>
          <w:p w14:paraId="3C584877" w14:textId="557B033F"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r w:rsidR="00983320" w:rsidRPr="00131A21" w14:paraId="6EF9E25C" w14:textId="77777777" w:rsidTr="00983320">
        <w:tc>
          <w:tcPr>
            <w:tcW w:w="1011" w:type="dxa"/>
            <w:vAlign w:val="center"/>
          </w:tcPr>
          <w:p w14:paraId="513EE481"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74D10D7D" w14:textId="5571B389"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Специална авифаунистична защитена зона(SPA)</w:t>
            </w:r>
          </w:p>
        </w:tc>
        <w:tc>
          <w:tcPr>
            <w:tcW w:w="2341" w:type="dxa"/>
            <w:vAlign w:val="center"/>
          </w:tcPr>
          <w:p w14:paraId="12FF7271" w14:textId="27F7B5AB" w:rsidR="00983320" w:rsidRPr="00756B0A" w:rsidRDefault="00983320" w:rsidP="001F0A58">
            <w:pPr>
              <w:spacing w:line="240" w:lineRule="auto"/>
              <w:ind w:left="145"/>
              <w:contextualSpacing/>
              <w:rPr>
                <w:lang w:val="ro-RO"/>
              </w:rPr>
            </w:pPr>
            <w:r w:rsidRPr="00756B0A">
              <w:rPr>
                <w:lang w:val="ro-RO"/>
              </w:rPr>
              <w:t xml:space="preserve">ROSPA0094 </w:t>
            </w:r>
          </w:p>
        </w:tc>
        <w:tc>
          <w:tcPr>
            <w:tcW w:w="2939" w:type="dxa"/>
            <w:vAlign w:val="center"/>
          </w:tcPr>
          <w:p w14:paraId="6CD6209B" w14:textId="0E520355"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Pădurea Hagieni</w:t>
            </w:r>
          </w:p>
        </w:tc>
        <w:tc>
          <w:tcPr>
            <w:tcW w:w="1840" w:type="dxa"/>
            <w:vAlign w:val="center"/>
          </w:tcPr>
          <w:p w14:paraId="6DADC60E" w14:textId="34A3BB2D"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18,25</w:t>
            </w:r>
          </w:p>
        </w:tc>
        <w:tc>
          <w:tcPr>
            <w:tcW w:w="1847" w:type="dxa"/>
          </w:tcPr>
          <w:p w14:paraId="3E93E8B8" w14:textId="694C55AB"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4B53A865" w14:textId="49FE8959"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63700474" w14:textId="5D234658"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5B67C735" w14:textId="1BA4B6D8"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67639CBF"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r w:rsidRPr="00756B0A">
              <w:rPr>
                <w:rFonts w:eastAsia="Times New Roman" w:cs="Times New Roman"/>
                <w:lang w:val="ro-RO"/>
              </w:rPr>
              <w:t xml:space="preserve"> </w:t>
            </w:r>
          </w:p>
          <w:p w14:paraId="375219C4" w14:textId="738126F2"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защитена зона на видове птици.</w:t>
            </w:r>
          </w:p>
        </w:tc>
        <w:tc>
          <w:tcPr>
            <w:tcW w:w="1841" w:type="dxa"/>
          </w:tcPr>
          <w:p w14:paraId="204EB8FE" w14:textId="77777777"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ДА</w:t>
            </w:r>
          </w:p>
          <w:p w14:paraId="63B3420D" w14:textId="071BAAAA"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r w:rsidR="00983320" w:rsidRPr="00756B0A" w14:paraId="2680D647" w14:textId="77777777" w:rsidTr="00983320">
        <w:tc>
          <w:tcPr>
            <w:tcW w:w="1011" w:type="dxa"/>
            <w:vAlign w:val="center"/>
          </w:tcPr>
          <w:p w14:paraId="4A45078E"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553FA754" w14:textId="3D17058E"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Специална авифаунистична защитена зона(SPA)</w:t>
            </w:r>
          </w:p>
        </w:tc>
        <w:tc>
          <w:tcPr>
            <w:tcW w:w="2341" w:type="dxa"/>
            <w:vAlign w:val="center"/>
          </w:tcPr>
          <w:p w14:paraId="06032C11" w14:textId="3D28C571" w:rsidR="00983320" w:rsidRPr="00756B0A" w:rsidRDefault="00983320" w:rsidP="001F0A58">
            <w:pPr>
              <w:spacing w:line="240" w:lineRule="auto"/>
              <w:ind w:left="145"/>
              <w:contextualSpacing/>
              <w:rPr>
                <w:lang w:val="ro-RO"/>
              </w:rPr>
            </w:pPr>
            <w:r w:rsidRPr="00756B0A">
              <w:rPr>
                <w:lang w:val="ro-RO"/>
              </w:rPr>
              <w:t>ROSPA0151</w:t>
            </w:r>
          </w:p>
        </w:tc>
        <w:tc>
          <w:tcPr>
            <w:tcW w:w="2939" w:type="dxa"/>
            <w:vAlign w:val="center"/>
          </w:tcPr>
          <w:p w14:paraId="42BE46E4" w14:textId="5789B4FC"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Ciobănița- Osmancea</w:t>
            </w:r>
          </w:p>
        </w:tc>
        <w:tc>
          <w:tcPr>
            <w:tcW w:w="1840" w:type="dxa"/>
            <w:vAlign w:val="center"/>
          </w:tcPr>
          <w:p w14:paraId="18B273F2" w14:textId="3B0552E4"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20,1</w:t>
            </w:r>
          </w:p>
        </w:tc>
        <w:tc>
          <w:tcPr>
            <w:tcW w:w="1847" w:type="dxa"/>
            <w:vAlign w:val="center"/>
          </w:tcPr>
          <w:p w14:paraId="1116B999" w14:textId="69F907CB"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37" w:type="dxa"/>
          </w:tcPr>
          <w:p w14:paraId="2FDADC47" w14:textId="114B0F72"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7A416462" w14:textId="3AFD1C55"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39B50694" w14:textId="47A54704"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5939AE29" w14:textId="2F2A56C1" w:rsidR="00983320"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НЕ</w:t>
            </w:r>
          </w:p>
          <w:p w14:paraId="70CA22B8" w14:textId="77EB8FE0"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Видовете, установени на това място, няма да достигнат до района на проекта.</w:t>
            </w:r>
          </w:p>
        </w:tc>
        <w:tc>
          <w:tcPr>
            <w:tcW w:w="1841" w:type="dxa"/>
          </w:tcPr>
          <w:p w14:paraId="15A2ED93" w14:textId="109BDC31"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r>
      <w:tr w:rsidR="00983320" w:rsidRPr="00756B0A" w14:paraId="7D8FBA4F" w14:textId="77777777" w:rsidTr="00983320">
        <w:tc>
          <w:tcPr>
            <w:tcW w:w="1011" w:type="dxa"/>
            <w:vAlign w:val="center"/>
          </w:tcPr>
          <w:p w14:paraId="2BD9F9BA"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644E1C5A" w14:textId="68B47A2D"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Специална авифаунистична защитена зона(SPA)</w:t>
            </w:r>
          </w:p>
        </w:tc>
        <w:tc>
          <w:tcPr>
            <w:tcW w:w="2341" w:type="dxa"/>
            <w:vAlign w:val="center"/>
          </w:tcPr>
          <w:p w14:paraId="23A282FC" w14:textId="69662BA7" w:rsidR="00983320" w:rsidRPr="00756B0A" w:rsidRDefault="00983320" w:rsidP="001F0A58">
            <w:pPr>
              <w:spacing w:line="240" w:lineRule="auto"/>
              <w:ind w:left="145"/>
              <w:contextualSpacing/>
              <w:rPr>
                <w:lang w:val="ro-RO"/>
              </w:rPr>
            </w:pPr>
            <w:r w:rsidRPr="00756B0A">
              <w:rPr>
                <w:lang w:val="ro-RO"/>
              </w:rPr>
              <w:t>ROSPA0001</w:t>
            </w:r>
          </w:p>
        </w:tc>
        <w:tc>
          <w:tcPr>
            <w:tcW w:w="2939" w:type="dxa"/>
            <w:vAlign w:val="center"/>
          </w:tcPr>
          <w:p w14:paraId="2C87D2AB" w14:textId="72E34E51"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Aliman – A</w:t>
            </w:r>
            <w:r w:rsidR="00AE66EC">
              <w:rPr>
                <w:rFonts w:eastAsia="Times New Roman" w:cs="Times New Roman"/>
                <w:lang w:val="ro-RO"/>
              </w:rPr>
              <w:t xml:space="preserve">Да </w:t>
            </w:r>
            <w:r w:rsidRPr="00756B0A">
              <w:rPr>
                <w:rFonts w:eastAsia="Times New Roman" w:cs="Times New Roman"/>
                <w:lang w:val="ro-RO"/>
              </w:rPr>
              <w:t>mclisi.</w:t>
            </w:r>
          </w:p>
        </w:tc>
        <w:tc>
          <w:tcPr>
            <w:tcW w:w="1840" w:type="dxa"/>
            <w:vAlign w:val="center"/>
          </w:tcPr>
          <w:p w14:paraId="71A9AAC8" w14:textId="599D3F40"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19,72</w:t>
            </w:r>
          </w:p>
        </w:tc>
        <w:tc>
          <w:tcPr>
            <w:tcW w:w="1847" w:type="dxa"/>
            <w:vAlign w:val="center"/>
          </w:tcPr>
          <w:p w14:paraId="1509B17F" w14:textId="6ED83C4D" w:rsidR="00983320" w:rsidRPr="00756B0A" w:rsidRDefault="00983320" w:rsidP="001F0A58">
            <w:pPr>
              <w:spacing w:line="240" w:lineRule="auto"/>
              <w:jc w:val="center"/>
              <w:rPr>
                <w:rFonts w:eastAsia="Times New Roman" w:cs="Times New Roman"/>
                <w:lang w:val="bg-BG"/>
              </w:rPr>
            </w:pPr>
            <w:r w:rsidRPr="00756B0A">
              <w:rPr>
                <w:rFonts w:eastAsia="Times New Roman" w:cs="Times New Roman"/>
                <w:lang w:val="bg-BG"/>
              </w:rPr>
              <w:t>Не</w:t>
            </w:r>
          </w:p>
        </w:tc>
        <w:tc>
          <w:tcPr>
            <w:tcW w:w="1837" w:type="dxa"/>
          </w:tcPr>
          <w:p w14:paraId="2FEB0BE9" w14:textId="0F7BCDF6"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6734BB04" w14:textId="4F55FE96"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6CF76C55" w14:textId="303EF243"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3EB77720"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НЕ</w:t>
            </w:r>
          </w:p>
          <w:p w14:paraId="6B03D796" w14:textId="1F61CF9C"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Видовете, установени на това място, няма да достигнат до района на проекта.</w:t>
            </w:r>
          </w:p>
        </w:tc>
        <w:tc>
          <w:tcPr>
            <w:tcW w:w="1841" w:type="dxa"/>
          </w:tcPr>
          <w:p w14:paraId="0D72861D" w14:textId="2AA21268"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r>
      <w:tr w:rsidR="00983320" w:rsidRPr="00756B0A" w14:paraId="67759D54" w14:textId="77777777" w:rsidTr="00983320">
        <w:tc>
          <w:tcPr>
            <w:tcW w:w="1011" w:type="dxa"/>
            <w:vAlign w:val="center"/>
          </w:tcPr>
          <w:p w14:paraId="27A3A981"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4CAA773B" w14:textId="79FAFE0A"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Обект от значение за общността (SCI)</w:t>
            </w:r>
          </w:p>
        </w:tc>
        <w:tc>
          <w:tcPr>
            <w:tcW w:w="2341" w:type="dxa"/>
            <w:vAlign w:val="center"/>
          </w:tcPr>
          <w:p w14:paraId="42ACE335" w14:textId="1189EA2A" w:rsidR="00983320" w:rsidRPr="00756B0A" w:rsidRDefault="00983320" w:rsidP="001F0A58">
            <w:pPr>
              <w:spacing w:line="240" w:lineRule="auto"/>
              <w:ind w:left="145"/>
              <w:contextualSpacing/>
              <w:rPr>
                <w:lang w:val="ro-RO"/>
              </w:rPr>
            </w:pPr>
            <w:r w:rsidRPr="00756B0A">
              <w:rPr>
                <w:lang w:val="ro-RO"/>
              </w:rPr>
              <w:t xml:space="preserve">BG0000569 </w:t>
            </w:r>
          </w:p>
        </w:tc>
        <w:tc>
          <w:tcPr>
            <w:tcW w:w="2939" w:type="dxa"/>
            <w:vAlign w:val="center"/>
          </w:tcPr>
          <w:p w14:paraId="7D953ABF" w14:textId="64C37007"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Kar</w:t>
            </w:r>
            <w:r w:rsidR="00AE66EC">
              <w:rPr>
                <w:rFonts w:eastAsia="Times New Roman" w:cs="Times New Roman"/>
                <w:lang w:val="ro-RO"/>
              </w:rPr>
              <w:t xml:space="preserve">Да </w:t>
            </w:r>
            <w:r w:rsidRPr="00756B0A">
              <w:rPr>
                <w:rFonts w:eastAsia="Times New Roman" w:cs="Times New Roman"/>
                <w:lang w:val="ro-RO"/>
              </w:rPr>
              <w:t>m</w:t>
            </w:r>
          </w:p>
        </w:tc>
        <w:tc>
          <w:tcPr>
            <w:tcW w:w="1840" w:type="dxa"/>
            <w:vAlign w:val="center"/>
          </w:tcPr>
          <w:p w14:paraId="60FBB110" w14:textId="49FFFC21"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0,41</w:t>
            </w:r>
          </w:p>
        </w:tc>
        <w:tc>
          <w:tcPr>
            <w:tcW w:w="1847" w:type="dxa"/>
          </w:tcPr>
          <w:p w14:paraId="32C4A06F" w14:textId="3440A8DB"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3C4B9233" w14:textId="59469333"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3A347A21" w14:textId="24772B91"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tcPr>
          <w:p w14:paraId="0A3E2865" w14:textId="3BB80168"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3F8F26D4"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НЕ</w:t>
            </w:r>
          </w:p>
          <w:p w14:paraId="0DA06D75" w14:textId="71D15939"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 xml:space="preserve">Видовете, установени на това място, няма да достигнат до </w:t>
            </w:r>
            <w:r w:rsidRPr="00756B0A">
              <w:rPr>
                <w:rFonts w:eastAsia="Times New Roman" w:cs="Times New Roman"/>
                <w:lang w:val="ro-RO"/>
              </w:rPr>
              <w:lastRenderedPageBreak/>
              <w:t>района на проекта.</w:t>
            </w:r>
          </w:p>
        </w:tc>
        <w:tc>
          <w:tcPr>
            <w:tcW w:w="1841" w:type="dxa"/>
          </w:tcPr>
          <w:p w14:paraId="5E93CEE9" w14:textId="392FD4F2"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lastRenderedPageBreak/>
              <w:t>Не</w:t>
            </w:r>
          </w:p>
        </w:tc>
      </w:tr>
      <w:tr w:rsidR="00983320" w:rsidRPr="00131A21" w14:paraId="11331511" w14:textId="77777777" w:rsidTr="00983320">
        <w:tc>
          <w:tcPr>
            <w:tcW w:w="1011" w:type="dxa"/>
            <w:vAlign w:val="center"/>
          </w:tcPr>
          <w:p w14:paraId="48429B18" w14:textId="77777777" w:rsidR="00983320" w:rsidRPr="00756B0A" w:rsidRDefault="00983320" w:rsidP="005374C2">
            <w:pPr>
              <w:numPr>
                <w:ilvl w:val="0"/>
                <w:numId w:val="80"/>
              </w:numPr>
              <w:spacing w:line="240" w:lineRule="auto"/>
              <w:jc w:val="center"/>
              <w:rPr>
                <w:rFonts w:eastAsia="Times New Roman" w:cs="Times New Roman"/>
                <w:lang w:val="ro-RO"/>
              </w:rPr>
            </w:pPr>
          </w:p>
        </w:tc>
        <w:tc>
          <w:tcPr>
            <w:tcW w:w="2344" w:type="dxa"/>
            <w:vAlign w:val="center"/>
          </w:tcPr>
          <w:p w14:paraId="3E44C814" w14:textId="5EF1C2E4" w:rsidR="00983320" w:rsidRPr="00756B0A" w:rsidRDefault="00983320" w:rsidP="001F0A58">
            <w:pPr>
              <w:spacing w:line="240" w:lineRule="auto"/>
              <w:jc w:val="center"/>
              <w:rPr>
                <w:rFonts w:eastAsia="Times New Roman" w:cs="Times New Roman"/>
                <w:bCs/>
                <w:lang w:val="ro-RO"/>
              </w:rPr>
            </w:pPr>
            <w:r w:rsidRPr="00756B0A">
              <w:rPr>
                <w:rFonts w:eastAsia="Times New Roman" w:cs="Times New Roman"/>
                <w:bCs/>
                <w:lang w:val="ro-RO"/>
              </w:rPr>
              <w:t>Обект от значение за общността (SCI)</w:t>
            </w:r>
          </w:p>
        </w:tc>
        <w:tc>
          <w:tcPr>
            <w:tcW w:w="2341" w:type="dxa"/>
            <w:vAlign w:val="center"/>
          </w:tcPr>
          <w:p w14:paraId="6FBC715E" w14:textId="35FA0C75" w:rsidR="00983320" w:rsidRPr="00756B0A" w:rsidRDefault="00983320" w:rsidP="001F0A58">
            <w:pPr>
              <w:spacing w:line="240" w:lineRule="auto"/>
              <w:ind w:left="145"/>
              <w:contextualSpacing/>
              <w:rPr>
                <w:lang w:val="ro-RO"/>
              </w:rPr>
            </w:pPr>
            <w:r w:rsidRPr="00756B0A">
              <w:rPr>
                <w:lang w:val="ro-RO"/>
              </w:rPr>
              <w:t xml:space="preserve">BG0000570 </w:t>
            </w:r>
          </w:p>
        </w:tc>
        <w:tc>
          <w:tcPr>
            <w:tcW w:w="2939" w:type="dxa"/>
            <w:vAlign w:val="center"/>
          </w:tcPr>
          <w:p w14:paraId="2B5615A4" w14:textId="0E74C489" w:rsidR="00983320" w:rsidRPr="00756B0A" w:rsidRDefault="00983320" w:rsidP="001F0A58">
            <w:pPr>
              <w:spacing w:line="240" w:lineRule="auto"/>
              <w:rPr>
                <w:rFonts w:eastAsia="Times New Roman" w:cs="Times New Roman"/>
                <w:lang w:val="ro-RO"/>
              </w:rPr>
            </w:pPr>
            <w:r w:rsidRPr="00756B0A">
              <w:rPr>
                <w:rFonts w:eastAsia="Times New Roman" w:cs="Times New Roman"/>
                <w:lang w:val="ro-RO"/>
              </w:rPr>
              <w:t>Izvorovo - Kraishte</w:t>
            </w:r>
          </w:p>
        </w:tc>
        <w:tc>
          <w:tcPr>
            <w:tcW w:w="1840" w:type="dxa"/>
            <w:vAlign w:val="center"/>
          </w:tcPr>
          <w:p w14:paraId="2088FD09" w14:textId="6CD534DE"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ro-RO"/>
              </w:rPr>
              <w:t>3,64</w:t>
            </w:r>
          </w:p>
        </w:tc>
        <w:tc>
          <w:tcPr>
            <w:tcW w:w="1847" w:type="dxa"/>
          </w:tcPr>
          <w:p w14:paraId="42600E8C" w14:textId="59BC45F0"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7A1AE740" w14:textId="5E5BDFDC"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tcPr>
          <w:p w14:paraId="75266CA5" w14:textId="44AE3D8A"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tcPr>
          <w:p w14:paraId="5E22F372" w14:textId="2856BF5E" w:rsidR="00983320"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74E4B782" w14:textId="48B65EC1" w:rsidR="00983320"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p>
          <w:p w14:paraId="7DE23FD7" w14:textId="32C9036C"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защитена зона на 12 вида прилепи.</w:t>
            </w:r>
          </w:p>
        </w:tc>
        <w:tc>
          <w:tcPr>
            <w:tcW w:w="1841" w:type="dxa"/>
            <w:vAlign w:val="center"/>
          </w:tcPr>
          <w:p w14:paraId="48B178CA"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p>
          <w:p w14:paraId="6BB81CBB" w14:textId="5B73AED4" w:rsidR="00983320"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r w:rsidR="00DE2E85" w:rsidRPr="00131A21" w14:paraId="0EED32E4" w14:textId="77777777" w:rsidTr="00983320">
        <w:tc>
          <w:tcPr>
            <w:tcW w:w="1011" w:type="dxa"/>
            <w:vAlign w:val="center"/>
          </w:tcPr>
          <w:p w14:paraId="576596D3" w14:textId="77777777" w:rsidR="00DE2E85" w:rsidRPr="00756B0A" w:rsidRDefault="00DE2E85" w:rsidP="005374C2">
            <w:pPr>
              <w:numPr>
                <w:ilvl w:val="0"/>
                <w:numId w:val="80"/>
              </w:numPr>
              <w:spacing w:line="240" w:lineRule="auto"/>
              <w:jc w:val="center"/>
              <w:rPr>
                <w:rFonts w:eastAsia="Times New Roman" w:cs="Times New Roman"/>
                <w:lang w:val="ro-RO"/>
              </w:rPr>
            </w:pPr>
          </w:p>
        </w:tc>
        <w:tc>
          <w:tcPr>
            <w:tcW w:w="2344" w:type="dxa"/>
            <w:vAlign w:val="center"/>
          </w:tcPr>
          <w:p w14:paraId="6F581369" w14:textId="77BB1BD5" w:rsidR="00DE2E85" w:rsidRPr="00756B0A" w:rsidRDefault="00DE2E85" w:rsidP="001F0A58">
            <w:pPr>
              <w:spacing w:line="240" w:lineRule="auto"/>
              <w:jc w:val="center"/>
              <w:rPr>
                <w:rFonts w:eastAsia="Times New Roman" w:cs="Times New Roman"/>
                <w:bCs/>
                <w:lang w:val="ro-RO"/>
              </w:rPr>
            </w:pPr>
            <w:r w:rsidRPr="00756B0A">
              <w:rPr>
                <w:rFonts w:eastAsia="Times New Roman" w:cs="Times New Roman"/>
                <w:bCs/>
                <w:lang w:val="ro-RO"/>
              </w:rPr>
              <w:t>Обект от значение за общността (SCI)</w:t>
            </w:r>
          </w:p>
        </w:tc>
        <w:tc>
          <w:tcPr>
            <w:tcW w:w="2341" w:type="dxa"/>
            <w:vAlign w:val="center"/>
          </w:tcPr>
          <w:p w14:paraId="20ED9F87" w14:textId="75505418" w:rsidR="00DE2E85" w:rsidRPr="00756B0A" w:rsidRDefault="00DE2E85" w:rsidP="001F0A58">
            <w:pPr>
              <w:spacing w:line="240" w:lineRule="auto"/>
              <w:ind w:left="145"/>
              <w:contextualSpacing/>
              <w:rPr>
                <w:lang w:val="ro-RO"/>
              </w:rPr>
            </w:pPr>
            <w:r w:rsidRPr="00756B0A">
              <w:rPr>
                <w:lang w:val="ro-RO"/>
              </w:rPr>
              <w:t>BG0000130</w:t>
            </w:r>
          </w:p>
        </w:tc>
        <w:tc>
          <w:tcPr>
            <w:tcW w:w="2939" w:type="dxa"/>
            <w:vAlign w:val="center"/>
          </w:tcPr>
          <w:p w14:paraId="570DC599" w14:textId="215D8ECC" w:rsidR="00DE2E85" w:rsidRPr="00756B0A" w:rsidRDefault="00DE2E85" w:rsidP="001F0A58">
            <w:pPr>
              <w:spacing w:line="240" w:lineRule="auto"/>
              <w:rPr>
                <w:rFonts w:eastAsia="Times New Roman" w:cs="Times New Roman"/>
                <w:lang w:val="ro-RO"/>
              </w:rPr>
            </w:pPr>
            <w:r w:rsidRPr="00756B0A">
              <w:rPr>
                <w:rFonts w:eastAsia="Times New Roman" w:cs="Times New Roman"/>
                <w:lang w:val="ro-RO"/>
              </w:rPr>
              <w:t xml:space="preserve">Kraymorska Dobrudzha  </w:t>
            </w:r>
          </w:p>
        </w:tc>
        <w:tc>
          <w:tcPr>
            <w:tcW w:w="1840" w:type="dxa"/>
            <w:vAlign w:val="center"/>
          </w:tcPr>
          <w:p w14:paraId="46626A54" w14:textId="0DAC0AE1" w:rsidR="00DE2E85" w:rsidRPr="00756B0A" w:rsidRDefault="00DE2E85" w:rsidP="001F0A58">
            <w:pPr>
              <w:spacing w:line="240" w:lineRule="auto"/>
              <w:jc w:val="center"/>
              <w:rPr>
                <w:rFonts w:eastAsia="Times New Roman" w:cs="Times New Roman"/>
                <w:lang w:val="ro-RO"/>
              </w:rPr>
            </w:pPr>
            <w:r w:rsidRPr="00756B0A">
              <w:rPr>
                <w:rFonts w:eastAsia="Times New Roman" w:cs="Times New Roman"/>
                <w:lang w:val="ro-RO"/>
              </w:rPr>
              <w:t>11</w:t>
            </w:r>
          </w:p>
        </w:tc>
        <w:tc>
          <w:tcPr>
            <w:tcW w:w="1847" w:type="dxa"/>
          </w:tcPr>
          <w:p w14:paraId="4895F9FF" w14:textId="29F4B3D2" w:rsidR="00DE2E85" w:rsidRPr="00756B0A" w:rsidRDefault="00DE2E85"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37" w:type="dxa"/>
          </w:tcPr>
          <w:p w14:paraId="3CA4918A" w14:textId="14129D93" w:rsidR="00DE2E85" w:rsidRPr="00756B0A" w:rsidRDefault="00DE2E85"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1070362D" w14:textId="7D9DE1DD" w:rsidR="00DE2E85" w:rsidRPr="00756B0A" w:rsidRDefault="00DE2E85" w:rsidP="001F0A58">
            <w:pPr>
              <w:spacing w:line="240" w:lineRule="auto"/>
              <w:jc w:val="center"/>
              <w:rPr>
                <w:rFonts w:eastAsia="Times New Roman" w:cs="Times New Roman"/>
                <w:lang w:val="ro-RO"/>
              </w:rPr>
            </w:pPr>
            <w:r w:rsidRPr="00756B0A">
              <w:rPr>
                <w:rFonts w:eastAsia="Times New Roman" w:cs="Times New Roman"/>
                <w:lang w:val="bg-BG"/>
              </w:rPr>
              <w:t>Не</w:t>
            </w:r>
          </w:p>
        </w:tc>
        <w:tc>
          <w:tcPr>
            <w:tcW w:w="1844" w:type="dxa"/>
            <w:vAlign w:val="center"/>
          </w:tcPr>
          <w:p w14:paraId="3BDB040F" w14:textId="7A71F4ED" w:rsidR="00DE2E85" w:rsidRPr="00756B0A" w:rsidRDefault="00983320" w:rsidP="001F0A58">
            <w:pPr>
              <w:spacing w:line="240" w:lineRule="auto"/>
              <w:jc w:val="center"/>
              <w:rPr>
                <w:rFonts w:eastAsia="Times New Roman" w:cs="Times New Roman"/>
                <w:lang w:val="ro-RO"/>
              </w:rPr>
            </w:pPr>
            <w:r w:rsidRPr="00756B0A">
              <w:rPr>
                <w:rFonts w:eastAsia="Times New Roman" w:cs="Times New Roman"/>
                <w:lang w:val="bg-BG"/>
              </w:rPr>
              <w:t>Да</w:t>
            </w:r>
          </w:p>
        </w:tc>
        <w:tc>
          <w:tcPr>
            <w:tcW w:w="1844" w:type="dxa"/>
            <w:vAlign w:val="center"/>
          </w:tcPr>
          <w:p w14:paraId="156283D0"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p>
          <w:p w14:paraId="5C3797A0" w14:textId="7F677DAD" w:rsidR="00DE2E85"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Мястото е обявено за защитена зона на 12 вида прилепи.</w:t>
            </w:r>
          </w:p>
        </w:tc>
        <w:tc>
          <w:tcPr>
            <w:tcW w:w="1841" w:type="dxa"/>
            <w:vAlign w:val="center"/>
          </w:tcPr>
          <w:p w14:paraId="4DC6A78B" w14:textId="77777777" w:rsidR="00F0673E" w:rsidRPr="00756B0A" w:rsidRDefault="00F0673E" w:rsidP="001F0A58">
            <w:pPr>
              <w:spacing w:line="240" w:lineRule="auto"/>
              <w:jc w:val="center"/>
              <w:rPr>
                <w:rFonts w:eastAsia="Times New Roman" w:cs="Times New Roman"/>
                <w:lang w:val="bg-BG"/>
              </w:rPr>
            </w:pPr>
            <w:r w:rsidRPr="00756B0A">
              <w:rPr>
                <w:rFonts w:eastAsia="Times New Roman" w:cs="Times New Roman"/>
                <w:lang w:val="bg-BG"/>
              </w:rPr>
              <w:t>ДА</w:t>
            </w:r>
          </w:p>
          <w:p w14:paraId="5BC0CFB5" w14:textId="591653B7" w:rsidR="00DE2E85" w:rsidRPr="00756B0A" w:rsidRDefault="00F0673E" w:rsidP="001F0A58">
            <w:pPr>
              <w:spacing w:line="240" w:lineRule="auto"/>
              <w:jc w:val="center"/>
              <w:rPr>
                <w:rFonts w:eastAsia="Times New Roman" w:cs="Times New Roman"/>
                <w:lang w:val="ro-RO"/>
              </w:rPr>
            </w:pPr>
            <w:r w:rsidRPr="00756B0A">
              <w:rPr>
                <w:rFonts w:eastAsia="Times New Roman" w:cs="Times New Roman"/>
                <w:lang w:val="ro-RO"/>
              </w:rPr>
              <w:t xml:space="preserve"> </w:t>
            </w:r>
            <w:r w:rsidRPr="00131A21">
              <w:rPr>
                <w:lang w:val="ro-RO"/>
              </w:rPr>
              <w:t xml:space="preserve"> </w:t>
            </w:r>
            <w:r w:rsidRPr="00756B0A">
              <w:rPr>
                <w:rFonts w:eastAsia="Times New Roman" w:cs="Times New Roman"/>
                <w:lang w:val="ro-RO"/>
              </w:rPr>
              <w:t>Проектът може да повлияе на движението на видовете поради бариерния ефект</w:t>
            </w:r>
          </w:p>
        </w:tc>
      </w:tr>
    </w:tbl>
    <w:p w14:paraId="204DAD91" w14:textId="77777777" w:rsidR="00B5581F" w:rsidRPr="00756B0A" w:rsidRDefault="00B5581F" w:rsidP="001F0A58">
      <w:pPr>
        <w:pStyle w:val="Caption-Text"/>
        <w:spacing w:line="240" w:lineRule="auto"/>
        <w:rPr>
          <w:sz w:val="18"/>
          <w:lang w:val="ro-RO"/>
        </w:rPr>
      </w:pPr>
    </w:p>
    <w:p w14:paraId="2F2EE35C" w14:textId="77777777" w:rsidR="00B5581F" w:rsidRPr="00756B0A" w:rsidRDefault="00B5581F" w:rsidP="001F0A58">
      <w:pPr>
        <w:spacing w:line="240" w:lineRule="auto"/>
        <w:rPr>
          <w:lang w:val="ro-RO"/>
        </w:rPr>
        <w:sectPr w:rsidR="00B5581F" w:rsidRPr="00756B0A" w:rsidSect="004364F8">
          <w:pgSz w:w="23811" w:h="16838" w:orient="landscape" w:code="8"/>
          <w:pgMar w:top="1191" w:right="1418" w:bottom="992" w:left="851" w:header="839" w:footer="680" w:gutter="0"/>
          <w:cols w:space="708"/>
          <w:docGrid w:linePitch="360"/>
        </w:sectPr>
      </w:pPr>
    </w:p>
    <w:p w14:paraId="44DA5928" w14:textId="77777777" w:rsidR="0035263B" w:rsidRPr="00756B0A" w:rsidRDefault="0035263B" w:rsidP="001F0A58">
      <w:pPr>
        <w:spacing w:after="120" w:line="240" w:lineRule="auto"/>
        <w:jc w:val="both"/>
        <w:rPr>
          <w:lang w:val="ro-RO"/>
        </w:rPr>
      </w:pPr>
    </w:p>
    <w:p w14:paraId="4C1F7437" w14:textId="6F537BE5" w:rsidR="0035263B" w:rsidRPr="00756B0A" w:rsidRDefault="00781E8A" w:rsidP="001F0A58">
      <w:pPr>
        <w:spacing w:after="120" w:line="240" w:lineRule="auto"/>
        <w:jc w:val="both"/>
        <w:rPr>
          <w:lang w:val="bg-BG"/>
        </w:rPr>
      </w:pPr>
      <w:r w:rsidRPr="00756B0A">
        <w:rPr>
          <w:lang w:val="bg-BG"/>
        </w:rPr>
        <w:t>Анализирани обекти от</w:t>
      </w:r>
      <w:r w:rsidRPr="00756B0A">
        <w:rPr>
          <w:lang w:val="ro-RO"/>
        </w:rPr>
        <w:t xml:space="preserve"> </w:t>
      </w:r>
      <w:r w:rsidRPr="00756B0A">
        <w:rPr>
          <w:lang w:val="bg-BG"/>
        </w:rPr>
        <w:t>Натура</w:t>
      </w:r>
      <w:r w:rsidR="00AA6553" w:rsidRPr="00756B0A">
        <w:rPr>
          <w:lang w:val="ro-RO"/>
        </w:rPr>
        <w:t xml:space="preserve"> 2000 </w:t>
      </w:r>
      <w:r w:rsidRPr="00756B0A">
        <w:rPr>
          <w:lang w:val="bg-BG"/>
        </w:rPr>
        <w:t>и идентифициране на потенциално засегнатите такива</w:t>
      </w:r>
    </w:p>
    <w:p w14:paraId="26F0F6FA" w14:textId="56A9BD42" w:rsidR="00BF0066" w:rsidRPr="00756B0A" w:rsidRDefault="00781E8A" w:rsidP="001F0A58">
      <w:pPr>
        <w:pStyle w:val="Caption"/>
        <w:spacing w:after="0" w:line="240" w:lineRule="auto"/>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14 Информация за ANPIC</w:t>
      </w:r>
      <w:r w:rsidRPr="00756B0A">
        <w:rPr>
          <w:color w:val="00B0F0"/>
          <w:sz w:val="18"/>
          <w:lang w:val="bg-BG"/>
        </w:rPr>
        <w:t>(Защитена природна зона от  интерес за общността)</w:t>
      </w:r>
      <w:r w:rsidRPr="00756B0A">
        <w:rPr>
          <w:color w:val="00B0F0"/>
          <w:sz w:val="18"/>
          <w:lang w:val="ro-RO"/>
        </w:rPr>
        <w:t>, потенциално засегната от проекта</w:t>
      </w:r>
    </w:p>
    <w:tbl>
      <w:tblPr>
        <w:tblStyle w:val="TableGrid0"/>
        <w:tblW w:w="14888" w:type="dxa"/>
        <w:jc w:val="center"/>
        <w:tblInd w:w="0" w:type="dxa"/>
        <w:tblCellMar>
          <w:top w:w="40" w:type="dxa"/>
        </w:tblCellMar>
        <w:tblLook w:val="04A0" w:firstRow="1" w:lastRow="0" w:firstColumn="1" w:lastColumn="0" w:noHBand="0" w:noVBand="1"/>
      </w:tblPr>
      <w:tblGrid>
        <w:gridCol w:w="1429"/>
        <w:gridCol w:w="1341"/>
        <w:gridCol w:w="1873"/>
        <w:gridCol w:w="1480"/>
        <w:gridCol w:w="1915"/>
        <w:gridCol w:w="2462"/>
        <w:gridCol w:w="1954"/>
        <w:gridCol w:w="2434"/>
      </w:tblGrid>
      <w:tr w:rsidR="000F4550" w:rsidRPr="00756B0A" w14:paraId="3B8C9149" w14:textId="77777777" w:rsidTr="000F4550">
        <w:trPr>
          <w:trHeight w:val="1318"/>
          <w:tblHeader/>
          <w:jc w:val="center"/>
        </w:trPr>
        <w:tc>
          <w:tcPr>
            <w:tcW w:w="1280"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6043C55C" w14:textId="20EACFF1" w:rsidR="000F4550" w:rsidRPr="00131A21" w:rsidRDefault="009757D3" w:rsidP="001F0A58">
            <w:pPr>
              <w:jc w:val="center"/>
              <w:rPr>
                <w:rFonts w:ascii="Verdana" w:hAnsi="Verdana"/>
                <w:sz w:val="18"/>
                <w:szCs w:val="18"/>
                <w:lang w:val="ro-RO"/>
              </w:rPr>
            </w:pPr>
            <w:r w:rsidRPr="00756B0A">
              <w:rPr>
                <w:rFonts w:ascii="Verdana" w:eastAsia="Verdana" w:hAnsi="Verdana" w:cs="Verdana"/>
                <w:b/>
                <w:color w:val="FFFFFF"/>
                <w:sz w:val="18"/>
                <w:szCs w:val="18"/>
                <w:lang w:val="bg-BG"/>
              </w:rPr>
              <w:t xml:space="preserve">Код и име на </w:t>
            </w:r>
            <w:r w:rsidR="000F4550" w:rsidRPr="00131A21">
              <w:rPr>
                <w:rFonts w:ascii="Verdana" w:eastAsia="Verdana" w:hAnsi="Verdana" w:cs="Verdana"/>
                <w:b/>
                <w:color w:val="FFFFFF"/>
                <w:sz w:val="18"/>
                <w:szCs w:val="18"/>
                <w:lang w:val="ro-RO"/>
              </w:rPr>
              <w:t xml:space="preserve">ANPIC </w:t>
            </w:r>
          </w:p>
        </w:tc>
        <w:tc>
          <w:tcPr>
            <w:tcW w:w="1415"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04F8CB58" w14:textId="77777777" w:rsidR="009757D3" w:rsidRPr="00756B0A" w:rsidRDefault="009757D3" w:rsidP="001F0A58">
            <w:pPr>
              <w:jc w:val="center"/>
              <w:rPr>
                <w:rFonts w:ascii="Verdana" w:eastAsia="Verdana" w:hAnsi="Verdana" w:cs="Verdana"/>
                <w:b/>
                <w:color w:val="FFFFFF"/>
                <w:sz w:val="18"/>
                <w:szCs w:val="18"/>
                <w:lang w:val="bg-BG"/>
              </w:rPr>
            </w:pPr>
            <w:r w:rsidRPr="00756B0A">
              <w:rPr>
                <w:rFonts w:ascii="Verdana" w:eastAsia="Verdana" w:hAnsi="Verdana" w:cs="Verdana"/>
                <w:b/>
                <w:color w:val="FFFFFF"/>
                <w:sz w:val="18"/>
                <w:szCs w:val="18"/>
                <w:lang w:val="bg-BG"/>
              </w:rPr>
              <w:t>Пресечена</w:t>
            </w:r>
          </w:p>
          <w:p w14:paraId="22F74E30" w14:textId="5710FC24" w:rsidR="000F4550" w:rsidRPr="00756B0A" w:rsidRDefault="009757D3" w:rsidP="001F0A58">
            <w:pPr>
              <w:jc w:val="center"/>
              <w:rPr>
                <w:rFonts w:ascii="Verdana" w:hAnsi="Verdana"/>
                <w:sz w:val="18"/>
                <w:szCs w:val="18"/>
              </w:rPr>
            </w:pPr>
            <w:r w:rsidRPr="00756B0A">
              <w:rPr>
                <w:rFonts w:ascii="Verdana" w:eastAsia="Verdana" w:hAnsi="Verdana" w:cs="Verdana"/>
                <w:b/>
                <w:color w:val="FFFFFF"/>
                <w:sz w:val="18"/>
                <w:szCs w:val="18"/>
                <w:lang w:val="bg-BG"/>
              </w:rPr>
              <w:t>Да/Не</w:t>
            </w:r>
            <w:r w:rsidR="000F4550" w:rsidRPr="00756B0A">
              <w:rPr>
                <w:rFonts w:ascii="Verdana" w:eastAsia="Verdana" w:hAnsi="Verdana" w:cs="Verdana"/>
                <w:b/>
                <w:color w:val="FFFFFF"/>
                <w:sz w:val="18"/>
                <w:szCs w:val="18"/>
              </w:rPr>
              <w:t xml:space="preserve"> </w:t>
            </w:r>
          </w:p>
        </w:tc>
        <w:tc>
          <w:tcPr>
            <w:tcW w:w="1555" w:type="dxa"/>
            <w:tcBorders>
              <w:top w:val="single" w:sz="4" w:space="0" w:color="BFBFBF"/>
              <w:left w:val="single" w:sz="4" w:space="0" w:color="BFBFBF"/>
              <w:bottom w:val="single" w:sz="4" w:space="0" w:color="BFBFBF"/>
              <w:right w:val="single" w:sz="7" w:space="0" w:color="BFBFBF"/>
            </w:tcBorders>
            <w:shd w:val="clear" w:color="auto" w:fill="00B0F0"/>
            <w:vAlign w:val="center"/>
          </w:tcPr>
          <w:p w14:paraId="047F5345" w14:textId="381226F7" w:rsidR="000F4550" w:rsidRPr="00756B0A" w:rsidRDefault="000F4550" w:rsidP="001F0A58">
            <w:pPr>
              <w:ind w:left="-11"/>
              <w:jc w:val="center"/>
              <w:rPr>
                <w:rFonts w:ascii="Verdana" w:hAnsi="Verdana"/>
                <w:sz w:val="18"/>
                <w:szCs w:val="18"/>
              </w:rPr>
            </w:pPr>
            <w:r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Цели</w:t>
            </w:r>
            <w:proofErr w:type="spellEnd"/>
            <w:r w:rsidR="009757D3"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на</w:t>
            </w:r>
            <w:proofErr w:type="spellEnd"/>
            <w:r w:rsidR="009757D3"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опазване</w:t>
            </w:r>
            <w:proofErr w:type="spellEnd"/>
            <w:r w:rsidR="009757D3"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Да</w:t>
            </w:r>
            <w:proofErr w:type="spellEnd"/>
            <w:r w:rsidR="009757D3" w:rsidRPr="00756B0A">
              <w:rPr>
                <w:rFonts w:ascii="Verdana" w:eastAsia="Verdana" w:hAnsi="Verdana" w:cs="Verdana"/>
                <w:b/>
                <w:color w:val="FFFFFF"/>
                <w:sz w:val="18"/>
                <w:szCs w:val="18"/>
              </w:rPr>
              <w:t>/</w:t>
            </w:r>
            <w:proofErr w:type="spellStart"/>
            <w:r w:rsidR="009757D3" w:rsidRPr="00756B0A">
              <w:rPr>
                <w:rFonts w:ascii="Verdana" w:eastAsia="Verdana" w:hAnsi="Verdana" w:cs="Verdana"/>
                <w:b/>
                <w:color w:val="FFFFFF"/>
                <w:sz w:val="18"/>
                <w:szCs w:val="18"/>
              </w:rPr>
              <w:t>Не</w:t>
            </w:r>
            <w:proofErr w:type="spellEnd"/>
            <w:r w:rsidR="009757D3" w:rsidRPr="00756B0A">
              <w:rPr>
                <w:rFonts w:ascii="Verdana" w:eastAsia="Verdana" w:hAnsi="Verdana" w:cs="Verdana"/>
                <w:b/>
                <w:color w:val="FFFFFF"/>
                <w:sz w:val="18"/>
                <w:szCs w:val="18"/>
              </w:rPr>
              <w:t>)</w:t>
            </w:r>
          </w:p>
        </w:tc>
        <w:tc>
          <w:tcPr>
            <w:tcW w:w="1844" w:type="dxa"/>
            <w:tcBorders>
              <w:top w:val="single" w:sz="4" w:space="0" w:color="BFBFBF"/>
              <w:left w:val="single" w:sz="7" w:space="0" w:color="BFBFBF"/>
              <w:bottom w:val="single" w:sz="4" w:space="0" w:color="BFBFBF"/>
              <w:right w:val="single" w:sz="7" w:space="0" w:color="BFBFBF"/>
            </w:tcBorders>
            <w:shd w:val="clear" w:color="auto" w:fill="00B0F0"/>
            <w:vAlign w:val="center"/>
          </w:tcPr>
          <w:p w14:paraId="23AA2AA7" w14:textId="1FBD0599" w:rsidR="000F4550" w:rsidRPr="00756B0A" w:rsidRDefault="009757D3" w:rsidP="001F0A58">
            <w:pPr>
              <w:jc w:val="center"/>
              <w:rPr>
                <w:rFonts w:ascii="Verdana" w:hAnsi="Verdana"/>
                <w:sz w:val="18"/>
                <w:szCs w:val="18"/>
              </w:rPr>
            </w:pPr>
            <w:proofErr w:type="spellStart"/>
            <w:r w:rsidRPr="00756B0A">
              <w:rPr>
                <w:rFonts w:ascii="Verdana" w:eastAsia="Verdana" w:hAnsi="Verdana" w:cs="Verdana"/>
                <w:b/>
                <w:color w:val="FFFFFF"/>
                <w:sz w:val="18"/>
                <w:szCs w:val="18"/>
              </w:rPr>
              <w:t>План</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за</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управление</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Да</w:t>
            </w:r>
            <w:proofErr w:type="spellEnd"/>
            <w:r w:rsidRPr="00756B0A">
              <w:rPr>
                <w:rFonts w:ascii="Verdana" w:eastAsia="Verdana" w:hAnsi="Verdana" w:cs="Verdana"/>
                <w:b/>
                <w:color w:val="FFFFFF"/>
                <w:sz w:val="18"/>
                <w:szCs w:val="18"/>
              </w:rPr>
              <w:t>/</w:t>
            </w:r>
            <w:proofErr w:type="spellStart"/>
            <w:r w:rsidRPr="00756B0A">
              <w:rPr>
                <w:rFonts w:ascii="Verdana" w:eastAsia="Verdana" w:hAnsi="Verdana" w:cs="Verdana"/>
                <w:b/>
                <w:color w:val="FFFFFF"/>
                <w:sz w:val="18"/>
                <w:szCs w:val="18"/>
              </w:rPr>
              <w:t>Не</w:t>
            </w:r>
            <w:proofErr w:type="spellEnd"/>
            <w:r w:rsidRPr="00756B0A">
              <w:rPr>
                <w:rFonts w:ascii="Verdana" w:eastAsia="Verdana" w:hAnsi="Verdana" w:cs="Verdana"/>
                <w:b/>
                <w:color w:val="FFFFFF"/>
                <w:sz w:val="18"/>
                <w:szCs w:val="18"/>
              </w:rPr>
              <w:t>)</w:t>
            </w:r>
          </w:p>
        </w:tc>
        <w:tc>
          <w:tcPr>
            <w:tcW w:w="1984" w:type="dxa"/>
            <w:tcBorders>
              <w:top w:val="single" w:sz="4" w:space="0" w:color="BFBFBF"/>
              <w:left w:val="single" w:sz="7" w:space="0" w:color="BFBFBF"/>
              <w:bottom w:val="single" w:sz="4" w:space="0" w:color="BFBFBF"/>
              <w:right w:val="single" w:sz="6" w:space="0" w:color="BFBFBF"/>
            </w:tcBorders>
            <w:shd w:val="clear" w:color="auto" w:fill="00B0F0"/>
            <w:vAlign w:val="center"/>
          </w:tcPr>
          <w:p w14:paraId="2958F8AA" w14:textId="66C2151B" w:rsidR="000F4550" w:rsidRPr="00756B0A" w:rsidRDefault="009757D3" w:rsidP="001F0A58">
            <w:pPr>
              <w:ind w:left="127"/>
              <w:rPr>
                <w:rFonts w:ascii="Verdana" w:hAnsi="Verdana"/>
                <w:sz w:val="18"/>
                <w:szCs w:val="18"/>
                <w:lang w:val="bg-BG"/>
              </w:rPr>
            </w:pPr>
            <w:r w:rsidRPr="00756B0A">
              <w:rPr>
                <w:rFonts w:ascii="Verdana" w:eastAsia="Verdana" w:hAnsi="Verdana" w:cs="Verdana"/>
                <w:b/>
                <w:color w:val="FFFFFF"/>
                <w:sz w:val="18"/>
                <w:szCs w:val="18"/>
              </w:rPr>
              <w:t xml:space="preserve">ANPIC, </w:t>
            </w:r>
            <w:proofErr w:type="spellStart"/>
            <w:r w:rsidRPr="00756B0A">
              <w:rPr>
                <w:rFonts w:ascii="Verdana" w:eastAsia="Verdana" w:hAnsi="Verdana" w:cs="Verdana"/>
                <w:b/>
                <w:color w:val="FFFFFF"/>
                <w:sz w:val="18"/>
                <w:szCs w:val="18"/>
              </w:rPr>
              <w:t>включен</w:t>
            </w:r>
            <w:proofErr w:type="spellEnd"/>
            <w:r w:rsidRPr="00756B0A">
              <w:rPr>
                <w:rFonts w:ascii="Verdana" w:eastAsia="Verdana" w:hAnsi="Verdana" w:cs="Verdana"/>
                <w:b/>
                <w:color w:val="FFFFFF"/>
                <w:sz w:val="18"/>
                <w:szCs w:val="18"/>
              </w:rPr>
              <w:t xml:space="preserve"> в </w:t>
            </w:r>
            <w:proofErr w:type="spellStart"/>
            <w:r w:rsidRPr="00756B0A">
              <w:rPr>
                <w:rFonts w:ascii="Verdana" w:eastAsia="Verdana" w:hAnsi="Verdana" w:cs="Verdana"/>
                <w:b/>
                <w:color w:val="FFFFFF"/>
                <w:sz w:val="18"/>
                <w:szCs w:val="18"/>
              </w:rPr>
              <w:t>зоната</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на</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влияние</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на</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плана</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Да</w:t>
            </w:r>
            <w:proofErr w:type="spellEnd"/>
            <w:r w:rsidRPr="00756B0A">
              <w:rPr>
                <w:rFonts w:ascii="Verdana" w:eastAsia="Verdana" w:hAnsi="Verdana" w:cs="Verdana"/>
                <w:b/>
                <w:color w:val="FFFFFF"/>
                <w:sz w:val="18"/>
                <w:szCs w:val="18"/>
              </w:rPr>
              <w:t>/</w:t>
            </w:r>
            <w:proofErr w:type="spellStart"/>
            <w:r w:rsidRPr="00756B0A">
              <w:rPr>
                <w:rFonts w:ascii="Verdana" w:eastAsia="Verdana" w:hAnsi="Verdana" w:cs="Verdana"/>
                <w:b/>
                <w:color w:val="FFFFFF"/>
                <w:sz w:val="18"/>
                <w:szCs w:val="18"/>
              </w:rPr>
              <w:t>Не</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обосновка</w:t>
            </w:r>
            <w:proofErr w:type="spellEnd"/>
            <w:r w:rsidRPr="00756B0A">
              <w:rPr>
                <w:rFonts w:ascii="Verdana" w:eastAsia="Verdana" w:hAnsi="Verdana" w:cs="Verdana"/>
                <w:b/>
                <w:color w:val="FFFFFF"/>
                <w:sz w:val="18"/>
                <w:szCs w:val="18"/>
              </w:rPr>
              <w:t>)</w:t>
            </w:r>
          </w:p>
        </w:tc>
        <w:tc>
          <w:tcPr>
            <w:tcW w:w="1707" w:type="dxa"/>
            <w:tcBorders>
              <w:top w:val="single" w:sz="4" w:space="0" w:color="BFBFBF"/>
              <w:left w:val="single" w:sz="6" w:space="0" w:color="BFBFBF"/>
              <w:bottom w:val="single" w:sz="4" w:space="0" w:color="BFBFBF"/>
              <w:right w:val="single" w:sz="4" w:space="0" w:color="BFBFBF"/>
            </w:tcBorders>
            <w:shd w:val="clear" w:color="auto" w:fill="00B0F0"/>
            <w:vAlign w:val="center"/>
          </w:tcPr>
          <w:p w14:paraId="3574C09C" w14:textId="2BEB8860" w:rsidR="000F4550" w:rsidRPr="00131A21" w:rsidRDefault="009757D3" w:rsidP="001F0A58">
            <w:pPr>
              <w:ind w:left="68"/>
              <w:jc w:val="both"/>
              <w:rPr>
                <w:rFonts w:ascii="Verdana" w:hAnsi="Verdana"/>
                <w:sz w:val="18"/>
                <w:szCs w:val="18"/>
                <w:lang w:val="bg-BG"/>
              </w:rPr>
            </w:pPr>
            <w:r w:rsidRPr="00756B0A">
              <w:rPr>
                <w:rFonts w:ascii="Verdana" w:eastAsia="Verdana" w:hAnsi="Verdana" w:cs="Verdana"/>
                <w:b/>
                <w:color w:val="FFFFFF"/>
                <w:sz w:val="18"/>
                <w:szCs w:val="18"/>
              </w:rPr>
              <w:t>ANPIC</w:t>
            </w:r>
            <w:r w:rsidRPr="00131A21">
              <w:rPr>
                <w:rFonts w:ascii="Verdana" w:eastAsia="Verdana" w:hAnsi="Verdana" w:cs="Verdana"/>
                <w:b/>
                <w:color w:val="FFFFFF"/>
                <w:sz w:val="18"/>
                <w:szCs w:val="18"/>
                <w:lang w:val="bg-BG"/>
              </w:rPr>
              <w:t xml:space="preserve"> е дом на видове фауна, които могат да се движат в рамките на зоната на плана („</w:t>
            </w:r>
            <w:proofErr w:type="gramStart"/>
            <w:r w:rsidRPr="00131A21">
              <w:rPr>
                <w:rFonts w:ascii="Verdana" w:eastAsia="Verdana" w:hAnsi="Verdana" w:cs="Verdana"/>
                <w:b/>
                <w:color w:val="FFFFFF"/>
                <w:sz w:val="18"/>
                <w:szCs w:val="18"/>
                <w:lang w:val="bg-BG"/>
              </w:rPr>
              <w:t>Да“</w:t>
            </w:r>
            <w:proofErr w:type="gramEnd"/>
            <w:r w:rsidRPr="00131A21">
              <w:rPr>
                <w:rFonts w:ascii="Verdana" w:eastAsia="Verdana" w:hAnsi="Verdana" w:cs="Verdana"/>
                <w:b/>
                <w:color w:val="FFFFFF"/>
                <w:sz w:val="18"/>
                <w:szCs w:val="18"/>
                <w:lang w:val="bg-BG"/>
              </w:rPr>
              <w:t>/„</w:t>
            </w:r>
            <w:proofErr w:type="gramStart"/>
            <w:r w:rsidRPr="00131A21">
              <w:rPr>
                <w:rFonts w:ascii="Verdana" w:eastAsia="Verdana" w:hAnsi="Verdana" w:cs="Verdana"/>
                <w:b/>
                <w:color w:val="FFFFFF"/>
                <w:sz w:val="18"/>
                <w:szCs w:val="18"/>
                <w:lang w:val="bg-BG"/>
              </w:rPr>
              <w:t>Не“</w:t>
            </w:r>
            <w:proofErr w:type="gramEnd"/>
            <w:r w:rsidRPr="00131A21">
              <w:rPr>
                <w:rFonts w:ascii="Verdana" w:eastAsia="Verdana" w:hAnsi="Verdana" w:cs="Verdana"/>
                <w:b/>
                <w:color w:val="FFFFFF"/>
                <w:sz w:val="18"/>
                <w:szCs w:val="18"/>
                <w:lang w:val="bg-BG"/>
              </w:rPr>
              <w:t>обосновка)</w:t>
            </w:r>
          </w:p>
        </w:tc>
        <w:tc>
          <w:tcPr>
            <w:tcW w:w="2410"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03B20334" w14:textId="09B825CB" w:rsidR="009757D3" w:rsidRPr="00131A21" w:rsidRDefault="009757D3" w:rsidP="001F0A58">
            <w:pPr>
              <w:jc w:val="center"/>
              <w:rPr>
                <w:rFonts w:ascii="Verdana" w:eastAsia="Verdana" w:hAnsi="Verdana" w:cs="Verdana"/>
                <w:b/>
                <w:color w:val="FFFFFF"/>
                <w:sz w:val="18"/>
                <w:szCs w:val="18"/>
                <w:lang w:val="bg-BG"/>
              </w:rPr>
            </w:pPr>
            <w:r w:rsidRPr="00756B0A">
              <w:rPr>
                <w:rFonts w:ascii="Verdana" w:eastAsia="Verdana" w:hAnsi="Verdana" w:cs="Verdana"/>
                <w:b/>
                <w:color w:val="FFFFFF"/>
                <w:sz w:val="18"/>
                <w:szCs w:val="18"/>
              </w:rPr>
              <w:t>ANPIC</w:t>
            </w:r>
            <w:r w:rsidRPr="00131A21">
              <w:rPr>
                <w:rFonts w:ascii="Verdana" w:eastAsia="Verdana" w:hAnsi="Verdana" w:cs="Verdana"/>
                <w:b/>
                <w:color w:val="FFFFFF"/>
                <w:sz w:val="18"/>
                <w:szCs w:val="18"/>
                <w:lang w:val="bg-BG"/>
              </w:rPr>
              <w:t xml:space="preserve"> екологично свързан</w:t>
            </w:r>
            <w:r w:rsidRPr="00756B0A">
              <w:rPr>
                <w:rFonts w:ascii="Verdana" w:eastAsia="Verdana" w:hAnsi="Verdana" w:cs="Verdana"/>
                <w:b/>
                <w:color w:val="FFFFFF"/>
                <w:sz w:val="18"/>
                <w:szCs w:val="18"/>
                <w:lang w:val="bg-BG"/>
              </w:rPr>
              <w:t>а</w:t>
            </w:r>
            <w:r w:rsidRPr="00131A21">
              <w:rPr>
                <w:rFonts w:ascii="Verdana" w:eastAsia="Verdana" w:hAnsi="Verdana" w:cs="Verdana"/>
                <w:b/>
                <w:color w:val="FFFFFF"/>
                <w:sz w:val="18"/>
                <w:szCs w:val="18"/>
                <w:lang w:val="bg-BG"/>
              </w:rPr>
              <w:t xml:space="preserve"> с района на плана (Да/Не</w:t>
            </w:r>
          </w:p>
          <w:p w14:paraId="42D19F71" w14:textId="5F318495" w:rsidR="000F4550" w:rsidRPr="00756B0A" w:rsidRDefault="009757D3" w:rsidP="001F0A58">
            <w:pPr>
              <w:ind w:right="5"/>
              <w:jc w:val="center"/>
              <w:rPr>
                <w:rFonts w:ascii="Verdana" w:hAnsi="Verdana"/>
                <w:sz w:val="18"/>
                <w:szCs w:val="18"/>
              </w:rPr>
            </w:pPr>
            <w:r w:rsidRPr="00756B0A">
              <w:rPr>
                <w:rFonts w:ascii="Verdana" w:eastAsia="Verdana" w:hAnsi="Verdana" w:cs="Verdana"/>
                <w:b/>
                <w:color w:val="FFFFFF"/>
                <w:sz w:val="18"/>
                <w:szCs w:val="18"/>
              </w:rPr>
              <w:t>(</w:t>
            </w:r>
            <w:proofErr w:type="spellStart"/>
            <w:r w:rsidRPr="00756B0A">
              <w:rPr>
                <w:rFonts w:ascii="Verdana" w:eastAsia="Verdana" w:hAnsi="Verdana" w:cs="Verdana"/>
                <w:b/>
                <w:color w:val="FFFFFF"/>
                <w:sz w:val="18"/>
                <w:szCs w:val="18"/>
              </w:rPr>
              <w:t>обосновка</w:t>
            </w:r>
            <w:proofErr w:type="spellEnd"/>
            <w:r w:rsidRPr="00756B0A">
              <w:rPr>
                <w:rFonts w:ascii="Verdana" w:eastAsia="Verdana" w:hAnsi="Verdana" w:cs="Verdana"/>
                <w:b/>
                <w:color w:val="FFFFFF"/>
                <w:sz w:val="18"/>
                <w:szCs w:val="18"/>
              </w:rPr>
              <w:t>))</w:t>
            </w:r>
          </w:p>
        </w:tc>
        <w:tc>
          <w:tcPr>
            <w:tcW w:w="2693"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7EDE91CE" w14:textId="7462B134" w:rsidR="000F4550" w:rsidRPr="00756B0A" w:rsidRDefault="00D53243" w:rsidP="001F0A58">
            <w:pPr>
              <w:jc w:val="center"/>
              <w:rPr>
                <w:rFonts w:ascii="Verdana" w:hAnsi="Verdana"/>
                <w:sz w:val="18"/>
                <w:szCs w:val="18"/>
              </w:rPr>
            </w:pPr>
            <w:proofErr w:type="spellStart"/>
            <w:r w:rsidRPr="00756B0A">
              <w:rPr>
                <w:rFonts w:ascii="Verdana" w:eastAsia="Verdana" w:hAnsi="Verdana" w:cs="Verdana"/>
                <w:b/>
                <w:color w:val="FFFFFF"/>
                <w:sz w:val="18"/>
                <w:szCs w:val="18"/>
              </w:rPr>
              <w:t>Ограничителни</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мерки</w:t>
            </w:r>
            <w:proofErr w:type="spellEnd"/>
            <w:r w:rsidRPr="00756B0A">
              <w:rPr>
                <w:rFonts w:ascii="Verdana" w:eastAsia="Verdana" w:hAnsi="Verdana" w:cs="Verdana"/>
                <w:b/>
                <w:color w:val="FFFFFF"/>
                <w:sz w:val="18"/>
                <w:szCs w:val="18"/>
              </w:rPr>
              <w:t xml:space="preserve"> </w:t>
            </w:r>
            <w:proofErr w:type="spellStart"/>
            <w:r w:rsidRPr="00756B0A">
              <w:rPr>
                <w:rFonts w:ascii="Verdana" w:eastAsia="Verdana" w:hAnsi="Verdana" w:cs="Verdana"/>
                <w:b/>
                <w:color w:val="FFFFFF"/>
                <w:sz w:val="18"/>
                <w:szCs w:val="18"/>
              </w:rPr>
              <w:t>от</w:t>
            </w:r>
            <w:proofErr w:type="spellEnd"/>
            <w:r w:rsidRPr="00756B0A">
              <w:rPr>
                <w:rFonts w:ascii="Verdana" w:eastAsia="Verdana" w:hAnsi="Verdana" w:cs="Verdana"/>
                <w:b/>
                <w:color w:val="FFFFFF"/>
                <w:sz w:val="18"/>
                <w:szCs w:val="18"/>
              </w:rPr>
              <w:t xml:space="preserve"> </w:t>
            </w:r>
            <w:r w:rsidRPr="00756B0A">
              <w:rPr>
                <w:rFonts w:ascii="Verdana" w:eastAsia="Verdana" w:hAnsi="Verdana" w:cs="Verdana"/>
                <w:b/>
                <w:color w:val="FFFFFF"/>
                <w:sz w:val="18"/>
                <w:szCs w:val="18"/>
                <w:highlight w:val="red"/>
              </w:rPr>
              <w:t>PM</w:t>
            </w:r>
            <w:r w:rsidR="009757D3" w:rsidRPr="00756B0A">
              <w:rPr>
                <w:rFonts w:ascii="Verdana" w:eastAsia="Verdana" w:hAnsi="Verdana" w:cs="Verdana"/>
                <w:b/>
                <w:color w:val="FFFFFF"/>
                <w:sz w:val="18"/>
                <w:szCs w:val="18"/>
              </w:rPr>
              <w:t>/</w:t>
            </w:r>
            <w:proofErr w:type="spellStart"/>
            <w:r w:rsidR="009757D3" w:rsidRPr="00756B0A">
              <w:rPr>
                <w:rFonts w:ascii="Verdana" w:eastAsia="Verdana" w:hAnsi="Verdana" w:cs="Verdana"/>
                <w:b/>
                <w:color w:val="FFFFFF"/>
                <w:sz w:val="18"/>
                <w:szCs w:val="18"/>
              </w:rPr>
              <w:t>нормативен</w:t>
            </w:r>
            <w:proofErr w:type="spellEnd"/>
            <w:r w:rsidR="009757D3"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акт</w:t>
            </w:r>
            <w:proofErr w:type="spellEnd"/>
            <w:r w:rsidR="009757D3" w:rsidRPr="00756B0A">
              <w:rPr>
                <w:rFonts w:ascii="Verdana" w:eastAsia="Verdana" w:hAnsi="Verdana" w:cs="Verdana"/>
                <w:b/>
                <w:color w:val="FFFFFF"/>
                <w:sz w:val="18"/>
                <w:szCs w:val="18"/>
              </w:rPr>
              <w:t>/</w:t>
            </w:r>
            <w:proofErr w:type="spellStart"/>
            <w:r w:rsidR="009757D3" w:rsidRPr="00756B0A">
              <w:rPr>
                <w:rFonts w:ascii="Verdana" w:eastAsia="Verdana" w:hAnsi="Verdana" w:cs="Verdana"/>
                <w:b/>
                <w:color w:val="FFFFFF"/>
                <w:sz w:val="18"/>
                <w:szCs w:val="18"/>
              </w:rPr>
              <w:t>административен</w:t>
            </w:r>
            <w:proofErr w:type="spellEnd"/>
            <w:r w:rsidR="009757D3" w:rsidRPr="00756B0A">
              <w:rPr>
                <w:rFonts w:ascii="Verdana" w:eastAsia="Verdana" w:hAnsi="Verdana" w:cs="Verdana"/>
                <w:b/>
                <w:color w:val="FFFFFF"/>
                <w:sz w:val="18"/>
                <w:szCs w:val="18"/>
              </w:rPr>
              <w:t xml:space="preserve"> </w:t>
            </w:r>
            <w:proofErr w:type="spellStart"/>
            <w:r w:rsidR="009757D3" w:rsidRPr="00756B0A">
              <w:rPr>
                <w:rFonts w:ascii="Verdana" w:eastAsia="Verdana" w:hAnsi="Verdana" w:cs="Verdana"/>
                <w:b/>
                <w:color w:val="FFFFFF"/>
                <w:sz w:val="18"/>
                <w:szCs w:val="18"/>
              </w:rPr>
              <w:t>акт</w:t>
            </w:r>
            <w:proofErr w:type="spellEnd"/>
          </w:p>
        </w:tc>
      </w:tr>
      <w:tr w:rsidR="000F4550" w:rsidRPr="00131A21" w14:paraId="469014CF" w14:textId="77777777" w:rsidTr="000F4550">
        <w:trPr>
          <w:trHeight w:val="4435"/>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1AAE6454"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ROSAC0071 </w:t>
            </w:r>
          </w:p>
          <w:p w14:paraId="2F4BB6F2"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(ROSCI0071) </w:t>
            </w:r>
          </w:p>
        </w:tc>
        <w:tc>
          <w:tcPr>
            <w:tcW w:w="1415" w:type="dxa"/>
            <w:tcBorders>
              <w:top w:val="single" w:sz="4" w:space="0" w:color="BFBFBF"/>
              <w:left w:val="single" w:sz="4" w:space="0" w:color="BFBFBF"/>
              <w:bottom w:val="single" w:sz="4" w:space="0" w:color="BFBFBF"/>
              <w:right w:val="single" w:sz="4" w:space="0" w:color="BFBFBF"/>
            </w:tcBorders>
            <w:vAlign w:val="center"/>
          </w:tcPr>
          <w:p w14:paraId="06B61FE2" w14:textId="77777777" w:rsidR="000F4550" w:rsidRPr="00131A21" w:rsidRDefault="000F4550" w:rsidP="001F0A58">
            <w:pPr>
              <w:ind w:left="64"/>
              <w:jc w:val="center"/>
              <w:rPr>
                <w:rFonts w:ascii="Verdana" w:hAnsi="Verdana"/>
                <w:sz w:val="18"/>
                <w:szCs w:val="18"/>
                <w:lang w:val="it-IT"/>
              </w:rPr>
            </w:pPr>
            <w:r w:rsidRPr="00131A21">
              <w:rPr>
                <w:rFonts w:ascii="Verdana" w:eastAsia="Verdana" w:hAnsi="Verdana" w:cs="Verdana"/>
                <w:b/>
                <w:sz w:val="18"/>
                <w:szCs w:val="18"/>
                <w:lang w:val="it-IT"/>
              </w:rPr>
              <w:t>Dumbrăven</w:t>
            </w:r>
          </w:p>
          <w:p w14:paraId="13F1DCE6" w14:textId="7006DCA2" w:rsidR="000F4550" w:rsidRPr="00131A21" w:rsidRDefault="000F4550" w:rsidP="001F0A58">
            <w:pPr>
              <w:ind w:left="64"/>
              <w:jc w:val="center"/>
              <w:rPr>
                <w:rFonts w:ascii="Verdana" w:hAnsi="Verdana"/>
                <w:sz w:val="18"/>
                <w:szCs w:val="18"/>
                <w:lang w:val="it-IT"/>
              </w:rPr>
            </w:pPr>
            <w:r w:rsidRPr="00131A21">
              <w:rPr>
                <w:rFonts w:ascii="Verdana" w:eastAsia="Verdana" w:hAnsi="Verdana" w:cs="Verdana"/>
                <w:b/>
                <w:sz w:val="18"/>
                <w:szCs w:val="18"/>
                <w:lang w:val="it-IT"/>
              </w:rPr>
              <w:t>i - Valea Urluia -</w:t>
            </w:r>
          </w:p>
          <w:p w14:paraId="40B41515" w14:textId="524B2292" w:rsidR="000F4550" w:rsidRPr="00131A21" w:rsidRDefault="000F4550" w:rsidP="001F0A58">
            <w:pPr>
              <w:ind w:left="64"/>
              <w:jc w:val="center"/>
              <w:rPr>
                <w:rFonts w:ascii="Verdana" w:hAnsi="Verdana"/>
                <w:sz w:val="18"/>
                <w:szCs w:val="18"/>
                <w:lang w:val="it-IT"/>
              </w:rPr>
            </w:pPr>
            <w:r w:rsidRPr="00131A21">
              <w:rPr>
                <w:rFonts w:ascii="Verdana" w:eastAsia="Verdana" w:hAnsi="Verdana" w:cs="Verdana"/>
                <w:b/>
                <w:sz w:val="18"/>
                <w:szCs w:val="18"/>
                <w:lang w:val="it-IT"/>
              </w:rPr>
              <w:t>Lacul</w:t>
            </w:r>
          </w:p>
          <w:p w14:paraId="5799A2F0" w14:textId="277A2537" w:rsidR="000F4550" w:rsidRPr="00131A21" w:rsidRDefault="000F4550" w:rsidP="001F0A58">
            <w:pPr>
              <w:ind w:left="64"/>
              <w:jc w:val="center"/>
              <w:rPr>
                <w:rFonts w:ascii="Verdana" w:hAnsi="Verdana"/>
                <w:sz w:val="18"/>
                <w:szCs w:val="18"/>
                <w:lang w:val="it-IT"/>
              </w:rPr>
            </w:pPr>
            <w:r w:rsidRPr="00131A21">
              <w:rPr>
                <w:rFonts w:ascii="Verdana" w:eastAsia="Verdana" w:hAnsi="Verdana" w:cs="Verdana"/>
                <w:b/>
                <w:sz w:val="18"/>
                <w:szCs w:val="18"/>
                <w:lang w:val="it-IT"/>
              </w:rPr>
              <w:t>Vederoasa</w:t>
            </w:r>
          </w:p>
        </w:tc>
        <w:tc>
          <w:tcPr>
            <w:tcW w:w="1555" w:type="dxa"/>
            <w:tcBorders>
              <w:top w:val="single" w:sz="4" w:space="0" w:color="BFBFBF"/>
              <w:left w:val="single" w:sz="4" w:space="0" w:color="BFBFBF"/>
              <w:bottom w:val="single" w:sz="4" w:space="0" w:color="BFBFBF"/>
              <w:right w:val="single" w:sz="7" w:space="0" w:color="BFBFBF"/>
            </w:tcBorders>
            <w:vAlign w:val="center"/>
          </w:tcPr>
          <w:p w14:paraId="3C0CC900" w14:textId="4F0D8A40" w:rsidR="000F4550" w:rsidRPr="00756B0A" w:rsidRDefault="00D53243"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187C97C" w14:textId="3930D263" w:rsidR="000F4550" w:rsidRPr="00131A21" w:rsidRDefault="00D53243" w:rsidP="001F0A58">
            <w:pPr>
              <w:ind w:left="62"/>
              <w:jc w:val="center"/>
              <w:rPr>
                <w:rFonts w:ascii="Verdana" w:hAnsi="Verdana"/>
                <w:sz w:val="18"/>
                <w:szCs w:val="18"/>
                <w:lang w:val="it-IT"/>
              </w:rPr>
            </w:pPr>
            <w:r w:rsidRPr="00756B0A">
              <w:rPr>
                <w:rFonts w:ascii="Verdana" w:eastAsia="Verdana" w:hAnsi="Verdana" w:cs="Verdana"/>
                <w:sz w:val="18"/>
                <w:szCs w:val="18"/>
                <w:lang w:val="bg-BG"/>
              </w:rPr>
              <w:t>Решение</w:t>
            </w:r>
            <w:r w:rsidR="000F4550" w:rsidRPr="00131A21">
              <w:rPr>
                <w:rFonts w:ascii="Verdana" w:eastAsia="Verdana" w:hAnsi="Verdana" w:cs="Verdana"/>
                <w:sz w:val="18"/>
                <w:szCs w:val="18"/>
                <w:lang w:val="it-IT"/>
              </w:rPr>
              <w:t xml:space="preserve"> ANANP</w:t>
            </w:r>
            <w:r w:rsidRPr="00131A21">
              <w:rPr>
                <w:rFonts w:ascii="Verdana" w:hAnsi="Verdana"/>
                <w:sz w:val="18"/>
                <w:szCs w:val="18"/>
                <w:lang w:val="it-IT"/>
              </w:rPr>
              <w:t xml:space="preserve"> </w:t>
            </w:r>
            <w:r w:rsidRPr="00756B0A">
              <w:rPr>
                <w:rFonts w:ascii="Verdana" w:hAnsi="Verdana"/>
                <w:sz w:val="18"/>
                <w:szCs w:val="18"/>
                <w:lang w:val="bg-BG"/>
              </w:rPr>
              <w:t>(</w:t>
            </w:r>
            <w:proofErr w:type="spellStart"/>
            <w:r w:rsidRPr="00756B0A">
              <w:rPr>
                <w:rFonts w:ascii="Verdana" w:eastAsia="Verdana" w:hAnsi="Verdana" w:cs="Verdana"/>
                <w:sz w:val="18"/>
                <w:szCs w:val="18"/>
              </w:rPr>
              <w:t>Национална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агенция</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защитени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природни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територии</w:t>
            </w:r>
            <w:proofErr w:type="spellEnd"/>
            <w:r w:rsidRPr="00756B0A">
              <w:rPr>
                <w:rFonts w:ascii="Verdana" w:eastAsia="Verdana" w:hAnsi="Verdana" w:cs="Verdana"/>
                <w:sz w:val="18"/>
                <w:szCs w:val="18"/>
                <w:lang w:val="bg-BG"/>
              </w:rPr>
              <w:t>)</w:t>
            </w:r>
            <w:r w:rsidR="000F4550" w:rsidRPr="00131A21">
              <w:rPr>
                <w:rFonts w:ascii="Verdana" w:eastAsia="Verdana" w:hAnsi="Verdana" w:cs="Verdana"/>
                <w:sz w:val="18"/>
                <w:szCs w:val="18"/>
                <w:lang w:val="it-IT"/>
              </w:rPr>
              <w:t xml:space="preserve"> nr.414/03.08.2022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614974A2" w14:textId="2BD25CE6" w:rsidR="000F4550" w:rsidRPr="00756B0A" w:rsidRDefault="00D53243"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A0C5BD8" w14:textId="5BA638DD" w:rsidR="000F4550" w:rsidRPr="00131A21" w:rsidRDefault="00D53243" w:rsidP="001F0A58">
            <w:pPr>
              <w:ind w:left="62"/>
              <w:jc w:val="center"/>
              <w:rPr>
                <w:rFonts w:ascii="Verdana" w:hAnsi="Verdana"/>
                <w:sz w:val="18"/>
                <w:szCs w:val="18"/>
                <w:lang w:val="it-IT"/>
              </w:rPr>
            </w:pPr>
            <w:proofErr w:type="spellStart"/>
            <w:r w:rsidRPr="00756B0A">
              <w:rPr>
                <w:rFonts w:ascii="Verdana" w:eastAsia="Verdana" w:hAnsi="Verdana" w:cs="Verdana"/>
                <w:sz w:val="18"/>
                <w:szCs w:val="18"/>
              </w:rPr>
              <w:t>План</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управление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одобрен</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със</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Заповед</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министъра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околната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среда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водите</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горите</w:t>
            </w:r>
            <w:proofErr w:type="spellEnd"/>
            <w:r w:rsidRPr="00131A21">
              <w:rPr>
                <w:rFonts w:ascii="Verdana" w:eastAsia="Verdana" w:hAnsi="Verdana" w:cs="Verdana"/>
                <w:sz w:val="18"/>
                <w:szCs w:val="18"/>
                <w:lang w:val="it-IT"/>
              </w:rPr>
              <w:t xml:space="preserve"> №</w:t>
            </w:r>
            <w:r w:rsidR="000F4550" w:rsidRPr="00131A21">
              <w:rPr>
                <w:rFonts w:ascii="Verdana" w:eastAsia="Verdana" w:hAnsi="Verdana" w:cs="Verdana"/>
                <w:sz w:val="18"/>
                <w:szCs w:val="18"/>
                <w:lang w:val="it-IT"/>
              </w:rPr>
              <w:t>1557/2016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272C4403" w14:textId="386A6F8E" w:rsidR="000F4550" w:rsidRPr="00756B0A" w:rsidRDefault="00D53243" w:rsidP="001F0A58">
            <w:pPr>
              <w:ind w:left="60"/>
              <w:jc w:val="center"/>
              <w:rPr>
                <w:rFonts w:ascii="Verdana" w:hAnsi="Verdana"/>
                <w:sz w:val="18"/>
                <w:szCs w:val="18"/>
                <w:lang w:val="bg-BG"/>
              </w:rPr>
            </w:pPr>
            <w:r w:rsidRPr="00756B0A">
              <w:rPr>
                <w:rFonts w:ascii="Verdana" w:eastAsia="Verdana" w:hAnsi="Verdana" w:cs="Verdana"/>
                <w:b/>
                <w:sz w:val="18"/>
                <w:szCs w:val="18"/>
                <w:lang w:val="bg-BG"/>
              </w:rPr>
              <w:t>ДА</w:t>
            </w:r>
          </w:p>
          <w:p w14:paraId="6839F90F" w14:textId="79A26CB0" w:rsidR="000F4550" w:rsidRPr="00131A21" w:rsidRDefault="00D53243" w:rsidP="001F0A58">
            <w:pPr>
              <w:ind w:left="60" w:right="59"/>
              <w:jc w:val="center"/>
              <w:rPr>
                <w:rFonts w:ascii="Verdana" w:hAnsi="Verdana"/>
                <w:sz w:val="18"/>
                <w:szCs w:val="18"/>
                <w:lang w:val="it-IT"/>
              </w:rPr>
            </w:pPr>
            <w:proofErr w:type="spellStart"/>
            <w:r w:rsidRPr="00756B0A">
              <w:rPr>
                <w:rFonts w:ascii="Verdana" w:eastAsia="Verdana" w:hAnsi="Verdana" w:cs="Verdana"/>
                <w:iCs/>
                <w:sz w:val="18"/>
                <w:szCs w:val="18"/>
              </w:rPr>
              <w:t>Зона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пряко</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влияние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Обектът</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се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намира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приблизително</w:t>
            </w:r>
            <w:proofErr w:type="spellEnd"/>
            <w:r w:rsidRPr="00131A21">
              <w:rPr>
                <w:rFonts w:ascii="Verdana" w:eastAsia="Verdana" w:hAnsi="Verdana" w:cs="Verdana"/>
                <w:iCs/>
                <w:sz w:val="18"/>
                <w:szCs w:val="18"/>
                <w:lang w:val="it-IT"/>
              </w:rPr>
              <w:t xml:space="preserve"> 2,76 </w:t>
            </w:r>
            <w:proofErr w:type="spellStart"/>
            <w:r w:rsidRPr="00756B0A">
              <w:rPr>
                <w:rFonts w:ascii="Verdana" w:eastAsia="Verdana" w:hAnsi="Verdana" w:cs="Verdana"/>
                <w:iCs/>
                <w:sz w:val="18"/>
                <w:szCs w:val="18"/>
              </w:rPr>
              <w:t>км</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от</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границата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периметъра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изследван</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от</w:t>
            </w:r>
            <w:proofErr w:type="spellEnd"/>
            <w:r w:rsidRPr="00131A21">
              <w:rPr>
                <w:rFonts w:ascii="Verdana" w:eastAsia="Verdana" w:hAnsi="Verdana" w:cs="Verdana"/>
                <w:iCs/>
                <w:sz w:val="18"/>
                <w:szCs w:val="18"/>
                <w:lang w:val="it-IT"/>
              </w:rPr>
              <w:t xml:space="preserve"> </w:t>
            </w:r>
            <w:r w:rsidRPr="00756B0A">
              <w:rPr>
                <w:rFonts w:ascii="Verdana" w:eastAsia="Verdana" w:hAnsi="Verdana" w:cs="Verdana"/>
                <w:iCs/>
                <w:sz w:val="18"/>
                <w:szCs w:val="18"/>
              </w:rPr>
              <w:t>ПРОЕКТА</w:t>
            </w:r>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Предложените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инвестиции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могат</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да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окажат</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пряко</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влияние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върху</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видовете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прилепи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по</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време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експлоатационния</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период</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Ефектите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генерирани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от</w:t>
            </w:r>
            <w:proofErr w:type="spellEnd"/>
            <w:r w:rsidRPr="00131A21">
              <w:rPr>
                <w:rFonts w:ascii="Verdana" w:eastAsia="Verdana" w:hAnsi="Verdana" w:cs="Verdana"/>
                <w:iCs/>
                <w:sz w:val="18"/>
                <w:szCs w:val="18"/>
                <w:lang w:val="it-IT"/>
              </w:rPr>
              <w:t xml:space="preserve"> </w:t>
            </w:r>
            <w:r w:rsidRPr="00756B0A">
              <w:rPr>
                <w:rFonts w:ascii="Verdana" w:eastAsia="Verdana" w:hAnsi="Verdana" w:cs="Verdana"/>
                <w:iCs/>
                <w:sz w:val="18"/>
                <w:szCs w:val="18"/>
              </w:rPr>
              <w:t>ПРОЕКТА</w:t>
            </w:r>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като</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шум</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вибрации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атмосферни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замърсители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изкуствено</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осветление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разпространение</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на</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инвазивни</w:t>
            </w:r>
            <w:proofErr w:type="spellEnd"/>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видове</w:t>
            </w:r>
            <w:proofErr w:type="spellEnd"/>
            <w:r w:rsidRPr="00131A21">
              <w:rPr>
                <w:rFonts w:ascii="Verdana" w:eastAsia="Verdana" w:hAnsi="Verdana" w:cs="Verdana"/>
                <w:iCs/>
                <w:sz w:val="18"/>
                <w:szCs w:val="18"/>
                <w:lang w:val="it-IT"/>
              </w:rPr>
              <w:t xml:space="preserve"> </w:t>
            </w:r>
            <w:r w:rsidRPr="00756B0A">
              <w:rPr>
                <w:rFonts w:ascii="Verdana" w:eastAsia="Verdana" w:hAnsi="Verdana" w:cs="Verdana"/>
                <w:iCs/>
                <w:sz w:val="18"/>
                <w:szCs w:val="18"/>
              </w:rPr>
              <w:t>и</w:t>
            </w:r>
            <w:r w:rsidRPr="00131A21">
              <w:rPr>
                <w:rFonts w:ascii="Verdana" w:eastAsia="Verdana" w:hAnsi="Verdana" w:cs="Verdana"/>
                <w:iCs/>
                <w:sz w:val="18"/>
                <w:szCs w:val="18"/>
                <w:lang w:val="it-IT"/>
              </w:rPr>
              <w:t xml:space="preserve"> </w:t>
            </w:r>
            <w:proofErr w:type="spellStart"/>
            <w:r w:rsidRPr="00756B0A">
              <w:rPr>
                <w:rFonts w:ascii="Verdana" w:eastAsia="Verdana" w:hAnsi="Verdana" w:cs="Verdana"/>
                <w:iCs/>
                <w:sz w:val="18"/>
                <w:szCs w:val="18"/>
              </w:rPr>
              <w:t>други</w:t>
            </w:r>
            <w:proofErr w:type="spellEnd"/>
            <w:r w:rsidRPr="00131A21">
              <w:rPr>
                <w:rFonts w:ascii="Verdana" w:eastAsia="Verdana" w:hAnsi="Verdana" w:cs="Verdana"/>
                <w:iCs/>
                <w:sz w:val="18"/>
                <w:szCs w:val="18"/>
                <w:lang w:val="it-IT"/>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1314A9B7" w14:textId="36240D62" w:rsidR="000F4550" w:rsidRPr="00756B0A" w:rsidRDefault="00D53243" w:rsidP="001F0A58">
            <w:pPr>
              <w:ind w:left="61"/>
              <w:jc w:val="center"/>
              <w:rPr>
                <w:rFonts w:ascii="Verdana" w:hAnsi="Verdana"/>
                <w:sz w:val="18"/>
                <w:szCs w:val="18"/>
                <w:lang w:val="bg-BG"/>
              </w:rPr>
            </w:pPr>
            <w:r w:rsidRPr="00756B0A">
              <w:rPr>
                <w:rFonts w:ascii="Verdana" w:eastAsia="Verdana" w:hAnsi="Verdana" w:cs="Verdana"/>
                <w:b/>
                <w:sz w:val="18"/>
                <w:szCs w:val="18"/>
                <w:lang w:val="bg-BG"/>
              </w:rPr>
              <w:t>ДА</w:t>
            </w:r>
          </w:p>
          <w:p w14:paraId="2886A7E6" w14:textId="77777777" w:rsidR="00D53243" w:rsidRPr="00131A21" w:rsidRDefault="00D53243" w:rsidP="001F0A58">
            <w:pPr>
              <w:ind w:left="61"/>
              <w:jc w:val="center"/>
              <w:rPr>
                <w:rFonts w:ascii="Verdana" w:eastAsia="Verdana" w:hAnsi="Verdana" w:cs="Verdana"/>
                <w:sz w:val="18"/>
                <w:szCs w:val="18"/>
                <w:lang w:val="it-IT"/>
              </w:rPr>
            </w:pPr>
            <w:proofErr w:type="spellStart"/>
            <w:r w:rsidRPr="00756B0A">
              <w:rPr>
                <w:rFonts w:ascii="Verdana" w:eastAsia="Verdana" w:hAnsi="Verdana" w:cs="Verdana"/>
                <w:sz w:val="18"/>
                <w:szCs w:val="18"/>
              </w:rPr>
              <w:t>Мястото</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е</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обявено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опазване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3 </w:t>
            </w:r>
            <w:proofErr w:type="spellStart"/>
            <w:r w:rsidRPr="00756B0A">
              <w:rPr>
                <w:rFonts w:ascii="Verdana" w:eastAsia="Verdana" w:hAnsi="Verdana" w:cs="Verdana"/>
                <w:sz w:val="18"/>
                <w:szCs w:val="18"/>
              </w:rPr>
              <w:t>вида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прилепи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земноводни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влечуги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както</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опазване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видрата</w:t>
            </w:r>
            <w:proofErr w:type="spellEnd"/>
            <w:r w:rsidRPr="00131A21">
              <w:rPr>
                <w:rFonts w:ascii="Verdana" w:eastAsia="Verdana" w:hAnsi="Verdana" w:cs="Verdana"/>
                <w:sz w:val="18"/>
                <w:szCs w:val="18"/>
                <w:lang w:val="it-IT"/>
              </w:rPr>
              <w:t>.</w:t>
            </w:r>
          </w:p>
          <w:p w14:paraId="41E64AF5" w14:textId="50E3F520" w:rsidR="000F4550" w:rsidRPr="00131A21" w:rsidRDefault="00D53243" w:rsidP="001F0A58">
            <w:pPr>
              <w:ind w:left="61"/>
              <w:jc w:val="center"/>
              <w:rPr>
                <w:rFonts w:ascii="Verdana" w:hAnsi="Verdana"/>
                <w:sz w:val="18"/>
                <w:szCs w:val="18"/>
                <w:lang w:val="it-IT"/>
              </w:rPr>
            </w:pPr>
            <w:proofErr w:type="spellStart"/>
            <w:r w:rsidRPr="00756B0A">
              <w:rPr>
                <w:rFonts w:ascii="Verdana" w:eastAsia="Verdana" w:hAnsi="Verdana" w:cs="Verdana"/>
                <w:sz w:val="18"/>
                <w:szCs w:val="18"/>
              </w:rPr>
              <w:t>Тези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видове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силно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подвижни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могат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да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придвижват</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в</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зоната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предложените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строителни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работи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в</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търсене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храна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или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преминаване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към</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места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хранене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или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почивка</w:t>
            </w:r>
            <w:proofErr w:type="spellEnd"/>
            <w:r w:rsidRPr="00131A21">
              <w:rPr>
                <w:rFonts w:ascii="Verdana" w:eastAsia="Verdana" w:hAnsi="Verdana" w:cs="Verdana"/>
                <w:sz w:val="18"/>
                <w:szCs w:val="18"/>
                <w:lang w:val="it-IT"/>
              </w:rPr>
              <w:t>.</w:t>
            </w:r>
          </w:p>
        </w:tc>
        <w:tc>
          <w:tcPr>
            <w:tcW w:w="2410" w:type="dxa"/>
            <w:tcBorders>
              <w:top w:val="single" w:sz="4" w:space="0" w:color="BFBFBF"/>
              <w:left w:val="single" w:sz="4" w:space="0" w:color="BFBFBF"/>
              <w:bottom w:val="single" w:sz="4" w:space="0" w:color="BFBFBF"/>
              <w:right w:val="single" w:sz="4" w:space="0" w:color="BFBFBF"/>
            </w:tcBorders>
            <w:vAlign w:val="center"/>
          </w:tcPr>
          <w:p w14:paraId="3AD67D42" w14:textId="70AD7095" w:rsidR="000F4550" w:rsidRPr="00756B0A" w:rsidRDefault="00D53243"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26EA0F85" w14:textId="77777777" w:rsidR="00D53243" w:rsidRPr="00131A21" w:rsidRDefault="00D53243" w:rsidP="001F0A58">
            <w:pPr>
              <w:ind w:left="62" w:right="11"/>
              <w:jc w:val="center"/>
              <w:rPr>
                <w:rFonts w:ascii="Verdana" w:eastAsia="Verdana" w:hAnsi="Verdana" w:cs="Verdana"/>
                <w:sz w:val="18"/>
                <w:szCs w:val="18"/>
                <w:lang w:val="it-IT"/>
              </w:rPr>
            </w:pPr>
            <w:proofErr w:type="spellStart"/>
            <w:r w:rsidRPr="00756B0A">
              <w:rPr>
                <w:rFonts w:ascii="Verdana" w:eastAsia="Verdana" w:hAnsi="Verdana" w:cs="Verdana"/>
                <w:sz w:val="18"/>
                <w:szCs w:val="18"/>
              </w:rPr>
              <w:t>Земите</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в</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периметъра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изследван</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ПРОЕКТА</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попадат</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в</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категорията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частично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заети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земеделие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със</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значителни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площи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с</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естествена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растителност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обработваема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земя</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ливади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водотоци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напоителни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канали</w:t>
            </w:r>
            <w:proofErr w:type="spellEnd"/>
            <w:r w:rsidRPr="00131A21">
              <w:rPr>
                <w:rFonts w:ascii="Verdana" w:eastAsia="Verdana" w:hAnsi="Verdana" w:cs="Verdana"/>
                <w:sz w:val="18"/>
                <w:szCs w:val="18"/>
                <w:lang w:val="it-IT"/>
              </w:rPr>
              <w:t>.</w:t>
            </w:r>
          </w:p>
          <w:p w14:paraId="7C623A7A" w14:textId="77777777" w:rsidR="00D53243" w:rsidRPr="00131A21" w:rsidRDefault="00D53243" w:rsidP="001F0A58">
            <w:pPr>
              <w:ind w:left="62" w:right="11"/>
              <w:jc w:val="center"/>
              <w:rPr>
                <w:rFonts w:ascii="Verdana" w:eastAsia="Verdana" w:hAnsi="Verdana" w:cs="Verdana"/>
                <w:sz w:val="18"/>
                <w:szCs w:val="18"/>
                <w:lang w:val="it-IT"/>
              </w:rPr>
            </w:pPr>
            <w:proofErr w:type="spellStart"/>
            <w:r w:rsidRPr="00756B0A">
              <w:rPr>
                <w:rFonts w:ascii="Verdana" w:eastAsia="Verdana" w:hAnsi="Verdana" w:cs="Verdana"/>
                <w:sz w:val="18"/>
                <w:szCs w:val="18"/>
              </w:rPr>
              <w:t>Районът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може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да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бъде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миграционен</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коридор</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прилепите</w:t>
            </w:r>
            <w:proofErr w:type="spellEnd"/>
            <w:r w:rsidRPr="00131A21">
              <w:rPr>
                <w:rFonts w:ascii="Verdana" w:eastAsia="Verdana" w:hAnsi="Verdana" w:cs="Verdana"/>
                <w:sz w:val="18"/>
                <w:szCs w:val="18"/>
                <w:lang w:val="it-IT"/>
              </w:rPr>
              <w:t>.</w:t>
            </w:r>
          </w:p>
          <w:p w14:paraId="188DC602" w14:textId="3236A08D" w:rsidR="000F4550" w:rsidRPr="00131A21" w:rsidRDefault="00D53243" w:rsidP="001F0A58">
            <w:pPr>
              <w:ind w:left="62" w:right="49"/>
              <w:jc w:val="center"/>
              <w:rPr>
                <w:rFonts w:ascii="Verdana" w:hAnsi="Verdana"/>
                <w:sz w:val="18"/>
                <w:szCs w:val="18"/>
                <w:lang w:val="it-IT"/>
              </w:rPr>
            </w:pPr>
            <w:proofErr w:type="spellStart"/>
            <w:r w:rsidRPr="00756B0A">
              <w:rPr>
                <w:rFonts w:ascii="Verdana" w:eastAsia="Verdana" w:hAnsi="Verdana" w:cs="Verdana"/>
                <w:sz w:val="18"/>
                <w:szCs w:val="18"/>
              </w:rPr>
              <w:t>Защитената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зона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отводнява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lang w:val="bg-BG"/>
              </w:rPr>
              <w:t>Валя</w:t>
            </w:r>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Ч</w:t>
            </w:r>
            <w:r w:rsidRPr="00756B0A">
              <w:rPr>
                <w:rFonts w:ascii="Verdana" w:eastAsia="Verdana" w:hAnsi="Verdana" w:cs="Verdana"/>
                <w:sz w:val="18"/>
                <w:szCs w:val="18"/>
                <w:lang w:val="bg-BG"/>
              </w:rPr>
              <w:t>аи</w:t>
            </w:r>
            <w:r w:rsidRPr="00756B0A">
              <w:rPr>
                <w:rFonts w:ascii="Verdana" w:eastAsia="Verdana" w:hAnsi="Verdana" w:cs="Verdana"/>
                <w:sz w:val="18"/>
                <w:szCs w:val="18"/>
              </w:rPr>
              <w:t>р</w:t>
            </w:r>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с</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притоците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реките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Мъгура</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Чер</w:t>
            </w:r>
            <w:proofErr w:type="spellEnd"/>
            <w:r w:rsidRPr="00756B0A">
              <w:rPr>
                <w:rFonts w:ascii="Verdana" w:eastAsia="Verdana" w:hAnsi="Verdana" w:cs="Verdana"/>
                <w:sz w:val="18"/>
                <w:szCs w:val="18"/>
                <w:lang w:val="bg-BG"/>
              </w:rPr>
              <w:t>к</w:t>
            </w:r>
            <w:r w:rsidRPr="00756B0A">
              <w:rPr>
                <w:rFonts w:ascii="Verdana" w:eastAsia="Verdana" w:hAnsi="Verdana" w:cs="Verdana"/>
                <w:sz w:val="18"/>
                <w:szCs w:val="18"/>
              </w:rPr>
              <w:t>е</w:t>
            </w:r>
            <w:r w:rsidRPr="00756B0A">
              <w:rPr>
                <w:rFonts w:ascii="Verdana" w:eastAsia="Verdana" w:hAnsi="Verdana" w:cs="Verdana"/>
                <w:sz w:val="18"/>
                <w:szCs w:val="18"/>
                <w:lang w:val="bg-BG"/>
              </w:rPr>
              <w:t>з</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Поток</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Чер</w:t>
            </w:r>
            <w:proofErr w:type="spellEnd"/>
            <w:r w:rsidRPr="00756B0A">
              <w:rPr>
                <w:rFonts w:ascii="Verdana" w:eastAsia="Verdana" w:hAnsi="Verdana" w:cs="Verdana"/>
                <w:sz w:val="18"/>
                <w:szCs w:val="18"/>
                <w:lang w:val="bg-BG"/>
              </w:rPr>
              <w:t>к</w:t>
            </w:r>
            <w:r w:rsidRPr="00756B0A">
              <w:rPr>
                <w:rFonts w:ascii="Verdana" w:eastAsia="Verdana" w:hAnsi="Verdana" w:cs="Verdana"/>
                <w:sz w:val="18"/>
                <w:szCs w:val="18"/>
              </w:rPr>
              <w:t>е</w:t>
            </w:r>
            <w:r w:rsidRPr="00756B0A">
              <w:rPr>
                <w:rFonts w:ascii="Verdana" w:eastAsia="Verdana" w:hAnsi="Verdana" w:cs="Verdana"/>
                <w:sz w:val="18"/>
                <w:szCs w:val="18"/>
                <w:lang w:val="bg-BG"/>
              </w:rPr>
              <w:t>з</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пресича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периметъра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обекта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север</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юг</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а</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потокът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Мъгура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пресича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анализирания</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периметър</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lastRenderedPageBreak/>
              <w:t>запад</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Също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така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върху</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анализираните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има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неизползвани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напоителни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канали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Водотоците</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напоителните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канали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представляват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екологични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коридори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потенциални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местообитания</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видове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земноводни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и</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влечуги</w:t>
            </w:r>
            <w:proofErr w:type="spellEnd"/>
            <w:r w:rsidRPr="00131A21">
              <w:rPr>
                <w:rFonts w:ascii="Verdana" w:eastAsia="Verdana" w:hAnsi="Verdana" w:cs="Verdana"/>
                <w:sz w:val="18"/>
                <w:szCs w:val="18"/>
                <w:lang w:val="it-IT"/>
              </w:rPr>
              <w:t>.</w:t>
            </w:r>
          </w:p>
        </w:tc>
        <w:tc>
          <w:tcPr>
            <w:tcW w:w="2693" w:type="dxa"/>
            <w:tcBorders>
              <w:top w:val="single" w:sz="4" w:space="0" w:color="BFBFBF"/>
              <w:left w:val="single" w:sz="4" w:space="0" w:color="BFBFBF"/>
              <w:bottom w:val="single" w:sz="4" w:space="0" w:color="BFBFBF"/>
              <w:right w:val="single" w:sz="4" w:space="0" w:color="BFBFBF"/>
            </w:tcBorders>
            <w:vAlign w:val="center"/>
          </w:tcPr>
          <w:p w14:paraId="11F1E956" w14:textId="2B8CBBE8" w:rsidR="000F4550" w:rsidRPr="00756B0A" w:rsidRDefault="00D53243" w:rsidP="001F0A58">
            <w:pPr>
              <w:ind w:left="63"/>
              <w:jc w:val="center"/>
              <w:rPr>
                <w:rFonts w:ascii="Verdana" w:hAnsi="Verdana"/>
                <w:sz w:val="18"/>
                <w:szCs w:val="18"/>
                <w:lang w:val="bg-BG"/>
              </w:rPr>
            </w:pPr>
            <w:r w:rsidRPr="00756B0A">
              <w:rPr>
                <w:rFonts w:ascii="Verdana" w:eastAsia="Verdana" w:hAnsi="Verdana" w:cs="Verdana"/>
                <w:b/>
                <w:sz w:val="18"/>
                <w:szCs w:val="18"/>
                <w:lang w:val="bg-BG"/>
              </w:rPr>
              <w:lastRenderedPageBreak/>
              <w:t>НЕ</w:t>
            </w:r>
          </w:p>
          <w:p w14:paraId="08913AF9" w14:textId="628AFAC0" w:rsidR="000F4550" w:rsidRPr="00131A21" w:rsidRDefault="00D53243" w:rsidP="001F0A58">
            <w:pPr>
              <w:ind w:left="63" w:right="67"/>
              <w:jc w:val="center"/>
              <w:rPr>
                <w:rFonts w:ascii="Verdana" w:hAnsi="Verdana"/>
                <w:sz w:val="18"/>
                <w:szCs w:val="18"/>
                <w:lang w:val="it-IT"/>
              </w:rPr>
            </w:pPr>
            <w:proofErr w:type="spellStart"/>
            <w:r w:rsidRPr="00756B0A">
              <w:rPr>
                <w:rFonts w:ascii="Verdana" w:eastAsia="Verdana" w:hAnsi="Verdana" w:cs="Verdana"/>
                <w:sz w:val="18"/>
                <w:szCs w:val="18"/>
              </w:rPr>
              <w:t>Планът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управление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който</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е</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общ</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с</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други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защитени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природни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зони</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в</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района</w:t>
            </w:r>
            <w:proofErr w:type="spellEnd"/>
            <w:r w:rsidRPr="00131A21">
              <w:rPr>
                <w:rFonts w:ascii="Verdana" w:eastAsia="Verdana" w:hAnsi="Verdana" w:cs="Verdana"/>
                <w:sz w:val="18"/>
                <w:szCs w:val="18"/>
                <w:lang w:val="it-IT"/>
              </w:rPr>
              <w:t xml:space="preserve"> (ROSPA0036 </w:t>
            </w:r>
            <w:proofErr w:type="spellStart"/>
            <w:r w:rsidRPr="00756B0A">
              <w:rPr>
                <w:rFonts w:ascii="Verdana" w:eastAsia="Verdana" w:hAnsi="Verdana" w:cs="Verdana"/>
                <w:sz w:val="18"/>
                <w:szCs w:val="18"/>
              </w:rPr>
              <w:t>Думбр</w:t>
            </w:r>
            <w:proofErr w:type="spellEnd"/>
            <w:r w:rsidRPr="00756B0A">
              <w:rPr>
                <w:rFonts w:ascii="Verdana" w:eastAsia="Verdana" w:hAnsi="Verdana" w:cs="Verdana"/>
                <w:sz w:val="18"/>
                <w:szCs w:val="18"/>
                <w:lang w:val="bg-BG"/>
              </w:rPr>
              <w:t>ъ</w:t>
            </w:r>
            <w:proofErr w:type="spellStart"/>
            <w:r w:rsidRPr="00756B0A">
              <w:rPr>
                <w:rFonts w:ascii="Verdana" w:eastAsia="Verdana" w:hAnsi="Verdana" w:cs="Verdana"/>
                <w:sz w:val="18"/>
                <w:szCs w:val="18"/>
              </w:rPr>
              <w:t>вен</w:t>
            </w:r>
            <w:proofErr w:type="spellEnd"/>
            <w:r w:rsidRPr="00131A21">
              <w:rPr>
                <w:rFonts w:ascii="Verdana" w:eastAsia="Verdana" w:hAnsi="Verdana" w:cs="Verdana"/>
                <w:sz w:val="18"/>
                <w:szCs w:val="18"/>
                <w:lang w:val="it-IT"/>
              </w:rPr>
              <w:t xml:space="preserve">, ROSPA0001 </w:t>
            </w:r>
            <w:proofErr w:type="spellStart"/>
            <w:r w:rsidRPr="00756B0A">
              <w:rPr>
                <w:rFonts w:ascii="Verdana" w:eastAsia="Verdana" w:hAnsi="Verdana" w:cs="Verdana"/>
                <w:sz w:val="18"/>
                <w:szCs w:val="18"/>
              </w:rPr>
              <w:t>Алиман</w:t>
            </w:r>
            <w:proofErr w:type="spellEnd"/>
            <w:r w:rsidRPr="00131A21">
              <w:rPr>
                <w:rFonts w:ascii="Verdana" w:eastAsia="Verdana" w:hAnsi="Verdana" w:cs="Verdana"/>
                <w:sz w:val="18"/>
                <w:szCs w:val="18"/>
                <w:lang w:val="it-IT"/>
              </w:rPr>
              <w:t xml:space="preserve"> - </w:t>
            </w:r>
            <w:proofErr w:type="spellStart"/>
            <w:r w:rsidRPr="00756B0A">
              <w:rPr>
                <w:rFonts w:ascii="Verdana" w:eastAsia="Verdana" w:hAnsi="Verdana" w:cs="Verdana"/>
                <w:sz w:val="18"/>
                <w:szCs w:val="18"/>
              </w:rPr>
              <w:t>Адамклиси</w:t>
            </w:r>
            <w:proofErr w:type="spellEnd"/>
            <w:r w:rsidRPr="00131A21">
              <w:rPr>
                <w:rFonts w:ascii="Verdana" w:eastAsia="Verdana" w:hAnsi="Verdana" w:cs="Verdana"/>
                <w:sz w:val="18"/>
                <w:szCs w:val="18"/>
                <w:lang w:val="it-IT"/>
              </w:rPr>
              <w:t xml:space="preserve">, ROSPA0007 </w:t>
            </w:r>
            <w:proofErr w:type="spellStart"/>
            <w:r w:rsidRPr="00756B0A">
              <w:rPr>
                <w:rFonts w:ascii="Verdana" w:eastAsia="Verdana" w:hAnsi="Verdana" w:cs="Verdana"/>
                <w:sz w:val="18"/>
                <w:szCs w:val="18"/>
              </w:rPr>
              <w:t>Балта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Ведероаса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които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припокриват</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с</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границите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ROSCI0071), </w:t>
            </w:r>
            <w:proofErr w:type="spellStart"/>
            <w:r w:rsidRPr="00756B0A">
              <w:rPr>
                <w:rFonts w:ascii="Verdana" w:eastAsia="Verdana" w:hAnsi="Verdana" w:cs="Verdana"/>
                <w:sz w:val="18"/>
                <w:szCs w:val="18"/>
              </w:rPr>
              <w:t>установява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ограничителни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мерки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видовете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птици</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като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вятърните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паркове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се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разполагат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разстояние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по</w:t>
            </w:r>
            <w:proofErr w:type="spellEnd"/>
            <w:r w:rsidRPr="00131A21">
              <w:rPr>
                <w:rFonts w:ascii="Verdana" w:eastAsia="Verdana" w:hAnsi="Verdana" w:cs="Verdana"/>
                <w:sz w:val="18"/>
                <w:szCs w:val="18"/>
                <w:lang w:val="it-IT"/>
              </w:rPr>
              <w:t>-</w:t>
            </w:r>
            <w:proofErr w:type="spellStart"/>
            <w:r w:rsidRPr="00756B0A">
              <w:rPr>
                <w:rFonts w:ascii="Verdana" w:eastAsia="Verdana" w:hAnsi="Verdana" w:cs="Verdana"/>
                <w:sz w:val="18"/>
                <w:szCs w:val="18"/>
              </w:rPr>
              <w:t>малко</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3 </w:t>
            </w:r>
            <w:proofErr w:type="spellStart"/>
            <w:r w:rsidRPr="00756B0A">
              <w:rPr>
                <w:rFonts w:ascii="Verdana" w:eastAsia="Verdana" w:hAnsi="Verdana" w:cs="Verdana"/>
                <w:sz w:val="18"/>
                <w:szCs w:val="18"/>
              </w:rPr>
              <w:t>км</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от</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границите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обектите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Обектът</w:t>
            </w:r>
            <w:proofErr w:type="spellEnd"/>
            <w:r w:rsidRPr="00131A21">
              <w:rPr>
                <w:rFonts w:ascii="Verdana" w:eastAsia="Verdana" w:hAnsi="Verdana" w:cs="Verdana"/>
                <w:sz w:val="18"/>
                <w:szCs w:val="18"/>
                <w:lang w:val="it-IT"/>
              </w:rPr>
              <w:t xml:space="preserve"> ROSCI0071 </w:t>
            </w:r>
            <w:proofErr w:type="spellStart"/>
            <w:r w:rsidRPr="00756B0A">
              <w:rPr>
                <w:rFonts w:ascii="Verdana" w:eastAsia="Verdana" w:hAnsi="Verdana" w:cs="Verdana"/>
                <w:sz w:val="18"/>
                <w:szCs w:val="18"/>
              </w:rPr>
              <w:t>не</w:t>
            </w:r>
            <w:proofErr w:type="spellEnd"/>
            <w:r w:rsidRPr="00131A21">
              <w:rPr>
                <w:rFonts w:ascii="Verdana" w:eastAsia="Verdana" w:hAnsi="Verdana" w:cs="Verdana"/>
                <w:sz w:val="18"/>
                <w:szCs w:val="18"/>
                <w:lang w:val="it-IT"/>
              </w:rPr>
              <w:t xml:space="preserve"> </w:t>
            </w:r>
            <w:r w:rsidRPr="00756B0A">
              <w:rPr>
                <w:rFonts w:ascii="Verdana" w:eastAsia="Verdana" w:hAnsi="Verdana" w:cs="Verdana"/>
                <w:sz w:val="18"/>
                <w:szCs w:val="18"/>
              </w:rPr>
              <w:t>е</w:t>
            </w:r>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обявен</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защита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на</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видовете</w:t>
            </w:r>
            <w:proofErr w:type="spellEnd"/>
            <w:r w:rsidRPr="00131A21">
              <w:rPr>
                <w:rFonts w:ascii="Verdana" w:eastAsia="Verdana" w:hAnsi="Verdana" w:cs="Verdana"/>
                <w:sz w:val="18"/>
                <w:szCs w:val="18"/>
                <w:lang w:val="it-IT"/>
              </w:rPr>
              <w:t xml:space="preserve"> </w:t>
            </w:r>
            <w:proofErr w:type="spellStart"/>
            <w:r w:rsidRPr="00756B0A">
              <w:rPr>
                <w:rFonts w:ascii="Verdana" w:eastAsia="Verdana" w:hAnsi="Verdana" w:cs="Verdana"/>
                <w:sz w:val="18"/>
                <w:szCs w:val="18"/>
              </w:rPr>
              <w:t>птици</w:t>
            </w:r>
            <w:proofErr w:type="spellEnd"/>
            <w:r w:rsidRPr="00131A21">
              <w:rPr>
                <w:rFonts w:ascii="Verdana" w:eastAsia="Verdana" w:hAnsi="Verdana" w:cs="Verdana"/>
                <w:sz w:val="18"/>
                <w:szCs w:val="18"/>
                <w:lang w:val="it-IT"/>
              </w:rPr>
              <w:t>.</w:t>
            </w:r>
          </w:p>
        </w:tc>
      </w:tr>
      <w:tr w:rsidR="000F4550" w:rsidRPr="00756B0A" w14:paraId="55D88B67"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207B2570"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ROSPA0036 </w:t>
            </w:r>
          </w:p>
        </w:tc>
        <w:tc>
          <w:tcPr>
            <w:tcW w:w="1415" w:type="dxa"/>
            <w:tcBorders>
              <w:top w:val="single" w:sz="4" w:space="0" w:color="BFBFBF"/>
              <w:left w:val="single" w:sz="4" w:space="0" w:color="BFBFBF"/>
              <w:bottom w:val="single" w:sz="4" w:space="0" w:color="BFBFBF"/>
              <w:right w:val="single" w:sz="4" w:space="0" w:color="BFBFBF"/>
            </w:tcBorders>
            <w:vAlign w:val="center"/>
          </w:tcPr>
          <w:p w14:paraId="2F58042B" w14:textId="7F5A5759" w:rsidR="000F4550" w:rsidRPr="00756B0A" w:rsidRDefault="000F4550" w:rsidP="001F0A58">
            <w:pPr>
              <w:ind w:left="64"/>
              <w:jc w:val="center"/>
              <w:rPr>
                <w:rFonts w:ascii="Verdana" w:hAnsi="Verdana"/>
                <w:sz w:val="18"/>
                <w:szCs w:val="18"/>
              </w:rPr>
            </w:pPr>
            <w:proofErr w:type="spellStart"/>
            <w:r w:rsidRPr="00756B0A">
              <w:rPr>
                <w:rFonts w:ascii="Verdana" w:eastAsia="Verdana" w:hAnsi="Verdana" w:cs="Verdana"/>
                <w:b/>
                <w:sz w:val="18"/>
                <w:szCs w:val="18"/>
              </w:rPr>
              <w:t>Dumbrăveni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5EA4AE3A" w14:textId="4E33902D" w:rsidR="000F4550" w:rsidRPr="00756B0A" w:rsidRDefault="00937900"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6EBCC148" w14:textId="47DE8C28" w:rsidR="000F4550" w:rsidRPr="00756B0A" w:rsidRDefault="00937900" w:rsidP="001F0A58">
            <w:pPr>
              <w:ind w:left="62"/>
              <w:jc w:val="center"/>
              <w:rPr>
                <w:rFonts w:ascii="Verdana" w:hAnsi="Verdana"/>
                <w:sz w:val="18"/>
                <w:szCs w:val="18"/>
              </w:rPr>
            </w:pPr>
            <w:r w:rsidRPr="00756B0A">
              <w:rPr>
                <w:rFonts w:ascii="Verdana" w:eastAsia="Verdana" w:hAnsi="Verdana" w:cs="Verdana"/>
                <w:sz w:val="18"/>
                <w:szCs w:val="18"/>
                <w:lang w:val="bg-BG"/>
              </w:rPr>
              <w:t>Решение на</w:t>
            </w:r>
            <w:r w:rsidRPr="00756B0A">
              <w:rPr>
                <w:rFonts w:ascii="Verdana" w:eastAsia="Verdana" w:hAnsi="Verdana" w:cs="Verdana"/>
                <w:sz w:val="18"/>
                <w:szCs w:val="18"/>
              </w:rPr>
              <w:t xml:space="preserve"> ANANP </w:t>
            </w:r>
            <w:r w:rsidRPr="00756B0A">
              <w:rPr>
                <w:rFonts w:ascii="Verdana" w:eastAsia="Verdana" w:hAnsi="Verdana" w:cs="Verdana"/>
                <w:sz w:val="18"/>
                <w:szCs w:val="18"/>
                <w:lang w:val="bg-BG"/>
              </w:rPr>
              <w:t xml:space="preserve">№ </w:t>
            </w:r>
            <w:r w:rsidR="000F4550" w:rsidRPr="00756B0A">
              <w:rPr>
                <w:rFonts w:ascii="Verdana" w:eastAsia="Verdana" w:hAnsi="Verdana" w:cs="Verdana"/>
                <w:sz w:val="18"/>
                <w:szCs w:val="18"/>
              </w:rPr>
              <w:t>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5A4FDBAB" w14:textId="5A7A5A81" w:rsidR="000F4550" w:rsidRPr="00756B0A" w:rsidRDefault="00937900" w:rsidP="001F0A58">
            <w:pPr>
              <w:ind w:left="69"/>
              <w:jc w:val="center"/>
              <w:rPr>
                <w:rFonts w:ascii="Verdana" w:hAnsi="Verdana"/>
                <w:sz w:val="18"/>
                <w:szCs w:val="18"/>
                <w:lang w:val="bg-BG"/>
              </w:rPr>
            </w:pPr>
            <w:r w:rsidRPr="00756B0A">
              <w:rPr>
                <w:rFonts w:ascii="Verdana" w:eastAsia="Verdana" w:hAnsi="Verdana" w:cs="Verdana"/>
                <w:b/>
                <w:sz w:val="18"/>
                <w:szCs w:val="18"/>
                <w:lang w:val="bg-BG"/>
              </w:rPr>
              <w:t>ДА</w:t>
            </w:r>
          </w:p>
          <w:p w14:paraId="731E7908" w14:textId="69EEAC42" w:rsidR="000F4550" w:rsidRPr="00756B0A" w:rsidRDefault="00937900" w:rsidP="001F0A58">
            <w:pPr>
              <w:ind w:left="69"/>
              <w:jc w:val="center"/>
              <w:rPr>
                <w:rFonts w:ascii="Verdana" w:hAnsi="Verdana"/>
                <w:sz w:val="18"/>
                <w:szCs w:val="18"/>
              </w:rPr>
            </w:pPr>
            <w:proofErr w:type="spellStart"/>
            <w:r w:rsidRPr="00756B0A">
              <w:rPr>
                <w:rFonts w:ascii="Verdana" w:eastAsia="Verdana" w:hAnsi="Verdana" w:cs="Verdana"/>
                <w:sz w:val="18"/>
                <w:szCs w:val="18"/>
              </w:rPr>
              <w:t>План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одобрен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Заповед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министъра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околната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среда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водите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горите</w:t>
            </w:r>
            <w:proofErr w:type="spellEnd"/>
            <w:r w:rsidRPr="00756B0A">
              <w:rPr>
                <w:rFonts w:ascii="Verdana" w:eastAsia="Verdana" w:hAnsi="Verdana" w:cs="Verdana"/>
                <w:sz w:val="18"/>
                <w:szCs w:val="18"/>
              </w:rPr>
              <w:t xml:space="preserve"> №</w:t>
            </w:r>
            <w:r w:rsidR="000F4550" w:rsidRPr="00756B0A">
              <w:rPr>
                <w:rFonts w:ascii="Verdana" w:eastAsia="Verdana" w:hAnsi="Verdana" w:cs="Verdana"/>
                <w:sz w:val="18"/>
                <w:szCs w:val="18"/>
              </w:rPr>
              <w:t>1557/2016</w:t>
            </w:r>
          </w:p>
          <w:p w14:paraId="73162AA7" w14:textId="3AFFE326" w:rsidR="000F4550" w:rsidRPr="00756B0A" w:rsidRDefault="000F4550" w:rsidP="001F0A58">
            <w:pPr>
              <w:ind w:left="69"/>
              <w:jc w:val="center"/>
              <w:rPr>
                <w:rFonts w:ascii="Verdana" w:hAnsi="Verdana"/>
                <w:sz w:val="18"/>
                <w:szCs w:val="18"/>
              </w:rPr>
            </w:pPr>
          </w:p>
        </w:tc>
        <w:tc>
          <w:tcPr>
            <w:tcW w:w="1984" w:type="dxa"/>
            <w:tcBorders>
              <w:top w:val="single" w:sz="4" w:space="0" w:color="BFBFBF"/>
              <w:left w:val="single" w:sz="7" w:space="0" w:color="BFBFBF"/>
              <w:bottom w:val="single" w:sz="4" w:space="0" w:color="BFBFBF"/>
              <w:right w:val="single" w:sz="6" w:space="0" w:color="BFBFBF"/>
            </w:tcBorders>
            <w:vAlign w:val="center"/>
          </w:tcPr>
          <w:p w14:paraId="346F4786" w14:textId="6337BE17" w:rsidR="000F4550" w:rsidRPr="00756B0A" w:rsidRDefault="00937900" w:rsidP="001F0A58">
            <w:pPr>
              <w:ind w:left="67"/>
              <w:jc w:val="center"/>
              <w:rPr>
                <w:rFonts w:ascii="Verdana" w:hAnsi="Verdana"/>
                <w:sz w:val="18"/>
                <w:szCs w:val="18"/>
                <w:lang w:val="bg-BG"/>
              </w:rPr>
            </w:pPr>
            <w:r w:rsidRPr="00756B0A">
              <w:rPr>
                <w:rFonts w:ascii="Verdana" w:eastAsia="Verdana" w:hAnsi="Verdana" w:cs="Verdana"/>
                <w:b/>
                <w:sz w:val="18"/>
                <w:szCs w:val="18"/>
                <w:lang w:val="bg-BG"/>
              </w:rPr>
              <w:t>ДА</w:t>
            </w:r>
          </w:p>
          <w:p w14:paraId="0FC54CA1" w14:textId="77777777" w:rsidR="00937900" w:rsidRPr="00756B0A" w:rsidRDefault="00937900" w:rsidP="001F0A58">
            <w:pPr>
              <w:ind w:left="67"/>
              <w:jc w:val="center"/>
              <w:rPr>
                <w:rFonts w:ascii="Verdana" w:eastAsia="Verdana" w:hAnsi="Verdana" w:cs="Verdana"/>
                <w:i/>
                <w:sz w:val="18"/>
                <w:szCs w:val="18"/>
              </w:rPr>
            </w:pPr>
            <w:proofErr w:type="spellStart"/>
            <w:r w:rsidRPr="00756B0A">
              <w:rPr>
                <w:rFonts w:ascii="Verdana" w:eastAsia="Verdana" w:hAnsi="Verdana" w:cs="Verdana"/>
                <w:i/>
                <w:sz w:val="18"/>
                <w:szCs w:val="18"/>
              </w:rPr>
              <w:t>Зона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непряко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p>
          <w:p w14:paraId="1F1965A1" w14:textId="77777777" w:rsidR="00937900" w:rsidRPr="00756B0A" w:rsidRDefault="00937900" w:rsidP="001F0A58">
            <w:pPr>
              <w:ind w:left="67"/>
              <w:jc w:val="center"/>
              <w:rPr>
                <w:rFonts w:ascii="Verdana" w:eastAsia="Verdana" w:hAnsi="Verdana" w:cs="Verdana"/>
                <w:i/>
                <w:sz w:val="18"/>
                <w:szCs w:val="18"/>
              </w:rPr>
            </w:pPr>
          </w:p>
          <w:p w14:paraId="2C5C85C1" w14:textId="77777777" w:rsidR="00937900" w:rsidRPr="00756B0A" w:rsidRDefault="00937900" w:rsidP="001F0A58">
            <w:pPr>
              <w:ind w:left="67"/>
              <w:jc w:val="center"/>
              <w:rPr>
                <w:rFonts w:ascii="Verdana" w:eastAsia="Verdana" w:hAnsi="Verdana" w:cs="Verdana"/>
                <w:i/>
                <w:sz w:val="18"/>
                <w:szCs w:val="18"/>
              </w:rPr>
            </w:pPr>
            <w:proofErr w:type="spellStart"/>
            <w:r w:rsidRPr="00756B0A">
              <w:rPr>
                <w:rFonts w:ascii="Verdana" w:eastAsia="Verdana" w:hAnsi="Verdana" w:cs="Verdana"/>
                <w:i/>
                <w:sz w:val="18"/>
                <w:szCs w:val="18"/>
              </w:rPr>
              <w:t>Мястото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намира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приблизително</w:t>
            </w:r>
            <w:proofErr w:type="spellEnd"/>
            <w:r w:rsidRPr="00756B0A">
              <w:rPr>
                <w:rFonts w:ascii="Verdana" w:eastAsia="Verdana" w:hAnsi="Verdana" w:cs="Verdana"/>
                <w:i/>
                <w:sz w:val="18"/>
                <w:szCs w:val="18"/>
              </w:rPr>
              <w:t xml:space="preserve"> 7,71 </w:t>
            </w:r>
            <w:proofErr w:type="spellStart"/>
            <w:r w:rsidRPr="00756B0A">
              <w:rPr>
                <w:rFonts w:ascii="Verdana" w:eastAsia="Verdana" w:hAnsi="Verdana" w:cs="Verdana"/>
                <w:i/>
                <w:sz w:val="18"/>
                <w:szCs w:val="18"/>
              </w:rPr>
              <w:t>км</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границата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периметъра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изследван</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ПРОЕКТА, </w:t>
            </w:r>
            <w:proofErr w:type="spellStart"/>
            <w:r w:rsidRPr="00756B0A">
              <w:rPr>
                <w:rFonts w:ascii="Verdana" w:eastAsia="Verdana" w:hAnsi="Verdana" w:cs="Verdana"/>
                <w:i/>
                <w:sz w:val="18"/>
                <w:szCs w:val="18"/>
              </w:rPr>
              <w:t>като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предложените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инвестиции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могат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да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окажат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върху</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видовете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птици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време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lastRenderedPageBreak/>
              <w:t>експлоатационния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период</w:t>
            </w:r>
            <w:proofErr w:type="spellEnd"/>
            <w:r w:rsidRPr="00756B0A">
              <w:rPr>
                <w:rFonts w:ascii="Verdana" w:eastAsia="Verdana" w:hAnsi="Verdana" w:cs="Verdana"/>
                <w:i/>
                <w:sz w:val="18"/>
                <w:szCs w:val="18"/>
              </w:rPr>
              <w:t>.</w:t>
            </w:r>
          </w:p>
          <w:p w14:paraId="34DDB151" w14:textId="7483F80B" w:rsidR="000F4550" w:rsidRPr="00756B0A" w:rsidRDefault="00937900" w:rsidP="001F0A58">
            <w:pPr>
              <w:ind w:left="67" w:right="14"/>
              <w:jc w:val="center"/>
              <w:rPr>
                <w:rFonts w:ascii="Verdana" w:hAnsi="Verdana"/>
                <w:sz w:val="18"/>
                <w:szCs w:val="18"/>
              </w:rPr>
            </w:pPr>
            <w:proofErr w:type="spellStart"/>
            <w:r w:rsidRPr="00756B0A">
              <w:rPr>
                <w:rFonts w:ascii="Verdana" w:eastAsia="Verdana" w:hAnsi="Verdana" w:cs="Verdana"/>
                <w:i/>
                <w:sz w:val="18"/>
                <w:szCs w:val="18"/>
              </w:rPr>
              <w:t>Основните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форми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въздействие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които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могат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да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възникнат</w:t>
            </w:r>
            <w:proofErr w:type="spellEnd"/>
            <w:r w:rsidRPr="00756B0A">
              <w:rPr>
                <w:rFonts w:ascii="Verdana" w:eastAsia="Verdana" w:hAnsi="Verdana" w:cs="Verdana"/>
                <w:i/>
                <w:sz w:val="18"/>
                <w:szCs w:val="18"/>
              </w:rPr>
              <w:t xml:space="preserve"> в ANPIC, </w:t>
            </w:r>
            <w:proofErr w:type="spellStart"/>
            <w:r w:rsidRPr="00756B0A">
              <w:rPr>
                <w:rFonts w:ascii="Verdana" w:eastAsia="Verdana" w:hAnsi="Verdana" w:cs="Verdana"/>
                <w:i/>
                <w:sz w:val="18"/>
                <w:szCs w:val="18"/>
              </w:rPr>
              <w:t>разположен</w:t>
            </w:r>
            <w:proofErr w:type="spellEnd"/>
            <w:r w:rsidRPr="00756B0A">
              <w:rPr>
                <w:rFonts w:ascii="Verdana" w:eastAsia="Verdana" w:hAnsi="Verdana" w:cs="Verdana"/>
                <w:i/>
                <w:sz w:val="18"/>
                <w:szCs w:val="18"/>
              </w:rPr>
              <w:t xml:space="preserve"> в </w:t>
            </w:r>
            <w:proofErr w:type="spellStart"/>
            <w:r w:rsidRPr="00756B0A">
              <w:rPr>
                <w:rFonts w:ascii="Verdana" w:eastAsia="Verdana" w:hAnsi="Verdana" w:cs="Verdana"/>
                <w:i/>
                <w:sz w:val="18"/>
                <w:szCs w:val="18"/>
              </w:rPr>
              <w:t>зоната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непряко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представени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промяна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местообитанията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деградация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местообитанията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загуба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местообитания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хранене</w:t>
            </w:r>
            <w:proofErr w:type="spellEnd"/>
            <w:r w:rsidRPr="00756B0A">
              <w:rPr>
                <w:rFonts w:ascii="Verdana" w:eastAsia="Verdana" w:hAnsi="Verdana" w:cs="Verdana"/>
                <w:i/>
                <w:sz w:val="18"/>
                <w:szCs w:val="18"/>
              </w:rPr>
              <w:t xml:space="preserve"> и/</w:t>
            </w:r>
            <w:proofErr w:type="spellStart"/>
            <w:r w:rsidRPr="00756B0A">
              <w:rPr>
                <w:rFonts w:ascii="Verdana" w:eastAsia="Verdana" w:hAnsi="Verdana" w:cs="Verdana"/>
                <w:i/>
                <w:sz w:val="18"/>
                <w:szCs w:val="18"/>
              </w:rPr>
              <w:t>или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нарушаване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активността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видовете</w:t>
            </w:r>
            <w:proofErr w:type="spellEnd"/>
            <w:r w:rsidRPr="00756B0A">
              <w:rPr>
                <w:rFonts w:ascii="Verdana" w:eastAsia="Verdana" w:hAnsi="Verdana" w:cs="Verdana"/>
                <w:i/>
                <w:sz w:val="18"/>
                <w:szCs w:val="18"/>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37E85282" w14:textId="776BD8C7" w:rsidR="000F4550" w:rsidRPr="00756B0A" w:rsidRDefault="00937900" w:rsidP="001F0A58">
            <w:pPr>
              <w:ind w:left="68"/>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5908903C" w14:textId="2EE3CF96" w:rsidR="000F4550" w:rsidRPr="00756B0A" w:rsidRDefault="00937900" w:rsidP="001F0A58">
            <w:pPr>
              <w:ind w:left="68"/>
              <w:jc w:val="center"/>
              <w:rPr>
                <w:rFonts w:ascii="Verdana" w:hAnsi="Verdana"/>
                <w:sz w:val="18"/>
                <w:szCs w:val="18"/>
              </w:rPr>
            </w:pPr>
            <w:proofErr w:type="spellStart"/>
            <w:r w:rsidRPr="00756B0A">
              <w:rPr>
                <w:rFonts w:ascii="Verdana" w:eastAsia="Verdana" w:hAnsi="Verdana" w:cs="Verdana"/>
                <w:sz w:val="18"/>
                <w:szCs w:val="18"/>
              </w:rPr>
              <w:t>Мястото</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обявено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w:t>
            </w:r>
          </w:p>
          <w:p w14:paraId="3892453C" w14:textId="53603499" w:rsidR="000F4550" w:rsidRPr="00756B0A" w:rsidRDefault="000F4550" w:rsidP="001F0A58">
            <w:pPr>
              <w:ind w:left="68"/>
              <w:jc w:val="center"/>
              <w:rPr>
                <w:rFonts w:ascii="Verdana" w:hAnsi="Verdana"/>
                <w:sz w:val="18"/>
                <w:szCs w:val="18"/>
              </w:rPr>
            </w:pPr>
          </w:p>
          <w:p w14:paraId="5E76D6CD" w14:textId="2CCEBE9B" w:rsidR="000F4550" w:rsidRPr="00756B0A" w:rsidRDefault="000F4550" w:rsidP="001F0A58">
            <w:pPr>
              <w:ind w:left="68"/>
              <w:jc w:val="center"/>
              <w:rPr>
                <w:rFonts w:ascii="Verdana" w:hAnsi="Verdana"/>
                <w:sz w:val="18"/>
                <w:szCs w:val="18"/>
              </w:rPr>
            </w:pPr>
          </w:p>
        </w:tc>
        <w:tc>
          <w:tcPr>
            <w:tcW w:w="2410" w:type="dxa"/>
            <w:tcBorders>
              <w:top w:val="single" w:sz="4" w:space="0" w:color="BFBFBF"/>
              <w:left w:val="single" w:sz="4" w:space="0" w:color="BFBFBF"/>
              <w:bottom w:val="single" w:sz="4" w:space="0" w:color="BFBFBF"/>
              <w:right w:val="single" w:sz="4" w:space="0" w:color="BFBFBF"/>
            </w:tcBorders>
            <w:vAlign w:val="center"/>
          </w:tcPr>
          <w:p w14:paraId="101B65AB" w14:textId="3C0C029C" w:rsidR="000F4550" w:rsidRPr="00756B0A" w:rsidRDefault="00937900"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05E5B296" w14:textId="77777777" w:rsidR="00937900" w:rsidRPr="00756B0A" w:rsidRDefault="00937900" w:rsidP="001F0A58">
            <w:pPr>
              <w:ind w:left="62" w:right="67"/>
              <w:jc w:val="center"/>
              <w:rPr>
                <w:rFonts w:ascii="Verdana" w:eastAsia="Verdana" w:hAnsi="Verdana" w:cs="Verdana"/>
                <w:sz w:val="18"/>
                <w:szCs w:val="18"/>
              </w:rPr>
            </w:pPr>
            <w:proofErr w:type="spellStart"/>
            <w:r w:rsidRPr="00756B0A">
              <w:rPr>
                <w:rFonts w:ascii="Verdana" w:eastAsia="Verdana" w:hAnsi="Verdana" w:cs="Verdana"/>
                <w:sz w:val="18"/>
                <w:szCs w:val="18"/>
              </w:rPr>
              <w:t>Земите</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изследвания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w:t>
            </w:r>
            <w:proofErr w:type="spellStart"/>
            <w:r w:rsidRPr="00756B0A">
              <w:rPr>
                <w:rFonts w:ascii="Verdana" w:eastAsia="Verdana" w:hAnsi="Verdana" w:cs="Verdana"/>
                <w:sz w:val="18"/>
                <w:szCs w:val="18"/>
              </w:rPr>
              <w:t>периметър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попадат</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категорията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частично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заети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земеделие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значителни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площи</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естествена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растителност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обработваема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ливади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може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коридор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като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между</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w:t>
            </w:r>
            <w:proofErr w:type="spellStart"/>
            <w:r w:rsidRPr="00756B0A">
              <w:rPr>
                <w:rFonts w:ascii="Verdana" w:eastAsia="Verdana" w:hAnsi="Verdana" w:cs="Verdana"/>
                <w:sz w:val="18"/>
                <w:szCs w:val="18"/>
              </w:rPr>
              <w:t>периметър</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изолирани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фрагменти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естествени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полуестествени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местообитания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които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могат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позволяват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движението</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миграцията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w:t>
            </w:r>
          </w:p>
          <w:p w14:paraId="5800E814" w14:textId="77777777" w:rsidR="00937900" w:rsidRPr="00756B0A" w:rsidRDefault="00937900" w:rsidP="001F0A58">
            <w:pPr>
              <w:ind w:left="62" w:right="67"/>
              <w:jc w:val="center"/>
              <w:rPr>
                <w:rFonts w:ascii="Verdana" w:eastAsia="Verdana" w:hAnsi="Verdana" w:cs="Verdana"/>
                <w:sz w:val="18"/>
                <w:szCs w:val="18"/>
              </w:rPr>
            </w:pPr>
          </w:p>
          <w:p w14:paraId="65A58E86" w14:textId="35D41AF6" w:rsidR="000F4550" w:rsidRPr="00756B0A" w:rsidRDefault="00937900" w:rsidP="001F0A58">
            <w:pPr>
              <w:ind w:left="62" w:right="47"/>
              <w:jc w:val="center"/>
              <w:rPr>
                <w:rFonts w:ascii="Verdana" w:hAnsi="Verdana"/>
                <w:sz w:val="18"/>
                <w:szCs w:val="18"/>
              </w:rPr>
            </w:pPr>
            <w:r w:rsidRPr="00756B0A">
              <w:rPr>
                <w:rFonts w:ascii="Verdana" w:eastAsia="Verdana" w:hAnsi="Verdana" w:cs="Verdana"/>
                <w:sz w:val="18"/>
                <w:szCs w:val="18"/>
              </w:rPr>
              <w:t xml:space="preserve">В </w:t>
            </w:r>
            <w:proofErr w:type="spellStart"/>
            <w:r w:rsidRPr="00756B0A">
              <w:rPr>
                <w:rFonts w:ascii="Verdana" w:eastAsia="Verdana" w:hAnsi="Verdana" w:cs="Verdana"/>
                <w:sz w:val="18"/>
                <w:szCs w:val="18"/>
              </w:rPr>
              <w:t>райони</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умерен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риск</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миграционния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коридор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реещи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или</w:t>
            </w:r>
            <w:proofErr w:type="spellEnd"/>
            <w:r w:rsidRPr="00756B0A">
              <w:rPr>
                <w:rFonts w:ascii="Verdana" w:eastAsia="Verdana" w:hAnsi="Verdana" w:cs="Verdana"/>
                <w:sz w:val="18"/>
                <w:szCs w:val="18"/>
              </w:rPr>
              <w:t xml:space="preserve">/и </w:t>
            </w:r>
            <w:proofErr w:type="spellStart"/>
            <w:r w:rsidRPr="00756B0A">
              <w:rPr>
                <w:rFonts w:ascii="Verdana" w:eastAsia="Verdana" w:hAnsi="Verdana" w:cs="Verdana"/>
                <w:sz w:val="18"/>
                <w:szCs w:val="18"/>
              </w:rPr>
              <w:t>зимуващи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популации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гъски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лебеди</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необходимо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зимуване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Гореспоменатото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проучване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обаче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не</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взела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предвид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информация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гнездене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тези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w:t>
            </w:r>
          </w:p>
        </w:tc>
        <w:tc>
          <w:tcPr>
            <w:tcW w:w="2693" w:type="dxa"/>
            <w:tcBorders>
              <w:top w:val="single" w:sz="4" w:space="0" w:color="BFBFBF"/>
              <w:left w:val="single" w:sz="4" w:space="0" w:color="BFBFBF"/>
              <w:bottom w:val="single" w:sz="4" w:space="0" w:color="BFBFBF"/>
              <w:right w:val="single" w:sz="4" w:space="0" w:color="BFBFBF"/>
            </w:tcBorders>
            <w:vAlign w:val="center"/>
          </w:tcPr>
          <w:p w14:paraId="1B5996F4" w14:textId="25A700AD" w:rsidR="000F4550" w:rsidRPr="00756B0A" w:rsidRDefault="00937900" w:rsidP="001F0A58">
            <w:pPr>
              <w:ind w:left="63"/>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5700D42C" w14:textId="0DBF319C" w:rsidR="000F4550" w:rsidRPr="00756B0A" w:rsidRDefault="00937900" w:rsidP="001F0A58">
            <w:pPr>
              <w:ind w:left="63" w:right="50"/>
              <w:jc w:val="center"/>
              <w:rPr>
                <w:rFonts w:ascii="Verdana" w:hAnsi="Verdana"/>
                <w:sz w:val="18"/>
                <w:szCs w:val="18"/>
              </w:rPr>
            </w:pPr>
            <w:proofErr w:type="spellStart"/>
            <w:r w:rsidRPr="00756B0A">
              <w:rPr>
                <w:rFonts w:ascii="Verdana" w:eastAsia="Verdana" w:hAnsi="Verdana" w:cs="Verdana"/>
                <w:sz w:val="18"/>
                <w:szCs w:val="18"/>
              </w:rPr>
              <w:t>Планът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който</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общ</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други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природни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зони</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района</w:t>
            </w:r>
            <w:proofErr w:type="spellEnd"/>
            <w:r w:rsidRPr="00756B0A">
              <w:rPr>
                <w:rFonts w:ascii="Verdana" w:eastAsia="Verdana" w:hAnsi="Verdana" w:cs="Verdana"/>
                <w:sz w:val="18"/>
                <w:szCs w:val="18"/>
              </w:rPr>
              <w:t xml:space="preserve"> (ROSPA0036 </w:t>
            </w:r>
            <w:proofErr w:type="spellStart"/>
            <w:r w:rsidRPr="00756B0A">
              <w:rPr>
                <w:rFonts w:ascii="Verdana" w:eastAsia="Verdana" w:hAnsi="Verdana" w:cs="Verdana"/>
                <w:sz w:val="18"/>
                <w:szCs w:val="18"/>
              </w:rPr>
              <w:t>Думбравени</w:t>
            </w:r>
            <w:proofErr w:type="spellEnd"/>
            <w:r w:rsidRPr="00756B0A">
              <w:rPr>
                <w:rFonts w:ascii="Verdana" w:eastAsia="Verdana" w:hAnsi="Verdana" w:cs="Verdana"/>
                <w:sz w:val="18"/>
                <w:szCs w:val="18"/>
              </w:rPr>
              <w:t xml:space="preserve">, ROSPA0001 </w:t>
            </w:r>
            <w:proofErr w:type="spellStart"/>
            <w:r w:rsidRPr="00756B0A">
              <w:rPr>
                <w:rFonts w:ascii="Verdana" w:eastAsia="Verdana" w:hAnsi="Verdana" w:cs="Verdana"/>
                <w:sz w:val="18"/>
                <w:szCs w:val="18"/>
              </w:rPr>
              <w:t>Алиман</w:t>
            </w:r>
            <w:proofErr w:type="spellEnd"/>
            <w:r w:rsidRPr="00756B0A">
              <w:rPr>
                <w:rFonts w:ascii="Verdana" w:eastAsia="Verdana" w:hAnsi="Verdana" w:cs="Verdana"/>
                <w:sz w:val="18"/>
                <w:szCs w:val="18"/>
              </w:rPr>
              <w:t xml:space="preserve"> - </w:t>
            </w:r>
            <w:proofErr w:type="spellStart"/>
            <w:r w:rsidRPr="00756B0A">
              <w:rPr>
                <w:rFonts w:ascii="Verdana" w:eastAsia="Verdana" w:hAnsi="Verdana" w:cs="Verdana"/>
                <w:sz w:val="18"/>
                <w:szCs w:val="18"/>
              </w:rPr>
              <w:t>Адамклиси</w:t>
            </w:r>
            <w:proofErr w:type="spellEnd"/>
            <w:r w:rsidRPr="00756B0A">
              <w:rPr>
                <w:rFonts w:ascii="Verdana" w:eastAsia="Verdana" w:hAnsi="Verdana" w:cs="Verdana"/>
                <w:sz w:val="18"/>
                <w:szCs w:val="18"/>
              </w:rPr>
              <w:t xml:space="preserve">, ROSPA0007 </w:t>
            </w:r>
            <w:proofErr w:type="spellStart"/>
            <w:r w:rsidRPr="00756B0A">
              <w:rPr>
                <w:rFonts w:ascii="Verdana" w:eastAsia="Verdana" w:hAnsi="Verdana" w:cs="Verdana"/>
                <w:sz w:val="18"/>
                <w:szCs w:val="18"/>
              </w:rPr>
              <w:t>Балта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Ведероаса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които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припокриват</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границите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ROSCI0071), </w:t>
            </w:r>
            <w:proofErr w:type="spellStart"/>
            <w:r w:rsidRPr="00756B0A">
              <w:rPr>
                <w:rFonts w:ascii="Verdana" w:eastAsia="Verdana" w:hAnsi="Verdana" w:cs="Verdana"/>
                <w:sz w:val="18"/>
                <w:szCs w:val="18"/>
              </w:rPr>
              <w:t>установява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ограничителни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мерки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осигуряване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целта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опазване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Ограничителните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мерки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разполагат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вятърни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паркове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разстояние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по-малко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3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Обектът</w:t>
            </w:r>
            <w:proofErr w:type="spellEnd"/>
            <w:r w:rsidRPr="00756B0A">
              <w:rPr>
                <w:rFonts w:ascii="Verdana" w:eastAsia="Verdana" w:hAnsi="Verdana" w:cs="Verdana"/>
                <w:sz w:val="18"/>
                <w:szCs w:val="18"/>
              </w:rPr>
              <w:t xml:space="preserve"> ROSCI0036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намира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разстояние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приблизително</w:t>
            </w:r>
            <w:proofErr w:type="spellEnd"/>
            <w:r w:rsidRPr="00756B0A">
              <w:rPr>
                <w:rFonts w:ascii="Verdana" w:eastAsia="Verdana" w:hAnsi="Verdana" w:cs="Verdana"/>
                <w:sz w:val="18"/>
                <w:szCs w:val="18"/>
              </w:rPr>
              <w:t xml:space="preserve"> 7,71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w:t>
            </w:r>
          </w:p>
        </w:tc>
      </w:tr>
      <w:tr w:rsidR="000F4550" w:rsidRPr="00756B0A" w14:paraId="50A21BD0"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6F68CC13"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lastRenderedPageBreak/>
              <w:t xml:space="preserve">ROSPA0166 </w:t>
            </w:r>
          </w:p>
          <w:p w14:paraId="2269F70E"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 </w:t>
            </w:r>
          </w:p>
          <w:p w14:paraId="56379B31"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E498F1A" w14:textId="77777777" w:rsidR="000F4550" w:rsidRPr="00756B0A" w:rsidRDefault="000F4550" w:rsidP="001F0A58">
            <w:pPr>
              <w:ind w:left="64"/>
              <w:jc w:val="center"/>
              <w:rPr>
                <w:rFonts w:ascii="Verdana" w:hAnsi="Verdana"/>
                <w:sz w:val="18"/>
                <w:szCs w:val="18"/>
              </w:rPr>
            </w:pPr>
            <w:proofErr w:type="spellStart"/>
            <w:r w:rsidRPr="00756B0A">
              <w:rPr>
                <w:rFonts w:ascii="Verdana" w:eastAsia="Verdana" w:hAnsi="Verdana" w:cs="Verdana"/>
                <w:b/>
                <w:sz w:val="18"/>
                <w:szCs w:val="18"/>
              </w:rPr>
              <w:t>Plopeni</w:t>
            </w:r>
            <w:proofErr w:type="spellEnd"/>
            <w:r w:rsidRPr="00756B0A">
              <w:rPr>
                <w:rFonts w:ascii="Verdana" w:eastAsia="Verdana" w:hAnsi="Verdana" w:cs="Verdana"/>
                <w:b/>
                <w:sz w:val="18"/>
                <w:szCs w:val="18"/>
              </w:rPr>
              <w:t>-</w:t>
            </w:r>
          </w:p>
          <w:p w14:paraId="5703AC4A" w14:textId="405E1455" w:rsidR="000F4550" w:rsidRPr="00756B0A" w:rsidRDefault="000F4550" w:rsidP="001F0A58">
            <w:pPr>
              <w:ind w:left="64"/>
              <w:jc w:val="center"/>
              <w:rPr>
                <w:rFonts w:ascii="Verdana" w:eastAsia="Verdana" w:hAnsi="Verdana" w:cs="Verdana"/>
                <w:b/>
                <w:sz w:val="18"/>
                <w:szCs w:val="18"/>
              </w:rPr>
            </w:pPr>
            <w:proofErr w:type="spellStart"/>
            <w:r w:rsidRPr="00756B0A">
              <w:rPr>
                <w:rFonts w:ascii="Verdana" w:eastAsia="Verdana" w:hAnsi="Verdana" w:cs="Verdana"/>
                <w:b/>
                <w:sz w:val="18"/>
                <w:szCs w:val="18"/>
              </w:rPr>
              <w:t>Chirnogeni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42F5768A" w14:textId="651E8041"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DD155F0" w14:textId="37223E46" w:rsidR="000F4550" w:rsidRPr="00756B0A" w:rsidRDefault="002F73B8" w:rsidP="001F0A58">
            <w:pPr>
              <w:ind w:left="62"/>
              <w:jc w:val="center"/>
              <w:rPr>
                <w:rFonts w:ascii="Verdana" w:eastAsia="Verdana" w:hAnsi="Verdana" w:cs="Verdana"/>
                <w:b/>
                <w:sz w:val="18"/>
                <w:szCs w:val="18"/>
              </w:rPr>
            </w:pPr>
            <w:r w:rsidRPr="00756B0A">
              <w:rPr>
                <w:rFonts w:ascii="Verdana" w:eastAsia="Verdana" w:hAnsi="Verdana" w:cs="Verdana"/>
                <w:sz w:val="18"/>
                <w:szCs w:val="18"/>
                <w:lang w:val="bg-BG"/>
              </w:rPr>
              <w:t>Известие</w:t>
            </w:r>
            <w:r w:rsidRPr="00756B0A">
              <w:rPr>
                <w:rFonts w:ascii="Verdana" w:eastAsia="Verdana" w:hAnsi="Verdana" w:cs="Verdana"/>
                <w:sz w:val="18"/>
                <w:szCs w:val="18"/>
              </w:rPr>
              <w:t xml:space="preserve"> ANANP </w:t>
            </w:r>
            <w:r w:rsidRPr="00756B0A">
              <w:rPr>
                <w:rFonts w:ascii="Verdana" w:eastAsia="Verdana" w:hAnsi="Verdana" w:cs="Verdana"/>
                <w:sz w:val="18"/>
                <w:szCs w:val="18"/>
                <w:lang w:val="bg-BG"/>
              </w:rPr>
              <w:t>№</w:t>
            </w:r>
            <w:r w:rsidR="000F4550" w:rsidRPr="00756B0A">
              <w:rPr>
                <w:rFonts w:ascii="Verdana" w:eastAsia="Verdana" w:hAnsi="Verdana" w:cs="Verdana"/>
                <w:sz w:val="18"/>
                <w:szCs w:val="18"/>
              </w:rPr>
              <w:t>1788/24.03.2022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42DAAECE" w14:textId="2F61515D" w:rsidR="000F4550" w:rsidRPr="00756B0A" w:rsidRDefault="002F73B8" w:rsidP="001F0A58">
            <w:pPr>
              <w:ind w:left="69"/>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984" w:type="dxa"/>
            <w:tcBorders>
              <w:top w:val="single" w:sz="4" w:space="0" w:color="BFBFBF"/>
              <w:left w:val="single" w:sz="7" w:space="0" w:color="BFBFBF"/>
              <w:bottom w:val="single" w:sz="4" w:space="0" w:color="BFBFBF"/>
              <w:right w:val="single" w:sz="6" w:space="0" w:color="BFBFBF"/>
            </w:tcBorders>
            <w:vAlign w:val="center"/>
          </w:tcPr>
          <w:p w14:paraId="5A70EDC6" w14:textId="5C02E205" w:rsidR="000F4550" w:rsidRPr="00756B0A" w:rsidRDefault="002F73B8" w:rsidP="001F0A58">
            <w:pPr>
              <w:ind w:left="60"/>
              <w:jc w:val="center"/>
              <w:rPr>
                <w:rFonts w:ascii="Verdana" w:hAnsi="Verdana"/>
                <w:sz w:val="18"/>
                <w:szCs w:val="18"/>
                <w:lang w:val="bg-BG"/>
              </w:rPr>
            </w:pPr>
            <w:r w:rsidRPr="00756B0A">
              <w:rPr>
                <w:rFonts w:ascii="Verdana" w:eastAsia="Verdana" w:hAnsi="Verdana" w:cs="Verdana"/>
                <w:b/>
                <w:sz w:val="18"/>
                <w:szCs w:val="18"/>
                <w:lang w:val="bg-BG"/>
              </w:rPr>
              <w:t>ДА</w:t>
            </w:r>
          </w:p>
          <w:p w14:paraId="7A247B17" w14:textId="77777777" w:rsidR="002F73B8" w:rsidRPr="00131A21" w:rsidRDefault="002F73B8" w:rsidP="001F0A58">
            <w:pPr>
              <w:ind w:left="60"/>
              <w:jc w:val="center"/>
              <w:rPr>
                <w:rFonts w:ascii="Verdana" w:eastAsia="Verdana" w:hAnsi="Verdana" w:cs="Verdana"/>
                <w:i/>
                <w:sz w:val="18"/>
                <w:szCs w:val="18"/>
                <w:lang w:val="bg-BG"/>
              </w:rPr>
            </w:pPr>
            <w:r w:rsidRPr="00131A21">
              <w:rPr>
                <w:rFonts w:ascii="Verdana" w:eastAsia="Verdana" w:hAnsi="Verdana" w:cs="Verdana"/>
                <w:i/>
                <w:sz w:val="18"/>
                <w:szCs w:val="18"/>
                <w:lang w:val="bg-BG"/>
              </w:rPr>
              <w:t>Зона на непряко влияние</w:t>
            </w:r>
          </w:p>
          <w:p w14:paraId="64931ABD" w14:textId="77777777" w:rsidR="002F73B8" w:rsidRPr="00131A21" w:rsidRDefault="002F73B8" w:rsidP="001F0A58">
            <w:pPr>
              <w:ind w:left="60"/>
              <w:jc w:val="center"/>
              <w:rPr>
                <w:rFonts w:ascii="Verdana" w:eastAsia="Verdana" w:hAnsi="Verdana" w:cs="Verdana"/>
                <w:i/>
                <w:sz w:val="18"/>
                <w:szCs w:val="18"/>
                <w:lang w:val="bg-BG"/>
              </w:rPr>
            </w:pPr>
            <w:r w:rsidRPr="00131A21">
              <w:rPr>
                <w:rFonts w:ascii="Verdana" w:eastAsia="Verdana" w:hAnsi="Verdana" w:cs="Verdana"/>
                <w:i/>
                <w:sz w:val="18"/>
                <w:szCs w:val="18"/>
                <w:lang w:val="bg-BG"/>
              </w:rPr>
              <w:t xml:space="preserve">Мястото се намира на приблизително 6,21 км от границата на периметъра, изследван от ПРОЕКТА, като предложените инвестиции могат да окажат пряко влияние върху видовете птици по време на експлоатационния период. Основните форми на въздействие, които могат да възникнат </w:t>
            </w:r>
            <w:r w:rsidRPr="00131A21">
              <w:rPr>
                <w:rFonts w:ascii="Verdana" w:eastAsia="Verdana" w:hAnsi="Verdana" w:cs="Verdana"/>
                <w:i/>
                <w:sz w:val="18"/>
                <w:szCs w:val="18"/>
                <w:lang w:val="bg-BG"/>
              </w:rPr>
              <w:lastRenderedPageBreak/>
              <w:t xml:space="preserve">в </w:t>
            </w:r>
            <w:r w:rsidRPr="00756B0A">
              <w:rPr>
                <w:rFonts w:ascii="Verdana" w:eastAsia="Verdana" w:hAnsi="Verdana" w:cs="Verdana"/>
                <w:i/>
                <w:sz w:val="18"/>
                <w:szCs w:val="18"/>
              </w:rPr>
              <w:t>ANPIC</w:t>
            </w:r>
            <w:r w:rsidRPr="00131A21">
              <w:rPr>
                <w:rFonts w:ascii="Verdana" w:eastAsia="Verdana" w:hAnsi="Verdana" w:cs="Verdana"/>
                <w:i/>
                <w:sz w:val="18"/>
                <w:szCs w:val="18"/>
                <w:lang w:val="bg-BG"/>
              </w:rPr>
              <w:t>, разположен в зоната на непряко влияние, са</w:t>
            </w:r>
          </w:p>
          <w:p w14:paraId="7B24AC82" w14:textId="7A75A863" w:rsidR="000F4550" w:rsidRPr="00131A21" w:rsidRDefault="002F73B8" w:rsidP="001F0A58">
            <w:pPr>
              <w:ind w:left="67"/>
              <w:jc w:val="center"/>
              <w:rPr>
                <w:rFonts w:ascii="Verdana" w:eastAsia="Verdana" w:hAnsi="Verdana" w:cs="Verdana"/>
                <w:b/>
                <w:sz w:val="18"/>
                <w:szCs w:val="18"/>
                <w:lang w:val="bg-BG"/>
              </w:rPr>
            </w:pPr>
            <w:r w:rsidRPr="00131A21">
              <w:rPr>
                <w:rFonts w:ascii="Verdana" w:eastAsia="Verdana" w:hAnsi="Verdana" w:cs="Verdana"/>
                <w:i/>
                <w:sz w:val="18"/>
                <w:szCs w:val="18"/>
                <w:lang w:val="bg-BG"/>
              </w:rPr>
              <w:t>представени от промяна на местообитанията (деградация на местообитанията) и/или нарушаване на видовата активност.</w:t>
            </w:r>
          </w:p>
        </w:tc>
        <w:tc>
          <w:tcPr>
            <w:tcW w:w="1707" w:type="dxa"/>
            <w:tcBorders>
              <w:top w:val="single" w:sz="4" w:space="0" w:color="BFBFBF"/>
              <w:left w:val="single" w:sz="6" w:space="0" w:color="BFBFBF"/>
              <w:bottom w:val="single" w:sz="4" w:space="0" w:color="BFBFBF"/>
              <w:right w:val="single" w:sz="4" w:space="0" w:color="BFBFBF"/>
            </w:tcBorders>
            <w:vAlign w:val="center"/>
          </w:tcPr>
          <w:p w14:paraId="48FADFC9" w14:textId="32FE9161" w:rsidR="000F4550" w:rsidRPr="00756B0A" w:rsidRDefault="002F73B8" w:rsidP="001F0A58">
            <w:pPr>
              <w:ind w:left="61"/>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0277CB2F" w14:textId="4C035DDE" w:rsidR="000F4550" w:rsidRPr="00131A21" w:rsidRDefault="002F73B8" w:rsidP="001F0A58">
            <w:pPr>
              <w:ind w:left="68"/>
              <w:jc w:val="center"/>
              <w:rPr>
                <w:rFonts w:ascii="Verdana" w:eastAsia="Verdana" w:hAnsi="Verdana" w:cs="Verdana"/>
                <w:b/>
                <w:sz w:val="18"/>
                <w:szCs w:val="18"/>
                <w:lang w:val="bg-BG"/>
              </w:rPr>
            </w:pPr>
            <w:r w:rsidRPr="00131A21">
              <w:rPr>
                <w:rFonts w:ascii="Verdana" w:eastAsia="Verdana" w:hAnsi="Verdana" w:cs="Verdana"/>
                <w:sz w:val="18"/>
                <w:szCs w:val="18"/>
                <w:lang w:val="bg-BG"/>
              </w:rPr>
              <w:t>Мястото е обявено за защитена зона на видовете птици.</w:t>
            </w:r>
          </w:p>
        </w:tc>
        <w:tc>
          <w:tcPr>
            <w:tcW w:w="2410" w:type="dxa"/>
            <w:tcBorders>
              <w:top w:val="single" w:sz="4" w:space="0" w:color="BFBFBF"/>
              <w:left w:val="single" w:sz="4" w:space="0" w:color="BFBFBF"/>
              <w:bottom w:val="single" w:sz="4" w:space="0" w:color="BFBFBF"/>
              <w:right w:val="single" w:sz="4" w:space="0" w:color="BFBFBF"/>
            </w:tcBorders>
            <w:vAlign w:val="center"/>
          </w:tcPr>
          <w:p w14:paraId="48BA6EA4" w14:textId="4548FD7E"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3690057" w14:textId="0BBF0889" w:rsidR="000F4550" w:rsidRPr="00131A21" w:rsidRDefault="002F73B8"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 xml:space="preserve">Земите в изследвания от ПРОЕКТА периметър попадат в категорията на земите, частично заети от земеделие, със значителни площи с естествена растителност, обработваема земя, ливади. Зоната може да представлява коридор към местата за хранене на видове птици, между границата на изследвания от </w:t>
            </w:r>
            <w:r w:rsidRPr="00131A21">
              <w:rPr>
                <w:rFonts w:ascii="Verdana" w:eastAsia="Verdana" w:hAnsi="Verdana" w:cs="Verdana"/>
                <w:sz w:val="18"/>
                <w:szCs w:val="18"/>
                <w:lang w:val="bg-BG"/>
              </w:rPr>
              <w:lastRenderedPageBreak/>
              <w:t>ПРОЕКТА периметър и границата на защитената зона има изолирани фрагменти от естествени и полуестествени местообитания, които могат да представляват места за хранене и да позволяват движението и миграцията на видовете към и от обекта.</w:t>
            </w:r>
          </w:p>
        </w:tc>
        <w:tc>
          <w:tcPr>
            <w:tcW w:w="2693" w:type="dxa"/>
            <w:tcBorders>
              <w:top w:val="single" w:sz="4" w:space="0" w:color="BFBFBF"/>
              <w:left w:val="single" w:sz="4" w:space="0" w:color="BFBFBF"/>
              <w:bottom w:val="single" w:sz="4" w:space="0" w:color="BFBFBF"/>
              <w:right w:val="single" w:sz="4" w:space="0" w:color="BFBFBF"/>
            </w:tcBorders>
            <w:vAlign w:val="center"/>
          </w:tcPr>
          <w:p w14:paraId="7E3EF74C" w14:textId="1502A50B" w:rsidR="000F4550" w:rsidRPr="00756B0A" w:rsidRDefault="002F73B8" w:rsidP="001F0A58">
            <w:pPr>
              <w:ind w:left="63"/>
              <w:jc w:val="center"/>
              <w:rPr>
                <w:rFonts w:ascii="Verdana" w:eastAsia="Verdana" w:hAnsi="Verdana" w:cs="Verdana"/>
                <w:b/>
                <w:bCs/>
                <w:sz w:val="18"/>
                <w:szCs w:val="18"/>
                <w:lang w:val="bg-BG"/>
              </w:rPr>
            </w:pPr>
            <w:r w:rsidRPr="00756B0A">
              <w:rPr>
                <w:rFonts w:ascii="Verdana" w:eastAsia="Verdana" w:hAnsi="Verdana" w:cs="Verdana"/>
                <w:b/>
                <w:bCs/>
                <w:sz w:val="18"/>
                <w:szCs w:val="18"/>
                <w:lang w:val="bg-BG"/>
              </w:rPr>
              <w:lastRenderedPageBreak/>
              <w:t>НЕ</w:t>
            </w:r>
          </w:p>
        </w:tc>
      </w:tr>
      <w:tr w:rsidR="000F4550" w:rsidRPr="00756B0A" w14:paraId="23131F38"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611E87B"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ROSPA0094  </w:t>
            </w:r>
          </w:p>
          <w:p w14:paraId="2810A26F"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1343798" w14:textId="19256CB4" w:rsidR="000F4550" w:rsidRPr="00756B0A" w:rsidRDefault="000F4550" w:rsidP="001F0A58">
            <w:pPr>
              <w:ind w:left="64"/>
              <w:jc w:val="center"/>
              <w:rPr>
                <w:rFonts w:ascii="Verdana" w:eastAsia="Verdana" w:hAnsi="Verdana" w:cs="Verdana"/>
                <w:b/>
                <w:sz w:val="18"/>
                <w:szCs w:val="18"/>
              </w:rPr>
            </w:pPr>
            <w:proofErr w:type="spellStart"/>
            <w:r w:rsidRPr="00756B0A">
              <w:rPr>
                <w:rFonts w:ascii="Verdana" w:eastAsia="Verdana" w:hAnsi="Verdana" w:cs="Verdana"/>
                <w:b/>
                <w:sz w:val="18"/>
                <w:szCs w:val="18"/>
              </w:rPr>
              <w:t>Pădurea</w:t>
            </w:r>
            <w:proofErr w:type="spellEnd"/>
            <w:r w:rsidRPr="00756B0A">
              <w:rPr>
                <w:rFonts w:ascii="Verdana" w:eastAsia="Verdana" w:hAnsi="Verdana" w:cs="Verdana"/>
                <w:b/>
                <w:sz w:val="18"/>
                <w:szCs w:val="18"/>
              </w:rPr>
              <w:t xml:space="preserve"> </w:t>
            </w:r>
            <w:proofErr w:type="spellStart"/>
            <w:r w:rsidRPr="00756B0A">
              <w:rPr>
                <w:rFonts w:ascii="Verdana" w:eastAsia="Verdana" w:hAnsi="Verdana" w:cs="Verdana"/>
                <w:b/>
                <w:sz w:val="18"/>
                <w:szCs w:val="18"/>
              </w:rPr>
              <w:t>Hagieni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6B458FB1" w14:textId="722EBD74"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66A67275" w14:textId="273F17FA"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sz w:val="18"/>
                <w:szCs w:val="18"/>
                <w:lang w:val="bg-BG"/>
              </w:rPr>
              <w:t>Решение</w:t>
            </w:r>
            <w:r w:rsidRPr="00756B0A">
              <w:rPr>
                <w:rFonts w:ascii="Verdana" w:eastAsia="Verdana" w:hAnsi="Verdana" w:cs="Verdana"/>
                <w:sz w:val="18"/>
                <w:szCs w:val="18"/>
              </w:rPr>
              <w:t xml:space="preserve"> ANANP </w:t>
            </w:r>
            <w:r w:rsidRPr="00756B0A">
              <w:rPr>
                <w:rFonts w:ascii="Verdana" w:eastAsia="Verdana" w:hAnsi="Verdana" w:cs="Verdana"/>
                <w:sz w:val="18"/>
                <w:szCs w:val="18"/>
                <w:lang w:val="bg-BG"/>
              </w:rPr>
              <w:t>№</w:t>
            </w:r>
          </w:p>
          <w:p w14:paraId="1A81E7C5" w14:textId="553C1D80" w:rsidR="000F4550" w:rsidRPr="00756B0A" w:rsidRDefault="000F4550" w:rsidP="001F0A58">
            <w:pPr>
              <w:ind w:left="62"/>
              <w:jc w:val="center"/>
              <w:rPr>
                <w:rFonts w:ascii="Verdana" w:eastAsia="Verdana" w:hAnsi="Verdana" w:cs="Verdana"/>
                <w:b/>
                <w:sz w:val="18"/>
                <w:szCs w:val="18"/>
              </w:rPr>
            </w:pPr>
            <w:r w:rsidRPr="00756B0A">
              <w:rPr>
                <w:rFonts w:ascii="Verdana" w:eastAsia="Verdana" w:hAnsi="Verdana" w:cs="Verdana"/>
                <w:sz w:val="18"/>
                <w:szCs w:val="18"/>
              </w:rPr>
              <w:t xml:space="preserve">426/24.09.2020 </w:t>
            </w:r>
            <w:r w:rsidR="002F73B8" w:rsidRPr="00756B0A">
              <w:rPr>
                <w:rFonts w:ascii="Verdana" w:eastAsia="Verdana" w:hAnsi="Verdana" w:cs="Verdana"/>
                <w:sz w:val="18"/>
                <w:szCs w:val="18"/>
                <w:lang w:val="bg-BG"/>
              </w:rPr>
              <w:t>Решение</w:t>
            </w:r>
            <w:r w:rsidR="002F73B8" w:rsidRPr="00756B0A">
              <w:rPr>
                <w:rFonts w:ascii="Verdana" w:eastAsia="Verdana" w:hAnsi="Verdana" w:cs="Verdana"/>
                <w:sz w:val="18"/>
                <w:szCs w:val="18"/>
              </w:rPr>
              <w:t xml:space="preserve"> ANANP </w:t>
            </w:r>
            <w:r w:rsidR="002F73B8" w:rsidRPr="00756B0A">
              <w:rPr>
                <w:rFonts w:ascii="Verdana" w:eastAsia="Verdana" w:hAnsi="Verdana" w:cs="Verdana"/>
                <w:sz w:val="18"/>
                <w:szCs w:val="18"/>
                <w:lang w:val="bg-BG"/>
              </w:rPr>
              <w:t>№</w:t>
            </w:r>
            <w:r w:rsidRPr="00756B0A">
              <w:rPr>
                <w:rFonts w:ascii="Verdana" w:eastAsia="Verdana" w:hAnsi="Verdana" w:cs="Verdana"/>
                <w:sz w:val="18"/>
                <w:szCs w:val="18"/>
              </w:rPr>
              <w:t xml:space="preserve"> 197/26.06.2020 </w:t>
            </w:r>
            <w:r w:rsidR="002F73B8" w:rsidRPr="00756B0A">
              <w:rPr>
                <w:rFonts w:ascii="Verdana" w:eastAsia="Verdana" w:hAnsi="Verdana" w:cs="Verdana"/>
                <w:sz w:val="18"/>
                <w:szCs w:val="18"/>
                <w:lang w:val="bg-BG"/>
              </w:rPr>
              <w:t>Решение</w:t>
            </w:r>
            <w:r w:rsidR="002F73B8" w:rsidRPr="00756B0A">
              <w:rPr>
                <w:rFonts w:ascii="Verdana" w:eastAsia="Verdana" w:hAnsi="Verdana" w:cs="Verdana"/>
                <w:sz w:val="18"/>
                <w:szCs w:val="18"/>
              </w:rPr>
              <w:t xml:space="preserve"> ANANP </w:t>
            </w:r>
            <w:r w:rsidR="002F73B8" w:rsidRPr="00756B0A">
              <w:rPr>
                <w:rFonts w:ascii="Verdana" w:eastAsia="Verdana" w:hAnsi="Verdana" w:cs="Verdana"/>
                <w:sz w:val="18"/>
                <w:szCs w:val="18"/>
                <w:lang w:val="bg-BG"/>
              </w:rPr>
              <w:t>№</w:t>
            </w:r>
            <w:r w:rsidRPr="00756B0A">
              <w:rPr>
                <w:rFonts w:ascii="Verdana" w:eastAsia="Verdana" w:hAnsi="Verdana" w:cs="Verdana"/>
                <w:sz w:val="18"/>
                <w:szCs w:val="18"/>
              </w:rPr>
              <w:t>118/08.05.2020</w:t>
            </w:r>
          </w:p>
        </w:tc>
        <w:tc>
          <w:tcPr>
            <w:tcW w:w="1844" w:type="dxa"/>
            <w:tcBorders>
              <w:top w:val="single" w:sz="4" w:space="0" w:color="BFBFBF"/>
              <w:left w:val="single" w:sz="7" w:space="0" w:color="BFBFBF"/>
              <w:bottom w:val="single" w:sz="4" w:space="0" w:color="BFBFBF"/>
              <w:right w:val="single" w:sz="7" w:space="0" w:color="BFBFBF"/>
            </w:tcBorders>
            <w:vAlign w:val="center"/>
          </w:tcPr>
          <w:p w14:paraId="04A52E50" w14:textId="7D129193"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6E777397" w14:textId="3B0BE160" w:rsidR="000F4550" w:rsidRPr="00756B0A" w:rsidRDefault="002F73B8" w:rsidP="001F0A58">
            <w:pPr>
              <w:ind w:left="69"/>
              <w:jc w:val="center"/>
              <w:rPr>
                <w:rFonts w:ascii="Verdana" w:eastAsia="Verdana" w:hAnsi="Verdana" w:cs="Verdana"/>
                <w:b/>
                <w:sz w:val="18"/>
                <w:szCs w:val="18"/>
              </w:rPr>
            </w:pPr>
            <w:proofErr w:type="spellStart"/>
            <w:r w:rsidRPr="00756B0A">
              <w:rPr>
                <w:rFonts w:ascii="Verdana" w:eastAsia="Verdana" w:hAnsi="Verdana" w:cs="Verdana"/>
                <w:sz w:val="18"/>
                <w:szCs w:val="18"/>
              </w:rPr>
              <w:t>План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одобрен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Заповед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министъра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околната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среда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водите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горите</w:t>
            </w:r>
            <w:proofErr w:type="spellEnd"/>
            <w:r w:rsidRPr="00756B0A">
              <w:rPr>
                <w:rFonts w:ascii="Verdana" w:eastAsia="Verdana" w:hAnsi="Verdana" w:cs="Verdana"/>
                <w:sz w:val="18"/>
                <w:szCs w:val="18"/>
              </w:rPr>
              <w:t xml:space="preserve"> №</w:t>
            </w:r>
            <w:r w:rsidR="000F4550" w:rsidRPr="00756B0A">
              <w:rPr>
                <w:rFonts w:ascii="Verdana" w:eastAsia="Verdana" w:hAnsi="Verdana" w:cs="Verdana"/>
                <w:sz w:val="18"/>
                <w:szCs w:val="18"/>
              </w:rPr>
              <w:t>1480/2016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779A6A3A" w14:textId="33FE64C3" w:rsidR="000F4550" w:rsidRPr="00756B0A" w:rsidRDefault="002F73B8" w:rsidP="001F0A58">
            <w:pPr>
              <w:ind w:left="60"/>
              <w:jc w:val="center"/>
              <w:rPr>
                <w:rFonts w:ascii="Verdana" w:hAnsi="Verdana"/>
                <w:sz w:val="18"/>
                <w:szCs w:val="18"/>
                <w:lang w:val="bg-BG"/>
              </w:rPr>
            </w:pPr>
            <w:r w:rsidRPr="00756B0A">
              <w:rPr>
                <w:rFonts w:ascii="Verdana" w:eastAsia="Verdana" w:hAnsi="Verdana" w:cs="Verdana"/>
                <w:b/>
                <w:sz w:val="18"/>
                <w:szCs w:val="18"/>
                <w:lang w:val="bg-BG"/>
              </w:rPr>
              <w:t>ДА</w:t>
            </w:r>
          </w:p>
          <w:p w14:paraId="0972CB04" w14:textId="77777777" w:rsidR="002F73B8" w:rsidRPr="00756B0A" w:rsidRDefault="002F73B8" w:rsidP="001F0A58">
            <w:pPr>
              <w:ind w:left="60"/>
              <w:jc w:val="center"/>
              <w:rPr>
                <w:rFonts w:ascii="Verdana" w:eastAsia="Verdana" w:hAnsi="Verdana" w:cs="Verdana"/>
                <w:i/>
                <w:sz w:val="18"/>
                <w:szCs w:val="18"/>
              </w:rPr>
            </w:pPr>
            <w:proofErr w:type="spellStart"/>
            <w:r w:rsidRPr="00756B0A">
              <w:rPr>
                <w:rFonts w:ascii="Verdana" w:eastAsia="Verdana" w:hAnsi="Verdana" w:cs="Verdana"/>
                <w:i/>
                <w:sz w:val="18"/>
                <w:szCs w:val="18"/>
              </w:rPr>
              <w:t>Косвена</w:t>
            </w:r>
            <w:proofErr w:type="spellEnd"/>
          </w:p>
          <w:p w14:paraId="13E31F90" w14:textId="77777777" w:rsidR="002F73B8" w:rsidRPr="00756B0A" w:rsidRDefault="002F73B8" w:rsidP="001F0A58">
            <w:pPr>
              <w:ind w:left="60"/>
              <w:jc w:val="center"/>
              <w:rPr>
                <w:rFonts w:ascii="Verdana" w:eastAsia="Verdana" w:hAnsi="Verdana" w:cs="Verdana"/>
                <w:i/>
                <w:sz w:val="18"/>
                <w:szCs w:val="18"/>
              </w:rPr>
            </w:pPr>
            <w:proofErr w:type="spellStart"/>
            <w:r w:rsidRPr="00756B0A">
              <w:rPr>
                <w:rFonts w:ascii="Verdana" w:eastAsia="Verdana" w:hAnsi="Verdana" w:cs="Verdana"/>
                <w:i/>
                <w:sz w:val="18"/>
                <w:szCs w:val="18"/>
              </w:rPr>
              <w:t>Зона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p>
          <w:p w14:paraId="2581F1B9" w14:textId="0B3E9941" w:rsidR="000F4550" w:rsidRPr="00756B0A" w:rsidRDefault="002F73B8" w:rsidP="001F0A58">
            <w:pPr>
              <w:ind w:left="60"/>
              <w:jc w:val="center"/>
              <w:rPr>
                <w:rFonts w:ascii="Verdana" w:eastAsia="Verdana" w:hAnsi="Verdana" w:cs="Verdana"/>
                <w:b/>
                <w:sz w:val="18"/>
                <w:szCs w:val="18"/>
              </w:rPr>
            </w:pPr>
            <w:proofErr w:type="spellStart"/>
            <w:r w:rsidRPr="00756B0A">
              <w:rPr>
                <w:rFonts w:ascii="Verdana" w:eastAsia="Verdana" w:hAnsi="Verdana" w:cs="Verdana"/>
                <w:i/>
                <w:sz w:val="18"/>
                <w:szCs w:val="18"/>
              </w:rPr>
              <w:t>Мястото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намира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приблизително</w:t>
            </w:r>
            <w:proofErr w:type="spellEnd"/>
            <w:r w:rsidRPr="00756B0A">
              <w:rPr>
                <w:rFonts w:ascii="Verdana" w:eastAsia="Verdana" w:hAnsi="Verdana" w:cs="Verdana"/>
                <w:i/>
                <w:sz w:val="18"/>
                <w:szCs w:val="18"/>
              </w:rPr>
              <w:t xml:space="preserve"> 18,25 </w:t>
            </w:r>
            <w:proofErr w:type="spellStart"/>
            <w:r w:rsidRPr="00756B0A">
              <w:rPr>
                <w:rFonts w:ascii="Verdana" w:eastAsia="Verdana" w:hAnsi="Verdana" w:cs="Verdana"/>
                <w:i/>
                <w:sz w:val="18"/>
                <w:szCs w:val="18"/>
              </w:rPr>
              <w:t>км</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границата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изследвания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периметър</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ПРОЕКТА, </w:t>
            </w:r>
            <w:proofErr w:type="spellStart"/>
            <w:r w:rsidRPr="00756B0A">
              <w:rPr>
                <w:rFonts w:ascii="Verdana" w:eastAsia="Verdana" w:hAnsi="Verdana" w:cs="Verdana"/>
                <w:i/>
                <w:sz w:val="18"/>
                <w:szCs w:val="18"/>
              </w:rPr>
              <w:t>предложените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инвестиции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могат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да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окажат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върху</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видовете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птици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време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експлоатационния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период</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Съгласно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плана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управление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lastRenderedPageBreak/>
              <w:t>проектите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производство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вятърна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енергия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считат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настоящ</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натиск</w:t>
            </w:r>
            <w:proofErr w:type="spellEnd"/>
            <w:r w:rsidRPr="00756B0A">
              <w:rPr>
                <w:rFonts w:ascii="Verdana" w:eastAsia="Verdana" w:hAnsi="Verdana" w:cs="Verdana"/>
                <w:i/>
                <w:sz w:val="18"/>
                <w:szCs w:val="18"/>
              </w:rPr>
              <w:t xml:space="preserve"> и </w:t>
            </w:r>
            <w:proofErr w:type="spellStart"/>
            <w:r w:rsidRPr="00756B0A">
              <w:rPr>
                <w:rFonts w:ascii="Verdana" w:eastAsia="Verdana" w:hAnsi="Verdana" w:cs="Verdana"/>
                <w:i/>
                <w:sz w:val="18"/>
                <w:szCs w:val="18"/>
              </w:rPr>
              <w:t>бъдещи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заплахи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за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видовете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птици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обекта</w:t>
            </w:r>
            <w:proofErr w:type="spellEnd"/>
            <w:r w:rsidRPr="00756B0A">
              <w:rPr>
                <w:rFonts w:ascii="Verdana" w:eastAsia="Verdana" w:hAnsi="Verdana" w:cs="Verdana"/>
                <w:i/>
                <w:sz w:val="18"/>
                <w:szCs w:val="18"/>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0522FB69" w14:textId="4522EE9C" w:rsidR="000F4550" w:rsidRPr="00756B0A" w:rsidRDefault="002F73B8" w:rsidP="001F0A58">
            <w:pPr>
              <w:ind w:left="61"/>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2A139D46" w14:textId="43E509D2" w:rsidR="000F4550" w:rsidRPr="00756B0A" w:rsidRDefault="002F73B8" w:rsidP="001F0A58">
            <w:pPr>
              <w:ind w:left="61"/>
              <w:jc w:val="center"/>
              <w:rPr>
                <w:rFonts w:ascii="Verdana" w:eastAsia="Verdana" w:hAnsi="Verdana" w:cs="Verdana"/>
                <w:b/>
                <w:sz w:val="18"/>
                <w:szCs w:val="18"/>
              </w:rPr>
            </w:pPr>
            <w:proofErr w:type="spellStart"/>
            <w:r w:rsidRPr="00756B0A">
              <w:rPr>
                <w:rFonts w:ascii="Verdana" w:eastAsia="Verdana" w:hAnsi="Verdana" w:cs="Verdana"/>
                <w:sz w:val="18"/>
                <w:szCs w:val="18"/>
              </w:rPr>
              <w:t>Мястото</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обявено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w:t>
            </w:r>
          </w:p>
        </w:tc>
        <w:tc>
          <w:tcPr>
            <w:tcW w:w="2410" w:type="dxa"/>
            <w:tcBorders>
              <w:top w:val="single" w:sz="4" w:space="0" w:color="BFBFBF"/>
              <w:left w:val="single" w:sz="4" w:space="0" w:color="BFBFBF"/>
              <w:bottom w:val="single" w:sz="4" w:space="0" w:color="BFBFBF"/>
              <w:right w:val="single" w:sz="4" w:space="0" w:color="BFBFBF"/>
            </w:tcBorders>
            <w:vAlign w:val="center"/>
          </w:tcPr>
          <w:p w14:paraId="4D854DC3" w14:textId="23EFD2C1" w:rsidR="000F4550" w:rsidRPr="00756B0A" w:rsidRDefault="002F73B8"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2A7AAEA6" w14:textId="77777777" w:rsidR="002F73B8" w:rsidRPr="00756B0A" w:rsidRDefault="002F73B8" w:rsidP="001F0A58">
            <w:pPr>
              <w:ind w:left="62" w:right="67"/>
              <w:jc w:val="center"/>
              <w:rPr>
                <w:rFonts w:ascii="Verdana" w:eastAsia="Verdana" w:hAnsi="Verdana" w:cs="Verdana"/>
                <w:sz w:val="18"/>
                <w:szCs w:val="18"/>
              </w:rPr>
            </w:pPr>
            <w:proofErr w:type="spellStart"/>
            <w:r w:rsidRPr="00756B0A">
              <w:rPr>
                <w:rFonts w:ascii="Verdana" w:eastAsia="Verdana" w:hAnsi="Verdana" w:cs="Verdana"/>
                <w:sz w:val="18"/>
                <w:szCs w:val="18"/>
              </w:rPr>
              <w:t>Земите</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w:t>
            </w:r>
            <w:proofErr w:type="spellStart"/>
            <w:r w:rsidRPr="00756B0A">
              <w:rPr>
                <w:rFonts w:ascii="Verdana" w:eastAsia="Verdana" w:hAnsi="Verdana" w:cs="Verdana"/>
                <w:sz w:val="18"/>
                <w:szCs w:val="18"/>
              </w:rPr>
              <w:t>попадат</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категорията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частично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заети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земеделие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значителни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площи</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естествена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растителност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ненапоявана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обработваема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ливади</w:t>
            </w:r>
            <w:proofErr w:type="spellEnd"/>
            <w:r w:rsidRPr="00756B0A">
              <w:rPr>
                <w:rFonts w:ascii="Verdana" w:eastAsia="Verdana" w:hAnsi="Verdana" w:cs="Verdana"/>
                <w:sz w:val="18"/>
                <w:szCs w:val="18"/>
              </w:rPr>
              <w:t>.</w:t>
            </w:r>
          </w:p>
          <w:p w14:paraId="733BA2DD" w14:textId="3F8AE774" w:rsidR="000F4550" w:rsidRPr="00756B0A" w:rsidRDefault="002F73B8"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Зоната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може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коридор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между</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и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изолирани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фрагменти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естествени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полуестествени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местообитания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които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могат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позволяват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движението</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миграцията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w:t>
            </w:r>
          </w:p>
        </w:tc>
        <w:tc>
          <w:tcPr>
            <w:tcW w:w="2693" w:type="dxa"/>
            <w:tcBorders>
              <w:top w:val="single" w:sz="4" w:space="0" w:color="BFBFBF"/>
              <w:left w:val="single" w:sz="4" w:space="0" w:color="BFBFBF"/>
              <w:bottom w:val="single" w:sz="4" w:space="0" w:color="BFBFBF"/>
              <w:right w:val="single" w:sz="4" w:space="0" w:color="BFBFBF"/>
            </w:tcBorders>
            <w:vAlign w:val="center"/>
          </w:tcPr>
          <w:p w14:paraId="51E3DDF6" w14:textId="0927221D" w:rsidR="000F4550" w:rsidRPr="00756B0A" w:rsidRDefault="002F73B8" w:rsidP="001F0A58">
            <w:pPr>
              <w:ind w:left="63"/>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2E42ACCF" w14:textId="77777777" w:rsidR="002F73B8" w:rsidRPr="00756B0A" w:rsidRDefault="002F73B8" w:rsidP="001F0A58">
            <w:pPr>
              <w:ind w:left="63"/>
              <w:jc w:val="center"/>
              <w:rPr>
                <w:rFonts w:ascii="Verdana" w:eastAsia="Verdana" w:hAnsi="Verdana" w:cs="Verdana"/>
                <w:sz w:val="18"/>
                <w:szCs w:val="18"/>
              </w:rPr>
            </w:pPr>
            <w:proofErr w:type="spellStart"/>
            <w:r w:rsidRPr="00756B0A">
              <w:rPr>
                <w:rFonts w:ascii="Verdana" w:eastAsia="Verdana" w:hAnsi="Verdana" w:cs="Verdana"/>
                <w:sz w:val="18"/>
                <w:szCs w:val="18"/>
              </w:rPr>
              <w:t>Ограничителни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мерки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намаляване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обезпокояването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нови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заявления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разполагане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сгради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ще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бъде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въведен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следният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набор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ограничения</w:t>
            </w:r>
            <w:proofErr w:type="spellEnd"/>
            <w:r w:rsidRPr="00756B0A">
              <w:rPr>
                <w:rFonts w:ascii="Verdana" w:eastAsia="Verdana" w:hAnsi="Verdana" w:cs="Verdana"/>
                <w:sz w:val="18"/>
                <w:szCs w:val="18"/>
              </w:rPr>
              <w:t>:</w:t>
            </w:r>
          </w:p>
          <w:p w14:paraId="4EEC55B8" w14:textId="77777777" w:rsidR="002F73B8" w:rsidRPr="00756B0A" w:rsidRDefault="002F73B8" w:rsidP="001F0A58">
            <w:pPr>
              <w:ind w:left="63"/>
              <w:jc w:val="center"/>
              <w:rPr>
                <w:rFonts w:ascii="Verdana" w:eastAsia="Verdana" w:hAnsi="Verdana" w:cs="Verdana"/>
                <w:sz w:val="18"/>
                <w:szCs w:val="18"/>
              </w:rPr>
            </w:pPr>
            <w:r w:rsidRPr="00756B0A">
              <w:rPr>
                <w:rFonts w:ascii="Verdana" w:eastAsia="Verdana" w:hAnsi="Verdana" w:cs="Verdana"/>
                <w:sz w:val="18"/>
                <w:szCs w:val="18"/>
              </w:rPr>
              <w:t xml:space="preserve">а) </w:t>
            </w:r>
            <w:proofErr w:type="spellStart"/>
            <w:r w:rsidRPr="00756B0A">
              <w:rPr>
                <w:rFonts w:ascii="Verdana" w:eastAsia="Verdana" w:hAnsi="Verdana" w:cs="Verdana"/>
                <w:sz w:val="18"/>
                <w:szCs w:val="18"/>
              </w:rPr>
              <w:t>никакви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строежи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какъвто</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вид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няма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бъдат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разположени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върху</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ливади</w:t>
            </w:r>
            <w:proofErr w:type="spellEnd"/>
            <w:r w:rsidRPr="00756B0A">
              <w:rPr>
                <w:rFonts w:ascii="Verdana" w:eastAsia="Verdana" w:hAnsi="Verdana" w:cs="Verdana"/>
                <w:sz w:val="18"/>
                <w:szCs w:val="18"/>
              </w:rPr>
              <w:t>,</w:t>
            </w:r>
          </w:p>
          <w:p w14:paraId="5BA1497C" w14:textId="77777777" w:rsidR="002F73B8" w:rsidRPr="00756B0A" w:rsidRDefault="002F73B8" w:rsidP="001F0A58">
            <w:pPr>
              <w:ind w:left="63"/>
              <w:jc w:val="center"/>
              <w:rPr>
                <w:rFonts w:ascii="Verdana" w:eastAsia="Verdana" w:hAnsi="Verdana" w:cs="Verdana"/>
                <w:sz w:val="18"/>
                <w:szCs w:val="18"/>
              </w:rPr>
            </w:pPr>
            <w:r w:rsidRPr="00756B0A">
              <w:rPr>
                <w:rFonts w:ascii="Verdana" w:eastAsia="Verdana" w:hAnsi="Verdana" w:cs="Verdana"/>
                <w:sz w:val="18"/>
                <w:szCs w:val="18"/>
              </w:rPr>
              <w:t xml:space="preserve">б) </w:t>
            </w:r>
            <w:proofErr w:type="spellStart"/>
            <w:r w:rsidRPr="00756B0A">
              <w:rPr>
                <w:rFonts w:ascii="Verdana" w:eastAsia="Verdana" w:hAnsi="Verdana" w:cs="Verdana"/>
                <w:sz w:val="18"/>
                <w:szCs w:val="18"/>
              </w:rPr>
              <w:t>никакви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нови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строежи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какъвто</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вид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няма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бъдат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разположени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по-малко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400 м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гори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или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влажни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зони</w:t>
            </w:r>
            <w:proofErr w:type="spellEnd"/>
            <w:r w:rsidRPr="00756B0A">
              <w:rPr>
                <w:rFonts w:ascii="Verdana" w:eastAsia="Verdana" w:hAnsi="Verdana" w:cs="Verdana"/>
                <w:sz w:val="18"/>
                <w:szCs w:val="18"/>
              </w:rPr>
              <w:t xml:space="preserve"> - </w:t>
            </w:r>
            <w:proofErr w:type="spellStart"/>
            <w:r w:rsidRPr="00756B0A">
              <w:rPr>
                <w:rFonts w:ascii="Verdana" w:eastAsia="Verdana" w:hAnsi="Verdana" w:cs="Verdana"/>
                <w:sz w:val="18"/>
                <w:szCs w:val="18"/>
              </w:rPr>
              <w:t>езера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блата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водни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течения</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други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подобни</w:t>
            </w:r>
            <w:proofErr w:type="spellEnd"/>
            <w:r w:rsidRPr="00756B0A">
              <w:rPr>
                <w:rFonts w:ascii="Verdana" w:eastAsia="Verdana" w:hAnsi="Verdana" w:cs="Verdana"/>
                <w:sz w:val="18"/>
                <w:szCs w:val="18"/>
              </w:rPr>
              <w:t>.</w:t>
            </w:r>
          </w:p>
          <w:p w14:paraId="136EF754" w14:textId="558D0B7D" w:rsidR="000F4550" w:rsidRPr="00756B0A" w:rsidRDefault="002F73B8" w:rsidP="001F0A58">
            <w:pPr>
              <w:ind w:left="63"/>
              <w:jc w:val="center"/>
              <w:rPr>
                <w:rFonts w:ascii="Verdana" w:eastAsia="Verdana" w:hAnsi="Verdana" w:cs="Verdana"/>
                <w:sz w:val="18"/>
                <w:szCs w:val="18"/>
              </w:rPr>
            </w:pPr>
            <w:proofErr w:type="spellStart"/>
            <w:r w:rsidRPr="00756B0A">
              <w:rPr>
                <w:rFonts w:ascii="Verdana" w:eastAsia="Verdana" w:hAnsi="Verdana" w:cs="Verdana"/>
                <w:sz w:val="18"/>
                <w:szCs w:val="18"/>
              </w:rPr>
              <w:t>Строежите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могат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бъдат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разположени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само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върху</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обработваема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земя</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съответствие</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изискванията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точка</w:t>
            </w:r>
            <w:proofErr w:type="spellEnd"/>
            <w:r w:rsidRPr="00756B0A">
              <w:rPr>
                <w:rFonts w:ascii="Verdana" w:eastAsia="Verdana" w:hAnsi="Verdana" w:cs="Verdana"/>
                <w:sz w:val="18"/>
                <w:szCs w:val="18"/>
              </w:rPr>
              <w:t xml:space="preserve"> б).</w:t>
            </w:r>
          </w:p>
        </w:tc>
      </w:tr>
      <w:tr w:rsidR="000F4550" w:rsidRPr="00756B0A" w14:paraId="7DA552F8" w14:textId="77777777" w:rsidTr="000F4550">
        <w:trPr>
          <w:trHeight w:val="31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2FA168AF"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lastRenderedPageBreak/>
              <w:t xml:space="preserve">ROSAC0157 </w:t>
            </w:r>
          </w:p>
          <w:p w14:paraId="5E39C409"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(ROSCI0157) </w:t>
            </w:r>
          </w:p>
          <w:p w14:paraId="69226B87"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 </w:t>
            </w:r>
          </w:p>
          <w:p w14:paraId="68840736"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C159569" w14:textId="4E7EFBCE" w:rsidR="000F4550" w:rsidRPr="00756B0A" w:rsidRDefault="000F4550" w:rsidP="001F0A58">
            <w:pPr>
              <w:ind w:left="64"/>
              <w:jc w:val="center"/>
              <w:rPr>
                <w:rFonts w:ascii="Verdana" w:hAnsi="Verdana"/>
                <w:sz w:val="18"/>
                <w:szCs w:val="18"/>
              </w:rPr>
            </w:pPr>
            <w:proofErr w:type="spellStart"/>
            <w:r w:rsidRPr="00756B0A">
              <w:rPr>
                <w:rFonts w:ascii="Verdana" w:eastAsia="Verdana" w:hAnsi="Verdana" w:cs="Verdana"/>
                <w:b/>
                <w:sz w:val="18"/>
                <w:szCs w:val="18"/>
              </w:rPr>
              <w:t>Pădurea</w:t>
            </w:r>
            <w:proofErr w:type="spellEnd"/>
          </w:p>
          <w:p w14:paraId="53119B1C" w14:textId="788EEE6A" w:rsidR="000F4550" w:rsidRPr="00756B0A" w:rsidRDefault="000F4550" w:rsidP="001F0A58">
            <w:pPr>
              <w:ind w:left="64"/>
              <w:jc w:val="center"/>
              <w:rPr>
                <w:rFonts w:ascii="Verdana" w:eastAsia="Verdana" w:hAnsi="Verdana" w:cs="Verdana"/>
                <w:b/>
                <w:sz w:val="18"/>
                <w:szCs w:val="18"/>
              </w:rPr>
            </w:pPr>
            <w:proofErr w:type="spellStart"/>
            <w:r w:rsidRPr="00756B0A">
              <w:rPr>
                <w:rFonts w:ascii="Verdana" w:eastAsia="Verdana" w:hAnsi="Verdana" w:cs="Verdana"/>
                <w:b/>
                <w:sz w:val="18"/>
                <w:szCs w:val="18"/>
              </w:rPr>
              <w:t>Hagieni</w:t>
            </w:r>
            <w:proofErr w:type="spellEnd"/>
            <w:r w:rsidRPr="00756B0A">
              <w:rPr>
                <w:rFonts w:ascii="Verdana" w:eastAsia="Verdana" w:hAnsi="Verdana" w:cs="Verdana"/>
                <w:b/>
                <w:sz w:val="18"/>
                <w:szCs w:val="18"/>
              </w:rPr>
              <w:t xml:space="preserve"> - </w:t>
            </w:r>
            <w:proofErr w:type="spellStart"/>
            <w:r w:rsidRPr="00756B0A">
              <w:rPr>
                <w:rFonts w:ascii="Verdana" w:eastAsia="Verdana" w:hAnsi="Verdana" w:cs="Verdana"/>
                <w:b/>
                <w:sz w:val="18"/>
                <w:szCs w:val="18"/>
              </w:rPr>
              <w:t>Cotul</w:t>
            </w:r>
            <w:proofErr w:type="spellEnd"/>
            <w:r w:rsidRPr="00756B0A">
              <w:rPr>
                <w:rFonts w:ascii="Verdana" w:eastAsia="Verdana" w:hAnsi="Verdana" w:cs="Verdana"/>
                <w:b/>
                <w:sz w:val="18"/>
                <w:szCs w:val="18"/>
              </w:rPr>
              <w:t xml:space="preserve"> </w:t>
            </w:r>
            <w:proofErr w:type="spellStart"/>
            <w:r w:rsidRPr="00756B0A">
              <w:rPr>
                <w:rFonts w:ascii="Verdana" w:eastAsia="Verdana" w:hAnsi="Verdana" w:cs="Verdana"/>
                <w:b/>
                <w:sz w:val="18"/>
                <w:szCs w:val="18"/>
              </w:rPr>
              <w:t>Văii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65786353" w14:textId="0CE7108B" w:rsidR="000F4550" w:rsidRPr="00756B0A" w:rsidRDefault="00283DCE"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6876568" w14:textId="7A7F4833" w:rsidR="000F4550" w:rsidRPr="00756B0A" w:rsidRDefault="00283DCE" w:rsidP="001F0A58">
            <w:pPr>
              <w:ind w:left="62"/>
              <w:jc w:val="center"/>
              <w:rPr>
                <w:rFonts w:ascii="Verdana" w:hAnsi="Verdana"/>
                <w:sz w:val="18"/>
                <w:szCs w:val="18"/>
                <w:lang w:val="bg-BG"/>
              </w:rPr>
            </w:pPr>
            <w:r w:rsidRPr="00756B0A">
              <w:rPr>
                <w:rFonts w:ascii="Verdana" w:eastAsia="Verdana" w:hAnsi="Verdana" w:cs="Verdana"/>
                <w:sz w:val="18"/>
                <w:szCs w:val="18"/>
                <w:lang w:val="bg-BG"/>
              </w:rPr>
              <w:t>Решение</w:t>
            </w:r>
            <w:r w:rsidR="000F4550" w:rsidRPr="00756B0A">
              <w:rPr>
                <w:rFonts w:ascii="Verdana" w:eastAsia="Verdana" w:hAnsi="Verdana" w:cs="Verdana"/>
                <w:sz w:val="18"/>
                <w:szCs w:val="18"/>
              </w:rPr>
              <w:t xml:space="preserve"> ANANP </w:t>
            </w:r>
            <w:r w:rsidRPr="00756B0A">
              <w:rPr>
                <w:rFonts w:ascii="Verdana" w:eastAsia="Verdana" w:hAnsi="Verdana" w:cs="Verdana"/>
                <w:sz w:val="18"/>
                <w:szCs w:val="18"/>
                <w:lang w:val="bg-BG"/>
              </w:rPr>
              <w:t>№</w:t>
            </w:r>
          </w:p>
          <w:p w14:paraId="234A2318" w14:textId="27762662" w:rsidR="000F4550" w:rsidRPr="00756B0A" w:rsidRDefault="000F4550" w:rsidP="001F0A58">
            <w:pPr>
              <w:ind w:left="62" w:right="222"/>
              <w:jc w:val="center"/>
              <w:rPr>
                <w:rFonts w:ascii="Verdana" w:hAnsi="Verdana"/>
                <w:sz w:val="18"/>
                <w:szCs w:val="18"/>
                <w:lang w:val="bg-BG"/>
              </w:rPr>
            </w:pPr>
            <w:r w:rsidRPr="00756B0A">
              <w:rPr>
                <w:rFonts w:ascii="Verdana" w:eastAsia="Verdana" w:hAnsi="Verdana" w:cs="Verdana"/>
                <w:sz w:val="18"/>
                <w:szCs w:val="18"/>
              </w:rPr>
              <w:t xml:space="preserve">426/24.09.2020 </w:t>
            </w:r>
            <w:r w:rsidR="00283DCE" w:rsidRPr="00756B0A">
              <w:rPr>
                <w:rFonts w:ascii="Verdana" w:eastAsia="Verdana" w:hAnsi="Verdana" w:cs="Verdana"/>
                <w:sz w:val="18"/>
                <w:szCs w:val="18"/>
                <w:lang w:val="bg-BG"/>
              </w:rPr>
              <w:t>Решение</w:t>
            </w:r>
            <w:r w:rsidR="00283DCE" w:rsidRPr="00756B0A">
              <w:rPr>
                <w:rFonts w:ascii="Verdana" w:eastAsia="Verdana" w:hAnsi="Verdana" w:cs="Verdana"/>
                <w:sz w:val="18"/>
                <w:szCs w:val="18"/>
              </w:rPr>
              <w:t xml:space="preserve"> ANANP </w:t>
            </w:r>
            <w:r w:rsidR="00283DCE" w:rsidRPr="00756B0A">
              <w:rPr>
                <w:rFonts w:ascii="Verdana" w:eastAsia="Verdana" w:hAnsi="Verdana" w:cs="Verdana"/>
                <w:sz w:val="18"/>
                <w:szCs w:val="18"/>
                <w:lang w:val="bg-BG"/>
              </w:rPr>
              <w:t>№</w:t>
            </w:r>
          </w:p>
          <w:p w14:paraId="6E31212A" w14:textId="72F3601C" w:rsidR="000F4550" w:rsidRPr="00756B0A" w:rsidRDefault="000F4550" w:rsidP="001F0A58">
            <w:pPr>
              <w:ind w:left="62"/>
              <w:jc w:val="center"/>
              <w:rPr>
                <w:rFonts w:ascii="Verdana" w:eastAsia="Verdana" w:hAnsi="Verdana" w:cs="Verdana"/>
                <w:b/>
                <w:sz w:val="18"/>
                <w:szCs w:val="18"/>
              </w:rPr>
            </w:pPr>
            <w:r w:rsidRPr="00756B0A">
              <w:rPr>
                <w:rFonts w:ascii="Verdana" w:eastAsia="Verdana" w:hAnsi="Verdana" w:cs="Verdana"/>
                <w:sz w:val="18"/>
                <w:szCs w:val="18"/>
              </w:rPr>
              <w:t xml:space="preserve">197/26.06.2020 </w:t>
            </w:r>
            <w:r w:rsidR="00283DCE" w:rsidRPr="00756B0A">
              <w:rPr>
                <w:rFonts w:ascii="Verdana" w:eastAsia="Verdana" w:hAnsi="Verdana" w:cs="Verdana"/>
                <w:sz w:val="18"/>
                <w:szCs w:val="18"/>
                <w:lang w:val="bg-BG"/>
              </w:rPr>
              <w:t>Решение</w:t>
            </w:r>
            <w:r w:rsidR="00283DCE" w:rsidRPr="00756B0A">
              <w:rPr>
                <w:rFonts w:ascii="Verdana" w:eastAsia="Verdana" w:hAnsi="Verdana" w:cs="Verdana"/>
                <w:sz w:val="18"/>
                <w:szCs w:val="18"/>
              </w:rPr>
              <w:t xml:space="preserve"> ANANP </w:t>
            </w:r>
            <w:r w:rsidR="00283DCE" w:rsidRPr="00756B0A">
              <w:rPr>
                <w:rFonts w:ascii="Verdana" w:eastAsia="Verdana" w:hAnsi="Verdana" w:cs="Verdana"/>
                <w:sz w:val="18"/>
                <w:szCs w:val="18"/>
                <w:lang w:val="bg-BG"/>
              </w:rPr>
              <w:t>№</w:t>
            </w:r>
            <w:r w:rsidRPr="00756B0A">
              <w:rPr>
                <w:rFonts w:ascii="Verdana" w:eastAsia="Verdana" w:hAnsi="Verdana" w:cs="Verdana"/>
                <w:sz w:val="18"/>
                <w:szCs w:val="18"/>
              </w:rPr>
              <w:t>118/08.05.2020</w:t>
            </w:r>
          </w:p>
        </w:tc>
        <w:tc>
          <w:tcPr>
            <w:tcW w:w="1844" w:type="dxa"/>
            <w:tcBorders>
              <w:top w:val="single" w:sz="4" w:space="0" w:color="BFBFBF"/>
              <w:left w:val="single" w:sz="7" w:space="0" w:color="BFBFBF"/>
              <w:bottom w:val="single" w:sz="4" w:space="0" w:color="BFBFBF"/>
              <w:right w:val="single" w:sz="7" w:space="0" w:color="BFBFBF"/>
            </w:tcBorders>
            <w:vAlign w:val="center"/>
          </w:tcPr>
          <w:p w14:paraId="6DD2331A" w14:textId="03A0BBEA" w:rsidR="000F4550" w:rsidRPr="00756B0A" w:rsidRDefault="00283DCE" w:rsidP="001F0A58">
            <w:pPr>
              <w:ind w:left="64"/>
              <w:jc w:val="center"/>
              <w:rPr>
                <w:rFonts w:ascii="Verdana" w:hAnsi="Verdana"/>
                <w:sz w:val="18"/>
                <w:szCs w:val="18"/>
                <w:lang w:val="bg-BG"/>
              </w:rPr>
            </w:pPr>
            <w:r w:rsidRPr="00756B0A">
              <w:rPr>
                <w:rFonts w:ascii="Verdana" w:eastAsia="Verdana" w:hAnsi="Verdana" w:cs="Verdana"/>
                <w:b/>
                <w:sz w:val="18"/>
                <w:szCs w:val="18"/>
                <w:lang w:val="bg-BG"/>
              </w:rPr>
              <w:t>ДА</w:t>
            </w:r>
          </w:p>
          <w:p w14:paraId="33FF6D8C" w14:textId="1B174414" w:rsidR="000F4550" w:rsidRPr="00756B0A" w:rsidRDefault="00283DCE"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План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одобрен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Заповед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министъра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околната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среда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водите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горите</w:t>
            </w:r>
            <w:proofErr w:type="spellEnd"/>
            <w:r w:rsidRPr="00756B0A">
              <w:rPr>
                <w:rFonts w:ascii="Verdana" w:eastAsia="Verdana" w:hAnsi="Verdana" w:cs="Verdana"/>
                <w:sz w:val="18"/>
                <w:szCs w:val="18"/>
              </w:rPr>
              <w:t xml:space="preserve"> </w:t>
            </w:r>
            <w:r w:rsidR="000F4550" w:rsidRPr="00756B0A">
              <w:rPr>
                <w:rFonts w:ascii="Verdana" w:eastAsia="Verdana" w:hAnsi="Verdana" w:cs="Verdana"/>
                <w:sz w:val="18"/>
                <w:szCs w:val="18"/>
              </w:rPr>
              <w:t>1480/2016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691A6C7F" w14:textId="048FCF49" w:rsidR="000F4550" w:rsidRPr="00756B0A" w:rsidRDefault="00283DCE"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87B660E" w14:textId="77777777" w:rsidR="00283DCE" w:rsidRPr="00756B0A" w:rsidRDefault="00283DCE" w:rsidP="001F0A58">
            <w:pPr>
              <w:ind w:left="62"/>
              <w:jc w:val="center"/>
              <w:rPr>
                <w:rFonts w:ascii="Verdana" w:eastAsia="Verdana" w:hAnsi="Verdana" w:cs="Verdana"/>
                <w:i/>
                <w:sz w:val="18"/>
                <w:szCs w:val="18"/>
              </w:rPr>
            </w:pPr>
            <w:proofErr w:type="spellStart"/>
            <w:r w:rsidRPr="00756B0A">
              <w:rPr>
                <w:rFonts w:ascii="Verdana" w:eastAsia="Verdana" w:hAnsi="Verdana" w:cs="Verdana"/>
                <w:i/>
                <w:sz w:val="18"/>
                <w:szCs w:val="18"/>
              </w:rPr>
              <w:t>Зона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p>
          <w:p w14:paraId="1107098B" w14:textId="77777777" w:rsidR="00283DCE" w:rsidRPr="00756B0A" w:rsidRDefault="00283DCE" w:rsidP="001F0A58">
            <w:pPr>
              <w:ind w:left="62"/>
              <w:jc w:val="center"/>
              <w:rPr>
                <w:rFonts w:ascii="Verdana" w:eastAsia="Verdana" w:hAnsi="Verdana" w:cs="Verdana"/>
                <w:i/>
                <w:sz w:val="18"/>
                <w:szCs w:val="18"/>
              </w:rPr>
            </w:pPr>
            <w:proofErr w:type="spellStart"/>
            <w:r w:rsidRPr="00756B0A">
              <w:rPr>
                <w:rFonts w:ascii="Verdana" w:eastAsia="Verdana" w:hAnsi="Verdana" w:cs="Verdana"/>
                <w:i/>
                <w:sz w:val="18"/>
                <w:szCs w:val="18"/>
              </w:rPr>
              <w:t>косвено</w:t>
            </w:r>
            <w:proofErr w:type="spellEnd"/>
          </w:p>
          <w:p w14:paraId="7EDD6CED" w14:textId="5605E6E5" w:rsidR="000F4550" w:rsidRPr="00756B0A" w:rsidRDefault="00283DCE" w:rsidP="001F0A58">
            <w:pPr>
              <w:ind w:left="60"/>
              <w:jc w:val="center"/>
              <w:rPr>
                <w:rFonts w:ascii="Verdana" w:eastAsia="Verdana" w:hAnsi="Verdana" w:cs="Verdana"/>
                <w:b/>
                <w:sz w:val="18"/>
                <w:szCs w:val="18"/>
              </w:rPr>
            </w:pPr>
            <w:proofErr w:type="spellStart"/>
            <w:r w:rsidRPr="00756B0A">
              <w:rPr>
                <w:rFonts w:ascii="Verdana" w:eastAsia="Verdana" w:hAnsi="Verdana" w:cs="Verdana"/>
                <w:i/>
                <w:sz w:val="18"/>
                <w:szCs w:val="18"/>
              </w:rPr>
              <w:t>Зона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Обектът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се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намира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приблизително</w:t>
            </w:r>
            <w:proofErr w:type="spellEnd"/>
            <w:r w:rsidRPr="00756B0A">
              <w:rPr>
                <w:rFonts w:ascii="Verdana" w:eastAsia="Verdana" w:hAnsi="Verdana" w:cs="Verdana"/>
                <w:i/>
                <w:sz w:val="18"/>
                <w:szCs w:val="18"/>
              </w:rPr>
              <w:t xml:space="preserve"> 13,81 </w:t>
            </w:r>
            <w:proofErr w:type="spellStart"/>
            <w:r w:rsidRPr="00756B0A">
              <w:rPr>
                <w:rFonts w:ascii="Verdana" w:eastAsia="Verdana" w:hAnsi="Verdana" w:cs="Verdana"/>
                <w:i/>
                <w:sz w:val="18"/>
                <w:szCs w:val="18"/>
              </w:rPr>
              <w:t>км</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границата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периметъра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изследван</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от</w:t>
            </w:r>
            <w:proofErr w:type="spellEnd"/>
            <w:r w:rsidRPr="00756B0A">
              <w:rPr>
                <w:rFonts w:ascii="Verdana" w:eastAsia="Verdana" w:hAnsi="Verdana" w:cs="Verdana"/>
                <w:i/>
                <w:sz w:val="18"/>
                <w:szCs w:val="18"/>
              </w:rPr>
              <w:t xml:space="preserve"> ПРОЕКТА. </w:t>
            </w:r>
            <w:proofErr w:type="spellStart"/>
            <w:r w:rsidRPr="00756B0A">
              <w:rPr>
                <w:rFonts w:ascii="Verdana" w:eastAsia="Verdana" w:hAnsi="Verdana" w:cs="Verdana"/>
                <w:i/>
                <w:sz w:val="18"/>
                <w:szCs w:val="18"/>
              </w:rPr>
              <w:t>Предложените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инвестиции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могат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да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окажат</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пряко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влияние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върху</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видовете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прилепи</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по</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време</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на</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lastRenderedPageBreak/>
              <w:t>експлоатационния</w:t>
            </w:r>
            <w:proofErr w:type="spellEnd"/>
            <w:r w:rsidRPr="00756B0A">
              <w:rPr>
                <w:rFonts w:ascii="Verdana" w:eastAsia="Verdana" w:hAnsi="Verdana" w:cs="Verdana"/>
                <w:i/>
                <w:sz w:val="18"/>
                <w:szCs w:val="18"/>
              </w:rPr>
              <w:t xml:space="preserve"> </w:t>
            </w:r>
            <w:proofErr w:type="spellStart"/>
            <w:r w:rsidRPr="00756B0A">
              <w:rPr>
                <w:rFonts w:ascii="Verdana" w:eastAsia="Verdana" w:hAnsi="Verdana" w:cs="Verdana"/>
                <w:i/>
                <w:sz w:val="18"/>
                <w:szCs w:val="18"/>
              </w:rPr>
              <w:t>период</w:t>
            </w:r>
            <w:proofErr w:type="spellEnd"/>
            <w:r w:rsidRPr="00756B0A">
              <w:rPr>
                <w:rFonts w:ascii="Verdana" w:eastAsia="Verdana" w:hAnsi="Verdana" w:cs="Verdana"/>
                <w:i/>
                <w:sz w:val="18"/>
                <w:szCs w:val="18"/>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0FA8C938" w14:textId="27BBC0E5" w:rsidR="000F4550" w:rsidRPr="00756B0A" w:rsidRDefault="00283DCE" w:rsidP="001F0A58">
            <w:pPr>
              <w:ind w:left="62"/>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593C2C67" w14:textId="0402ADC6" w:rsidR="000F4550" w:rsidRPr="00756B0A" w:rsidRDefault="0091782C" w:rsidP="001F0A58">
            <w:pPr>
              <w:ind w:left="61"/>
              <w:jc w:val="center"/>
              <w:rPr>
                <w:rFonts w:ascii="Verdana" w:eastAsia="Verdana" w:hAnsi="Verdana" w:cs="Verdana"/>
                <w:b/>
                <w:sz w:val="18"/>
                <w:szCs w:val="18"/>
              </w:rPr>
            </w:pPr>
            <w:proofErr w:type="spellStart"/>
            <w:r w:rsidRPr="00756B0A">
              <w:rPr>
                <w:rFonts w:ascii="Verdana" w:eastAsia="Verdana" w:hAnsi="Verdana" w:cs="Verdana"/>
                <w:sz w:val="18"/>
                <w:szCs w:val="18"/>
              </w:rPr>
              <w:t>Мястото</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обявено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3 </w:t>
            </w:r>
            <w:proofErr w:type="spellStart"/>
            <w:r w:rsidRPr="00756B0A">
              <w:rPr>
                <w:rFonts w:ascii="Verdana" w:eastAsia="Verdana" w:hAnsi="Verdana" w:cs="Verdana"/>
                <w:sz w:val="18"/>
                <w:szCs w:val="18"/>
              </w:rPr>
              <w:t>вида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прилепи</w:t>
            </w:r>
            <w:proofErr w:type="spellEnd"/>
            <w:r w:rsidRPr="00756B0A">
              <w:rPr>
                <w:rFonts w:ascii="Verdana" w:eastAsia="Verdana" w:hAnsi="Verdana" w:cs="Verdana"/>
                <w:sz w:val="18"/>
                <w:szCs w:val="18"/>
              </w:rPr>
              <w:t>.</w:t>
            </w:r>
          </w:p>
        </w:tc>
        <w:tc>
          <w:tcPr>
            <w:tcW w:w="2410" w:type="dxa"/>
            <w:tcBorders>
              <w:top w:val="single" w:sz="4" w:space="0" w:color="BFBFBF"/>
              <w:left w:val="single" w:sz="4" w:space="0" w:color="BFBFBF"/>
              <w:bottom w:val="single" w:sz="4" w:space="0" w:color="BFBFBF"/>
              <w:right w:val="single" w:sz="4" w:space="0" w:color="BFBFBF"/>
            </w:tcBorders>
            <w:vAlign w:val="center"/>
          </w:tcPr>
          <w:p w14:paraId="74805B0F" w14:textId="19A82569"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1B77D52F" w14:textId="77777777" w:rsidR="0091782C" w:rsidRPr="00756B0A" w:rsidRDefault="0091782C" w:rsidP="001F0A58">
            <w:pPr>
              <w:ind w:left="62"/>
              <w:jc w:val="center"/>
              <w:rPr>
                <w:rFonts w:ascii="Verdana" w:eastAsia="Verdana" w:hAnsi="Verdana" w:cs="Verdana"/>
                <w:sz w:val="18"/>
                <w:szCs w:val="18"/>
              </w:rPr>
            </w:pPr>
            <w:proofErr w:type="spellStart"/>
            <w:r w:rsidRPr="00756B0A">
              <w:rPr>
                <w:rFonts w:ascii="Verdana" w:eastAsia="Verdana" w:hAnsi="Verdana" w:cs="Verdana"/>
                <w:sz w:val="18"/>
                <w:szCs w:val="18"/>
              </w:rPr>
              <w:t>Земите</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w:t>
            </w:r>
            <w:proofErr w:type="spellStart"/>
            <w:r w:rsidRPr="00756B0A">
              <w:rPr>
                <w:rFonts w:ascii="Verdana" w:eastAsia="Verdana" w:hAnsi="Verdana" w:cs="Verdana"/>
                <w:sz w:val="18"/>
                <w:szCs w:val="18"/>
              </w:rPr>
              <w:t>попадат</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категорията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частично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заети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земеделие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значителни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площи</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естествена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растителност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ненапоявана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обработваема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ливади</w:t>
            </w:r>
            <w:proofErr w:type="spellEnd"/>
            <w:r w:rsidRPr="00756B0A">
              <w:rPr>
                <w:rFonts w:ascii="Verdana" w:eastAsia="Verdana" w:hAnsi="Verdana" w:cs="Verdana"/>
                <w:sz w:val="18"/>
                <w:szCs w:val="18"/>
              </w:rPr>
              <w:t>.</w:t>
            </w:r>
          </w:p>
          <w:p w14:paraId="51F505F4" w14:textId="5F3A31C2" w:rsidR="000F4550" w:rsidRPr="00756B0A" w:rsidRDefault="0091782C"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Зоната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може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коридор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местата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между</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и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изолирани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фрагменти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естествени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полуестествени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местообитания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които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могат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места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позволяват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движението</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миграцията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w:t>
            </w:r>
          </w:p>
        </w:tc>
        <w:tc>
          <w:tcPr>
            <w:tcW w:w="2693" w:type="dxa"/>
            <w:tcBorders>
              <w:top w:val="single" w:sz="4" w:space="0" w:color="BFBFBF"/>
              <w:left w:val="single" w:sz="4" w:space="0" w:color="BFBFBF"/>
              <w:bottom w:val="single" w:sz="4" w:space="0" w:color="BFBFBF"/>
              <w:right w:val="single" w:sz="4" w:space="0" w:color="BFBFBF"/>
            </w:tcBorders>
            <w:vAlign w:val="center"/>
          </w:tcPr>
          <w:p w14:paraId="3FF230D7" w14:textId="72AC6F5B" w:rsidR="000F4550" w:rsidRPr="00756B0A" w:rsidRDefault="0091782C" w:rsidP="001F0A58">
            <w:pPr>
              <w:ind w:left="63"/>
              <w:jc w:val="center"/>
              <w:rPr>
                <w:rFonts w:ascii="Verdana" w:hAnsi="Verdana"/>
                <w:sz w:val="18"/>
                <w:szCs w:val="18"/>
                <w:lang w:val="bg-BG"/>
              </w:rPr>
            </w:pPr>
            <w:r w:rsidRPr="00756B0A">
              <w:rPr>
                <w:rFonts w:ascii="Verdana" w:eastAsia="Verdana" w:hAnsi="Verdana" w:cs="Verdana"/>
                <w:b/>
                <w:sz w:val="18"/>
                <w:szCs w:val="18"/>
                <w:lang w:val="bg-BG"/>
              </w:rPr>
              <w:lastRenderedPageBreak/>
              <w:t>НЕ</w:t>
            </w:r>
          </w:p>
          <w:p w14:paraId="494881B8" w14:textId="7039BCA5" w:rsidR="000F4550" w:rsidRPr="00756B0A" w:rsidRDefault="0091782C" w:rsidP="001F0A58">
            <w:pPr>
              <w:ind w:left="63"/>
              <w:jc w:val="center"/>
              <w:rPr>
                <w:rFonts w:ascii="Verdana" w:eastAsia="Verdana" w:hAnsi="Verdana" w:cs="Verdana"/>
                <w:b/>
                <w:sz w:val="18"/>
                <w:szCs w:val="18"/>
              </w:rPr>
            </w:pPr>
            <w:proofErr w:type="spellStart"/>
            <w:r w:rsidRPr="00756B0A">
              <w:rPr>
                <w:rFonts w:ascii="Verdana" w:eastAsia="Verdana" w:hAnsi="Verdana" w:cs="Verdana"/>
                <w:sz w:val="18"/>
                <w:szCs w:val="18"/>
              </w:rPr>
              <w:t>Планът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споделен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зоната</w:t>
            </w:r>
            <w:proofErr w:type="spellEnd"/>
            <w:r w:rsidRPr="00756B0A">
              <w:rPr>
                <w:rFonts w:ascii="Verdana" w:eastAsia="Verdana" w:hAnsi="Verdana" w:cs="Verdana"/>
                <w:sz w:val="18"/>
                <w:szCs w:val="18"/>
              </w:rPr>
              <w:t xml:space="preserve"> ROSPA0094. </w:t>
            </w:r>
            <w:proofErr w:type="spellStart"/>
            <w:r w:rsidRPr="00756B0A">
              <w:rPr>
                <w:rFonts w:ascii="Verdana" w:eastAsia="Verdana" w:hAnsi="Verdana" w:cs="Verdana"/>
                <w:sz w:val="18"/>
                <w:szCs w:val="18"/>
              </w:rPr>
              <w:t>Планът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установява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ограничения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Зоната</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обявена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прилепи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безгръбначни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бозайници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влечуги</w:t>
            </w:r>
            <w:proofErr w:type="spellEnd"/>
            <w:r w:rsidRPr="00756B0A">
              <w:rPr>
                <w:rFonts w:ascii="Verdana" w:eastAsia="Verdana" w:hAnsi="Verdana" w:cs="Verdana"/>
                <w:sz w:val="18"/>
                <w:szCs w:val="18"/>
              </w:rPr>
              <w:t>.</w:t>
            </w:r>
          </w:p>
        </w:tc>
      </w:tr>
      <w:tr w:rsidR="000F4550" w:rsidRPr="00756B0A" w14:paraId="6777B7D1"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4A6D0036"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ROSPA0151 </w:t>
            </w:r>
          </w:p>
          <w:p w14:paraId="52ADE4DE"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7431FCE6" w14:textId="77777777" w:rsidR="000F4550" w:rsidRPr="00756B0A" w:rsidRDefault="000F4550" w:rsidP="001F0A58">
            <w:pPr>
              <w:ind w:left="64"/>
              <w:jc w:val="center"/>
              <w:rPr>
                <w:rFonts w:ascii="Verdana" w:hAnsi="Verdana"/>
                <w:sz w:val="18"/>
                <w:szCs w:val="18"/>
              </w:rPr>
            </w:pPr>
            <w:bookmarkStart w:id="107" w:name="_Hlk198026887"/>
            <w:proofErr w:type="spellStart"/>
            <w:r w:rsidRPr="00756B0A">
              <w:rPr>
                <w:rFonts w:ascii="Verdana" w:eastAsia="Verdana" w:hAnsi="Verdana" w:cs="Verdana"/>
                <w:b/>
                <w:sz w:val="18"/>
                <w:szCs w:val="18"/>
              </w:rPr>
              <w:t>Ciobănița</w:t>
            </w:r>
            <w:proofErr w:type="spellEnd"/>
            <w:r w:rsidRPr="00756B0A">
              <w:rPr>
                <w:rFonts w:ascii="Verdana" w:eastAsia="Verdana" w:hAnsi="Verdana" w:cs="Verdana"/>
                <w:b/>
                <w:sz w:val="18"/>
                <w:szCs w:val="18"/>
              </w:rPr>
              <w:t>-</w:t>
            </w:r>
          </w:p>
          <w:p w14:paraId="3CC0051B" w14:textId="29F876A7" w:rsidR="000F4550" w:rsidRPr="00756B0A" w:rsidRDefault="000F4550" w:rsidP="001F0A58">
            <w:pPr>
              <w:ind w:left="64"/>
              <w:jc w:val="center"/>
              <w:rPr>
                <w:rFonts w:ascii="Verdana" w:eastAsia="Verdana" w:hAnsi="Verdana" w:cs="Verdana"/>
                <w:b/>
                <w:sz w:val="18"/>
                <w:szCs w:val="18"/>
              </w:rPr>
            </w:pPr>
            <w:proofErr w:type="spellStart"/>
            <w:r w:rsidRPr="00756B0A">
              <w:rPr>
                <w:rFonts w:ascii="Verdana" w:eastAsia="Verdana" w:hAnsi="Verdana" w:cs="Verdana"/>
                <w:b/>
                <w:sz w:val="18"/>
                <w:szCs w:val="18"/>
              </w:rPr>
              <w:t>Osmancea</w:t>
            </w:r>
            <w:bookmarkEnd w:id="107"/>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2D90B8E6" w14:textId="16C746CF"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24120C19" w14:textId="2EDB188C" w:rsidR="000F4550" w:rsidRPr="00756B0A" w:rsidRDefault="0091782C" w:rsidP="001F0A58">
            <w:pPr>
              <w:ind w:left="62"/>
              <w:jc w:val="center"/>
              <w:rPr>
                <w:rFonts w:ascii="Verdana" w:eastAsia="Verdana" w:hAnsi="Verdana" w:cs="Verdana"/>
                <w:b/>
                <w:sz w:val="18"/>
                <w:szCs w:val="18"/>
              </w:rPr>
            </w:pPr>
            <w:r w:rsidRPr="00756B0A">
              <w:rPr>
                <w:rFonts w:ascii="Verdana" w:eastAsia="Verdana" w:hAnsi="Verdana" w:cs="Verdana"/>
                <w:sz w:val="18"/>
                <w:szCs w:val="18"/>
                <w:lang w:val="bg-BG"/>
              </w:rPr>
              <w:t>Известир</w:t>
            </w:r>
            <w:r w:rsidRPr="00756B0A">
              <w:rPr>
                <w:rFonts w:ascii="Verdana" w:eastAsia="Verdana" w:hAnsi="Verdana" w:cs="Verdana"/>
                <w:sz w:val="18"/>
                <w:szCs w:val="18"/>
              </w:rPr>
              <w:t xml:space="preserve"> </w:t>
            </w:r>
            <w:r w:rsidRPr="00756B0A">
              <w:rPr>
                <w:rFonts w:ascii="Verdana" w:eastAsia="Verdana" w:hAnsi="Verdana" w:cs="Verdana"/>
                <w:sz w:val="18"/>
                <w:szCs w:val="18"/>
                <w:lang w:val="bg-BG"/>
              </w:rPr>
              <w:t>№</w:t>
            </w:r>
            <w:r w:rsidR="000F4550" w:rsidRPr="00756B0A">
              <w:rPr>
                <w:rFonts w:ascii="Verdana" w:eastAsia="Verdana" w:hAnsi="Verdana" w:cs="Verdana"/>
                <w:sz w:val="18"/>
                <w:szCs w:val="18"/>
              </w:rPr>
              <w:t>2053/04.04.2023</w:t>
            </w:r>
          </w:p>
        </w:tc>
        <w:tc>
          <w:tcPr>
            <w:tcW w:w="1844" w:type="dxa"/>
            <w:tcBorders>
              <w:top w:val="single" w:sz="4" w:space="0" w:color="BFBFBF"/>
              <w:left w:val="single" w:sz="7" w:space="0" w:color="BFBFBF"/>
              <w:bottom w:val="single" w:sz="4" w:space="0" w:color="BFBFBF"/>
              <w:right w:val="single" w:sz="7" w:space="0" w:color="BFBFBF"/>
            </w:tcBorders>
            <w:vAlign w:val="center"/>
          </w:tcPr>
          <w:p w14:paraId="6366EBEE" w14:textId="16790348" w:rsidR="000F4550" w:rsidRPr="00756B0A" w:rsidRDefault="0091782C"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984" w:type="dxa"/>
            <w:tcBorders>
              <w:top w:val="single" w:sz="4" w:space="0" w:color="BFBFBF"/>
              <w:left w:val="single" w:sz="7" w:space="0" w:color="BFBFBF"/>
              <w:bottom w:val="single" w:sz="4" w:space="0" w:color="BFBFBF"/>
              <w:right w:val="single" w:sz="6" w:space="0" w:color="BFBFBF"/>
            </w:tcBorders>
            <w:vAlign w:val="center"/>
          </w:tcPr>
          <w:p w14:paraId="7E75E2EC" w14:textId="1B8A615E"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0B8F734B" w14:textId="739498F3" w:rsidR="000F4550" w:rsidRPr="00131A21" w:rsidRDefault="0091782C"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Анализираният периметър се намира на разстояние повече от 18,3 км от границата на обекта.</w:t>
            </w:r>
          </w:p>
        </w:tc>
        <w:tc>
          <w:tcPr>
            <w:tcW w:w="1707" w:type="dxa"/>
            <w:tcBorders>
              <w:top w:val="single" w:sz="4" w:space="0" w:color="BFBFBF"/>
              <w:left w:val="single" w:sz="6" w:space="0" w:color="BFBFBF"/>
              <w:bottom w:val="single" w:sz="4" w:space="0" w:color="BFBFBF"/>
              <w:right w:val="single" w:sz="4" w:space="0" w:color="BFBFBF"/>
            </w:tcBorders>
            <w:vAlign w:val="center"/>
          </w:tcPr>
          <w:p w14:paraId="1946CBF5" w14:textId="718814A6"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6249109B" w14:textId="4ED83A32" w:rsidR="000F4550" w:rsidRPr="00131A21" w:rsidRDefault="0091782C"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 xml:space="preserve">Въпреки че мястото е обявено за защита на 11 вида, посочени в член 4 от Директива 2009/147/ЕО, видове, изброени в приложение </w:t>
            </w:r>
            <w:r w:rsidRPr="00756B0A">
              <w:rPr>
                <w:rFonts w:ascii="Verdana" w:eastAsia="Verdana" w:hAnsi="Verdana" w:cs="Verdana"/>
                <w:sz w:val="18"/>
                <w:szCs w:val="18"/>
              </w:rPr>
              <w:t>II</w:t>
            </w:r>
            <w:r w:rsidRPr="00131A21">
              <w:rPr>
                <w:rFonts w:ascii="Verdana" w:eastAsia="Verdana" w:hAnsi="Verdana" w:cs="Verdana"/>
                <w:sz w:val="18"/>
                <w:szCs w:val="18"/>
                <w:lang w:val="bg-BG"/>
              </w:rPr>
              <w:t xml:space="preserve"> към Директива 92/43/ЕИО, анализираният периметър не е разположен на разстояние по-голямо от 18 км от границата на мястото, е малко вероятно въздействието </w:t>
            </w:r>
            <w:r w:rsidRPr="00131A21">
              <w:rPr>
                <w:rFonts w:ascii="Verdana" w:eastAsia="Verdana" w:hAnsi="Verdana" w:cs="Verdana"/>
                <w:sz w:val="18"/>
                <w:szCs w:val="18"/>
                <w:lang w:val="bg-BG"/>
              </w:rPr>
              <w:lastRenderedPageBreak/>
              <w:t>на парка да се усети в района на мястото.</w:t>
            </w:r>
          </w:p>
        </w:tc>
        <w:tc>
          <w:tcPr>
            <w:tcW w:w="2410" w:type="dxa"/>
            <w:tcBorders>
              <w:top w:val="single" w:sz="4" w:space="0" w:color="BFBFBF"/>
              <w:left w:val="single" w:sz="4" w:space="0" w:color="BFBFBF"/>
              <w:bottom w:val="single" w:sz="4" w:space="0" w:color="BFBFBF"/>
              <w:right w:val="single" w:sz="4" w:space="0" w:color="BFBFBF"/>
            </w:tcBorders>
            <w:vAlign w:val="center"/>
          </w:tcPr>
          <w:p w14:paraId="280EF0F6" w14:textId="21795437"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lastRenderedPageBreak/>
              <w:t>НЕ</w:t>
            </w:r>
          </w:p>
          <w:p w14:paraId="67587803" w14:textId="56B93ABF" w:rsidR="000F4550" w:rsidRPr="00131A21" w:rsidRDefault="0091782C"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 xml:space="preserve">Въпреки че земите в периметъра, изследван от ПРОЕКТА, попадат в категорията на земите, частично заети от земеделие, със значителни площи с естествена растителност, обработваема земя, ливади, и анализираният периметър би </w:t>
            </w:r>
            <w:r w:rsidRPr="00131A21">
              <w:rPr>
                <w:rFonts w:ascii="Verdana" w:eastAsia="Verdana" w:hAnsi="Verdana" w:cs="Verdana"/>
                <w:sz w:val="18"/>
                <w:szCs w:val="18"/>
                <w:lang w:val="bg-BG"/>
              </w:rPr>
              <w:lastRenderedPageBreak/>
              <w:t>могъл да представлява зони за хранене на видовете птици, за които е определен обектът, предвид голямото разстояние (&gt;18 км) до тези зони, е малко вероятно видовете да се преместят от обекта към периметъра на ПРОЕКТА.</w:t>
            </w:r>
          </w:p>
        </w:tc>
        <w:tc>
          <w:tcPr>
            <w:tcW w:w="2693" w:type="dxa"/>
            <w:tcBorders>
              <w:top w:val="single" w:sz="4" w:space="0" w:color="BFBFBF"/>
              <w:left w:val="single" w:sz="4" w:space="0" w:color="BFBFBF"/>
              <w:bottom w:val="single" w:sz="4" w:space="0" w:color="BFBFBF"/>
              <w:right w:val="single" w:sz="4" w:space="0" w:color="BFBFBF"/>
            </w:tcBorders>
            <w:vAlign w:val="center"/>
          </w:tcPr>
          <w:p w14:paraId="4800F304" w14:textId="6FEE1375" w:rsidR="000F4550" w:rsidRPr="00756B0A" w:rsidRDefault="0091782C" w:rsidP="001F0A58">
            <w:pPr>
              <w:ind w:left="63"/>
              <w:jc w:val="center"/>
              <w:rPr>
                <w:rFonts w:ascii="Verdana" w:eastAsia="Verdana" w:hAnsi="Verdana" w:cs="Verdana"/>
                <w:b/>
                <w:sz w:val="18"/>
                <w:szCs w:val="18"/>
                <w:lang w:val="bg-BG"/>
              </w:rPr>
            </w:pPr>
            <w:r w:rsidRPr="00756B0A">
              <w:rPr>
                <w:rFonts w:ascii="Verdana" w:eastAsia="Verdana" w:hAnsi="Verdana" w:cs="Verdana"/>
                <w:b/>
                <w:sz w:val="18"/>
                <w:szCs w:val="18"/>
                <w:lang w:val="bg-BG"/>
              </w:rPr>
              <w:lastRenderedPageBreak/>
              <w:t>НЕ</w:t>
            </w:r>
          </w:p>
        </w:tc>
      </w:tr>
      <w:tr w:rsidR="000F4550" w:rsidRPr="00756B0A" w14:paraId="194B6361" w14:textId="77777777" w:rsidTr="000F4550">
        <w:trPr>
          <w:trHeight w:val="2688"/>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6D3C52F" w14:textId="77777777" w:rsidR="000F4550" w:rsidRPr="00756B0A" w:rsidRDefault="000F4550" w:rsidP="001F0A58">
            <w:pPr>
              <w:ind w:left="61"/>
              <w:rPr>
                <w:rFonts w:ascii="Verdana" w:hAnsi="Verdana"/>
                <w:sz w:val="18"/>
                <w:szCs w:val="18"/>
              </w:rPr>
            </w:pPr>
            <w:r w:rsidRPr="00756B0A">
              <w:rPr>
                <w:rFonts w:ascii="Verdana" w:eastAsia="Verdana" w:hAnsi="Verdana" w:cs="Verdana"/>
                <w:b/>
                <w:sz w:val="18"/>
                <w:szCs w:val="18"/>
              </w:rPr>
              <w:t xml:space="preserve">ROSPA0001 </w:t>
            </w:r>
          </w:p>
          <w:p w14:paraId="35408A5F"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08092061" w14:textId="5A05ED71" w:rsidR="000F4550" w:rsidRPr="00756B0A" w:rsidRDefault="000F4550" w:rsidP="001F0A58">
            <w:pPr>
              <w:ind w:left="64"/>
              <w:jc w:val="center"/>
              <w:rPr>
                <w:rFonts w:ascii="Verdana" w:hAnsi="Verdana"/>
                <w:sz w:val="18"/>
                <w:szCs w:val="18"/>
              </w:rPr>
            </w:pPr>
            <w:bookmarkStart w:id="108" w:name="_Hlk198026931"/>
            <w:r w:rsidRPr="00756B0A">
              <w:rPr>
                <w:rFonts w:ascii="Verdana" w:eastAsia="Verdana" w:hAnsi="Verdana" w:cs="Verdana"/>
                <w:b/>
                <w:sz w:val="18"/>
                <w:szCs w:val="18"/>
              </w:rPr>
              <w:t>Aliman –</w:t>
            </w:r>
          </w:p>
          <w:p w14:paraId="612BCFC0" w14:textId="79297FD8" w:rsidR="000F4550" w:rsidRPr="00756B0A" w:rsidRDefault="000F4550" w:rsidP="001F0A58">
            <w:pPr>
              <w:ind w:left="64"/>
              <w:jc w:val="center"/>
              <w:rPr>
                <w:rFonts w:ascii="Verdana" w:eastAsia="Verdana" w:hAnsi="Verdana" w:cs="Verdana"/>
                <w:b/>
                <w:sz w:val="18"/>
                <w:szCs w:val="18"/>
              </w:rPr>
            </w:pPr>
            <w:proofErr w:type="spellStart"/>
            <w:r w:rsidRPr="00756B0A">
              <w:rPr>
                <w:rFonts w:ascii="Verdana" w:eastAsia="Verdana" w:hAnsi="Verdana" w:cs="Verdana"/>
                <w:b/>
                <w:sz w:val="18"/>
                <w:szCs w:val="18"/>
              </w:rPr>
              <w:t>A</w:t>
            </w:r>
            <w:r w:rsidR="00AE66EC">
              <w:rPr>
                <w:rFonts w:ascii="Verdana" w:eastAsia="Verdana" w:hAnsi="Verdana" w:cs="Verdana"/>
                <w:b/>
                <w:sz w:val="18"/>
                <w:szCs w:val="18"/>
              </w:rPr>
              <w:t>Да</w:t>
            </w:r>
            <w:proofErr w:type="spellEnd"/>
            <w:r w:rsidR="00AE66EC">
              <w:rPr>
                <w:rFonts w:ascii="Verdana" w:eastAsia="Verdana" w:hAnsi="Verdana" w:cs="Verdana"/>
                <w:b/>
                <w:sz w:val="18"/>
                <w:szCs w:val="18"/>
              </w:rPr>
              <w:t xml:space="preserve"> </w:t>
            </w:r>
            <w:proofErr w:type="spellStart"/>
            <w:r w:rsidRPr="00756B0A">
              <w:rPr>
                <w:rFonts w:ascii="Verdana" w:eastAsia="Verdana" w:hAnsi="Verdana" w:cs="Verdana"/>
                <w:b/>
                <w:sz w:val="18"/>
                <w:szCs w:val="18"/>
              </w:rPr>
              <w:t>mclisi</w:t>
            </w:r>
            <w:proofErr w:type="spellEnd"/>
            <w:r w:rsidRPr="00756B0A">
              <w:rPr>
                <w:rFonts w:ascii="Verdana" w:eastAsia="Verdana" w:hAnsi="Verdana" w:cs="Verdana"/>
                <w:b/>
                <w:sz w:val="18"/>
                <w:szCs w:val="18"/>
              </w:rPr>
              <w:t>.</w:t>
            </w:r>
            <w:bookmarkEnd w:id="108"/>
          </w:p>
        </w:tc>
        <w:tc>
          <w:tcPr>
            <w:tcW w:w="1555" w:type="dxa"/>
            <w:tcBorders>
              <w:top w:val="single" w:sz="4" w:space="0" w:color="BFBFBF"/>
              <w:left w:val="single" w:sz="4" w:space="0" w:color="BFBFBF"/>
              <w:bottom w:val="single" w:sz="4" w:space="0" w:color="BFBFBF"/>
              <w:right w:val="single" w:sz="7" w:space="0" w:color="BFBFBF"/>
            </w:tcBorders>
            <w:vAlign w:val="center"/>
          </w:tcPr>
          <w:p w14:paraId="68CDE086" w14:textId="5CBD7DF0"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3D2B6479" w14:textId="46C370BF" w:rsidR="000F4550" w:rsidRPr="00756B0A" w:rsidRDefault="0091782C" w:rsidP="001F0A58">
            <w:pPr>
              <w:ind w:left="62"/>
              <w:jc w:val="center"/>
              <w:rPr>
                <w:rFonts w:ascii="Verdana" w:eastAsia="Verdana" w:hAnsi="Verdana" w:cs="Verdana"/>
                <w:b/>
                <w:sz w:val="18"/>
                <w:szCs w:val="18"/>
              </w:rPr>
            </w:pPr>
            <w:r w:rsidRPr="00756B0A">
              <w:rPr>
                <w:rFonts w:ascii="Verdana" w:eastAsia="Verdana" w:hAnsi="Verdana" w:cs="Verdana"/>
                <w:sz w:val="18"/>
                <w:szCs w:val="18"/>
                <w:lang w:val="bg-BG"/>
              </w:rPr>
              <w:t>Решение</w:t>
            </w:r>
            <w:r w:rsidRPr="00756B0A">
              <w:rPr>
                <w:rFonts w:ascii="Verdana" w:eastAsia="Verdana" w:hAnsi="Verdana" w:cs="Verdana"/>
                <w:sz w:val="18"/>
                <w:szCs w:val="18"/>
              </w:rPr>
              <w:t xml:space="preserve"> </w:t>
            </w:r>
            <w:r w:rsidRPr="00756B0A">
              <w:rPr>
                <w:rFonts w:ascii="Verdana" w:eastAsia="Verdana" w:hAnsi="Verdana" w:cs="Verdana"/>
                <w:sz w:val="18"/>
                <w:szCs w:val="18"/>
                <w:lang w:val="bg-BG"/>
              </w:rPr>
              <w:t>№</w:t>
            </w:r>
            <w:r w:rsidR="000F4550" w:rsidRPr="00756B0A">
              <w:rPr>
                <w:rFonts w:ascii="Verdana" w:eastAsia="Verdana" w:hAnsi="Verdana" w:cs="Verdana"/>
                <w:sz w:val="18"/>
                <w:szCs w:val="18"/>
              </w:rPr>
              <w:t>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44BA5019" w14:textId="6B657269" w:rsidR="000F4550" w:rsidRPr="00756B0A" w:rsidRDefault="0091782C" w:rsidP="001F0A58">
            <w:pPr>
              <w:ind w:left="64"/>
              <w:jc w:val="center"/>
              <w:rPr>
                <w:rFonts w:ascii="Verdana" w:hAnsi="Verdana"/>
                <w:sz w:val="18"/>
                <w:szCs w:val="18"/>
              </w:rPr>
            </w:pPr>
            <w:r w:rsidRPr="00756B0A">
              <w:rPr>
                <w:rFonts w:ascii="Verdana" w:eastAsia="Verdana" w:hAnsi="Verdana" w:cs="Verdana"/>
                <w:b/>
                <w:sz w:val="18"/>
                <w:szCs w:val="18"/>
                <w:lang w:val="bg-BG"/>
              </w:rPr>
              <w:t>ДА</w:t>
            </w:r>
            <w:r w:rsidR="000F4550" w:rsidRPr="00756B0A">
              <w:rPr>
                <w:rFonts w:ascii="Verdana" w:eastAsia="Verdana" w:hAnsi="Verdana" w:cs="Verdana"/>
                <w:b/>
                <w:sz w:val="18"/>
                <w:szCs w:val="18"/>
              </w:rPr>
              <w:t>,</w:t>
            </w:r>
          </w:p>
          <w:p w14:paraId="1E7D6B66" w14:textId="16E6089A" w:rsidR="000F4550" w:rsidRPr="00756B0A" w:rsidRDefault="0091782C" w:rsidP="001F0A58">
            <w:pPr>
              <w:ind w:left="64"/>
              <w:jc w:val="center"/>
              <w:rPr>
                <w:rFonts w:ascii="Verdana" w:eastAsia="Verdana" w:hAnsi="Verdana" w:cs="Verdana"/>
                <w:b/>
                <w:sz w:val="18"/>
                <w:szCs w:val="18"/>
              </w:rPr>
            </w:pPr>
            <w:proofErr w:type="spellStart"/>
            <w:r w:rsidRPr="00756B0A">
              <w:rPr>
                <w:rFonts w:ascii="Verdana" w:eastAsia="Verdana" w:hAnsi="Verdana" w:cs="Verdana"/>
                <w:sz w:val="18"/>
                <w:szCs w:val="18"/>
              </w:rPr>
              <w:t>План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управление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одобрен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Заповед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министъра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околната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среда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водите</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горите</w:t>
            </w:r>
            <w:proofErr w:type="spellEnd"/>
            <w:r w:rsidRPr="00756B0A">
              <w:rPr>
                <w:rFonts w:ascii="Verdana" w:eastAsia="Verdana" w:hAnsi="Verdana" w:cs="Verdana"/>
                <w:sz w:val="18"/>
                <w:szCs w:val="18"/>
              </w:rPr>
              <w:t xml:space="preserve"> </w:t>
            </w:r>
            <w:r w:rsidR="000F4550" w:rsidRPr="00756B0A">
              <w:rPr>
                <w:rFonts w:ascii="Verdana" w:eastAsia="Verdana" w:hAnsi="Verdana" w:cs="Verdana"/>
                <w:sz w:val="18"/>
                <w:szCs w:val="18"/>
              </w:rPr>
              <w:t>1557/2016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4C8DE5B8" w14:textId="3EBD3EC7"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7AB2B07D" w14:textId="60C5BD90" w:rsidR="000F4550" w:rsidRPr="00756B0A" w:rsidRDefault="0091782C"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Анализираният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намира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разстояние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повече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19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342993C9" w14:textId="3914DD03"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2DED8AC9" w14:textId="1220CB90" w:rsidR="000F4550" w:rsidRPr="00756B0A" w:rsidRDefault="0091782C"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Въпреки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територията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срещат</w:t>
            </w:r>
            <w:proofErr w:type="spellEnd"/>
            <w:r w:rsidRPr="00756B0A">
              <w:rPr>
                <w:rFonts w:ascii="Verdana" w:eastAsia="Verdana" w:hAnsi="Verdana" w:cs="Verdana"/>
                <w:sz w:val="18"/>
                <w:szCs w:val="18"/>
              </w:rPr>
              <w:t xml:space="preserve"> 33 </w:t>
            </w:r>
            <w:proofErr w:type="spellStart"/>
            <w:r w:rsidRPr="00756B0A">
              <w:rPr>
                <w:rFonts w:ascii="Verdana" w:eastAsia="Verdana" w:hAnsi="Verdana" w:cs="Verdana"/>
                <w:sz w:val="18"/>
                <w:szCs w:val="18"/>
              </w:rPr>
              <w:t>вида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изброени</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Приложение</w:t>
            </w:r>
            <w:proofErr w:type="spellEnd"/>
            <w:r w:rsidRPr="00756B0A">
              <w:rPr>
                <w:rFonts w:ascii="Verdana" w:eastAsia="Verdana" w:hAnsi="Verdana" w:cs="Verdana"/>
                <w:sz w:val="18"/>
                <w:szCs w:val="18"/>
              </w:rPr>
              <w:t xml:space="preserve"> I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Директива</w:t>
            </w:r>
            <w:proofErr w:type="spellEnd"/>
            <w:r w:rsidRPr="00756B0A">
              <w:rPr>
                <w:rFonts w:ascii="Verdana" w:eastAsia="Verdana" w:hAnsi="Verdana" w:cs="Verdana"/>
                <w:sz w:val="18"/>
                <w:szCs w:val="18"/>
              </w:rPr>
              <w:t xml:space="preserve"> 2009/147/ЕО, и </w:t>
            </w:r>
            <w:proofErr w:type="spellStart"/>
            <w:r w:rsidRPr="00756B0A">
              <w:rPr>
                <w:rFonts w:ascii="Verdana" w:eastAsia="Verdana" w:hAnsi="Verdana" w:cs="Verdana"/>
                <w:sz w:val="18"/>
                <w:szCs w:val="18"/>
              </w:rPr>
              <w:t>редовно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мигриращи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изброени</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Приложение</w:t>
            </w:r>
            <w:proofErr w:type="spellEnd"/>
            <w:r w:rsidRPr="00756B0A">
              <w:rPr>
                <w:rFonts w:ascii="Verdana" w:eastAsia="Verdana" w:hAnsi="Verdana" w:cs="Verdana"/>
                <w:sz w:val="18"/>
                <w:szCs w:val="18"/>
              </w:rPr>
              <w:t xml:space="preserve"> II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Директива</w:t>
            </w:r>
            <w:proofErr w:type="spellEnd"/>
            <w:r w:rsidRPr="00756B0A">
              <w:rPr>
                <w:rFonts w:ascii="Verdana" w:eastAsia="Verdana" w:hAnsi="Verdana" w:cs="Verdana"/>
                <w:sz w:val="18"/>
                <w:szCs w:val="18"/>
              </w:rPr>
              <w:t xml:space="preserve"> 2009/147/ЕО, </w:t>
            </w:r>
            <w:proofErr w:type="spellStart"/>
            <w:r w:rsidRPr="00756B0A">
              <w:rPr>
                <w:rFonts w:ascii="Verdana" w:eastAsia="Verdana" w:hAnsi="Verdana" w:cs="Verdana"/>
                <w:sz w:val="18"/>
                <w:szCs w:val="18"/>
              </w:rPr>
              <w:t>анализираната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намира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техните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миграционни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пътища</w:t>
            </w:r>
            <w:proofErr w:type="spellEnd"/>
            <w:r w:rsidRPr="00756B0A">
              <w:rPr>
                <w:rFonts w:ascii="Verdana" w:eastAsia="Verdana" w:hAnsi="Verdana" w:cs="Verdana"/>
                <w:sz w:val="18"/>
                <w:szCs w:val="18"/>
              </w:rPr>
              <w:t>.</w:t>
            </w:r>
          </w:p>
        </w:tc>
        <w:tc>
          <w:tcPr>
            <w:tcW w:w="2410" w:type="dxa"/>
            <w:tcBorders>
              <w:top w:val="single" w:sz="4" w:space="0" w:color="BFBFBF"/>
              <w:left w:val="single" w:sz="4" w:space="0" w:color="BFBFBF"/>
              <w:bottom w:val="single" w:sz="4" w:space="0" w:color="BFBFBF"/>
              <w:right w:val="single" w:sz="4" w:space="0" w:color="BFBFBF"/>
            </w:tcBorders>
            <w:vAlign w:val="center"/>
          </w:tcPr>
          <w:p w14:paraId="0CF20715" w14:textId="39174C8A" w:rsidR="000F4550" w:rsidRPr="00756B0A" w:rsidRDefault="0091782C"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5B46DC79" w14:textId="4500A4A0" w:rsidR="000F4550" w:rsidRPr="00756B0A" w:rsidRDefault="0091782C" w:rsidP="001F0A58">
            <w:pPr>
              <w:ind w:left="62"/>
              <w:jc w:val="center"/>
              <w:rPr>
                <w:rFonts w:ascii="Verdana" w:eastAsia="Verdana" w:hAnsi="Verdana" w:cs="Verdana"/>
                <w:b/>
                <w:sz w:val="18"/>
                <w:szCs w:val="18"/>
              </w:rPr>
            </w:pPr>
            <w:proofErr w:type="spellStart"/>
            <w:r w:rsidRPr="00756B0A">
              <w:rPr>
                <w:rFonts w:ascii="Verdana" w:eastAsia="Verdana" w:hAnsi="Verdana" w:cs="Verdana"/>
                <w:sz w:val="18"/>
                <w:szCs w:val="18"/>
              </w:rPr>
              <w:t>Въпреки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земите</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w:t>
            </w:r>
            <w:proofErr w:type="spellStart"/>
            <w:r w:rsidRPr="00756B0A">
              <w:rPr>
                <w:rFonts w:ascii="Verdana" w:eastAsia="Verdana" w:hAnsi="Verdana" w:cs="Verdana"/>
                <w:sz w:val="18"/>
                <w:szCs w:val="18"/>
              </w:rPr>
              <w:t>попадат</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категорията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земите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частично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заети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земеделие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със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значителни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площи</w:t>
            </w:r>
            <w:proofErr w:type="spellEnd"/>
            <w:r w:rsidRPr="00756B0A">
              <w:rPr>
                <w:rFonts w:ascii="Verdana" w:eastAsia="Verdana" w:hAnsi="Verdana" w:cs="Verdana"/>
                <w:sz w:val="18"/>
                <w:szCs w:val="18"/>
              </w:rPr>
              <w:t xml:space="preserve"> с </w:t>
            </w:r>
            <w:proofErr w:type="spellStart"/>
            <w:r w:rsidRPr="00756B0A">
              <w:rPr>
                <w:rFonts w:ascii="Verdana" w:eastAsia="Verdana" w:hAnsi="Verdana" w:cs="Verdana"/>
                <w:sz w:val="18"/>
                <w:szCs w:val="18"/>
              </w:rPr>
              <w:t>естествена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растителност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обработваема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земя</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ливади</w:t>
            </w:r>
            <w:proofErr w:type="spellEnd"/>
            <w:r w:rsidRPr="00756B0A">
              <w:rPr>
                <w:rFonts w:ascii="Verdana" w:eastAsia="Verdana" w:hAnsi="Verdana" w:cs="Verdana"/>
                <w:sz w:val="18"/>
                <w:szCs w:val="18"/>
              </w:rPr>
              <w:t xml:space="preserve">, и </w:t>
            </w:r>
            <w:proofErr w:type="spellStart"/>
            <w:r w:rsidRPr="00756B0A">
              <w:rPr>
                <w:rFonts w:ascii="Verdana" w:eastAsia="Verdana" w:hAnsi="Verdana" w:cs="Verdana"/>
                <w:sz w:val="18"/>
                <w:szCs w:val="18"/>
              </w:rPr>
              <w:t>анализираният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би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могъл</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представлява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хранене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птици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които</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определен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lastRenderedPageBreak/>
              <w:t>обектът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предвид</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голямото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разстояние</w:t>
            </w:r>
            <w:proofErr w:type="spellEnd"/>
            <w:r w:rsidRPr="00756B0A">
              <w:rPr>
                <w:rFonts w:ascii="Verdana" w:eastAsia="Verdana" w:hAnsi="Verdana" w:cs="Verdana"/>
                <w:sz w:val="18"/>
                <w:szCs w:val="18"/>
              </w:rPr>
              <w:t xml:space="preserve"> (&gt;19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тези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зони</w:t>
            </w:r>
            <w:proofErr w:type="spellEnd"/>
            <w:r w:rsidRPr="00756B0A">
              <w:rPr>
                <w:rFonts w:ascii="Verdana" w:eastAsia="Verdana" w:hAnsi="Verdana" w:cs="Verdana"/>
                <w:sz w:val="18"/>
                <w:szCs w:val="18"/>
              </w:rPr>
              <w:t xml:space="preserve">, е </w:t>
            </w:r>
            <w:proofErr w:type="spellStart"/>
            <w:r w:rsidRPr="00756B0A">
              <w:rPr>
                <w:rFonts w:ascii="Verdana" w:eastAsia="Verdana" w:hAnsi="Verdana" w:cs="Verdana"/>
                <w:sz w:val="18"/>
                <w:szCs w:val="18"/>
              </w:rPr>
              <w:t>малко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вероятно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видовете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да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се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преместят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към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ПРОЕКТА.</w:t>
            </w:r>
          </w:p>
        </w:tc>
        <w:tc>
          <w:tcPr>
            <w:tcW w:w="2693" w:type="dxa"/>
            <w:tcBorders>
              <w:top w:val="single" w:sz="4" w:space="0" w:color="BFBFBF"/>
              <w:left w:val="single" w:sz="4" w:space="0" w:color="BFBFBF"/>
              <w:bottom w:val="single" w:sz="4" w:space="0" w:color="BFBFBF"/>
              <w:right w:val="single" w:sz="4" w:space="0" w:color="BFBFBF"/>
            </w:tcBorders>
            <w:vAlign w:val="center"/>
          </w:tcPr>
          <w:p w14:paraId="4884EC5E" w14:textId="0A37E697" w:rsidR="000F4550" w:rsidRPr="00756B0A" w:rsidRDefault="0091782C" w:rsidP="001F0A58">
            <w:pPr>
              <w:ind w:left="63"/>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2E6CA6E5" w14:textId="4A1D1AF8" w:rsidR="000F4550" w:rsidRPr="00756B0A" w:rsidRDefault="0091782C" w:rsidP="001F0A58">
            <w:pPr>
              <w:ind w:left="63"/>
              <w:jc w:val="center"/>
              <w:rPr>
                <w:rFonts w:ascii="Verdana" w:eastAsia="Verdana" w:hAnsi="Verdana" w:cs="Verdana"/>
                <w:b/>
                <w:sz w:val="18"/>
                <w:szCs w:val="18"/>
              </w:rPr>
            </w:pPr>
            <w:proofErr w:type="spellStart"/>
            <w:r w:rsidRPr="00756B0A">
              <w:rPr>
                <w:rFonts w:ascii="Verdana" w:eastAsia="Verdana" w:hAnsi="Verdana" w:cs="Verdana"/>
                <w:sz w:val="18"/>
                <w:szCs w:val="18"/>
              </w:rPr>
              <w:t>Прилагане</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ограничителни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мерки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относно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разполагането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вятърни</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паркове</w:t>
            </w:r>
            <w:proofErr w:type="spellEnd"/>
            <w:r w:rsidRPr="00756B0A">
              <w:rPr>
                <w:rFonts w:ascii="Verdana" w:eastAsia="Verdana" w:hAnsi="Verdana" w:cs="Verdana"/>
                <w:sz w:val="18"/>
                <w:szCs w:val="18"/>
              </w:rPr>
              <w:t xml:space="preserve"> в </w:t>
            </w:r>
            <w:proofErr w:type="spellStart"/>
            <w:r w:rsidRPr="00756B0A">
              <w:rPr>
                <w:rFonts w:ascii="Verdana" w:eastAsia="Verdana" w:hAnsi="Verdana" w:cs="Verdana"/>
                <w:sz w:val="18"/>
                <w:szCs w:val="18"/>
              </w:rPr>
              <w:t>радиус</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3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около</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защитената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зона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периметъра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изследван</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ПРОЕКТА, е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разстояние</w:t>
            </w:r>
            <w:proofErr w:type="spellEnd"/>
            <w:r w:rsidRPr="00756B0A">
              <w:rPr>
                <w:rFonts w:ascii="Verdana" w:eastAsia="Verdana" w:hAnsi="Verdana" w:cs="Verdana"/>
                <w:sz w:val="18"/>
                <w:szCs w:val="18"/>
              </w:rPr>
              <w:t xml:space="preserve"> &gt;19 </w:t>
            </w:r>
            <w:proofErr w:type="spellStart"/>
            <w:r w:rsidRPr="00756B0A">
              <w:rPr>
                <w:rFonts w:ascii="Verdana" w:eastAsia="Verdana" w:hAnsi="Verdana" w:cs="Verdana"/>
                <w:sz w:val="18"/>
                <w:szCs w:val="18"/>
              </w:rPr>
              <w:t>км</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от</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границата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на</w:t>
            </w:r>
            <w:proofErr w:type="spellEnd"/>
            <w:r w:rsidRPr="00756B0A">
              <w:rPr>
                <w:rFonts w:ascii="Verdana" w:eastAsia="Verdana" w:hAnsi="Verdana" w:cs="Verdana"/>
                <w:sz w:val="18"/>
                <w:szCs w:val="18"/>
              </w:rPr>
              <w:t xml:space="preserve"> </w:t>
            </w:r>
            <w:proofErr w:type="spellStart"/>
            <w:r w:rsidRPr="00756B0A">
              <w:rPr>
                <w:rFonts w:ascii="Verdana" w:eastAsia="Verdana" w:hAnsi="Verdana" w:cs="Verdana"/>
                <w:sz w:val="18"/>
                <w:szCs w:val="18"/>
              </w:rPr>
              <w:t>обекта</w:t>
            </w:r>
            <w:proofErr w:type="spellEnd"/>
            <w:r w:rsidRPr="00756B0A">
              <w:rPr>
                <w:rFonts w:ascii="Verdana" w:eastAsia="Verdana" w:hAnsi="Verdana" w:cs="Verdana"/>
                <w:sz w:val="18"/>
                <w:szCs w:val="18"/>
              </w:rPr>
              <w:t>.</w:t>
            </w:r>
          </w:p>
        </w:tc>
      </w:tr>
      <w:tr w:rsidR="000F4550" w:rsidRPr="00131A21" w14:paraId="17C15850"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C303EF3"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BG0000569 </w:t>
            </w:r>
          </w:p>
        </w:tc>
        <w:tc>
          <w:tcPr>
            <w:tcW w:w="1415" w:type="dxa"/>
            <w:tcBorders>
              <w:top w:val="single" w:sz="4" w:space="0" w:color="BFBFBF"/>
              <w:left w:val="single" w:sz="4" w:space="0" w:color="BFBFBF"/>
              <w:bottom w:val="single" w:sz="4" w:space="0" w:color="BFBFBF"/>
              <w:right w:val="single" w:sz="4" w:space="0" w:color="BFBFBF"/>
            </w:tcBorders>
            <w:vAlign w:val="center"/>
          </w:tcPr>
          <w:p w14:paraId="61EBF1C0" w14:textId="370C6D88" w:rsidR="000F4550" w:rsidRPr="00756B0A" w:rsidRDefault="00F94159" w:rsidP="001F0A58">
            <w:pPr>
              <w:ind w:left="64"/>
              <w:jc w:val="center"/>
              <w:rPr>
                <w:rFonts w:ascii="Verdana" w:hAnsi="Verdana"/>
                <w:sz w:val="18"/>
                <w:szCs w:val="18"/>
                <w:lang w:val="bg-BG"/>
              </w:rPr>
            </w:pPr>
            <w:r w:rsidRPr="00756B0A">
              <w:rPr>
                <w:rFonts w:ascii="Verdana" w:eastAsia="Verdana" w:hAnsi="Verdana" w:cs="Verdana"/>
                <w:b/>
                <w:sz w:val="18"/>
                <w:szCs w:val="18"/>
                <w:lang w:val="bg-BG"/>
              </w:rPr>
              <w:t>Кардам</w:t>
            </w:r>
          </w:p>
          <w:p w14:paraId="33A64E28" w14:textId="6A8925CE" w:rsidR="000F4550" w:rsidRPr="00756B0A" w:rsidRDefault="000F4550" w:rsidP="001F0A58">
            <w:pPr>
              <w:ind w:left="64"/>
              <w:jc w:val="center"/>
              <w:rPr>
                <w:rFonts w:ascii="Verdana" w:eastAsia="Verdana" w:hAnsi="Verdana" w:cs="Verdana"/>
                <w:b/>
                <w:sz w:val="18"/>
                <w:szCs w:val="18"/>
              </w:rPr>
            </w:pPr>
            <w:r w:rsidRPr="00756B0A">
              <w:rPr>
                <w:rFonts w:ascii="Verdana" w:eastAsia="Verdana" w:hAnsi="Verdana" w:cs="Verdana"/>
                <w:b/>
                <w:sz w:val="18"/>
                <w:szCs w:val="18"/>
              </w:rPr>
              <w:t>(</w:t>
            </w:r>
            <w:r w:rsidR="00F94159" w:rsidRPr="00756B0A">
              <w:rPr>
                <w:rFonts w:ascii="Verdana" w:eastAsia="Verdana" w:hAnsi="Verdana" w:cs="Verdana"/>
                <w:b/>
                <w:sz w:val="18"/>
                <w:szCs w:val="18"/>
                <w:lang w:val="bg-BG"/>
              </w:rPr>
              <w:t>България</w:t>
            </w:r>
            <w:r w:rsidRPr="00756B0A">
              <w:rPr>
                <w:rFonts w:ascii="Verdana" w:eastAsia="Verdana" w:hAnsi="Verdana" w:cs="Verdana"/>
                <w:b/>
                <w:sz w:val="18"/>
                <w:szCs w:val="18"/>
              </w:rPr>
              <w:t>)</w:t>
            </w:r>
          </w:p>
        </w:tc>
        <w:tc>
          <w:tcPr>
            <w:tcW w:w="1555" w:type="dxa"/>
            <w:tcBorders>
              <w:top w:val="single" w:sz="4" w:space="0" w:color="BFBFBF"/>
              <w:left w:val="single" w:sz="4" w:space="0" w:color="BFBFBF"/>
              <w:bottom w:val="single" w:sz="4" w:space="0" w:color="BFBFBF"/>
              <w:right w:val="single" w:sz="7" w:space="0" w:color="BFBFBF"/>
            </w:tcBorders>
            <w:vAlign w:val="center"/>
          </w:tcPr>
          <w:p w14:paraId="0E113498" w14:textId="22BA5ACC" w:rsidR="000F4550" w:rsidRPr="00756B0A" w:rsidRDefault="00347F49" w:rsidP="001F0A58">
            <w:pPr>
              <w:ind w:left="62"/>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844" w:type="dxa"/>
            <w:tcBorders>
              <w:top w:val="single" w:sz="4" w:space="0" w:color="BFBFBF"/>
              <w:left w:val="single" w:sz="7" w:space="0" w:color="BFBFBF"/>
              <w:bottom w:val="single" w:sz="4" w:space="0" w:color="BFBFBF"/>
              <w:right w:val="single" w:sz="7" w:space="0" w:color="BFBFBF"/>
            </w:tcBorders>
            <w:vAlign w:val="center"/>
          </w:tcPr>
          <w:p w14:paraId="451B5973" w14:textId="326278E5" w:rsidR="000F4550" w:rsidRPr="00756B0A" w:rsidRDefault="00347F49"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984" w:type="dxa"/>
            <w:tcBorders>
              <w:top w:val="single" w:sz="4" w:space="0" w:color="BFBFBF"/>
              <w:left w:val="single" w:sz="7" w:space="0" w:color="BFBFBF"/>
              <w:bottom w:val="single" w:sz="4" w:space="0" w:color="BFBFBF"/>
              <w:right w:val="single" w:sz="6" w:space="0" w:color="BFBFBF"/>
            </w:tcBorders>
            <w:vAlign w:val="center"/>
          </w:tcPr>
          <w:p w14:paraId="45436D64" w14:textId="34FAF8AD"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46C85C49" w14:textId="01559A60"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Периметърът на анализирания ПРОЕКТ не се пресича с границите на този обект. Въпреки че обектът се намира на приблизително 410 м км от границата на изследвания периметър от ПРОЕКТА, обектът е обявен за сухоземни видове (бозайници, влечуги) с намалена подвижност.</w:t>
            </w:r>
          </w:p>
        </w:tc>
        <w:tc>
          <w:tcPr>
            <w:tcW w:w="1707" w:type="dxa"/>
            <w:tcBorders>
              <w:top w:val="single" w:sz="4" w:space="0" w:color="BFBFBF"/>
              <w:left w:val="single" w:sz="6" w:space="0" w:color="BFBFBF"/>
              <w:bottom w:val="single" w:sz="4" w:space="0" w:color="BFBFBF"/>
              <w:right w:val="single" w:sz="4" w:space="0" w:color="BFBFBF"/>
            </w:tcBorders>
            <w:vAlign w:val="center"/>
          </w:tcPr>
          <w:p w14:paraId="0F8936E3" w14:textId="14E6C7D5"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1E0B5831" w14:textId="2AD29E7E"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Мястото не е дом на силно мобилни сухоземни видове.</w:t>
            </w:r>
          </w:p>
        </w:tc>
        <w:tc>
          <w:tcPr>
            <w:tcW w:w="2410" w:type="dxa"/>
            <w:tcBorders>
              <w:top w:val="single" w:sz="4" w:space="0" w:color="BFBFBF"/>
              <w:left w:val="single" w:sz="4" w:space="0" w:color="BFBFBF"/>
              <w:bottom w:val="single" w:sz="4" w:space="0" w:color="BFBFBF"/>
              <w:right w:val="single" w:sz="4" w:space="0" w:color="BFBFBF"/>
            </w:tcBorders>
            <w:vAlign w:val="center"/>
          </w:tcPr>
          <w:p w14:paraId="34430C58" w14:textId="6BBA2E27"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НЕ</w:t>
            </w:r>
          </w:p>
          <w:p w14:paraId="0B3D5CD2" w14:textId="2AEB66AE"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Границата на обекта е отделена от границата на анализния периметър чрез експлоатационен път.</w:t>
            </w:r>
          </w:p>
        </w:tc>
        <w:tc>
          <w:tcPr>
            <w:tcW w:w="2693" w:type="dxa"/>
            <w:tcBorders>
              <w:top w:val="single" w:sz="4" w:space="0" w:color="BFBFBF"/>
              <w:left w:val="single" w:sz="4" w:space="0" w:color="BFBFBF"/>
              <w:bottom w:val="single" w:sz="4" w:space="0" w:color="BFBFBF"/>
              <w:right w:val="single" w:sz="4" w:space="0" w:color="BFBFBF"/>
            </w:tcBorders>
            <w:vAlign w:val="center"/>
          </w:tcPr>
          <w:p w14:paraId="4C1E9764" w14:textId="54C69B92" w:rsidR="000F4550" w:rsidRPr="00756B0A" w:rsidRDefault="00347F49" w:rsidP="001F0A58">
            <w:pPr>
              <w:ind w:left="63"/>
              <w:jc w:val="center"/>
              <w:rPr>
                <w:rFonts w:ascii="Verdana" w:hAnsi="Verdana"/>
                <w:sz w:val="18"/>
                <w:szCs w:val="18"/>
                <w:lang w:val="bg-BG"/>
              </w:rPr>
            </w:pPr>
            <w:r w:rsidRPr="00756B0A">
              <w:rPr>
                <w:rFonts w:ascii="Verdana" w:eastAsia="Verdana" w:hAnsi="Verdana" w:cs="Verdana"/>
                <w:b/>
                <w:sz w:val="18"/>
                <w:szCs w:val="18"/>
                <w:lang w:val="bg-BG"/>
              </w:rPr>
              <w:t>НЕ</w:t>
            </w:r>
          </w:p>
          <w:p w14:paraId="4CA2AC85" w14:textId="55B0ED2A" w:rsidR="000F4550" w:rsidRPr="00131A21" w:rsidRDefault="00347F49" w:rsidP="001F0A58">
            <w:pPr>
              <w:ind w:left="63"/>
              <w:jc w:val="center"/>
              <w:rPr>
                <w:rFonts w:ascii="Verdana" w:eastAsia="Verdana" w:hAnsi="Verdana" w:cs="Verdana"/>
                <w:b/>
                <w:sz w:val="18"/>
                <w:szCs w:val="18"/>
                <w:lang w:val="bg-BG"/>
              </w:rPr>
            </w:pPr>
            <w:r w:rsidRPr="00131A21">
              <w:rPr>
                <w:rFonts w:ascii="Verdana" w:eastAsia="Verdana" w:hAnsi="Verdana" w:cs="Verdana"/>
                <w:sz w:val="18"/>
                <w:szCs w:val="18"/>
                <w:lang w:val="bg-BG"/>
              </w:rPr>
              <w:t>Според стандартния формуляр на обекта, използването на вятърна енергия (</w:t>
            </w:r>
            <w:r w:rsidRPr="00756B0A">
              <w:rPr>
                <w:rFonts w:ascii="Verdana" w:eastAsia="Verdana" w:hAnsi="Verdana" w:cs="Verdana"/>
                <w:sz w:val="18"/>
                <w:szCs w:val="18"/>
              </w:rPr>
              <w:t>C</w:t>
            </w:r>
            <w:r w:rsidRPr="00131A21">
              <w:rPr>
                <w:rFonts w:ascii="Verdana" w:eastAsia="Verdana" w:hAnsi="Verdana" w:cs="Verdana"/>
                <w:sz w:val="18"/>
                <w:szCs w:val="18"/>
                <w:lang w:val="bg-BG"/>
              </w:rPr>
              <w:t>03.03) не е сред текущия натиск върху видовете в района.</w:t>
            </w:r>
          </w:p>
        </w:tc>
      </w:tr>
      <w:tr w:rsidR="000F4550" w:rsidRPr="00131A21" w14:paraId="1E785C75" w14:textId="77777777" w:rsidTr="000F4550">
        <w:trPr>
          <w:trHeight w:val="2546"/>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6F65C169"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lastRenderedPageBreak/>
              <w:t xml:space="preserve">BG0000570 (Bulgaria) </w:t>
            </w:r>
          </w:p>
        </w:tc>
        <w:tc>
          <w:tcPr>
            <w:tcW w:w="1415" w:type="dxa"/>
            <w:tcBorders>
              <w:top w:val="single" w:sz="4" w:space="0" w:color="BFBFBF"/>
              <w:left w:val="single" w:sz="4" w:space="0" w:color="BFBFBF"/>
              <w:bottom w:val="single" w:sz="4" w:space="0" w:color="BFBFBF"/>
              <w:right w:val="single" w:sz="4" w:space="0" w:color="BFBFBF"/>
            </w:tcBorders>
            <w:vAlign w:val="center"/>
          </w:tcPr>
          <w:p w14:paraId="2DB9DCDF" w14:textId="397E315D" w:rsidR="000F4550" w:rsidRPr="00756B0A" w:rsidRDefault="00F94159"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Изворово</w:t>
            </w:r>
            <w:r w:rsidR="000F4550" w:rsidRPr="00756B0A">
              <w:rPr>
                <w:rFonts w:ascii="Verdana" w:eastAsia="Verdana" w:hAnsi="Verdana" w:cs="Verdana"/>
                <w:b/>
                <w:sz w:val="18"/>
                <w:szCs w:val="18"/>
              </w:rPr>
              <w:t xml:space="preserve"> – </w:t>
            </w:r>
            <w:r w:rsidRPr="00756B0A">
              <w:rPr>
                <w:rFonts w:ascii="Verdana" w:eastAsia="Verdana" w:hAnsi="Verdana" w:cs="Verdana"/>
                <w:b/>
                <w:sz w:val="18"/>
                <w:szCs w:val="18"/>
                <w:lang w:val="bg-BG"/>
              </w:rPr>
              <w:t>Краище</w:t>
            </w:r>
          </w:p>
        </w:tc>
        <w:tc>
          <w:tcPr>
            <w:tcW w:w="1555" w:type="dxa"/>
            <w:tcBorders>
              <w:top w:val="single" w:sz="4" w:space="0" w:color="BFBFBF"/>
              <w:left w:val="single" w:sz="4" w:space="0" w:color="BFBFBF"/>
              <w:bottom w:val="single" w:sz="4" w:space="0" w:color="BFBFBF"/>
              <w:right w:val="single" w:sz="7" w:space="0" w:color="BFBFBF"/>
            </w:tcBorders>
            <w:vAlign w:val="center"/>
          </w:tcPr>
          <w:p w14:paraId="4E5B1713" w14:textId="1DDB0F45" w:rsidR="000F4550" w:rsidRPr="00756B0A" w:rsidRDefault="00347F49" w:rsidP="001F0A58">
            <w:pPr>
              <w:ind w:left="62"/>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844" w:type="dxa"/>
            <w:tcBorders>
              <w:top w:val="single" w:sz="4" w:space="0" w:color="BFBFBF"/>
              <w:left w:val="single" w:sz="7" w:space="0" w:color="BFBFBF"/>
              <w:bottom w:val="single" w:sz="4" w:space="0" w:color="BFBFBF"/>
              <w:right w:val="single" w:sz="7" w:space="0" w:color="BFBFBF"/>
            </w:tcBorders>
            <w:vAlign w:val="center"/>
          </w:tcPr>
          <w:p w14:paraId="1791195C" w14:textId="61FC1EAA" w:rsidR="000F4550" w:rsidRPr="00756B0A" w:rsidRDefault="00347F49"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984" w:type="dxa"/>
            <w:tcBorders>
              <w:top w:val="single" w:sz="4" w:space="0" w:color="BFBFBF"/>
              <w:left w:val="single" w:sz="7" w:space="0" w:color="BFBFBF"/>
              <w:bottom w:val="single" w:sz="4" w:space="0" w:color="BFBFBF"/>
              <w:right w:val="single" w:sz="6" w:space="0" w:color="BFBFBF"/>
            </w:tcBorders>
            <w:vAlign w:val="center"/>
          </w:tcPr>
          <w:p w14:paraId="34868FA7" w14:textId="54E8BF06"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566F66DB" w14:textId="77777777" w:rsidR="00347F49" w:rsidRPr="00131A21" w:rsidRDefault="00347F49" w:rsidP="001F0A58">
            <w:pPr>
              <w:ind w:left="62" w:right="33"/>
              <w:jc w:val="center"/>
              <w:rPr>
                <w:rFonts w:ascii="Verdana" w:eastAsia="Verdana" w:hAnsi="Verdana" w:cs="Verdana"/>
                <w:i/>
                <w:sz w:val="18"/>
                <w:szCs w:val="18"/>
                <w:lang w:val="bg-BG"/>
              </w:rPr>
            </w:pPr>
            <w:r w:rsidRPr="00131A21">
              <w:rPr>
                <w:rFonts w:ascii="Verdana" w:eastAsia="Verdana" w:hAnsi="Verdana" w:cs="Verdana"/>
                <w:i/>
                <w:sz w:val="18"/>
                <w:szCs w:val="18"/>
                <w:lang w:val="bg-BG"/>
              </w:rPr>
              <w:t>Зона на непряко влияние</w:t>
            </w:r>
          </w:p>
          <w:p w14:paraId="1FCBB867" w14:textId="0AC9D427"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i/>
                <w:sz w:val="18"/>
                <w:szCs w:val="18"/>
                <w:lang w:val="bg-BG"/>
              </w:rPr>
              <w:t>Периметърът на анализирания ПРОЕКТ не се пресича с границите на този обект. Обектът се намира на разстояние приблизително 3,64 км западно от границата на периметъра, изследван от ПРОЕКТА. Обектът е дом на няколко вида прилепи (</w:t>
            </w:r>
            <w:r w:rsidRPr="00756B0A">
              <w:rPr>
                <w:rFonts w:ascii="Verdana" w:eastAsia="Verdana" w:hAnsi="Verdana" w:cs="Verdana"/>
                <w:i/>
                <w:sz w:val="18"/>
                <w:szCs w:val="18"/>
              </w:rPr>
              <w:t>Rhinolophus</w:t>
            </w:r>
            <w:r w:rsidRPr="00131A21">
              <w:rPr>
                <w:rFonts w:ascii="Verdana" w:eastAsia="Verdana" w:hAnsi="Verdana" w:cs="Verdana"/>
                <w:i/>
                <w:sz w:val="18"/>
                <w:szCs w:val="18"/>
                <w:lang w:val="bg-BG"/>
              </w:rPr>
              <w:t xml:space="preserve"> </w:t>
            </w:r>
            <w:proofErr w:type="spellStart"/>
            <w:r w:rsidRPr="00756B0A">
              <w:rPr>
                <w:rFonts w:ascii="Verdana" w:eastAsia="Verdana" w:hAnsi="Verdana" w:cs="Verdana"/>
                <w:i/>
                <w:sz w:val="18"/>
                <w:szCs w:val="18"/>
              </w:rPr>
              <w:t>mehelyi</w:t>
            </w:r>
            <w:proofErr w:type="spellEnd"/>
            <w:r w:rsidRPr="00131A21">
              <w:rPr>
                <w:rFonts w:ascii="Verdana" w:eastAsia="Verdana" w:hAnsi="Verdana" w:cs="Verdana"/>
                <w:i/>
                <w:sz w:val="18"/>
                <w:szCs w:val="18"/>
                <w:lang w:val="bg-BG"/>
              </w:rPr>
              <w:t xml:space="preserve">, </w:t>
            </w:r>
            <w:r w:rsidRPr="00756B0A">
              <w:rPr>
                <w:rFonts w:ascii="Verdana" w:eastAsia="Verdana" w:hAnsi="Verdana" w:cs="Verdana"/>
                <w:i/>
                <w:sz w:val="18"/>
                <w:szCs w:val="18"/>
              </w:rPr>
              <w:t>Pipistrellus</w:t>
            </w:r>
            <w:r w:rsidRPr="00131A21">
              <w:rPr>
                <w:rFonts w:ascii="Verdana" w:eastAsia="Verdana" w:hAnsi="Verdana" w:cs="Verdana"/>
                <w:i/>
                <w:sz w:val="18"/>
                <w:szCs w:val="18"/>
                <w:lang w:val="bg-BG"/>
              </w:rPr>
              <w:t xml:space="preserve"> </w:t>
            </w:r>
            <w:proofErr w:type="spellStart"/>
            <w:r w:rsidRPr="00756B0A">
              <w:rPr>
                <w:rFonts w:ascii="Verdana" w:eastAsia="Verdana" w:hAnsi="Verdana" w:cs="Verdana"/>
                <w:i/>
                <w:sz w:val="18"/>
                <w:szCs w:val="18"/>
              </w:rPr>
              <w:t>pipistrellus</w:t>
            </w:r>
            <w:proofErr w:type="spellEnd"/>
            <w:r w:rsidRPr="00131A21">
              <w:rPr>
                <w:rFonts w:ascii="Verdana" w:eastAsia="Verdana" w:hAnsi="Verdana" w:cs="Verdana"/>
                <w:i/>
                <w:sz w:val="18"/>
                <w:szCs w:val="18"/>
                <w:lang w:val="bg-BG"/>
              </w:rPr>
              <w:t xml:space="preserve">, </w:t>
            </w:r>
            <w:r w:rsidRPr="00756B0A">
              <w:rPr>
                <w:rFonts w:ascii="Verdana" w:eastAsia="Verdana" w:hAnsi="Verdana" w:cs="Verdana"/>
                <w:i/>
                <w:sz w:val="18"/>
                <w:szCs w:val="18"/>
              </w:rPr>
              <w:t>Eptesicus</w:t>
            </w:r>
            <w:r w:rsidRPr="00131A21">
              <w:rPr>
                <w:rFonts w:ascii="Verdana" w:eastAsia="Verdana" w:hAnsi="Verdana" w:cs="Verdana"/>
                <w:i/>
                <w:sz w:val="18"/>
                <w:szCs w:val="18"/>
                <w:lang w:val="bg-BG"/>
              </w:rPr>
              <w:t xml:space="preserve"> </w:t>
            </w:r>
            <w:r w:rsidRPr="00756B0A">
              <w:rPr>
                <w:rFonts w:ascii="Verdana" w:eastAsia="Verdana" w:hAnsi="Verdana" w:cs="Verdana"/>
                <w:i/>
                <w:sz w:val="18"/>
                <w:szCs w:val="18"/>
              </w:rPr>
              <w:t>serotinus</w:t>
            </w:r>
            <w:r w:rsidRPr="00131A21">
              <w:rPr>
                <w:rFonts w:ascii="Verdana" w:eastAsia="Verdana" w:hAnsi="Verdana" w:cs="Verdana"/>
                <w:i/>
                <w:sz w:val="18"/>
                <w:szCs w:val="18"/>
                <w:lang w:val="bg-BG"/>
              </w:rPr>
              <w:t>)</w:t>
            </w:r>
          </w:p>
        </w:tc>
        <w:tc>
          <w:tcPr>
            <w:tcW w:w="1707" w:type="dxa"/>
            <w:tcBorders>
              <w:top w:val="single" w:sz="4" w:space="0" w:color="BFBFBF"/>
              <w:left w:val="single" w:sz="6" w:space="0" w:color="BFBFBF"/>
              <w:bottom w:val="single" w:sz="4" w:space="0" w:color="BFBFBF"/>
              <w:right w:val="single" w:sz="4" w:space="0" w:color="BFBFBF"/>
            </w:tcBorders>
            <w:vAlign w:val="center"/>
          </w:tcPr>
          <w:p w14:paraId="656E17BD" w14:textId="3ABFA1D1"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2D29DB95" w14:textId="1EAA8DD0"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Мястото е обявено за защитена зона на 12 вида прилепи.</w:t>
            </w:r>
          </w:p>
        </w:tc>
        <w:tc>
          <w:tcPr>
            <w:tcW w:w="2410" w:type="dxa"/>
            <w:tcBorders>
              <w:top w:val="single" w:sz="4" w:space="0" w:color="BFBFBF"/>
              <w:left w:val="single" w:sz="4" w:space="0" w:color="BFBFBF"/>
              <w:bottom w:val="single" w:sz="4" w:space="0" w:color="BFBFBF"/>
              <w:right w:val="single" w:sz="4" w:space="0" w:color="BFBFBF"/>
            </w:tcBorders>
            <w:vAlign w:val="center"/>
          </w:tcPr>
          <w:p w14:paraId="39D9A823" w14:textId="7B9F3BA2" w:rsidR="000F4550" w:rsidRPr="00756B0A" w:rsidRDefault="00347F49"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6E142BB7" w14:textId="57344ED6" w:rsidR="000F4550" w:rsidRPr="00131A21" w:rsidRDefault="00347F4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Възможно е районът да е миграционен коридор за прилепи.</w:t>
            </w:r>
          </w:p>
        </w:tc>
        <w:tc>
          <w:tcPr>
            <w:tcW w:w="2693" w:type="dxa"/>
            <w:tcBorders>
              <w:top w:val="single" w:sz="4" w:space="0" w:color="BFBFBF"/>
              <w:left w:val="single" w:sz="4" w:space="0" w:color="BFBFBF"/>
              <w:bottom w:val="single" w:sz="4" w:space="0" w:color="BFBFBF"/>
              <w:right w:val="single" w:sz="4" w:space="0" w:color="BFBFBF"/>
            </w:tcBorders>
            <w:vAlign w:val="center"/>
          </w:tcPr>
          <w:p w14:paraId="16DE05FE" w14:textId="54665D54" w:rsidR="000F4550" w:rsidRPr="00756B0A" w:rsidRDefault="00347F49" w:rsidP="001F0A58">
            <w:pPr>
              <w:ind w:left="63"/>
              <w:jc w:val="center"/>
              <w:rPr>
                <w:rFonts w:ascii="Verdana" w:hAnsi="Verdana"/>
                <w:sz w:val="18"/>
                <w:szCs w:val="18"/>
                <w:lang w:val="bg-BG"/>
              </w:rPr>
            </w:pPr>
            <w:r w:rsidRPr="00756B0A">
              <w:rPr>
                <w:rFonts w:ascii="Verdana" w:eastAsia="Verdana" w:hAnsi="Verdana" w:cs="Verdana"/>
                <w:b/>
                <w:sz w:val="18"/>
                <w:szCs w:val="18"/>
                <w:lang w:val="bg-BG"/>
              </w:rPr>
              <w:t>НЕ</w:t>
            </w:r>
          </w:p>
          <w:p w14:paraId="5E989426" w14:textId="089EDAFC" w:rsidR="000F4550" w:rsidRPr="00131A21" w:rsidRDefault="00347F49" w:rsidP="001F0A58">
            <w:pPr>
              <w:ind w:left="63"/>
              <w:jc w:val="center"/>
              <w:rPr>
                <w:rFonts w:ascii="Verdana" w:eastAsia="Verdana" w:hAnsi="Verdana" w:cs="Verdana"/>
                <w:b/>
                <w:sz w:val="18"/>
                <w:szCs w:val="18"/>
                <w:lang w:val="bg-BG"/>
              </w:rPr>
            </w:pPr>
            <w:r w:rsidRPr="00131A21">
              <w:rPr>
                <w:rFonts w:ascii="Verdana" w:eastAsia="Verdana" w:hAnsi="Verdana" w:cs="Verdana"/>
                <w:sz w:val="18"/>
                <w:szCs w:val="18"/>
                <w:lang w:val="bg-BG"/>
              </w:rPr>
              <w:t>Според стандартния формуляр на обекта, използването на вятърна енергия (</w:t>
            </w:r>
            <w:r w:rsidRPr="00756B0A">
              <w:rPr>
                <w:rFonts w:ascii="Verdana" w:eastAsia="Verdana" w:hAnsi="Verdana" w:cs="Verdana"/>
                <w:sz w:val="18"/>
                <w:szCs w:val="18"/>
              </w:rPr>
              <w:t>C</w:t>
            </w:r>
            <w:r w:rsidRPr="00131A21">
              <w:rPr>
                <w:rFonts w:ascii="Verdana" w:eastAsia="Verdana" w:hAnsi="Verdana" w:cs="Verdana"/>
                <w:sz w:val="18"/>
                <w:szCs w:val="18"/>
                <w:lang w:val="bg-BG"/>
              </w:rPr>
              <w:t>03.03) не е сред текущия натиск върху видовете в района.</w:t>
            </w:r>
          </w:p>
        </w:tc>
      </w:tr>
      <w:tr w:rsidR="000F4550" w:rsidRPr="00131A21" w14:paraId="62DB04D0" w14:textId="77777777" w:rsidTr="000F4550">
        <w:trPr>
          <w:trHeight w:val="1804"/>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0A7FC881" w14:textId="77777777" w:rsidR="000F4550" w:rsidRPr="00756B0A" w:rsidRDefault="000F4550" w:rsidP="001F0A58">
            <w:pPr>
              <w:ind w:left="61"/>
              <w:rPr>
                <w:rFonts w:ascii="Verdana" w:eastAsia="Verdana" w:hAnsi="Verdana" w:cs="Verdana"/>
                <w:b/>
                <w:sz w:val="18"/>
                <w:szCs w:val="18"/>
              </w:rPr>
            </w:pPr>
            <w:r w:rsidRPr="00756B0A">
              <w:rPr>
                <w:rFonts w:ascii="Verdana" w:eastAsia="Verdana" w:hAnsi="Verdana" w:cs="Verdana"/>
                <w:b/>
                <w:sz w:val="18"/>
                <w:szCs w:val="18"/>
              </w:rPr>
              <w:t xml:space="preserve">BG0000130 (Bulgaria) </w:t>
            </w:r>
          </w:p>
        </w:tc>
        <w:tc>
          <w:tcPr>
            <w:tcW w:w="1415" w:type="dxa"/>
            <w:tcBorders>
              <w:top w:val="single" w:sz="4" w:space="0" w:color="BFBFBF"/>
              <w:left w:val="single" w:sz="4" w:space="0" w:color="BFBFBF"/>
              <w:bottom w:val="single" w:sz="4" w:space="0" w:color="BFBFBF"/>
              <w:right w:val="single" w:sz="4" w:space="0" w:color="BFBFBF"/>
            </w:tcBorders>
            <w:vAlign w:val="center"/>
          </w:tcPr>
          <w:p w14:paraId="15289382" w14:textId="2E81A5D0" w:rsidR="000F4550" w:rsidRPr="00756B0A" w:rsidRDefault="00F94159"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Крйморска Добруджа</w:t>
            </w:r>
          </w:p>
        </w:tc>
        <w:tc>
          <w:tcPr>
            <w:tcW w:w="1555" w:type="dxa"/>
            <w:tcBorders>
              <w:top w:val="single" w:sz="4" w:space="0" w:color="BFBFBF"/>
              <w:left w:val="single" w:sz="4" w:space="0" w:color="BFBFBF"/>
              <w:bottom w:val="single" w:sz="4" w:space="0" w:color="BFBFBF"/>
              <w:right w:val="single" w:sz="7" w:space="0" w:color="BFBFBF"/>
            </w:tcBorders>
            <w:vAlign w:val="center"/>
          </w:tcPr>
          <w:p w14:paraId="50AF8DC3" w14:textId="3365307B" w:rsidR="000F4550" w:rsidRPr="00756B0A" w:rsidRDefault="00F94159" w:rsidP="001F0A58">
            <w:pPr>
              <w:ind w:left="62"/>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844" w:type="dxa"/>
            <w:tcBorders>
              <w:top w:val="single" w:sz="4" w:space="0" w:color="BFBFBF"/>
              <w:left w:val="single" w:sz="7" w:space="0" w:color="BFBFBF"/>
              <w:bottom w:val="single" w:sz="4" w:space="0" w:color="BFBFBF"/>
              <w:right w:val="single" w:sz="7" w:space="0" w:color="BFBFBF"/>
            </w:tcBorders>
            <w:vAlign w:val="center"/>
          </w:tcPr>
          <w:p w14:paraId="79DE50C5" w14:textId="4D63E7B6" w:rsidR="000F4550" w:rsidRPr="00756B0A" w:rsidRDefault="00F94159" w:rsidP="001F0A58">
            <w:pPr>
              <w:ind w:left="64"/>
              <w:jc w:val="center"/>
              <w:rPr>
                <w:rFonts w:ascii="Verdana" w:eastAsia="Verdana" w:hAnsi="Verdana" w:cs="Verdana"/>
                <w:b/>
                <w:sz w:val="18"/>
                <w:szCs w:val="18"/>
                <w:lang w:val="bg-BG"/>
              </w:rPr>
            </w:pPr>
            <w:r w:rsidRPr="00756B0A">
              <w:rPr>
                <w:rFonts w:ascii="Verdana" w:eastAsia="Verdana" w:hAnsi="Verdana" w:cs="Verdana"/>
                <w:b/>
                <w:sz w:val="18"/>
                <w:szCs w:val="18"/>
                <w:lang w:val="bg-BG"/>
              </w:rPr>
              <w:t>НЕ</w:t>
            </w:r>
          </w:p>
        </w:tc>
        <w:tc>
          <w:tcPr>
            <w:tcW w:w="1984" w:type="dxa"/>
            <w:tcBorders>
              <w:top w:val="single" w:sz="4" w:space="0" w:color="BFBFBF"/>
              <w:left w:val="single" w:sz="7" w:space="0" w:color="BFBFBF"/>
              <w:bottom w:val="single" w:sz="4" w:space="0" w:color="BFBFBF"/>
              <w:right w:val="single" w:sz="6" w:space="0" w:color="BFBFBF"/>
            </w:tcBorders>
            <w:vAlign w:val="center"/>
          </w:tcPr>
          <w:p w14:paraId="60CD9B16" w14:textId="2DCB0F36" w:rsidR="000F4550" w:rsidRPr="00756B0A" w:rsidRDefault="00F94159"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4FC23322" w14:textId="6C05954F" w:rsidR="000F4550" w:rsidRPr="00131A21" w:rsidRDefault="00F94159" w:rsidP="001F0A58">
            <w:pPr>
              <w:ind w:left="62"/>
              <w:jc w:val="center"/>
              <w:rPr>
                <w:rFonts w:ascii="Verdana" w:eastAsia="Verdana" w:hAnsi="Verdana" w:cs="Verdana"/>
                <w:b/>
                <w:sz w:val="18"/>
                <w:szCs w:val="18"/>
                <w:lang w:val="bg-BG"/>
              </w:rPr>
            </w:pPr>
            <w:r w:rsidRPr="00131A21">
              <w:rPr>
                <w:rFonts w:ascii="Verdana" w:eastAsia="Verdana" w:hAnsi="Verdana" w:cs="Verdana"/>
                <w:i/>
                <w:sz w:val="18"/>
                <w:szCs w:val="18"/>
                <w:lang w:val="bg-BG"/>
              </w:rPr>
              <w:t xml:space="preserve">Зона на непряко влияние. Мястото се намира на приблизително 11 км надолу по течението от границата на обекта. Предложените инвестиции могат да окажат въздействие върху видовете прилепи </w:t>
            </w:r>
            <w:r w:rsidRPr="00131A21">
              <w:rPr>
                <w:rFonts w:ascii="Verdana" w:eastAsia="Verdana" w:hAnsi="Verdana" w:cs="Verdana"/>
                <w:i/>
                <w:sz w:val="18"/>
                <w:szCs w:val="18"/>
                <w:lang w:val="bg-BG"/>
              </w:rPr>
              <w:lastRenderedPageBreak/>
              <w:t>по време на експлоатационния период (нарушение на активността).</w:t>
            </w:r>
          </w:p>
        </w:tc>
        <w:tc>
          <w:tcPr>
            <w:tcW w:w="1707" w:type="dxa"/>
            <w:tcBorders>
              <w:top w:val="single" w:sz="4" w:space="0" w:color="BFBFBF"/>
              <w:left w:val="single" w:sz="6" w:space="0" w:color="BFBFBF"/>
              <w:bottom w:val="single" w:sz="4" w:space="0" w:color="BFBFBF"/>
              <w:right w:val="single" w:sz="4" w:space="0" w:color="BFBFBF"/>
            </w:tcBorders>
            <w:vAlign w:val="center"/>
          </w:tcPr>
          <w:p w14:paraId="6830857A" w14:textId="34D950F8" w:rsidR="000F4550" w:rsidRPr="00756B0A" w:rsidRDefault="00F94159" w:rsidP="001F0A58">
            <w:pPr>
              <w:ind w:left="62"/>
              <w:jc w:val="center"/>
              <w:rPr>
                <w:rFonts w:ascii="Verdana" w:hAnsi="Verdana"/>
                <w:sz w:val="18"/>
                <w:szCs w:val="18"/>
                <w:lang w:val="bg-BG"/>
              </w:rPr>
            </w:pPr>
            <w:r w:rsidRPr="00756B0A">
              <w:rPr>
                <w:rFonts w:ascii="Verdana" w:eastAsia="Verdana" w:hAnsi="Verdana" w:cs="Verdana"/>
                <w:b/>
                <w:sz w:val="18"/>
                <w:szCs w:val="18"/>
                <w:lang w:val="bg-BG"/>
              </w:rPr>
              <w:lastRenderedPageBreak/>
              <w:t>ДА</w:t>
            </w:r>
          </w:p>
          <w:p w14:paraId="7307B76A" w14:textId="4168C2F6" w:rsidR="000F4550" w:rsidRPr="00131A21" w:rsidRDefault="00F9415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Мястото е обявено за защитена зона на 12 вида прилепи.</w:t>
            </w:r>
          </w:p>
        </w:tc>
        <w:tc>
          <w:tcPr>
            <w:tcW w:w="2410" w:type="dxa"/>
            <w:tcBorders>
              <w:top w:val="single" w:sz="4" w:space="0" w:color="BFBFBF"/>
              <w:left w:val="single" w:sz="4" w:space="0" w:color="BFBFBF"/>
              <w:bottom w:val="single" w:sz="4" w:space="0" w:color="BFBFBF"/>
              <w:right w:val="single" w:sz="4" w:space="0" w:color="BFBFBF"/>
            </w:tcBorders>
            <w:vAlign w:val="center"/>
          </w:tcPr>
          <w:p w14:paraId="0A1442D1" w14:textId="1C63686C" w:rsidR="000F4550" w:rsidRPr="00756B0A" w:rsidRDefault="00F94159" w:rsidP="001F0A58">
            <w:pPr>
              <w:ind w:left="62"/>
              <w:jc w:val="center"/>
              <w:rPr>
                <w:rFonts w:ascii="Verdana" w:hAnsi="Verdana"/>
                <w:sz w:val="18"/>
                <w:szCs w:val="18"/>
                <w:lang w:val="bg-BG"/>
              </w:rPr>
            </w:pPr>
            <w:r w:rsidRPr="00756B0A">
              <w:rPr>
                <w:rFonts w:ascii="Verdana" w:eastAsia="Verdana" w:hAnsi="Verdana" w:cs="Verdana"/>
                <w:b/>
                <w:sz w:val="18"/>
                <w:szCs w:val="18"/>
                <w:lang w:val="bg-BG"/>
              </w:rPr>
              <w:t>ДА</w:t>
            </w:r>
          </w:p>
          <w:p w14:paraId="4653EF38" w14:textId="1291AD74" w:rsidR="000F4550" w:rsidRPr="00131A21" w:rsidRDefault="00F94159" w:rsidP="001F0A58">
            <w:pPr>
              <w:ind w:left="62"/>
              <w:jc w:val="center"/>
              <w:rPr>
                <w:rFonts w:ascii="Verdana" w:eastAsia="Verdana" w:hAnsi="Verdana" w:cs="Verdana"/>
                <w:b/>
                <w:sz w:val="18"/>
                <w:szCs w:val="18"/>
                <w:lang w:val="bg-BG"/>
              </w:rPr>
            </w:pPr>
            <w:r w:rsidRPr="00131A21">
              <w:rPr>
                <w:rFonts w:ascii="Verdana" w:eastAsia="Verdana" w:hAnsi="Verdana" w:cs="Verdana"/>
                <w:sz w:val="18"/>
                <w:szCs w:val="18"/>
                <w:lang w:val="bg-BG"/>
              </w:rPr>
              <w:t>Възможно е районът да е миграционен коридор за прилепи.</w:t>
            </w:r>
          </w:p>
        </w:tc>
        <w:tc>
          <w:tcPr>
            <w:tcW w:w="2693" w:type="dxa"/>
            <w:tcBorders>
              <w:top w:val="single" w:sz="4" w:space="0" w:color="BFBFBF"/>
              <w:left w:val="single" w:sz="4" w:space="0" w:color="BFBFBF"/>
              <w:bottom w:val="single" w:sz="4" w:space="0" w:color="BFBFBF"/>
              <w:right w:val="single" w:sz="4" w:space="0" w:color="BFBFBF"/>
            </w:tcBorders>
            <w:vAlign w:val="center"/>
          </w:tcPr>
          <w:p w14:paraId="1D0D0007" w14:textId="494FA146" w:rsidR="000F4550" w:rsidRPr="00756B0A" w:rsidRDefault="00F94159" w:rsidP="001F0A58">
            <w:pPr>
              <w:ind w:left="63"/>
              <w:jc w:val="center"/>
              <w:rPr>
                <w:rFonts w:ascii="Verdana" w:hAnsi="Verdana"/>
                <w:sz w:val="18"/>
                <w:szCs w:val="18"/>
                <w:lang w:val="bg-BG"/>
              </w:rPr>
            </w:pPr>
            <w:r w:rsidRPr="00756B0A">
              <w:rPr>
                <w:rFonts w:ascii="Verdana" w:eastAsia="Verdana" w:hAnsi="Verdana" w:cs="Verdana"/>
                <w:b/>
                <w:sz w:val="18"/>
                <w:szCs w:val="18"/>
                <w:lang w:val="bg-BG"/>
              </w:rPr>
              <w:t>НЕ</w:t>
            </w:r>
          </w:p>
          <w:p w14:paraId="16C6C75D" w14:textId="64B188DC" w:rsidR="000F4550" w:rsidRPr="00131A21" w:rsidRDefault="00F94159" w:rsidP="001F0A58">
            <w:pPr>
              <w:ind w:left="63"/>
              <w:jc w:val="center"/>
              <w:rPr>
                <w:rFonts w:ascii="Verdana" w:eastAsia="Verdana" w:hAnsi="Verdana" w:cs="Verdana"/>
                <w:b/>
                <w:sz w:val="18"/>
                <w:szCs w:val="18"/>
                <w:lang w:val="bg-BG"/>
              </w:rPr>
            </w:pPr>
            <w:r w:rsidRPr="00131A21">
              <w:rPr>
                <w:rFonts w:ascii="Verdana" w:eastAsia="Verdana" w:hAnsi="Verdana" w:cs="Verdana"/>
                <w:sz w:val="18"/>
                <w:szCs w:val="18"/>
                <w:lang w:val="bg-BG"/>
              </w:rPr>
              <w:t>Според стандартния формуляр на обекта, използването на вятърна енергия (</w:t>
            </w:r>
            <w:r w:rsidRPr="00756B0A">
              <w:rPr>
                <w:rFonts w:ascii="Verdana" w:eastAsia="Verdana" w:hAnsi="Verdana" w:cs="Verdana"/>
                <w:sz w:val="18"/>
                <w:szCs w:val="18"/>
              </w:rPr>
              <w:t>C</w:t>
            </w:r>
            <w:r w:rsidRPr="00131A21">
              <w:rPr>
                <w:rFonts w:ascii="Verdana" w:eastAsia="Verdana" w:hAnsi="Verdana" w:cs="Verdana"/>
                <w:sz w:val="18"/>
                <w:szCs w:val="18"/>
                <w:lang w:val="bg-BG"/>
              </w:rPr>
              <w:t>03.03) не е сред текущия натиск върху видовете в района.</w:t>
            </w:r>
          </w:p>
        </w:tc>
      </w:tr>
    </w:tbl>
    <w:p w14:paraId="458BFE2D" w14:textId="77777777" w:rsidR="00EE5000" w:rsidRPr="00756B0A" w:rsidRDefault="00EE5000" w:rsidP="001F0A58">
      <w:pPr>
        <w:spacing w:after="120" w:line="240" w:lineRule="auto"/>
        <w:jc w:val="both"/>
        <w:rPr>
          <w:lang w:val="ro-RO"/>
        </w:rPr>
        <w:sectPr w:rsidR="00EE5000" w:rsidRPr="00756B0A" w:rsidSect="00EE5000">
          <w:pgSz w:w="16838" w:h="11906" w:orient="landscape" w:code="9"/>
          <w:pgMar w:top="1191" w:right="1418" w:bottom="992" w:left="851" w:header="839" w:footer="680" w:gutter="0"/>
          <w:cols w:space="708"/>
          <w:docGrid w:linePitch="360"/>
        </w:sectPr>
      </w:pPr>
    </w:p>
    <w:p w14:paraId="2340F6D4" w14:textId="77777777" w:rsidR="00513618" w:rsidRPr="00756B0A" w:rsidRDefault="00513618" w:rsidP="001F0A58">
      <w:pPr>
        <w:spacing w:before="120" w:after="120" w:line="240" w:lineRule="auto"/>
        <w:jc w:val="both"/>
        <w:rPr>
          <w:lang w:val="ro-RO" w:eastAsia="es-ES"/>
        </w:rPr>
      </w:pPr>
    </w:p>
    <w:p w14:paraId="668E4FA2" w14:textId="06B72253" w:rsidR="00E53438" w:rsidRPr="00756B0A" w:rsidRDefault="00E53438" w:rsidP="001F0A58">
      <w:pPr>
        <w:pStyle w:val="ListParagraph"/>
        <w:numPr>
          <w:ilvl w:val="1"/>
          <w:numId w:val="14"/>
        </w:numPr>
        <w:spacing w:before="120" w:after="120" w:line="240" w:lineRule="auto"/>
        <w:jc w:val="both"/>
        <w:rPr>
          <w:rFonts w:eastAsia="Times New Roman" w:cs="Times New Roman"/>
          <w:b/>
          <w:bCs/>
          <w:color w:val="00B0F0"/>
          <w:lang w:val="bg-BG"/>
        </w:rPr>
      </w:pPr>
      <w:r w:rsidRPr="00756B0A">
        <w:rPr>
          <w:rFonts w:eastAsia="Times New Roman" w:cs="Times New Roman"/>
          <w:b/>
          <w:bCs/>
          <w:color w:val="00B0F0"/>
          <w:lang w:val="ro-RO"/>
        </w:rPr>
        <w:t>Присъствие и брой/площи, обхванати от видове и местообитания от интерес за Общността в района на проекта</w:t>
      </w:r>
    </w:p>
    <w:p w14:paraId="424AFB79" w14:textId="77777777" w:rsidR="00E53438" w:rsidRPr="00756B0A" w:rsidRDefault="00E53438" w:rsidP="001F0A58">
      <w:pPr>
        <w:pStyle w:val="Caption"/>
        <w:spacing w:after="0" w:line="240" w:lineRule="auto"/>
        <w:jc w:val="both"/>
        <w:rPr>
          <w:rFonts w:cs="Arial"/>
          <w:b w:val="0"/>
          <w:bCs w:val="0"/>
          <w:noProof/>
          <w:color w:val="000000"/>
          <w:sz w:val="18"/>
          <w:lang w:val="bg-BG"/>
        </w:rPr>
      </w:pPr>
      <w:bookmarkStart w:id="109" w:name="_Hlk198055490"/>
      <w:r w:rsidRPr="00756B0A">
        <w:rPr>
          <w:rFonts w:cs="Arial"/>
          <w:b w:val="0"/>
          <w:bCs w:val="0"/>
          <w:noProof/>
          <w:color w:val="000000"/>
          <w:sz w:val="18"/>
          <w:lang w:val="ro-RO"/>
        </w:rPr>
        <w:t>Наличието и площите/популациите, обхванати от местообитания и видове от интерес за Общността в района на проекта, местоположението, географското направление и височинната разлика от площадката на проекта, както и природозащитният статус и природозащитните цели съгласно специфичните природозащитни цели на анализираните обекти са представени в следващите таблици.</w:t>
      </w:r>
    </w:p>
    <w:p w14:paraId="3B4CEC40" w14:textId="77777777" w:rsidR="00E53438" w:rsidRPr="00756B0A" w:rsidRDefault="00E53438" w:rsidP="001F0A58">
      <w:pPr>
        <w:pStyle w:val="Caption"/>
        <w:spacing w:after="0" w:line="240" w:lineRule="auto"/>
        <w:jc w:val="both"/>
        <w:rPr>
          <w:rFonts w:cs="Arial"/>
          <w:b w:val="0"/>
          <w:bCs w:val="0"/>
          <w:noProof/>
          <w:color w:val="000000"/>
          <w:sz w:val="18"/>
          <w:lang w:val="bg-BG"/>
        </w:rPr>
      </w:pPr>
    </w:p>
    <w:bookmarkEnd w:id="109"/>
    <w:p w14:paraId="7D9AEA18" w14:textId="340B71EA" w:rsidR="00E70023" w:rsidRPr="00756B0A" w:rsidRDefault="00E53438" w:rsidP="001F0A58">
      <w:pPr>
        <w:pStyle w:val="Caption"/>
        <w:spacing w:after="0" w:line="240" w:lineRule="auto"/>
        <w:jc w:val="both"/>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15 Наличие и брой/площи, обхванати от видове и местообитания от интерес за Общността в района на проекта</w:t>
      </w:r>
    </w:p>
    <w:tbl>
      <w:tblPr>
        <w:tblStyle w:val="TableGrid0"/>
        <w:tblW w:w="15318" w:type="dxa"/>
        <w:tblInd w:w="148" w:type="dxa"/>
        <w:tblCellMar>
          <w:top w:w="41" w:type="dxa"/>
          <w:left w:w="107" w:type="dxa"/>
          <w:right w:w="59" w:type="dxa"/>
        </w:tblCellMar>
        <w:tblLook w:val="04A0" w:firstRow="1" w:lastRow="0" w:firstColumn="1" w:lastColumn="0" w:noHBand="0" w:noVBand="1"/>
      </w:tblPr>
      <w:tblGrid>
        <w:gridCol w:w="1373"/>
        <w:gridCol w:w="2901"/>
        <w:gridCol w:w="1803"/>
        <w:gridCol w:w="1777"/>
        <w:gridCol w:w="1777"/>
        <w:gridCol w:w="2942"/>
        <w:gridCol w:w="2752"/>
      </w:tblGrid>
      <w:tr w:rsidR="009A2814" w:rsidRPr="00131A21" w14:paraId="1B585693" w14:textId="77777777" w:rsidTr="0063554B">
        <w:trPr>
          <w:trHeight w:val="246"/>
        </w:trPr>
        <w:tc>
          <w:tcPr>
            <w:tcW w:w="11333" w:type="dxa"/>
            <w:gridSpan w:val="5"/>
            <w:tcBorders>
              <w:top w:val="single" w:sz="4" w:space="0" w:color="BFBFBF"/>
              <w:left w:val="single" w:sz="4" w:space="0" w:color="BFBFBF"/>
              <w:bottom w:val="single" w:sz="4" w:space="0" w:color="BFBFBF"/>
              <w:right w:val="nil"/>
            </w:tcBorders>
            <w:shd w:val="clear" w:color="auto" w:fill="00B0F0"/>
          </w:tcPr>
          <w:p w14:paraId="01F50BE7" w14:textId="34D4475C" w:rsidR="009A2814" w:rsidRPr="00131A21" w:rsidRDefault="00E53438" w:rsidP="001F0A58">
            <w:pPr>
              <w:rPr>
                <w:rFonts w:ascii="Verdana" w:hAnsi="Verdana"/>
                <w:sz w:val="16"/>
                <w:szCs w:val="16"/>
                <w:lang w:val="ro-RO"/>
              </w:rPr>
            </w:pPr>
            <w:r w:rsidRPr="00131A21">
              <w:rPr>
                <w:rFonts w:ascii="Verdana" w:eastAsia="Verdana" w:hAnsi="Verdana" w:cs="Verdana"/>
                <w:b/>
                <w:color w:val="FFFFFF"/>
                <w:sz w:val="16"/>
                <w:szCs w:val="16"/>
                <w:lang w:val="ro-RO"/>
              </w:rPr>
              <w:t>Таб</w:t>
            </w:r>
            <w:r w:rsidR="001432A8" w:rsidRPr="00131A21">
              <w:rPr>
                <w:rFonts w:ascii="Verdana" w:eastAsia="Verdana" w:hAnsi="Verdana" w:cs="Verdana"/>
                <w:b/>
                <w:color w:val="FFFFFF"/>
                <w:sz w:val="16"/>
                <w:szCs w:val="16"/>
                <w:lang w:val="ro-RO"/>
              </w:rPr>
              <w:t>индивиди</w:t>
            </w:r>
            <w:r w:rsidRPr="00131A21">
              <w:rPr>
                <w:rFonts w:ascii="Verdana" w:eastAsia="Verdana" w:hAnsi="Verdana" w:cs="Verdana"/>
                <w:b/>
                <w:color w:val="FFFFFF"/>
                <w:sz w:val="16"/>
                <w:szCs w:val="16"/>
                <w:lang w:val="ro-RO"/>
              </w:rPr>
              <w:t xml:space="preserve"> 15 Наличие и брой/площи, обхванати от видове и местообитания от интерес за Общността в района на проекта</w:t>
            </w:r>
            <w:r w:rsidR="009A2814" w:rsidRPr="00131A21">
              <w:rPr>
                <w:rFonts w:ascii="Verdana" w:eastAsia="Verdana" w:hAnsi="Verdana" w:cs="Verdana"/>
                <w:b/>
                <w:color w:val="FFFFFF"/>
                <w:sz w:val="16"/>
                <w:szCs w:val="16"/>
                <w:lang w:val="ro-RO"/>
              </w:rPr>
              <w:t xml:space="preserve">– ROSAC0071 </w:t>
            </w:r>
          </w:p>
        </w:tc>
        <w:tc>
          <w:tcPr>
            <w:tcW w:w="1985" w:type="dxa"/>
            <w:tcBorders>
              <w:top w:val="single" w:sz="4" w:space="0" w:color="BFBFBF"/>
              <w:left w:val="nil"/>
              <w:bottom w:val="single" w:sz="4" w:space="0" w:color="BFBFBF"/>
              <w:right w:val="nil"/>
            </w:tcBorders>
            <w:shd w:val="clear" w:color="auto" w:fill="00B0F0"/>
          </w:tcPr>
          <w:p w14:paraId="30D63B91" w14:textId="77777777" w:rsidR="009A2814" w:rsidRPr="00131A21" w:rsidRDefault="009A2814" w:rsidP="001F0A58">
            <w:pPr>
              <w:rPr>
                <w:rFonts w:ascii="Verdana" w:hAnsi="Verdana"/>
                <w:sz w:val="16"/>
                <w:szCs w:val="16"/>
                <w:lang w:val="ro-RO"/>
              </w:rPr>
            </w:pPr>
          </w:p>
        </w:tc>
        <w:tc>
          <w:tcPr>
            <w:tcW w:w="2000" w:type="dxa"/>
            <w:tcBorders>
              <w:top w:val="single" w:sz="4" w:space="0" w:color="BFBFBF"/>
              <w:left w:val="nil"/>
              <w:bottom w:val="single" w:sz="4" w:space="0" w:color="BFBFBF"/>
              <w:right w:val="single" w:sz="4" w:space="0" w:color="BFBFBF"/>
            </w:tcBorders>
            <w:shd w:val="clear" w:color="auto" w:fill="00B0F0"/>
          </w:tcPr>
          <w:p w14:paraId="25B7E852" w14:textId="77777777" w:rsidR="009A2814" w:rsidRPr="00131A21" w:rsidRDefault="009A2814" w:rsidP="001F0A58">
            <w:pPr>
              <w:rPr>
                <w:rFonts w:ascii="Verdana" w:hAnsi="Verdana"/>
                <w:sz w:val="16"/>
                <w:szCs w:val="16"/>
                <w:lang w:val="ro-RO"/>
              </w:rPr>
            </w:pPr>
          </w:p>
        </w:tc>
      </w:tr>
      <w:tr w:rsidR="00E53438" w:rsidRPr="00062926" w14:paraId="54582F22" w14:textId="77777777" w:rsidTr="0063554B">
        <w:trPr>
          <w:trHeight w:val="982"/>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26FE1581" w14:textId="42398057" w:rsidR="009A2814" w:rsidRPr="00131A21" w:rsidRDefault="00E53438" w:rsidP="001F0A58">
            <w:pPr>
              <w:rPr>
                <w:rFonts w:ascii="Verdana" w:hAnsi="Verdana"/>
                <w:sz w:val="16"/>
                <w:szCs w:val="16"/>
                <w:lang w:val="ro-RO"/>
              </w:rPr>
            </w:pPr>
            <w:r w:rsidRPr="00062926">
              <w:rPr>
                <w:rFonts w:ascii="Verdana" w:eastAsia="Verdana" w:hAnsi="Verdana" w:cs="Verdana"/>
                <w:b/>
                <w:color w:val="FFFFFF"/>
                <w:sz w:val="16"/>
                <w:szCs w:val="16"/>
                <w:lang w:val="bg-BG"/>
              </w:rPr>
              <w:t xml:space="preserve">Код и име на </w:t>
            </w:r>
            <w:r w:rsidR="009A2814" w:rsidRPr="00131A21">
              <w:rPr>
                <w:rFonts w:ascii="Verdana" w:eastAsia="Verdana" w:hAnsi="Verdana" w:cs="Verdana"/>
                <w:b/>
                <w:color w:val="FFFFFF"/>
                <w:sz w:val="16"/>
                <w:szCs w:val="16"/>
                <w:lang w:val="ro-RO"/>
              </w:rPr>
              <w:t>ANPIC</w:t>
            </w:r>
            <w:r w:rsidR="009A2814" w:rsidRPr="00131A21">
              <w:rPr>
                <w:rFonts w:ascii="Verdana" w:eastAsia="Verdana" w:hAnsi="Verdana" w:cs="Verdana"/>
                <w:b/>
                <w:color w:val="48B7E6"/>
                <w:sz w:val="16"/>
                <w:szCs w:val="16"/>
                <w:lang w:val="ro-RO"/>
              </w:rPr>
              <w:t xml:space="preserv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5EC14C5" w14:textId="7E3E5C96" w:rsidR="009A2814" w:rsidRPr="00062926" w:rsidRDefault="00E53438" w:rsidP="001F0A58">
            <w:pPr>
              <w:ind w:left="1"/>
              <w:rPr>
                <w:rFonts w:ascii="Verdana" w:hAnsi="Verdana"/>
                <w:sz w:val="16"/>
                <w:szCs w:val="16"/>
                <w:lang w:val="bg-BG"/>
              </w:rPr>
            </w:pPr>
            <w:r w:rsidRPr="00062926">
              <w:rPr>
                <w:rFonts w:ascii="Verdana" w:eastAsia="Verdana" w:hAnsi="Verdana" w:cs="Verdana"/>
                <w:b/>
                <w:color w:val="FFFFFF"/>
                <w:sz w:val="16"/>
                <w:szCs w:val="16"/>
                <w:lang w:val="bg-BG"/>
              </w:rPr>
              <w:t>Научно наименование</w:t>
            </w:r>
            <w:r w:rsidRPr="00131A21">
              <w:rPr>
                <w:rFonts w:ascii="Verdana" w:eastAsia="Verdana" w:hAnsi="Verdana" w:cs="Verdana"/>
                <w:b/>
                <w:color w:val="FFFFFF"/>
                <w:sz w:val="16"/>
                <w:szCs w:val="16"/>
                <w:lang w:val="ro-RO"/>
              </w:rPr>
              <w:t xml:space="preserve"> </w:t>
            </w:r>
            <w:r w:rsidRPr="00062926">
              <w:rPr>
                <w:rFonts w:ascii="Verdana" w:eastAsia="Verdana" w:hAnsi="Verdana" w:cs="Verdana"/>
                <w:b/>
                <w:color w:val="FFFFFF"/>
                <w:sz w:val="16"/>
                <w:szCs w:val="16"/>
                <w:lang w:val="bg-BG"/>
              </w:rPr>
              <w:t>вид</w:t>
            </w:r>
            <w:r w:rsidRPr="00131A21">
              <w:rPr>
                <w:rFonts w:ascii="Verdana" w:eastAsia="Verdana" w:hAnsi="Verdana" w:cs="Verdana"/>
                <w:b/>
                <w:color w:val="FFFFFF"/>
                <w:sz w:val="16"/>
                <w:szCs w:val="16"/>
                <w:lang w:val="ro-RO"/>
              </w:rPr>
              <w:t>/</w:t>
            </w:r>
            <w:r w:rsidRPr="00062926">
              <w:rPr>
                <w:rFonts w:ascii="Verdana" w:eastAsia="Verdana" w:hAnsi="Verdana" w:cs="Verdana"/>
                <w:b/>
                <w:color w:val="FFFFFF"/>
                <w:sz w:val="16"/>
                <w:szCs w:val="16"/>
                <w:lang w:val="bg-BG"/>
              </w:rPr>
              <w:t>хабитат(местообитание</w:t>
            </w:r>
            <w:r w:rsidR="00357C54" w:rsidRPr="00062926">
              <w:rPr>
                <w:rFonts w:ascii="Verdana" w:eastAsia="Verdana" w:hAnsi="Verdana" w:cs="Verdana"/>
                <w:b/>
                <w:color w:val="FFFFFF"/>
                <w:sz w:val="16"/>
                <w:szCs w:val="16"/>
                <w:lang w:val="bg-BG"/>
              </w:rPr>
              <w:t>)</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CE58D87" w14:textId="6943D343" w:rsidR="009A2814" w:rsidRPr="00062926" w:rsidRDefault="00E53438"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r w:rsidR="009A2814" w:rsidRPr="00062926">
              <w:rPr>
                <w:rFonts w:ascii="Verdana" w:eastAsia="Verdana" w:hAnsi="Verdana" w:cs="Verdana"/>
                <w:b/>
                <w:color w:val="48B7E6"/>
                <w:sz w:val="16"/>
                <w:szCs w:val="16"/>
              </w:rPr>
              <w:t xml:space="preserve">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1F5A218E" w14:textId="77777777" w:rsidR="00E53438" w:rsidRPr="00062926" w:rsidRDefault="00E53438"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FC5F729" w14:textId="1A153628" w:rsidR="00E53438" w:rsidRPr="00062926" w:rsidRDefault="00E53438"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9FF316D" w14:textId="48A7D109" w:rsidR="009A2814" w:rsidRPr="00062926" w:rsidRDefault="00E53438"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6E17E6DB" w14:textId="38DE1467" w:rsidR="009A2814" w:rsidRPr="00062926" w:rsidRDefault="00E53438" w:rsidP="001F0A58">
            <w:pPr>
              <w:ind w:left="1" w:right="20"/>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6004B9B" w14:textId="25FE7FAB" w:rsidR="009A2814" w:rsidRPr="00062926" w:rsidRDefault="00E53438"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4615073" w14:textId="32542475" w:rsidR="009A2814" w:rsidRPr="00062926" w:rsidRDefault="00E53438" w:rsidP="001F0A58">
            <w:pPr>
              <w:ind w:left="1" w:right="8"/>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E53438" w:rsidRPr="00062926" w14:paraId="4FD157DB" w14:textId="77777777" w:rsidTr="0063554B">
        <w:trPr>
          <w:trHeight w:val="1179"/>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614FFCB" w14:textId="77777777" w:rsidR="009A2814" w:rsidRPr="00131A21" w:rsidRDefault="009A2814" w:rsidP="001F0A58">
            <w:pPr>
              <w:ind w:left="58"/>
              <w:rPr>
                <w:rFonts w:ascii="Verdana" w:hAnsi="Verdana"/>
                <w:sz w:val="16"/>
                <w:szCs w:val="16"/>
                <w:lang w:val="it-IT"/>
              </w:rPr>
            </w:pPr>
            <w:r w:rsidRPr="00131A21">
              <w:rPr>
                <w:rFonts w:ascii="Verdana" w:eastAsia="Verdana" w:hAnsi="Verdana" w:cs="Verdana"/>
                <w:b/>
                <w:sz w:val="16"/>
                <w:szCs w:val="16"/>
                <w:lang w:val="it-IT"/>
              </w:rPr>
              <w:t xml:space="preserve">ROSAC0071 </w:t>
            </w:r>
          </w:p>
          <w:p w14:paraId="7EA603C8" w14:textId="77777777" w:rsidR="009A2814" w:rsidRPr="00131A21" w:rsidRDefault="009A2814" w:rsidP="001F0A58">
            <w:pPr>
              <w:rPr>
                <w:rFonts w:ascii="Verdana" w:hAnsi="Verdana"/>
                <w:sz w:val="16"/>
                <w:szCs w:val="16"/>
                <w:lang w:val="it-IT"/>
              </w:rPr>
            </w:pPr>
            <w:r w:rsidRPr="00131A21">
              <w:rPr>
                <w:rFonts w:ascii="Verdana" w:eastAsia="Verdana" w:hAnsi="Verdana" w:cs="Verdana"/>
                <w:b/>
                <w:sz w:val="16"/>
                <w:szCs w:val="16"/>
                <w:lang w:val="it-IT"/>
              </w:rPr>
              <w:t xml:space="preserve">(ROSCI0071) </w:t>
            </w:r>
          </w:p>
          <w:p w14:paraId="41EC0538" w14:textId="77777777" w:rsidR="009A2814" w:rsidRPr="00131A21" w:rsidRDefault="009A2814" w:rsidP="001F0A58">
            <w:pPr>
              <w:rPr>
                <w:rFonts w:ascii="Verdana" w:hAnsi="Verdana"/>
                <w:sz w:val="16"/>
                <w:szCs w:val="16"/>
                <w:lang w:val="it-IT"/>
              </w:rPr>
            </w:pPr>
            <w:r w:rsidRPr="00131A21">
              <w:rPr>
                <w:rFonts w:ascii="Verdana" w:eastAsia="Verdana" w:hAnsi="Verdana" w:cs="Verdana"/>
                <w:b/>
                <w:sz w:val="16"/>
                <w:szCs w:val="16"/>
                <w:lang w:val="it-IT"/>
              </w:rPr>
              <w:t xml:space="preserve">Dumbrăveni - </w:t>
            </w:r>
          </w:p>
          <w:p w14:paraId="16910F09" w14:textId="77777777" w:rsidR="009A2814" w:rsidRPr="00131A21" w:rsidRDefault="009A2814" w:rsidP="001F0A58">
            <w:pPr>
              <w:jc w:val="both"/>
              <w:rPr>
                <w:rFonts w:ascii="Verdana" w:hAnsi="Verdana"/>
                <w:sz w:val="16"/>
                <w:szCs w:val="16"/>
                <w:lang w:val="it-IT"/>
              </w:rPr>
            </w:pPr>
            <w:r w:rsidRPr="00131A21">
              <w:rPr>
                <w:rFonts w:ascii="Verdana" w:eastAsia="Verdana" w:hAnsi="Verdana" w:cs="Verdana"/>
                <w:b/>
                <w:sz w:val="16"/>
                <w:szCs w:val="16"/>
                <w:lang w:val="it-IT"/>
              </w:rPr>
              <w:t>Valea Urluia - Lacul Vederoasa</w:t>
            </w:r>
            <w:r w:rsidRPr="00131A21">
              <w:rPr>
                <w:rFonts w:ascii="Verdana" w:eastAsia="Verdana" w:hAnsi="Verdana" w:cs="Verdana"/>
                <w:b/>
                <w:color w:val="48B7E6"/>
                <w:sz w:val="16"/>
                <w:szCs w:val="16"/>
                <w:lang w:val="it-IT"/>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55FA9001" w14:textId="353E7B2A" w:rsidR="009A2814" w:rsidRPr="00131A21" w:rsidRDefault="009A2814" w:rsidP="001F0A58">
            <w:pPr>
              <w:ind w:left="1"/>
              <w:rPr>
                <w:rFonts w:ascii="Verdana" w:hAnsi="Verdana"/>
                <w:sz w:val="16"/>
                <w:szCs w:val="16"/>
                <w:lang w:val="it-IT"/>
              </w:rPr>
            </w:pPr>
            <w:r w:rsidRPr="00131A21">
              <w:rPr>
                <w:rFonts w:ascii="Verdana" w:eastAsia="Verdana" w:hAnsi="Verdana" w:cs="Verdana"/>
                <w:sz w:val="16"/>
                <w:szCs w:val="16"/>
                <w:lang w:val="it-IT"/>
              </w:rPr>
              <w:t xml:space="preserve">3150 </w:t>
            </w:r>
            <w:proofErr w:type="spellStart"/>
            <w:r w:rsidR="00E53438" w:rsidRPr="00062926">
              <w:rPr>
                <w:rFonts w:ascii="Verdana" w:eastAsia="Verdana" w:hAnsi="Verdana" w:cs="Verdana"/>
                <w:sz w:val="16"/>
                <w:szCs w:val="16"/>
              </w:rPr>
              <w:t>Естествени</w:t>
            </w:r>
            <w:proofErr w:type="spellEnd"/>
            <w:r w:rsidR="00E53438" w:rsidRPr="00131A21">
              <w:rPr>
                <w:rFonts w:ascii="Verdana" w:eastAsia="Verdana" w:hAnsi="Verdana" w:cs="Verdana"/>
                <w:sz w:val="16"/>
                <w:szCs w:val="16"/>
                <w:lang w:val="it-IT"/>
              </w:rPr>
              <w:t xml:space="preserve"> </w:t>
            </w:r>
            <w:proofErr w:type="spellStart"/>
            <w:r w:rsidR="00E53438" w:rsidRPr="00062926">
              <w:rPr>
                <w:rFonts w:ascii="Verdana" w:eastAsia="Verdana" w:hAnsi="Verdana" w:cs="Verdana"/>
                <w:sz w:val="16"/>
                <w:szCs w:val="16"/>
              </w:rPr>
              <w:t>еутрофни</w:t>
            </w:r>
            <w:proofErr w:type="spellEnd"/>
            <w:r w:rsidR="00E53438" w:rsidRPr="00131A21">
              <w:rPr>
                <w:rFonts w:ascii="Verdana" w:eastAsia="Verdana" w:hAnsi="Verdana" w:cs="Verdana"/>
                <w:sz w:val="16"/>
                <w:szCs w:val="16"/>
                <w:lang w:val="it-IT"/>
              </w:rPr>
              <w:t xml:space="preserve"> </w:t>
            </w:r>
            <w:proofErr w:type="spellStart"/>
            <w:r w:rsidR="00E53438" w:rsidRPr="00062926">
              <w:rPr>
                <w:rFonts w:ascii="Verdana" w:eastAsia="Verdana" w:hAnsi="Verdana" w:cs="Verdana"/>
                <w:sz w:val="16"/>
                <w:szCs w:val="16"/>
              </w:rPr>
              <w:t>езера</w:t>
            </w:r>
            <w:proofErr w:type="spellEnd"/>
            <w:r w:rsidR="00E53438" w:rsidRPr="00131A21">
              <w:rPr>
                <w:rFonts w:ascii="Verdana" w:eastAsia="Verdana" w:hAnsi="Verdana" w:cs="Verdana"/>
                <w:sz w:val="16"/>
                <w:szCs w:val="16"/>
                <w:lang w:val="it-IT"/>
              </w:rPr>
              <w:t xml:space="preserve"> </w:t>
            </w:r>
            <w:r w:rsidR="00E53438" w:rsidRPr="00062926">
              <w:rPr>
                <w:rFonts w:ascii="Verdana" w:eastAsia="Verdana" w:hAnsi="Verdana" w:cs="Verdana"/>
                <w:sz w:val="16"/>
                <w:szCs w:val="16"/>
              </w:rPr>
              <w:t>с</w:t>
            </w:r>
            <w:r w:rsidR="00E53438" w:rsidRPr="00131A21">
              <w:rPr>
                <w:rFonts w:ascii="Verdana" w:eastAsia="Verdana" w:hAnsi="Verdana" w:cs="Verdana"/>
                <w:sz w:val="16"/>
                <w:szCs w:val="16"/>
                <w:lang w:val="it-IT"/>
              </w:rPr>
              <w:t xml:space="preserve"> </w:t>
            </w:r>
            <w:proofErr w:type="spellStart"/>
            <w:r w:rsidR="00E53438" w:rsidRPr="00062926">
              <w:rPr>
                <w:rFonts w:ascii="Verdana" w:eastAsia="Verdana" w:hAnsi="Verdana" w:cs="Verdana"/>
                <w:sz w:val="16"/>
                <w:szCs w:val="16"/>
              </w:rPr>
              <w:t>растителност</w:t>
            </w:r>
            <w:proofErr w:type="spellEnd"/>
            <w:r w:rsidR="00E53438" w:rsidRPr="00131A21">
              <w:rPr>
                <w:rFonts w:ascii="Verdana" w:eastAsia="Verdana" w:hAnsi="Verdana" w:cs="Verdana"/>
                <w:sz w:val="16"/>
                <w:szCs w:val="16"/>
                <w:lang w:val="it-IT"/>
              </w:rPr>
              <w:t xml:space="preserve"> </w:t>
            </w:r>
            <w:proofErr w:type="spellStart"/>
            <w:r w:rsidR="00E53438" w:rsidRPr="00062926">
              <w:rPr>
                <w:rFonts w:ascii="Verdana" w:eastAsia="Verdana" w:hAnsi="Verdana" w:cs="Verdana"/>
                <w:sz w:val="16"/>
                <w:szCs w:val="16"/>
              </w:rPr>
              <w:t>от</w:t>
            </w:r>
            <w:proofErr w:type="spellEnd"/>
            <w:r w:rsidR="00E53438" w:rsidRPr="00131A21">
              <w:rPr>
                <w:rFonts w:ascii="Verdana" w:eastAsia="Verdana" w:hAnsi="Verdana" w:cs="Verdana"/>
                <w:sz w:val="16"/>
                <w:szCs w:val="16"/>
                <w:lang w:val="it-IT"/>
              </w:rPr>
              <w:t xml:space="preserve"> </w:t>
            </w:r>
            <w:proofErr w:type="spellStart"/>
            <w:r w:rsidR="00E53438" w:rsidRPr="00062926">
              <w:rPr>
                <w:rFonts w:ascii="Verdana" w:eastAsia="Verdana" w:hAnsi="Verdana" w:cs="Verdana"/>
                <w:sz w:val="16"/>
                <w:szCs w:val="16"/>
              </w:rPr>
              <w:t>типа</w:t>
            </w:r>
            <w:proofErr w:type="spellEnd"/>
            <w:r w:rsidR="00E53438" w:rsidRPr="00131A21">
              <w:rPr>
                <w:rFonts w:ascii="Verdana" w:eastAsia="Verdana" w:hAnsi="Verdana" w:cs="Verdana"/>
                <w:sz w:val="16"/>
                <w:szCs w:val="16"/>
                <w:lang w:val="it-IT"/>
              </w:rPr>
              <w:t xml:space="preserve"> </w:t>
            </w:r>
            <w:r w:rsidRPr="00131A21">
              <w:rPr>
                <w:rFonts w:ascii="Verdana" w:eastAsia="Verdana" w:hAnsi="Verdana" w:cs="Verdana"/>
                <w:i/>
                <w:sz w:val="16"/>
                <w:szCs w:val="16"/>
                <w:lang w:val="it-IT"/>
              </w:rPr>
              <w:t xml:space="preserve">Magnopotamion </w:t>
            </w:r>
            <w:r w:rsidR="00E53438" w:rsidRPr="00062926">
              <w:rPr>
                <w:rFonts w:ascii="Verdana" w:eastAsia="Verdana" w:hAnsi="Verdana" w:cs="Verdana"/>
                <w:i/>
                <w:sz w:val="16"/>
                <w:szCs w:val="16"/>
                <w:lang w:val="bg-BG"/>
              </w:rPr>
              <w:t>и</w:t>
            </w:r>
            <w:r w:rsidR="00E53438" w:rsidRPr="00062926">
              <w:rPr>
                <w:rFonts w:ascii="Verdana" w:eastAsia="Verdana" w:hAnsi="Verdana" w:cs="Verdana"/>
                <w:sz w:val="16"/>
                <w:szCs w:val="16"/>
                <w:lang w:val="bg-BG"/>
              </w:rPr>
              <w:t xml:space="preserve">ли </w:t>
            </w:r>
            <w:r w:rsidRPr="00131A21">
              <w:rPr>
                <w:rFonts w:ascii="Verdana" w:eastAsia="Verdana" w:hAnsi="Verdana" w:cs="Verdana"/>
                <w:i/>
                <w:sz w:val="16"/>
                <w:szCs w:val="16"/>
                <w:lang w:val="it-IT"/>
              </w:rPr>
              <w:t>Hydrocharitlon</w:t>
            </w:r>
            <w:r w:rsidRPr="00131A21">
              <w:rPr>
                <w:rFonts w:ascii="Verdana" w:eastAsia="Verdana" w:hAnsi="Verdana" w:cs="Verdana"/>
                <w:b/>
                <w:color w:val="48B7E6"/>
                <w:sz w:val="16"/>
                <w:szCs w:val="16"/>
                <w:lang w:val="it-IT"/>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8735800" w14:textId="6A53A2C4" w:rsidR="009A2814" w:rsidRPr="00062926" w:rsidRDefault="00E53438" w:rsidP="001F0A58">
            <w:pPr>
              <w:ind w:left="1"/>
              <w:rPr>
                <w:rFonts w:ascii="Verdana" w:hAnsi="Verdana"/>
                <w:sz w:val="16"/>
                <w:szCs w:val="16"/>
                <w:lang w:val="bg-BG"/>
              </w:rPr>
            </w:pPr>
            <w:r w:rsidRPr="00062926">
              <w:rPr>
                <w:rFonts w:ascii="Verdana" w:eastAsia="Verdana" w:hAnsi="Verdana" w:cs="Verdana"/>
                <w:sz w:val="16"/>
                <w:szCs w:val="16"/>
              </w:rPr>
              <w:t xml:space="preserve">5,25 </w:t>
            </w:r>
            <w:r w:rsidRPr="00062926">
              <w:rPr>
                <w:rFonts w:ascii="Verdana" w:eastAsia="Verdana" w:hAnsi="Verdana" w:cs="Verdana"/>
                <w:sz w:val="16"/>
                <w:szCs w:val="16"/>
                <w:lang w:val="bg-BG"/>
              </w:rPr>
              <w:t>ха</w:t>
            </w:r>
          </w:p>
        </w:tc>
        <w:tc>
          <w:tcPr>
            <w:tcW w:w="2835" w:type="dxa"/>
            <w:tcBorders>
              <w:top w:val="single" w:sz="4" w:space="0" w:color="BFBFBF"/>
              <w:left w:val="single" w:sz="4" w:space="0" w:color="BFBFBF"/>
              <w:bottom w:val="single" w:sz="4" w:space="0" w:color="BFBFBF"/>
              <w:right w:val="single" w:sz="4" w:space="0" w:color="BFBFBF"/>
            </w:tcBorders>
          </w:tcPr>
          <w:p w14:paraId="4C039F1D" w14:textId="66B28A84" w:rsidR="009A2814" w:rsidRPr="00062926" w:rsidRDefault="00E53438" w:rsidP="001F0A58">
            <w:pPr>
              <w:ind w:left="1"/>
              <w:rPr>
                <w:rFonts w:ascii="Verdana" w:hAnsi="Verdana"/>
                <w:sz w:val="16"/>
                <w:szCs w:val="16"/>
                <w:lang w:val="bg-BG"/>
              </w:rPr>
            </w:pPr>
            <w:r w:rsidRPr="00062926">
              <w:rPr>
                <w:rFonts w:ascii="Verdana" w:eastAsia="Verdana" w:hAnsi="Verdana" w:cs="Verdana"/>
                <w:b/>
                <w:sz w:val="16"/>
                <w:szCs w:val="16"/>
                <w:lang w:val="bg-BG"/>
              </w:rPr>
              <w:t>НЕ</w:t>
            </w:r>
          </w:p>
          <w:p w14:paraId="7C6AC3D3" w14:textId="77777777" w:rsidR="00E53438" w:rsidRPr="00131A21" w:rsidRDefault="00E53438" w:rsidP="001F0A58">
            <w:pPr>
              <w:ind w:left="1"/>
              <w:rPr>
                <w:rFonts w:ascii="Verdana" w:eastAsia="Verdana" w:hAnsi="Verdana" w:cs="Verdana"/>
                <w:sz w:val="16"/>
                <w:szCs w:val="16"/>
                <w:lang w:val="bg-BG"/>
              </w:rPr>
            </w:pPr>
            <w:r w:rsidRPr="00131A21">
              <w:rPr>
                <w:rFonts w:ascii="Verdana" w:eastAsia="Verdana" w:hAnsi="Verdana" w:cs="Verdana"/>
                <w:sz w:val="16"/>
                <w:szCs w:val="16"/>
                <w:lang w:val="bg-BG"/>
              </w:rPr>
              <w:t>Разпространението на това местообитание е разположено на разстояние приблизително 27,68</w:t>
            </w:r>
          </w:p>
          <w:p w14:paraId="26E77628" w14:textId="77777777" w:rsidR="00E53438" w:rsidRPr="00131A21" w:rsidRDefault="00E53438" w:rsidP="001F0A58">
            <w:pPr>
              <w:ind w:left="1"/>
              <w:rPr>
                <w:rFonts w:ascii="Verdana" w:eastAsia="Verdana" w:hAnsi="Verdana" w:cs="Verdana"/>
                <w:sz w:val="16"/>
                <w:szCs w:val="16"/>
                <w:lang w:val="bg-BG"/>
              </w:rPr>
            </w:pPr>
            <w:r w:rsidRPr="00131A21">
              <w:rPr>
                <w:rFonts w:ascii="Verdana" w:eastAsia="Verdana" w:hAnsi="Verdana" w:cs="Verdana"/>
                <w:sz w:val="16"/>
                <w:szCs w:val="16"/>
                <w:lang w:val="bg-BG"/>
              </w:rPr>
              <w:t>км от границата на изследваната от</w:t>
            </w:r>
          </w:p>
          <w:p w14:paraId="1D953387" w14:textId="18ACA3CA" w:rsidR="009A2814" w:rsidRPr="00062926" w:rsidRDefault="00E53438" w:rsidP="001F0A58">
            <w:pPr>
              <w:ind w:left="1"/>
              <w:rPr>
                <w:rFonts w:ascii="Verdana" w:hAnsi="Verdana"/>
                <w:sz w:val="16"/>
                <w:szCs w:val="16"/>
              </w:rPr>
            </w:pPr>
            <w:r w:rsidRPr="00062926">
              <w:rPr>
                <w:rFonts w:ascii="Verdana" w:eastAsia="Verdana" w:hAnsi="Verdana" w:cs="Verdana"/>
                <w:sz w:val="16"/>
                <w:szCs w:val="16"/>
              </w:rPr>
              <w:t xml:space="preserve">ПРОЕКТА </w:t>
            </w:r>
            <w:proofErr w:type="spellStart"/>
            <w:r w:rsidRPr="00062926">
              <w:rPr>
                <w:rFonts w:ascii="Verdana" w:eastAsia="Verdana" w:hAnsi="Verdana" w:cs="Verdana"/>
                <w:sz w:val="16"/>
                <w:szCs w:val="16"/>
              </w:rPr>
              <w:t>област</w:t>
            </w:r>
            <w:proofErr w:type="spellEnd"/>
          </w:p>
        </w:tc>
        <w:tc>
          <w:tcPr>
            <w:tcW w:w="2976" w:type="dxa"/>
            <w:tcBorders>
              <w:top w:val="single" w:sz="4" w:space="0" w:color="BFBFBF"/>
              <w:left w:val="single" w:sz="4" w:space="0" w:color="BFBFBF"/>
              <w:bottom w:val="single" w:sz="4" w:space="0" w:color="BFBFBF"/>
              <w:right w:val="single" w:sz="4" w:space="0" w:color="BFBFBF"/>
            </w:tcBorders>
          </w:tcPr>
          <w:p w14:paraId="4BB50D42" w14:textId="4F324482" w:rsidR="009A2814" w:rsidRPr="00062926" w:rsidRDefault="00E53438" w:rsidP="001F0A58">
            <w:pPr>
              <w:ind w:left="1"/>
              <w:rPr>
                <w:rFonts w:ascii="Verdana" w:hAnsi="Verdana"/>
                <w:sz w:val="16"/>
                <w:szCs w:val="16"/>
              </w:rPr>
            </w:pPr>
            <w:proofErr w:type="spellStart"/>
            <w:r w:rsidRPr="00062926">
              <w:rPr>
                <w:rFonts w:ascii="Verdana" w:eastAsia="Verdana" w:hAnsi="Verdana" w:cs="Verdana"/>
                <w:sz w:val="16"/>
                <w:szCs w:val="16"/>
              </w:rPr>
              <w:t>Разпространението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това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разположено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течението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проекта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крайбрежната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езерото</w:t>
            </w:r>
            <w:proofErr w:type="spellEnd"/>
            <w:r w:rsidRPr="00062926">
              <w:rPr>
                <w:rFonts w:ascii="Verdana" w:eastAsia="Verdana" w:hAnsi="Verdana" w:cs="Verdana"/>
                <w:sz w:val="16"/>
                <w:szCs w:val="16"/>
              </w:rPr>
              <w:t xml:space="preserve"> Ведероаса, </w:t>
            </w:r>
            <w:proofErr w:type="spellStart"/>
            <w:r w:rsidRPr="00062926">
              <w:rPr>
                <w:rFonts w:ascii="Verdana" w:eastAsia="Verdana" w:hAnsi="Verdana" w:cs="Verdana"/>
                <w:sz w:val="16"/>
                <w:szCs w:val="16"/>
              </w:rPr>
              <w:t>до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местността</w:t>
            </w:r>
            <w:proofErr w:type="spellEnd"/>
            <w:r w:rsidRPr="00062926">
              <w:rPr>
                <w:rFonts w:ascii="Verdana" w:eastAsia="Verdana" w:hAnsi="Verdana" w:cs="Verdana"/>
                <w:sz w:val="16"/>
                <w:szCs w:val="16"/>
              </w:rPr>
              <w:t xml:space="preserve"> Влахии.</w:t>
            </w:r>
          </w:p>
        </w:tc>
        <w:tc>
          <w:tcPr>
            <w:tcW w:w="1985" w:type="dxa"/>
            <w:tcBorders>
              <w:top w:val="single" w:sz="4" w:space="0" w:color="BFBFBF"/>
              <w:left w:val="single" w:sz="4" w:space="0" w:color="BFBFBF"/>
              <w:bottom w:val="single" w:sz="4" w:space="0" w:color="BFBFBF"/>
              <w:right w:val="single" w:sz="4" w:space="0" w:color="BFBFBF"/>
            </w:tcBorders>
          </w:tcPr>
          <w:p w14:paraId="7BCA77B6" w14:textId="34888CE5" w:rsidR="009A2814" w:rsidRPr="00062926" w:rsidRDefault="00E53438" w:rsidP="001F0A58">
            <w:pPr>
              <w:ind w:left="59"/>
              <w:rPr>
                <w:rFonts w:ascii="Verdana" w:hAnsi="Verdana"/>
                <w:sz w:val="16"/>
                <w:szCs w:val="16"/>
                <w:lang w:val="bg-BG"/>
              </w:rPr>
            </w:pPr>
            <w:r w:rsidRPr="00062926">
              <w:rPr>
                <w:rFonts w:ascii="Verdana" w:eastAsia="Verdana" w:hAnsi="Verdana" w:cs="Verdana"/>
                <w:b/>
                <w:sz w:val="16"/>
                <w:szCs w:val="16"/>
                <w:lang w:val="bg-BG"/>
              </w:rPr>
              <w:t>Неблагоприятен</w:t>
            </w:r>
          </w:p>
          <w:p w14:paraId="215F800C" w14:textId="77777777" w:rsidR="009A2814" w:rsidRPr="00062926" w:rsidRDefault="009A2814" w:rsidP="001F0A58">
            <w:pPr>
              <w:ind w:left="1"/>
              <w:rPr>
                <w:rFonts w:ascii="Verdana" w:hAnsi="Verdana"/>
                <w:sz w:val="16"/>
                <w:szCs w:val="16"/>
              </w:rPr>
            </w:pPr>
            <w:r w:rsidRPr="00062926">
              <w:rPr>
                <w:rFonts w:ascii="Verdana" w:eastAsia="Verdana" w:hAnsi="Verdana" w:cs="Verdana"/>
                <w:b/>
                <w:color w:val="48B7E6"/>
                <w:sz w:val="16"/>
                <w:szCs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7C01ACF" w14:textId="51B22DBF" w:rsidR="009A2814" w:rsidRPr="00062926" w:rsidRDefault="00357C54" w:rsidP="001F0A58">
            <w:pPr>
              <w:ind w:left="1" w:right="42"/>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E53438" w:rsidRPr="00062926" w14:paraId="48C2E7A6" w14:textId="77777777" w:rsidTr="0063554B">
        <w:trPr>
          <w:trHeight w:val="3315"/>
        </w:trPr>
        <w:tc>
          <w:tcPr>
            <w:tcW w:w="0" w:type="auto"/>
            <w:vMerge/>
            <w:tcBorders>
              <w:top w:val="nil"/>
              <w:left w:val="single" w:sz="4" w:space="0" w:color="BFBFBF"/>
              <w:bottom w:val="nil"/>
              <w:right w:val="single" w:sz="4" w:space="0" w:color="BFBFBF"/>
            </w:tcBorders>
          </w:tcPr>
          <w:p w14:paraId="2D24528A"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5BF2233F" w14:textId="455D2179" w:rsidR="009A2814" w:rsidRPr="00062926" w:rsidRDefault="009A2814" w:rsidP="001F0A58">
            <w:pPr>
              <w:tabs>
                <w:tab w:val="center" w:pos="1304"/>
              </w:tabs>
              <w:rPr>
                <w:rFonts w:ascii="Verdana" w:hAnsi="Verdana"/>
                <w:sz w:val="16"/>
                <w:szCs w:val="16"/>
              </w:rPr>
            </w:pPr>
            <w:r w:rsidRPr="00062926">
              <w:rPr>
                <w:rFonts w:ascii="Verdana" w:eastAsia="Verdana" w:hAnsi="Verdana" w:cs="Verdana"/>
                <w:sz w:val="16"/>
                <w:szCs w:val="16"/>
              </w:rPr>
              <w:t xml:space="preserve">40C0* </w:t>
            </w:r>
            <w:proofErr w:type="spellStart"/>
            <w:r w:rsidR="00E53438" w:rsidRPr="00062926">
              <w:rPr>
                <w:rFonts w:ascii="Verdana" w:eastAsia="Verdana" w:hAnsi="Verdana" w:cs="Verdana"/>
                <w:sz w:val="16"/>
                <w:szCs w:val="16"/>
              </w:rPr>
              <w:t>Понто-сарматски</w:t>
            </w:r>
            <w:proofErr w:type="spellEnd"/>
            <w:r w:rsidR="00E53438" w:rsidRPr="00062926">
              <w:rPr>
                <w:rFonts w:ascii="Verdana" w:eastAsia="Verdana" w:hAnsi="Verdana" w:cs="Verdana"/>
                <w:sz w:val="16"/>
                <w:szCs w:val="16"/>
              </w:rPr>
              <w:t xml:space="preserve"> </w:t>
            </w:r>
            <w:proofErr w:type="spellStart"/>
            <w:r w:rsidR="00E53438" w:rsidRPr="00062926">
              <w:rPr>
                <w:rFonts w:ascii="Verdana" w:eastAsia="Verdana" w:hAnsi="Verdana" w:cs="Verdana"/>
                <w:sz w:val="16"/>
                <w:szCs w:val="16"/>
              </w:rPr>
              <w:t>широколистни</w:t>
            </w:r>
            <w:proofErr w:type="spellEnd"/>
            <w:r w:rsidR="00E53438" w:rsidRPr="00062926">
              <w:rPr>
                <w:rFonts w:ascii="Verdana" w:eastAsia="Verdana" w:hAnsi="Verdana" w:cs="Verdana"/>
                <w:sz w:val="16"/>
                <w:szCs w:val="16"/>
              </w:rPr>
              <w:t xml:space="preserve"> </w:t>
            </w:r>
            <w:proofErr w:type="spellStart"/>
            <w:r w:rsidR="00E53438" w:rsidRPr="00062926">
              <w:rPr>
                <w:rFonts w:ascii="Verdana" w:eastAsia="Verdana" w:hAnsi="Verdana" w:cs="Verdana"/>
                <w:sz w:val="16"/>
                <w:szCs w:val="16"/>
              </w:rPr>
              <w:t>храсти</w:t>
            </w:r>
            <w:proofErr w:type="spellEnd"/>
            <w:r w:rsidRPr="00062926">
              <w:rPr>
                <w:rFonts w:ascii="Verdana" w:eastAsia="Verdana" w:hAnsi="Verdana" w:cs="Verdana"/>
                <w:sz w:val="16"/>
                <w:szCs w:val="16"/>
              </w:rPr>
              <w:tab/>
            </w:r>
            <w:r w:rsidRPr="00062926">
              <w:rPr>
                <w:rFonts w:ascii="Verdana" w:eastAsia="Verdana" w:hAnsi="Verdana" w:cs="Verdana"/>
                <w:b/>
                <w:color w:val="48B7E6"/>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733F0C70" w14:textId="4B234B52" w:rsidR="009A2814" w:rsidRPr="00062926" w:rsidRDefault="00E53438" w:rsidP="001F0A58">
            <w:pPr>
              <w:ind w:left="1"/>
              <w:rPr>
                <w:rFonts w:ascii="Verdana" w:hAnsi="Verdana"/>
                <w:sz w:val="16"/>
                <w:szCs w:val="16"/>
                <w:lang w:val="bg-BG"/>
              </w:rPr>
            </w:pPr>
            <w:r w:rsidRPr="00062926">
              <w:rPr>
                <w:rFonts w:ascii="Verdana" w:eastAsia="Verdana" w:hAnsi="Verdana" w:cs="Verdana"/>
                <w:sz w:val="16"/>
                <w:szCs w:val="16"/>
              </w:rPr>
              <w:t xml:space="preserve">6,84 </w:t>
            </w:r>
            <w:r w:rsidRPr="00062926">
              <w:rPr>
                <w:rFonts w:ascii="Verdana" w:eastAsia="Verdana" w:hAnsi="Verdana" w:cs="Verdana"/>
                <w:sz w:val="16"/>
                <w:szCs w:val="16"/>
                <w:lang w:val="bg-BG"/>
              </w:rPr>
              <w:t>ха</w:t>
            </w:r>
          </w:p>
        </w:tc>
        <w:tc>
          <w:tcPr>
            <w:tcW w:w="2835" w:type="dxa"/>
            <w:tcBorders>
              <w:top w:val="single" w:sz="4" w:space="0" w:color="BFBFBF"/>
              <w:left w:val="single" w:sz="4" w:space="0" w:color="BFBFBF"/>
              <w:bottom w:val="single" w:sz="4" w:space="0" w:color="BFBFBF"/>
              <w:right w:val="single" w:sz="4" w:space="0" w:color="BFBFBF"/>
            </w:tcBorders>
          </w:tcPr>
          <w:p w14:paraId="54CD1BBF" w14:textId="32723A76" w:rsidR="009A2814" w:rsidRPr="00131A21" w:rsidRDefault="00E53438" w:rsidP="001F0A58">
            <w:pPr>
              <w:ind w:left="1"/>
              <w:rPr>
                <w:rFonts w:ascii="Verdana" w:hAnsi="Verdana"/>
                <w:sz w:val="16"/>
                <w:szCs w:val="16"/>
                <w:lang w:val="bg-BG"/>
              </w:rPr>
            </w:pPr>
            <w:r w:rsidRPr="00062926">
              <w:rPr>
                <w:rFonts w:ascii="Verdana" w:eastAsia="Verdana" w:hAnsi="Verdana" w:cs="Verdana"/>
                <w:b/>
                <w:sz w:val="16"/>
                <w:szCs w:val="16"/>
                <w:lang w:val="bg-BG"/>
              </w:rPr>
              <w:t>НЕ</w:t>
            </w:r>
            <w:r w:rsidR="009A2814" w:rsidRPr="00131A21">
              <w:rPr>
                <w:rFonts w:ascii="Verdana" w:eastAsia="Verdana" w:hAnsi="Verdana" w:cs="Verdana"/>
                <w:b/>
                <w:sz w:val="16"/>
                <w:szCs w:val="16"/>
                <w:lang w:val="bg-BG"/>
              </w:rPr>
              <w:t xml:space="preserve"> </w:t>
            </w:r>
          </w:p>
          <w:p w14:paraId="5BAE605A" w14:textId="6299968A" w:rsidR="009A2814" w:rsidRPr="00131A21" w:rsidRDefault="00E53438" w:rsidP="001F0A58">
            <w:pPr>
              <w:ind w:left="1"/>
              <w:rPr>
                <w:rFonts w:ascii="Verdana" w:hAnsi="Verdana"/>
                <w:sz w:val="16"/>
                <w:szCs w:val="16"/>
                <w:lang w:val="bg-BG"/>
              </w:rPr>
            </w:pPr>
            <w:r w:rsidRPr="00131A21">
              <w:rPr>
                <w:rFonts w:ascii="Verdana" w:eastAsia="Verdana" w:hAnsi="Verdana" w:cs="Verdana"/>
                <w:sz w:val="16"/>
                <w:szCs w:val="16"/>
                <w:lang w:val="bg-BG"/>
              </w:rPr>
              <w:t>Ареалът на разпространение на това местообитание е разположен на разстояние по-голямо от 7 км от границата на изследваната от ПРОЕКТА област.</w:t>
            </w:r>
          </w:p>
        </w:tc>
        <w:tc>
          <w:tcPr>
            <w:tcW w:w="2976" w:type="dxa"/>
            <w:tcBorders>
              <w:top w:val="single" w:sz="4" w:space="0" w:color="BFBFBF"/>
              <w:left w:val="single" w:sz="4" w:space="0" w:color="BFBFBF"/>
              <w:bottom w:val="single" w:sz="4" w:space="0" w:color="BFBFBF"/>
              <w:right w:val="single" w:sz="4" w:space="0" w:color="BFBFBF"/>
            </w:tcBorders>
          </w:tcPr>
          <w:p w14:paraId="4BB34119" w14:textId="0B0E1B0F" w:rsidR="009A2814" w:rsidRPr="00131A21" w:rsidRDefault="00E53438" w:rsidP="001F0A58">
            <w:pPr>
              <w:ind w:left="1"/>
              <w:rPr>
                <w:rFonts w:ascii="Verdana" w:hAnsi="Verdana"/>
                <w:sz w:val="16"/>
                <w:szCs w:val="16"/>
                <w:lang w:val="bg-BG"/>
              </w:rPr>
            </w:pPr>
            <w:r w:rsidRPr="00131A21">
              <w:rPr>
                <w:rFonts w:ascii="Verdana" w:eastAsia="Verdana" w:hAnsi="Verdana" w:cs="Verdana"/>
                <w:sz w:val="16"/>
                <w:szCs w:val="16"/>
                <w:lang w:val="bg-BG"/>
              </w:rPr>
              <w:t>Разпространението на това местообитание е разположено нагоре по течението, северозападно от границата на проекта. Понто-сарматски широколистни храсталаци се срещат в следните райони в рамките на обекта: Шипоте на юг и изток от селото, югоизточно от З</w:t>
            </w:r>
            <w:r w:rsidR="00357C54" w:rsidRPr="00131A21">
              <w:rPr>
                <w:rFonts w:ascii="Verdana" w:eastAsia="Verdana" w:hAnsi="Verdana" w:cs="Verdana"/>
                <w:sz w:val="16"/>
                <w:szCs w:val="16"/>
                <w:lang w:val="bg-BG"/>
              </w:rPr>
              <w:t>ориле, в долната част на Дялулу</w:t>
            </w:r>
            <w:r w:rsidR="00357C54" w:rsidRPr="00062926">
              <w:rPr>
                <w:rFonts w:ascii="Verdana" w:eastAsia="Verdana" w:hAnsi="Verdana" w:cs="Verdana"/>
                <w:sz w:val="16"/>
                <w:szCs w:val="16"/>
                <w:lang w:val="bg-BG"/>
              </w:rPr>
              <w:t>и</w:t>
            </w:r>
            <w:r w:rsidR="00357C54" w:rsidRPr="00131A21">
              <w:rPr>
                <w:rFonts w:ascii="Verdana" w:eastAsia="Verdana" w:hAnsi="Verdana" w:cs="Verdana"/>
                <w:sz w:val="16"/>
                <w:szCs w:val="16"/>
                <w:lang w:val="bg-BG"/>
              </w:rPr>
              <w:t xml:space="preserve"> ку Флутур в горския резерват Д</w:t>
            </w:r>
            <w:r w:rsidR="00357C54" w:rsidRPr="00062926">
              <w:rPr>
                <w:rFonts w:ascii="Verdana" w:eastAsia="Verdana" w:hAnsi="Verdana" w:cs="Verdana"/>
                <w:sz w:val="16"/>
                <w:szCs w:val="16"/>
                <w:lang w:val="bg-BG"/>
              </w:rPr>
              <w:t>у</w:t>
            </w:r>
            <w:r w:rsidR="00357C54" w:rsidRPr="00131A21">
              <w:rPr>
                <w:rFonts w:ascii="Verdana" w:eastAsia="Verdana" w:hAnsi="Verdana" w:cs="Verdana"/>
                <w:sz w:val="16"/>
                <w:szCs w:val="16"/>
                <w:lang w:val="bg-BG"/>
              </w:rPr>
              <w:t>мбр</w:t>
            </w:r>
            <w:r w:rsidR="00357C54" w:rsidRPr="00062926">
              <w:rPr>
                <w:rFonts w:ascii="Verdana" w:eastAsia="Verdana" w:hAnsi="Verdana" w:cs="Verdana"/>
                <w:sz w:val="16"/>
                <w:szCs w:val="16"/>
                <w:lang w:val="bg-BG"/>
              </w:rPr>
              <w:t>ъ</w:t>
            </w:r>
            <w:r w:rsidR="00357C54" w:rsidRPr="00131A21">
              <w:rPr>
                <w:rFonts w:ascii="Verdana" w:eastAsia="Verdana" w:hAnsi="Verdana" w:cs="Verdana"/>
                <w:sz w:val="16"/>
                <w:szCs w:val="16"/>
                <w:lang w:val="bg-BG"/>
              </w:rPr>
              <w:t>вен</w:t>
            </w:r>
            <w:r w:rsidRPr="00131A21">
              <w:rPr>
                <w:rFonts w:ascii="Verdana" w:eastAsia="Verdana" w:hAnsi="Verdana" w:cs="Verdana"/>
                <w:sz w:val="16"/>
                <w:szCs w:val="16"/>
                <w:lang w:val="bg-BG"/>
              </w:rPr>
              <w:t xml:space="preserve"> и малък фрагмент по б</w:t>
            </w:r>
            <w:r w:rsidR="00357C54" w:rsidRPr="00131A21">
              <w:rPr>
                <w:rFonts w:ascii="Verdana" w:eastAsia="Verdana" w:hAnsi="Verdana" w:cs="Verdana"/>
                <w:sz w:val="16"/>
                <w:szCs w:val="16"/>
                <w:lang w:val="bg-BG"/>
              </w:rPr>
              <w:t>илото западно от езерото Бачулу</w:t>
            </w:r>
            <w:r w:rsidR="00357C54" w:rsidRPr="00062926">
              <w:rPr>
                <w:rFonts w:ascii="Verdana" w:eastAsia="Verdana" w:hAnsi="Verdana" w:cs="Verdana"/>
                <w:sz w:val="16"/>
                <w:szCs w:val="16"/>
                <w:lang w:val="bg-BG"/>
              </w:rPr>
              <w:t>и</w:t>
            </w:r>
            <w:r w:rsidRPr="00131A21">
              <w:rPr>
                <w:rFonts w:ascii="Verdana" w:eastAsia="Verdana" w:hAnsi="Verdana" w:cs="Verdana"/>
                <w:sz w:val="16"/>
                <w:szCs w:val="16"/>
                <w:lang w:val="bg-BG"/>
              </w:rPr>
              <w:t>.</w:t>
            </w:r>
            <w:r w:rsidR="00357C54" w:rsidRPr="00131A21">
              <w:rPr>
                <w:rFonts w:ascii="Verdana" w:hAnsi="Verdana"/>
                <w:sz w:val="16"/>
                <w:szCs w:val="16"/>
                <w:lang w:val="bg-BG"/>
              </w:rPr>
              <w:t xml:space="preserve"> </w:t>
            </w:r>
            <w:r w:rsidR="00357C54" w:rsidRPr="00131A21">
              <w:rPr>
                <w:rFonts w:ascii="Verdana" w:eastAsia="Verdana" w:hAnsi="Verdana" w:cs="Verdana"/>
                <w:sz w:val="16"/>
                <w:szCs w:val="16"/>
                <w:lang w:val="bg-BG"/>
              </w:rPr>
              <w:t>Извън обекта от общностно значение, храсталаци се намират в района на Урлуя, на три скали източно от селото и северозападно от Хацег.</w:t>
            </w:r>
          </w:p>
        </w:tc>
        <w:tc>
          <w:tcPr>
            <w:tcW w:w="1985" w:type="dxa"/>
            <w:tcBorders>
              <w:top w:val="single" w:sz="4" w:space="0" w:color="BFBFBF"/>
              <w:left w:val="single" w:sz="4" w:space="0" w:color="BFBFBF"/>
              <w:bottom w:val="single" w:sz="4" w:space="0" w:color="BFBFBF"/>
              <w:right w:val="single" w:sz="4" w:space="0" w:color="BFBFBF"/>
            </w:tcBorders>
          </w:tcPr>
          <w:p w14:paraId="5F815967" w14:textId="77777777" w:rsidR="00357C54" w:rsidRPr="00062926" w:rsidRDefault="00357C54" w:rsidP="001F0A58">
            <w:pPr>
              <w:ind w:left="59"/>
              <w:rPr>
                <w:rFonts w:ascii="Verdana" w:hAnsi="Verdana"/>
                <w:sz w:val="16"/>
                <w:szCs w:val="16"/>
                <w:lang w:val="bg-BG"/>
              </w:rPr>
            </w:pPr>
            <w:r w:rsidRPr="00062926">
              <w:rPr>
                <w:rFonts w:ascii="Verdana" w:eastAsia="Verdana" w:hAnsi="Verdana" w:cs="Verdana"/>
                <w:b/>
                <w:sz w:val="16"/>
                <w:szCs w:val="16"/>
                <w:lang w:val="bg-BG"/>
              </w:rPr>
              <w:t>Неблагоприятен</w:t>
            </w:r>
          </w:p>
          <w:p w14:paraId="033B80DF" w14:textId="38DB569F" w:rsidR="009A2814" w:rsidRPr="00131A21" w:rsidRDefault="00357C54" w:rsidP="001F0A58">
            <w:pPr>
              <w:ind w:left="1"/>
              <w:rPr>
                <w:rFonts w:ascii="Verdana" w:hAnsi="Verdana"/>
                <w:sz w:val="16"/>
                <w:szCs w:val="16"/>
                <w:lang w:val="bg-BG"/>
              </w:rPr>
            </w:pPr>
            <w:r w:rsidRPr="00131A21">
              <w:rPr>
                <w:rFonts w:ascii="Verdana" w:eastAsia="Verdana" w:hAnsi="Verdana" w:cs="Verdana"/>
                <w:b/>
                <w:color w:val="48B7E6"/>
                <w:sz w:val="16"/>
                <w:szCs w:val="16"/>
                <w:lang w:val="bg-BG"/>
              </w:rPr>
              <w:t xml:space="preserve"> </w:t>
            </w:r>
            <w:r w:rsidRPr="00131A21">
              <w:rPr>
                <w:rFonts w:ascii="Verdana" w:eastAsia="Verdana" w:hAnsi="Verdana" w:cs="Verdana"/>
                <w:sz w:val="16"/>
                <w:szCs w:val="16"/>
                <w:lang w:val="bg-BG"/>
              </w:rPr>
              <w:t>(благоприятни от гледна точка на структурата и функциите на местообитанието и от гледна точка на бъдещите перспективи, но неблагоприятни — неадекватни от гледна точка на повърхността)</w:t>
            </w:r>
          </w:p>
        </w:tc>
        <w:tc>
          <w:tcPr>
            <w:tcW w:w="2000" w:type="dxa"/>
            <w:tcBorders>
              <w:top w:val="single" w:sz="4" w:space="0" w:color="BFBFBF"/>
              <w:left w:val="single" w:sz="4" w:space="0" w:color="BFBFBF"/>
              <w:bottom w:val="single" w:sz="4" w:space="0" w:color="BFBFBF"/>
              <w:right w:val="single" w:sz="4" w:space="0" w:color="BFBFBF"/>
            </w:tcBorders>
          </w:tcPr>
          <w:p w14:paraId="1CCB9294" w14:textId="6E2286A5" w:rsidR="009A2814" w:rsidRPr="00062926" w:rsidRDefault="00357C54" w:rsidP="001F0A58">
            <w:pPr>
              <w:ind w:left="1" w:right="42"/>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E53438" w:rsidRPr="00062926" w14:paraId="3BC8BD79" w14:textId="77777777" w:rsidTr="0063554B">
        <w:trPr>
          <w:trHeight w:val="1955"/>
        </w:trPr>
        <w:tc>
          <w:tcPr>
            <w:tcW w:w="0" w:type="auto"/>
            <w:vMerge/>
            <w:tcBorders>
              <w:top w:val="nil"/>
              <w:left w:val="single" w:sz="4" w:space="0" w:color="BFBFBF"/>
              <w:bottom w:val="single" w:sz="4" w:space="0" w:color="BFBFBF"/>
              <w:right w:val="single" w:sz="4" w:space="0" w:color="BFBFBF"/>
            </w:tcBorders>
          </w:tcPr>
          <w:p w14:paraId="783D9867"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76003682" w14:textId="7F38B9D8" w:rsidR="009A2814" w:rsidRPr="00062926" w:rsidRDefault="009A2814" w:rsidP="001F0A58">
            <w:pPr>
              <w:tabs>
                <w:tab w:val="center" w:pos="1304"/>
              </w:tabs>
              <w:rPr>
                <w:rFonts w:ascii="Verdana" w:hAnsi="Verdana"/>
                <w:sz w:val="16"/>
                <w:szCs w:val="16"/>
              </w:rPr>
            </w:pPr>
            <w:r w:rsidRPr="00062926">
              <w:rPr>
                <w:rFonts w:ascii="Verdana" w:eastAsia="Verdana" w:hAnsi="Verdana" w:cs="Verdana"/>
                <w:sz w:val="16"/>
                <w:szCs w:val="16"/>
              </w:rPr>
              <w:t xml:space="preserve">62C0* </w:t>
            </w:r>
            <w:proofErr w:type="spellStart"/>
            <w:r w:rsidR="00357C54" w:rsidRPr="00062926">
              <w:rPr>
                <w:rFonts w:ascii="Verdana" w:eastAsia="Verdana" w:hAnsi="Verdana" w:cs="Verdana"/>
                <w:sz w:val="16"/>
                <w:szCs w:val="16"/>
              </w:rPr>
              <w:t>Понто-сарматски</w:t>
            </w:r>
            <w:proofErr w:type="spellEnd"/>
            <w:r w:rsidR="00357C54" w:rsidRPr="00062926">
              <w:rPr>
                <w:rFonts w:ascii="Verdana" w:eastAsia="Verdana" w:hAnsi="Verdana" w:cs="Verdana"/>
                <w:sz w:val="16"/>
                <w:szCs w:val="16"/>
                <w:lang w:val="bg-BG"/>
              </w:rPr>
              <w:t xml:space="preserve"> степи</w:t>
            </w:r>
            <w:r w:rsidRPr="00062926">
              <w:rPr>
                <w:rFonts w:ascii="Verdana" w:eastAsia="Verdana" w:hAnsi="Verdana" w:cs="Verdana"/>
                <w:sz w:val="16"/>
                <w:szCs w:val="16"/>
              </w:rPr>
              <w:tab/>
            </w:r>
            <w:r w:rsidRPr="00062926">
              <w:rPr>
                <w:rFonts w:ascii="Verdana" w:eastAsia="Verdana" w:hAnsi="Verdana" w:cs="Verdana"/>
                <w:b/>
                <w:color w:val="48B7E6"/>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1381AEE" w14:textId="1E351898" w:rsidR="009A2814" w:rsidRPr="00062926" w:rsidRDefault="00357C54" w:rsidP="001F0A58">
            <w:pPr>
              <w:ind w:left="1"/>
              <w:rPr>
                <w:rFonts w:ascii="Verdana" w:hAnsi="Verdana"/>
                <w:sz w:val="16"/>
                <w:szCs w:val="16"/>
                <w:lang w:val="bg-BG"/>
              </w:rPr>
            </w:pPr>
            <w:r w:rsidRPr="00062926">
              <w:rPr>
                <w:rFonts w:ascii="Verdana" w:eastAsia="Verdana" w:hAnsi="Verdana" w:cs="Verdana"/>
                <w:sz w:val="16"/>
                <w:szCs w:val="16"/>
              </w:rPr>
              <w:t xml:space="preserve">86,15 </w:t>
            </w:r>
            <w:r w:rsidRPr="00062926">
              <w:rPr>
                <w:rFonts w:ascii="Verdana" w:eastAsia="Verdana" w:hAnsi="Verdana" w:cs="Verdana"/>
                <w:sz w:val="16"/>
                <w:szCs w:val="16"/>
                <w:lang w:val="bg-BG"/>
              </w:rPr>
              <w:t>ха</w:t>
            </w:r>
          </w:p>
        </w:tc>
        <w:tc>
          <w:tcPr>
            <w:tcW w:w="2835" w:type="dxa"/>
            <w:tcBorders>
              <w:top w:val="single" w:sz="4" w:space="0" w:color="BFBFBF"/>
              <w:left w:val="single" w:sz="4" w:space="0" w:color="BFBFBF"/>
              <w:bottom w:val="single" w:sz="4" w:space="0" w:color="BFBFBF"/>
              <w:right w:val="single" w:sz="4" w:space="0" w:color="BFBFBF"/>
            </w:tcBorders>
          </w:tcPr>
          <w:p w14:paraId="606DE01F" w14:textId="30544DDD" w:rsidR="009A2814" w:rsidRPr="00062926" w:rsidRDefault="00357C54" w:rsidP="001F0A58">
            <w:pPr>
              <w:ind w:left="1"/>
              <w:rPr>
                <w:rFonts w:ascii="Verdana" w:hAnsi="Verdana"/>
                <w:sz w:val="16"/>
                <w:szCs w:val="16"/>
                <w:lang w:val="bg-BG"/>
              </w:rPr>
            </w:pPr>
            <w:r w:rsidRPr="00062926">
              <w:rPr>
                <w:rFonts w:ascii="Verdana" w:eastAsia="Verdana" w:hAnsi="Verdana" w:cs="Verdana"/>
                <w:b/>
                <w:sz w:val="16"/>
                <w:szCs w:val="16"/>
                <w:lang w:val="bg-BG"/>
              </w:rPr>
              <w:t>НЕ</w:t>
            </w:r>
          </w:p>
          <w:p w14:paraId="7A7FAA0C" w14:textId="77777777" w:rsidR="00357C54" w:rsidRPr="00131A21" w:rsidRDefault="00357C54" w:rsidP="001F0A58">
            <w:pPr>
              <w:ind w:left="1" w:right="34"/>
              <w:rPr>
                <w:rFonts w:ascii="Verdana" w:eastAsia="Verdana" w:hAnsi="Verdana" w:cs="Verdana"/>
                <w:sz w:val="16"/>
                <w:szCs w:val="16"/>
                <w:lang w:val="bg-BG"/>
              </w:rPr>
            </w:pPr>
            <w:r w:rsidRPr="00131A21">
              <w:rPr>
                <w:rFonts w:ascii="Verdana" w:eastAsia="Verdana" w:hAnsi="Verdana" w:cs="Verdana"/>
                <w:sz w:val="16"/>
                <w:szCs w:val="16"/>
                <w:lang w:val="bg-BG"/>
              </w:rPr>
              <w:t>Районът, изследван от ПРОЕКТА, се намира на приблизително 2,79 км от границата</w:t>
            </w:r>
          </w:p>
          <w:p w14:paraId="0EAB96A8" w14:textId="77777777" w:rsidR="00357C54" w:rsidRPr="00131A21" w:rsidRDefault="00357C54" w:rsidP="001F0A58">
            <w:pPr>
              <w:ind w:left="1" w:right="34"/>
              <w:rPr>
                <w:rFonts w:ascii="Verdana" w:eastAsia="Verdana" w:hAnsi="Verdana" w:cs="Verdana"/>
                <w:sz w:val="16"/>
                <w:szCs w:val="16"/>
                <w:lang w:val="bg-BG"/>
              </w:rPr>
            </w:pPr>
            <w:r w:rsidRPr="00062926">
              <w:rPr>
                <w:rFonts w:ascii="Verdana" w:eastAsia="Verdana" w:hAnsi="Verdana" w:cs="Verdana"/>
                <w:sz w:val="16"/>
                <w:szCs w:val="16"/>
              </w:rPr>
              <w:t>ROSAC</w:t>
            </w:r>
            <w:r w:rsidRPr="00131A21">
              <w:rPr>
                <w:rFonts w:ascii="Verdana" w:eastAsia="Verdana" w:hAnsi="Verdana" w:cs="Verdana"/>
                <w:sz w:val="16"/>
                <w:szCs w:val="16"/>
                <w:lang w:val="bg-BG"/>
              </w:rPr>
              <w:t>0071 Дъмбревени -</w:t>
            </w:r>
          </w:p>
          <w:p w14:paraId="67BF6E17" w14:textId="77777777" w:rsidR="00357C54" w:rsidRPr="00131A21" w:rsidRDefault="00357C54" w:rsidP="001F0A58">
            <w:pPr>
              <w:ind w:left="1" w:right="34"/>
              <w:rPr>
                <w:rFonts w:ascii="Verdana" w:eastAsia="Verdana" w:hAnsi="Verdana" w:cs="Verdana"/>
                <w:sz w:val="16"/>
                <w:szCs w:val="16"/>
                <w:lang w:val="bg-BG"/>
              </w:rPr>
            </w:pPr>
            <w:r w:rsidRPr="00131A21">
              <w:rPr>
                <w:rFonts w:ascii="Verdana" w:eastAsia="Verdana" w:hAnsi="Verdana" w:cs="Verdana"/>
                <w:sz w:val="16"/>
                <w:szCs w:val="16"/>
                <w:lang w:val="bg-BG"/>
              </w:rPr>
              <w:t>Валя Урлуя - езеро Ведероаса.</w:t>
            </w:r>
          </w:p>
          <w:p w14:paraId="7E75626C" w14:textId="35EF5800" w:rsidR="009A2814" w:rsidRPr="00131A21" w:rsidRDefault="00357C54" w:rsidP="001F0A58">
            <w:pPr>
              <w:ind w:left="1"/>
              <w:rPr>
                <w:rFonts w:ascii="Verdana" w:hAnsi="Verdana"/>
                <w:sz w:val="16"/>
                <w:szCs w:val="16"/>
                <w:lang w:val="bg-BG"/>
              </w:rPr>
            </w:pPr>
            <w:r w:rsidRPr="00131A21">
              <w:rPr>
                <w:rFonts w:ascii="Verdana" w:eastAsia="Verdana" w:hAnsi="Verdana" w:cs="Verdana"/>
                <w:sz w:val="16"/>
                <w:szCs w:val="16"/>
                <w:lang w:val="bg-BG"/>
              </w:rPr>
              <w:lastRenderedPageBreak/>
              <w:t>Съгласно Плана за управление на обекта, местообитанието не е открито по време на теренната оценка през сезон 2014.</w:t>
            </w:r>
          </w:p>
        </w:tc>
        <w:tc>
          <w:tcPr>
            <w:tcW w:w="2976" w:type="dxa"/>
            <w:tcBorders>
              <w:top w:val="single" w:sz="4" w:space="0" w:color="BFBFBF"/>
              <w:left w:val="single" w:sz="4" w:space="0" w:color="BFBFBF"/>
              <w:bottom w:val="single" w:sz="4" w:space="0" w:color="BFBFBF"/>
              <w:right w:val="single" w:sz="4" w:space="0" w:color="BFBFBF"/>
            </w:tcBorders>
          </w:tcPr>
          <w:p w14:paraId="784DCCBB" w14:textId="17D4FB86" w:rsidR="009A2814" w:rsidRPr="00131A21" w:rsidRDefault="00357C54" w:rsidP="001F0A58">
            <w:pPr>
              <w:ind w:left="1"/>
              <w:rPr>
                <w:rFonts w:ascii="Verdana" w:hAnsi="Verdana"/>
                <w:sz w:val="16"/>
                <w:szCs w:val="16"/>
                <w:lang w:val="bg-BG"/>
              </w:rPr>
            </w:pPr>
            <w:r w:rsidRPr="00131A21">
              <w:rPr>
                <w:rFonts w:ascii="Verdana" w:eastAsia="Verdana" w:hAnsi="Verdana" w:cs="Verdana"/>
                <w:sz w:val="16"/>
                <w:szCs w:val="16"/>
                <w:lang w:val="bg-BG"/>
              </w:rPr>
              <w:lastRenderedPageBreak/>
              <w:t>Според Плана за управление на обекта, местообитанието не е открито по време на полевата оценка през сезон 2014.</w:t>
            </w:r>
          </w:p>
        </w:tc>
        <w:tc>
          <w:tcPr>
            <w:tcW w:w="1985" w:type="dxa"/>
            <w:tcBorders>
              <w:top w:val="single" w:sz="4" w:space="0" w:color="BFBFBF"/>
              <w:left w:val="single" w:sz="4" w:space="0" w:color="BFBFBF"/>
              <w:bottom w:val="single" w:sz="4" w:space="0" w:color="BFBFBF"/>
              <w:right w:val="single" w:sz="4" w:space="0" w:color="BFBFBF"/>
            </w:tcBorders>
          </w:tcPr>
          <w:p w14:paraId="5BB419BE" w14:textId="6AE40187" w:rsidR="009A2814" w:rsidRPr="00131A21" w:rsidRDefault="00A84124" w:rsidP="001F0A58">
            <w:pPr>
              <w:ind w:left="1"/>
              <w:rPr>
                <w:rFonts w:ascii="Verdana" w:hAnsi="Verdana"/>
                <w:sz w:val="16"/>
                <w:szCs w:val="16"/>
                <w:lang w:val="bg-BG"/>
              </w:rPr>
            </w:pPr>
            <w:r w:rsidRPr="00062926">
              <w:rPr>
                <w:rFonts w:ascii="Verdana" w:eastAsia="Verdana" w:hAnsi="Verdana" w:cs="Verdana"/>
                <w:sz w:val="16"/>
                <w:szCs w:val="16"/>
                <w:lang w:val="bg-BG"/>
              </w:rPr>
              <w:t>Н</w:t>
            </w:r>
            <w:r w:rsidRPr="00131A21">
              <w:rPr>
                <w:rFonts w:ascii="Verdana" w:eastAsia="Verdana" w:hAnsi="Verdana" w:cs="Verdana"/>
                <w:sz w:val="16"/>
                <w:szCs w:val="16"/>
                <w:lang w:val="bg-BG"/>
              </w:rPr>
              <w:t>еблагоприятно</w:t>
            </w:r>
            <w:r w:rsidR="00357C54" w:rsidRPr="00131A21">
              <w:rPr>
                <w:rFonts w:ascii="Verdana" w:eastAsia="Verdana" w:hAnsi="Verdana" w:cs="Verdana"/>
                <w:sz w:val="16"/>
                <w:szCs w:val="16"/>
                <w:lang w:val="bg-BG"/>
              </w:rPr>
              <w:t>(неблагоприятно - неадекватно по отношение на площ, структура и функции на местообитанието и бъдещи перспективи)</w:t>
            </w:r>
          </w:p>
        </w:tc>
        <w:tc>
          <w:tcPr>
            <w:tcW w:w="2000" w:type="dxa"/>
            <w:tcBorders>
              <w:top w:val="single" w:sz="4" w:space="0" w:color="BFBFBF"/>
              <w:left w:val="single" w:sz="4" w:space="0" w:color="BFBFBF"/>
              <w:bottom w:val="single" w:sz="4" w:space="0" w:color="BFBFBF"/>
              <w:right w:val="single" w:sz="4" w:space="0" w:color="BFBFBF"/>
            </w:tcBorders>
          </w:tcPr>
          <w:p w14:paraId="274C78F3" w14:textId="0B5E207A" w:rsidR="009A2814" w:rsidRPr="00062926" w:rsidRDefault="00357C54" w:rsidP="001F0A58">
            <w:pPr>
              <w:ind w:left="1" w:right="42"/>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bl>
    <w:p w14:paraId="1F199178" w14:textId="77777777" w:rsidR="009A2814" w:rsidRPr="00756B0A" w:rsidRDefault="009A2814" w:rsidP="001F0A58">
      <w:pPr>
        <w:spacing w:line="240" w:lineRule="auto"/>
        <w:ind w:left="142"/>
      </w:pPr>
      <w:r w:rsidRPr="00756B0A">
        <w:rPr>
          <w:rFonts w:eastAsia="Verdana" w:cs="Verdana"/>
        </w:rPr>
        <w:t xml:space="preserve"> </w:t>
      </w:r>
    </w:p>
    <w:p w14:paraId="32EE5926" w14:textId="77777777" w:rsidR="009A2814" w:rsidRPr="00756B0A" w:rsidRDefault="009A2814" w:rsidP="001F0A58">
      <w:pPr>
        <w:spacing w:line="240" w:lineRule="auto"/>
        <w:ind w:left="-710" w:right="14260"/>
      </w:pPr>
    </w:p>
    <w:tbl>
      <w:tblPr>
        <w:tblStyle w:val="TableGrid0"/>
        <w:tblW w:w="15318" w:type="dxa"/>
        <w:tblInd w:w="148" w:type="dxa"/>
        <w:tblCellMar>
          <w:top w:w="42" w:type="dxa"/>
          <w:left w:w="107" w:type="dxa"/>
          <w:right w:w="76" w:type="dxa"/>
        </w:tblCellMar>
        <w:tblLook w:val="04A0" w:firstRow="1" w:lastRow="0" w:firstColumn="1" w:lastColumn="0" w:noHBand="0" w:noVBand="1"/>
      </w:tblPr>
      <w:tblGrid>
        <w:gridCol w:w="1348"/>
        <w:gridCol w:w="2918"/>
        <w:gridCol w:w="1820"/>
        <w:gridCol w:w="2260"/>
        <w:gridCol w:w="2338"/>
        <w:gridCol w:w="1873"/>
        <w:gridCol w:w="2761"/>
      </w:tblGrid>
      <w:tr w:rsidR="009A2814" w:rsidRPr="00062926" w14:paraId="0BA7FF46" w14:textId="77777777" w:rsidTr="0063554B">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CDED540" w14:textId="16EC40C1" w:rsidR="009A2814" w:rsidRPr="00062926" w:rsidRDefault="00357C54" w:rsidP="001F0A58">
            <w:pPr>
              <w:rPr>
                <w:rFonts w:ascii="Verdana" w:hAnsi="Verdana"/>
                <w:sz w:val="16"/>
                <w:szCs w:val="16"/>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w:t>
            </w:r>
            <w:r w:rsidR="009A2814" w:rsidRPr="00062926">
              <w:rPr>
                <w:rFonts w:ascii="Verdana" w:eastAsia="Verdana" w:hAnsi="Verdana" w:cs="Verdana"/>
                <w:b/>
                <w:color w:val="FFFFFF"/>
                <w:sz w:val="16"/>
                <w:szCs w:val="16"/>
              </w:rPr>
              <w:t xml:space="preserve">– ROSAC0071 </w:t>
            </w:r>
          </w:p>
        </w:tc>
      </w:tr>
      <w:tr w:rsidR="00357C54" w:rsidRPr="00062926" w14:paraId="707C71FF" w14:textId="77777777" w:rsidTr="00357C54">
        <w:trPr>
          <w:trHeight w:val="983"/>
        </w:trPr>
        <w:tc>
          <w:tcPr>
            <w:tcW w:w="1653" w:type="dxa"/>
            <w:tcBorders>
              <w:top w:val="single" w:sz="4" w:space="0" w:color="BFBFBF"/>
              <w:left w:val="single" w:sz="4" w:space="0" w:color="BFBFBF"/>
              <w:bottom w:val="single" w:sz="4" w:space="0" w:color="BFBFBF"/>
              <w:right w:val="single" w:sz="4" w:space="0" w:color="BFBFBF"/>
            </w:tcBorders>
            <w:shd w:val="clear" w:color="auto" w:fill="00B0F0"/>
          </w:tcPr>
          <w:p w14:paraId="46F8E032" w14:textId="29E62C4D" w:rsidR="00357C54" w:rsidRPr="00062926" w:rsidRDefault="00357C54" w:rsidP="001F0A58">
            <w:pPr>
              <w:rPr>
                <w:rFonts w:ascii="Verdana" w:hAnsi="Verdana"/>
                <w:sz w:val="16"/>
                <w:szCs w:val="16"/>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18" w:type="dxa"/>
            <w:tcBorders>
              <w:top w:val="single" w:sz="4" w:space="0" w:color="BFBFBF"/>
              <w:left w:val="single" w:sz="4" w:space="0" w:color="BFBFBF"/>
              <w:bottom w:val="single" w:sz="4" w:space="0" w:color="BFBFBF"/>
              <w:right w:val="single" w:sz="4" w:space="0" w:color="BFBFBF"/>
            </w:tcBorders>
            <w:shd w:val="clear" w:color="auto" w:fill="00B0F0"/>
          </w:tcPr>
          <w:p w14:paraId="0AD90C1A" w14:textId="56E6AD15" w:rsidR="00357C54" w:rsidRPr="00062926" w:rsidRDefault="00357C54" w:rsidP="001F0A58">
            <w:pPr>
              <w:ind w:left="1"/>
              <w:rPr>
                <w:rFonts w:ascii="Verdana" w:hAnsi="Verdana"/>
                <w:sz w:val="16"/>
                <w:szCs w:val="16"/>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820" w:type="dxa"/>
            <w:tcBorders>
              <w:top w:val="single" w:sz="4" w:space="0" w:color="BFBFBF"/>
              <w:left w:val="single" w:sz="4" w:space="0" w:color="BFBFBF"/>
              <w:bottom w:val="single" w:sz="4" w:space="0" w:color="BFBFBF"/>
              <w:right w:val="single" w:sz="4" w:space="0" w:color="BFBFBF"/>
            </w:tcBorders>
            <w:shd w:val="clear" w:color="auto" w:fill="00B0F0"/>
          </w:tcPr>
          <w:p w14:paraId="43B20063" w14:textId="3B997A5B" w:rsidR="00357C54" w:rsidRPr="00062926" w:rsidRDefault="00357C54"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p>
        </w:tc>
        <w:tc>
          <w:tcPr>
            <w:tcW w:w="2504" w:type="dxa"/>
            <w:tcBorders>
              <w:top w:val="single" w:sz="4" w:space="0" w:color="BFBFBF"/>
              <w:left w:val="single" w:sz="4" w:space="0" w:color="BFBFBF"/>
              <w:bottom w:val="single" w:sz="4" w:space="0" w:color="BFBFBF"/>
              <w:right w:val="single" w:sz="4" w:space="0" w:color="BFBFBF"/>
            </w:tcBorders>
            <w:shd w:val="clear" w:color="auto" w:fill="00B0F0"/>
          </w:tcPr>
          <w:p w14:paraId="7A810587" w14:textId="77777777" w:rsidR="00357C54" w:rsidRPr="00062926" w:rsidRDefault="00357C54"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2BE0C18" w14:textId="77777777" w:rsidR="00357C54" w:rsidRPr="00062926" w:rsidRDefault="00357C54"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71F533C" w14:textId="0FE2DEE5" w:rsidR="00357C54" w:rsidRPr="00062926" w:rsidRDefault="00357C54"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622" w:type="dxa"/>
            <w:tcBorders>
              <w:top w:val="single" w:sz="4" w:space="0" w:color="BFBFBF"/>
              <w:left w:val="single" w:sz="4" w:space="0" w:color="BFBFBF"/>
              <w:bottom w:val="single" w:sz="4" w:space="0" w:color="BFBFBF"/>
              <w:right w:val="single" w:sz="4" w:space="0" w:color="BFBFBF"/>
            </w:tcBorders>
            <w:shd w:val="clear" w:color="auto" w:fill="00B0F0"/>
          </w:tcPr>
          <w:p w14:paraId="27C8EED4" w14:textId="110F7A52" w:rsidR="00357C54" w:rsidRPr="00062926" w:rsidRDefault="00357C54" w:rsidP="001F0A58">
            <w:pPr>
              <w:ind w:left="1" w:right="3"/>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4" w:type="dxa"/>
            <w:tcBorders>
              <w:top w:val="single" w:sz="4" w:space="0" w:color="BFBFBF"/>
              <w:left w:val="single" w:sz="4" w:space="0" w:color="BFBFBF"/>
              <w:bottom w:val="single" w:sz="4" w:space="0" w:color="BFBFBF"/>
              <w:right w:val="single" w:sz="4" w:space="0" w:color="BFBFBF"/>
            </w:tcBorders>
            <w:shd w:val="clear" w:color="auto" w:fill="00B0F0"/>
          </w:tcPr>
          <w:p w14:paraId="627F002C" w14:textId="7FF1E0E2" w:rsidR="00357C54" w:rsidRPr="00062926" w:rsidRDefault="00357C54"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1927" w:type="dxa"/>
            <w:tcBorders>
              <w:top w:val="single" w:sz="4" w:space="0" w:color="BFBFBF"/>
              <w:left w:val="single" w:sz="4" w:space="0" w:color="BFBFBF"/>
              <w:bottom w:val="single" w:sz="4" w:space="0" w:color="BFBFBF"/>
              <w:right w:val="single" w:sz="4" w:space="0" w:color="BFBFBF"/>
            </w:tcBorders>
            <w:shd w:val="clear" w:color="auto" w:fill="00B0F0"/>
          </w:tcPr>
          <w:p w14:paraId="3D368AED" w14:textId="14C405E3" w:rsidR="00357C54" w:rsidRPr="00062926" w:rsidRDefault="00357C54" w:rsidP="001F0A58">
            <w:pPr>
              <w:ind w:left="1"/>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9A2814" w:rsidRPr="00062926" w14:paraId="3C2D8438" w14:textId="77777777" w:rsidTr="00357C54">
        <w:trPr>
          <w:trHeight w:val="1177"/>
        </w:trPr>
        <w:tc>
          <w:tcPr>
            <w:tcW w:w="165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12E43E9" w14:textId="77777777" w:rsidR="009A2814" w:rsidRPr="00062926" w:rsidRDefault="009A2814" w:rsidP="001F0A58">
            <w:pPr>
              <w:rPr>
                <w:rFonts w:ascii="Verdana" w:hAnsi="Verdana"/>
                <w:sz w:val="16"/>
                <w:szCs w:val="16"/>
              </w:rPr>
            </w:pPr>
          </w:p>
        </w:tc>
        <w:tc>
          <w:tcPr>
            <w:tcW w:w="2918" w:type="dxa"/>
            <w:tcBorders>
              <w:top w:val="single" w:sz="4" w:space="0" w:color="BFBFBF"/>
              <w:left w:val="single" w:sz="4" w:space="0" w:color="BFBFBF"/>
              <w:bottom w:val="single" w:sz="4" w:space="0" w:color="BFBFBF"/>
              <w:right w:val="single" w:sz="4" w:space="0" w:color="BFBFBF"/>
            </w:tcBorders>
          </w:tcPr>
          <w:p w14:paraId="19ECF5A7" w14:textId="67D38E47" w:rsidR="009A2814" w:rsidRPr="00062926" w:rsidRDefault="009A2814" w:rsidP="001F0A58">
            <w:pPr>
              <w:tabs>
                <w:tab w:val="center" w:pos="194"/>
                <w:tab w:val="center" w:pos="1304"/>
              </w:tabs>
              <w:rPr>
                <w:rFonts w:ascii="Verdana" w:hAnsi="Verdana"/>
                <w:sz w:val="16"/>
                <w:szCs w:val="16"/>
              </w:rPr>
            </w:pPr>
            <w:r w:rsidRPr="00062926">
              <w:rPr>
                <w:rFonts w:ascii="Verdana" w:eastAsia="Verdana" w:hAnsi="Verdana" w:cs="Verdana"/>
                <w:sz w:val="16"/>
                <w:szCs w:val="16"/>
              </w:rPr>
              <w:t xml:space="preserve">6430 </w:t>
            </w:r>
            <w:proofErr w:type="spellStart"/>
            <w:r w:rsidR="005E556E" w:rsidRPr="00062926">
              <w:rPr>
                <w:rFonts w:ascii="Verdana" w:eastAsia="Verdana" w:hAnsi="Verdana" w:cs="Verdana"/>
                <w:sz w:val="16"/>
                <w:szCs w:val="16"/>
              </w:rPr>
              <w:t>Крайни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съобщества</w:t>
            </w:r>
            <w:proofErr w:type="spellEnd"/>
            <w:r w:rsidR="005E556E" w:rsidRPr="00062926">
              <w:rPr>
                <w:rFonts w:ascii="Verdana" w:eastAsia="Verdana" w:hAnsi="Verdana" w:cs="Verdana"/>
                <w:sz w:val="16"/>
                <w:szCs w:val="16"/>
              </w:rPr>
              <w:t xml:space="preserve"> с </w:t>
            </w:r>
            <w:proofErr w:type="spellStart"/>
            <w:r w:rsidR="005E556E" w:rsidRPr="00062926">
              <w:rPr>
                <w:rFonts w:ascii="Verdana" w:eastAsia="Verdana" w:hAnsi="Verdana" w:cs="Verdana"/>
                <w:sz w:val="16"/>
                <w:szCs w:val="16"/>
              </w:rPr>
              <w:t>високи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хигрофилни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треви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от</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равнини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до</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планински</w:t>
            </w:r>
            <w:proofErr w:type="spellEnd"/>
            <w:r w:rsidR="005E556E" w:rsidRPr="00062926">
              <w:rPr>
                <w:rFonts w:ascii="Verdana" w:eastAsia="Verdana" w:hAnsi="Verdana" w:cs="Verdana"/>
                <w:sz w:val="16"/>
                <w:szCs w:val="16"/>
              </w:rPr>
              <w:t xml:space="preserve"> и </w:t>
            </w:r>
            <w:proofErr w:type="spellStart"/>
            <w:r w:rsidR="005E556E" w:rsidRPr="00062926">
              <w:rPr>
                <w:rFonts w:ascii="Verdana" w:eastAsia="Verdana" w:hAnsi="Verdana" w:cs="Verdana"/>
                <w:sz w:val="16"/>
                <w:szCs w:val="16"/>
              </w:rPr>
              <w:t>алпийски</w:t>
            </w:r>
            <w:proofErr w:type="spellEnd"/>
            <w:r w:rsidR="005E556E" w:rsidRPr="00062926">
              <w:rPr>
                <w:rFonts w:ascii="Verdana" w:eastAsia="Verdana" w:hAnsi="Verdana" w:cs="Verdana"/>
                <w:sz w:val="16"/>
                <w:szCs w:val="16"/>
              </w:rPr>
              <w:t xml:space="preserve"> </w:t>
            </w:r>
            <w:proofErr w:type="spellStart"/>
            <w:r w:rsidR="005E556E" w:rsidRPr="00062926">
              <w:rPr>
                <w:rFonts w:ascii="Verdana" w:eastAsia="Verdana" w:hAnsi="Verdana" w:cs="Verdana"/>
                <w:sz w:val="16"/>
                <w:szCs w:val="16"/>
              </w:rPr>
              <w:t>райони</w:t>
            </w:r>
            <w:proofErr w:type="spellEnd"/>
            <w:r w:rsidRPr="00062926">
              <w:rPr>
                <w:rFonts w:ascii="Verdana" w:eastAsia="Verdana" w:hAnsi="Verdana" w:cs="Verdana"/>
                <w:b/>
                <w:color w:val="48B7E6"/>
                <w:sz w:val="16"/>
                <w:szCs w:val="16"/>
              </w:rPr>
              <w:t xml:space="preserve"> </w:t>
            </w:r>
          </w:p>
        </w:tc>
        <w:tc>
          <w:tcPr>
            <w:tcW w:w="1820" w:type="dxa"/>
            <w:tcBorders>
              <w:top w:val="single" w:sz="4" w:space="0" w:color="BFBFBF"/>
              <w:left w:val="single" w:sz="4" w:space="0" w:color="BFBFBF"/>
              <w:bottom w:val="single" w:sz="4" w:space="0" w:color="BFBFBF"/>
              <w:right w:val="single" w:sz="4" w:space="0" w:color="BFBFBF"/>
            </w:tcBorders>
          </w:tcPr>
          <w:p w14:paraId="06133CF3" w14:textId="101E0D18" w:rsidR="005E556E" w:rsidRPr="00062926" w:rsidRDefault="005E556E" w:rsidP="001F0A58">
            <w:pPr>
              <w:ind w:left="1"/>
              <w:rPr>
                <w:rFonts w:ascii="Verdana" w:eastAsia="Verdana" w:hAnsi="Verdana" w:cs="Verdana"/>
                <w:sz w:val="16"/>
                <w:szCs w:val="16"/>
                <w:lang w:val="bg-BG"/>
              </w:rPr>
            </w:pPr>
            <w:proofErr w:type="spellStart"/>
            <w:r w:rsidRPr="00062926">
              <w:rPr>
                <w:rFonts w:ascii="Verdana" w:eastAsia="Verdana" w:hAnsi="Verdana" w:cs="Verdana"/>
                <w:sz w:val="16"/>
                <w:szCs w:val="16"/>
              </w:rPr>
              <w:t>Неизвестн</w:t>
            </w:r>
            <w:proofErr w:type="spellEnd"/>
            <w:r w:rsidRPr="00062926">
              <w:rPr>
                <w:rFonts w:ascii="Verdana" w:eastAsia="Verdana" w:hAnsi="Verdana" w:cs="Verdana"/>
                <w:sz w:val="16"/>
                <w:szCs w:val="16"/>
                <w:lang w:val="bg-BG"/>
              </w:rPr>
              <w:t>а</w:t>
            </w:r>
          </w:p>
          <w:p w14:paraId="27AC737D" w14:textId="2B15ECFA" w:rsidR="009A2814" w:rsidRPr="00062926" w:rsidRDefault="005E556E" w:rsidP="001F0A58">
            <w:pPr>
              <w:ind w:left="1"/>
              <w:rPr>
                <w:rFonts w:ascii="Verdana" w:hAnsi="Verdana"/>
                <w:sz w:val="16"/>
                <w:szCs w:val="16"/>
              </w:rPr>
            </w:pPr>
            <w:proofErr w:type="spellStart"/>
            <w:r w:rsidRPr="00062926">
              <w:rPr>
                <w:rFonts w:ascii="Verdana" w:eastAsia="Verdana" w:hAnsi="Verdana" w:cs="Verdana"/>
                <w:sz w:val="16"/>
                <w:szCs w:val="16"/>
              </w:rPr>
              <w:t>Местообитание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идентифицирано</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p>
        </w:tc>
        <w:tc>
          <w:tcPr>
            <w:tcW w:w="2504" w:type="dxa"/>
            <w:tcBorders>
              <w:top w:val="single" w:sz="4" w:space="0" w:color="BFBFBF"/>
              <w:left w:val="single" w:sz="4" w:space="0" w:color="BFBFBF"/>
              <w:bottom w:val="single" w:sz="4" w:space="0" w:color="BFBFBF"/>
              <w:right w:val="single" w:sz="4" w:space="0" w:color="BFBFBF"/>
            </w:tcBorders>
          </w:tcPr>
          <w:p w14:paraId="1DD73A29" w14:textId="46A28C55" w:rsidR="009A2814" w:rsidRPr="00062926" w:rsidRDefault="005E556E" w:rsidP="001F0A58">
            <w:pPr>
              <w:ind w:left="59"/>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57A106DF" w14:textId="04418F88" w:rsidR="009A2814" w:rsidRPr="00062926" w:rsidRDefault="005E556E" w:rsidP="001F0A58">
            <w:pPr>
              <w:ind w:left="1"/>
              <w:rPr>
                <w:rFonts w:ascii="Verdana" w:hAnsi="Verdana"/>
                <w:sz w:val="16"/>
                <w:szCs w:val="16"/>
              </w:rPr>
            </w:pP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идентифицирано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повърхността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съгласно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данните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представени</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w:t>
            </w:r>
          </w:p>
        </w:tc>
        <w:tc>
          <w:tcPr>
            <w:tcW w:w="2622" w:type="dxa"/>
            <w:tcBorders>
              <w:top w:val="single" w:sz="4" w:space="0" w:color="BFBFBF"/>
              <w:left w:val="single" w:sz="4" w:space="0" w:color="BFBFBF"/>
              <w:bottom w:val="single" w:sz="4" w:space="0" w:color="BFBFBF"/>
              <w:right w:val="single" w:sz="4" w:space="0" w:color="BFBFBF"/>
            </w:tcBorders>
          </w:tcPr>
          <w:p w14:paraId="57917C97" w14:textId="6220342B" w:rsidR="009A2814" w:rsidRPr="00062926" w:rsidRDefault="004D01B2" w:rsidP="001F0A58">
            <w:pPr>
              <w:ind w:left="1"/>
              <w:rPr>
                <w:rFonts w:ascii="Verdana" w:hAnsi="Verdana"/>
                <w:sz w:val="16"/>
                <w:szCs w:val="16"/>
              </w:rPr>
            </w:pP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идентифицирано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повърхността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съгласно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данните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представени</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w:t>
            </w:r>
          </w:p>
        </w:tc>
        <w:tc>
          <w:tcPr>
            <w:tcW w:w="1874" w:type="dxa"/>
            <w:tcBorders>
              <w:top w:val="single" w:sz="4" w:space="0" w:color="BFBFBF"/>
              <w:left w:val="single" w:sz="4" w:space="0" w:color="BFBFBF"/>
              <w:bottom w:val="single" w:sz="4" w:space="0" w:color="BFBFBF"/>
              <w:right w:val="single" w:sz="4" w:space="0" w:color="BFBFBF"/>
            </w:tcBorders>
          </w:tcPr>
          <w:p w14:paraId="0365960F" w14:textId="3BB35509" w:rsidR="009A2814" w:rsidRPr="00062926" w:rsidRDefault="004D01B2" w:rsidP="001F0A58">
            <w:pPr>
              <w:ind w:left="1"/>
              <w:rPr>
                <w:rFonts w:ascii="Verdana" w:hAnsi="Verdana"/>
                <w:sz w:val="16"/>
                <w:szCs w:val="16"/>
              </w:rPr>
            </w:pPr>
            <w:proofErr w:type="spellStart"/>
            <w:r w:rsidRPr="00062926">
              <w:rPr>
                <w:rFonts w:ascii="Verdana" w:eastAsia="Verdana" w:hAnsi="Verdana" w:cs="Verdana"/>
                <w:b/>
                <w:sz w:val="16"/>
                <w:szCs w:val="16"/>
              </w:rPr>
              <w:t>Уточняване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r w:rsidRPr="00062926">
              <w:rPr>
                <w:rFonts w:ascii="Verdana" w:eastAsia="Verdana" w:hAnsi="Verdana" w:cs="Verdana"/>
                <w:b/>
                <w:sz w:val="16"/>
                <w:szCs w:val="16"/>
              </w:rPr>
              <w:t xml:space="preserve"> в </w:t>
            </w:r>
            <w:proofErr w:type="spellStart"/>
            <w:r w:rsidRPr="00062926">
              <w:rPr>
                <w:rFonts w:ascii="Verdana" w:eastAsia="Verdana" w:hAnsi="Verdana" w:cs="Verdana"/>
                <w:b/>
                <w:sz w:val="16"/>
                <w:szCs w:val="16"/>
              </w:rPr>
              <w:t>рамките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3 </w:t>
            </w:r>
            <w:proofErr w:type="spellStart"/>
            <w:r w:rsidRPr="00062926">
              <w:rPr>
                <w:rFonts w:ascii="Verdana" w:eastAsia="Verdana" w:hAnsi="Verdana" w:cs="Verdana"/>
                <w:b/>
                <w:sz w:val="16"/>
                <w:szCs w:val="16"/>
              </w:rPr>
              <w:t>години</w:t>
            </w:r>
            <w:proofErr w:type="spellEnd"/>
          </w:p>
        </w:tc>
        <w:tc>
          <w:tcPr>
            <w:tcW w:w="1927" w:type="dxa"/>
            <w:tcBorders>
              <w:top w:val="single" w:sz="4" w:space="0" w:color="BFBFBF"/>
              <w:left w:val="single" w:sz="4" w:space="0" w:color="BFBFBF"/>
              <w:bottom w:val="single" w:sz="4" w:space="0" w:color="BFBFBF"/>
              <w:right w:val="single" w:sz="4" w:space="0" w:color="BFBFBF"/>
            </w:tcBorders>
          </w:tcPr>
          <w:p w14:paraId="6B3A71D2" w14:textId="590C78FE" w:rsidR="009A2814" w:rsidRPr="00062926" w:rsidRDefault="004D01B2" w:rsidP="001F0A58">
            <w:pPr>
              <w:ind w:left="1" w:right="25"/>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или</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0438E2C4" w14:textId="77777777" w:rsidTr="00357C54">
        <w:trPr>
          <w:trHeight w:val="2343"/>
        </w:trPr>
        <w:tc>
          <w:tcPr>
            <w:tcW w:w="0" w:type="auto"/>
            <w:vMerge/>
            <w:tcBorders>
              <w:top w:val="nil"/>
              <w:left w:val="single" w:sz="4" w:space="0" w:color="BFBFBF"/>
              <w:bottom w:val="nil"/>
              <w:right w:val="single" w:sz="4" w:space="0" w:color="BFBFBF"/>
            </w:tcBorders>
          </w:tcPr>
          <w:p w14:paraId="393626CB" w14:textId="77777777" w:rsidR="009A2814" w:rsidRPr="00062926" w:rsidRDefault="009A2814" w:rsidP="001F0A58">
            <w:pPr>
              <w:rPr>
                <w:rFonts w:ascii="Verdana" w:hAnsi="Verdana"/>
                <w:sz w:val="16"/>
                <w:szCs w:val="16"/>
              </w:rPr>
            </w:pPr>
          </w:p>
        </w:tc>
        <w:tc>
          <w:tcPr>
            <w:tcW w:w="2918" w:type="dxa"/>
            <w:tcBorders>
              <w:top w:val="single" w:sz="4" w:space="0" w:color="BFBFBF"/>
              <w:left w:val="single" w:sz="4" w:space="0" w:color="BFBFBF"/>
              <w:bottom w:val="single" w:sz="4" w:space="0" w:color="BFBFBF"/>
              <w:right w:val="single" w:sz="4" w:space="0" w:color="BFBFBF"/>
            </w:tcBorders>
          </w:tcPr>
          <w:p w14:paraId="6D7B1A67" w14:textId="20055CDC"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91AA </w:t>
            </w:r>
            <w:r w:rsidR="00A84124" w:rsidRPr="00062926">
              <w:rPr>
                <w:rFonts w:ascii="Verdana" w:eastAsia="Verdana" w:hAnsi="Verdana" w:cs="Verdana"/>
                <w:sz w:val="16"/>
                <w:szCs w:val="16"/>
                <w:lang w:val="bg-BG"/>
              </w:rPr>
              <w:t>Понтосарматска г</w:t>
            </w:r>
            <w:proofErr w:type="spellStart"/>
            <w:r w:rsidR="00A84124" w:rsidRPr="00062926">
              <w:rPr>
                <w:rFonts w:ascii="Verdana" w:eastAsia="Verdana" w:hAnsi="Verdana" w:cs="Verdana"/>
                <w:sz w:val="16"/>
                <w:szCs w:val="16"/>
              </w:rPr>
              <w:t>орска</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растителност</w:t>
            </w:r>
            <w:proofErr w:type="spellEnd"/>
            <w:r w:rsidR="00A84124" w:rsidRPr="00062926">
              <w:rPr>
                <w:rFonts w:ascii="Verdana" w:eastAsia="Verdana" w:hAnsi="Verdana" w:cs="Verdana"/>
                <w:sz w:val="16"/>
                <w:szCs w:val="16"/>
              </w:rPr>
              <w:t xml:space="preserve"> </w:t>
            </w:r>
            <w:proofErr w:type="spellStart"/>
            <w:proofErr w:type="gramStart"/>
            <w:r w:rsidR="00A84124" w:rsidRPr="00062926">
              <w:rPr>
                <w:rFonts w:ascii="Verdana" w:eastAsia="Verdana" w:hAnsi="Verdana" w:cs="Verdana"/>
                <w:sz w:val="16"/>
                <w:szCs w:val="16"/>
              </w:rPr>
              <w:t>на</w:t>
            </w:r>
            <w:proofErr w:type="spellEnd"/>
            <w:r w:rsidR="00A84124" w:rsidRPr="00062926">
              <w:rPr>
                <w:rFonts w:ascii="Verdana" w:eastAsia="Verdana" w:hAnsi="Verdana" w:cs="Verdana"/>
                <w:sz w:val="16"/>
                <w:szCs w:val="16"/>
              </w:rPr>
              <w:t xml:space="preserve">  с</w:t>
            </w:r>
            <w:proofErr w:type="gram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пухкав</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дъб</w:t>
            </w:r>
            <w:proofErr w:type="spellEnd"/>
          </w:p>
        </w:tc>
        <w:tc>
          <w:tcPr>
            <w:tcW w:w="1820" w:type="dxa"/>
            <w:tcBorders>
              <w:top w:val="single" w:sz="4" w:space="0" w:color="BFBFBF"/>
              <w:left w:val="single" w:sz="4" w:space="0" w:color="BFBFBF"/>
              <w:bottom w:val="single" w:sz="4" w:space="0" w:color="BFBFBF"/>
              <w:right w:val="single" w:sz="4" w:space="0" w:color="BFBFBF"/>
            </w:tcBorders>
          </w:tcPr>
          <w:p w14:paraId="26B0C766" w14:textId="45EEF44D" w:rsidR="009A2814" w:rsidRPr="00062926" w:rsidRDefault="00A84124" w:rsidP="001F0A58">
            <w:pPr>
              <w:ind w:left="1"/>
              <w:rPr>
                <w:rFonts w:ascii="Verdana" w:hAnsi="Verdana"/>
                <w:sz w:val="16"/>
                <w:szCs w:val="16"/>
                <w:lang w:val="bg-BG"/>
              </w:rPr>
            </w:pPr>
            <w:r w:rsidRPr="00062926">
              <w:rPr>
                <w:rFonts w:ascii="Verdana" w:eastAsia="Verdana" w:hAnsi="Verdana" w:cs="Verdana"/>
                <w:sz w:val="16"/>
                <w:szCs w:val="16"/>
              </w:rPr>
              <w:t xml:space="preserve">38,6 </w:t>
            </w:r>
            <w:r w:rsidRPr="00062926">
              <w:rPr>
                <w:rFonts w:ascii="Verdana" w:eastAsia="Verdana" w:hAnsi="Verdana" w:cs="Verdana"/>
                <w:sz w:val="16"/>
                <w:szCs w:val="16"/>
                <w:lang w:val="bg-BG"/>
              </w:rPr>
              <w:t>ха</w:t>
            </w:r>
          </w:p>
        </w:tc>
        <w:tc>
          <w:tcPr>
            <w:tcW w:w="2504" w:type="dxa"/>
            <w:tcBorders>
              <w:top w:val="single" w:sz="4" w:space="0" w:color="BFBFBF"/>
              <w:left w:val="single" w:sz="4" w:space="0" w:color="BFBFBF"/>
              <w:bottom w:val="single" w:sz="4" w:space="0" w:color="BFBFBF"/>
              <w:right w:val="single" w:sz="4" w:space="0" w:color="BFBFBF"/>
            </w:tcBorders>
          </w:tcPr>
          <w:p w14:paraId="66DE4FC5" w14:textId="28C10695" w:rsidR="009A2814" w:rsidRPr="00062926" w:rsidRDefault="00A84124" w:rsidP="001F0A58">
            <w:pPr>
              <w:ind w:left="59"/>
              <w:rPr>
                <w:rFonts w:ascii="Verdana" w:hAnsi="Verdana"/>
                <w:sz w:val="16"/>
                <w:szCs w:val="16"/>
                <w:lang w:val="bg-BG"/>
              </w:rPr>
            </w:pPr>
            <w:r w:rsidRPr="00062926">
              <w:rPr>
                <w:rFonts w:ascii="Verdana" w:eastAsia="Verdana" w:hAnsi="Verdana" w:cs="Verdana"/>
                <w:b/>
                <w:sz w:val="16"/>
                <w:szCs w:val="16"/>
                <w:lang w:val="bg-BG"/>
              </w:rPr>
              <w:t>НР</w:t>
            </w:r>
          </w:p>
          <w:p w14:paraId="79A72FD9" w14:textId="458B9538" w:rsidR="009A2814" w:rsidRPr="00131A21" w:rsidRDefault="00A84124" w:rsidP="001F0A58">
            <w:pPr>
              <w:ind w:left="1"/>
              <w:rPr>
                <w:rFonts w:ascii="Verdana" w:hAnsi="Verdana"/>
                <w:sz w:val="16"/>
                <w:szCs w:val="16"/>
                <w:lang w:val="bg-BG"/>
              </w:rPr>
            </w:pPr>
            <w:r w:rsidRPr="00131A21">
              <w:rPr>
                <w:rFonts w:ascii="Verdana" w:eastAsia="Verdana" w:hAnsi="Verdana" w:cs="Verdana"/>
                <w:sz w:val="16"/>
                <w:szCs w:val="16"/>
                <w:lang w:val="bg-BG"/>
              </w:rPr>
              <w:t>Ареалът на разпространение на това местообитание е разположен на разстояния по-големи от 18 км от границата на изследваната от ПРОЕКТА територия.</w:t>
            </w:r>
          </w:p>
        </w:tc>
        <w:tc>
          <w:tcPr>
            <w:tcW w:w="2622" w:type="dxa"/>
            <w:tcBorders>
              <w:top w:val="single" w:sz="4" w:space="0" w:color="BFBFBF"/>
              <w:left w:val="single" w:sz="4" w:space="0" w:color="BFBFBF"/>
              <w:bottom w:val="single" w:sz="4" w:space="0" w:color="BFBFBF"/>
              <w:right w:val="single" w:sz="4" w:space="0" w:color="BFBFBF"/>
            </w:tcBorders>
          </w:tcPr>
          <w:p w14:paraId="36110112" w14:textId="55815351" w:rsidR="00A84124" w:rsidRPr="00131A21" w:rsidRDefault="00A84124" w:rsidP="001F0A58">
            <w:pPr>
              <w:ind w:left="59"/>
              <w:rPr>
                <w:rFonts w:ascii="Verdana" w:eastAsia="Verdana" w:hAnsi="Verdana" w:cs="Verdana"/>
                <w:sz w:val="16"/>
                <w:szCs w:val="16"/>
                <w:lang w:val="bg-BG"/>
              </w:rPr>
            </w:pPr>
            <w:r w:rsidRPr="00131A21">
              <w:rPr>
                <w:rFonts w:ascii="Verdana" w:eastAsia="Verdana" w:hAnsi="Verdana" w:cs="Verdana"/>
                <w:sz w:val="16"/>
                <w:szCs w:val="16"/>
                <w:lang w:val="bg-BG"/>
              </w:rPr>
              <w:t>Местообитанието се среща на обекта под формата на малки струпвания в горната част на варовиковите скали, по техните плата, в района на Шипотеле и южно от горския резерват Думбр</w:t>
            </w:r>
            <w:r w:rsidRPr="00062926">
              <w:rPr>
                <w:rFonts w:ascii="Verdana" w:eastAsia="Verdana" w:hAnsi="Verdana" w:cs="Verdana"/>
                <w:sz w:val="16"/>
                <w:szCs w:val="16"/>
                <w:lang w:val="bg-BG"/>
              </w:rPr>
              <w:t>ъ</w:t>
            </w:r>
            <w:r w:rsidRPr="00131A21">
              <w:rPr>
                <w:rFonts w:ascii="Verdana" w:eastAsia="Verdana" w:hAnsi="Verdana" w:cs="Verdana"/>
                <w:sz w:val="16"/>
                <w:szCs w:val="16"/>
                <w:lang w:val="bg-BG"/>
              </w:rPr>
              <w:t>вен.</w:t>
            </w:r>
          </w:p>
          <w:p w14:paraId="404957A3" w14:textId="4562D00D" w:rsidR="009A2814" w:rsidRPr="00131A21" w:rsidRDefault="00A84124" w:rsidP="001F0A58">
            <w:pPr>
              <w:ind w:left="1"/>
              <w:rPr>
                <w:rFonts w:ascii="Verdana" w:hAnsi="Verdana"/>
                <w:sz w:val="16"/>
                <w:szCs w:val="16"/>
                <w:lang w:val="bg-BG"/>
              </w:rPr>
            </w:pPr>
            <w:r w:rsidRPr="00131A21">
              <w:rPr>
                <w:rFonts w:ascii="Verdana" w:eastAsia="Verdana" w:hAnsi="Verdana" w:cs="Verdana"/>
                <w:sz w:val="16"/>
                <w:szCs w:val="16"/>
                <w:lang w:val="bg-BG"/>
              </w:rPr>
              <w:t>Разпространението на това местообитание е разположено нагоре по течението от границата на ПРОЕКТА, на северозапад.</w:t>
            </w:r>
          </w:p>
        </w:tc>
        <w:tc>
          <w:tcPr>
            <w:tcW w:w="1874" w:type="dxa"/>
            <w:tcBorders>
              <w:top w:val="single" w:sz="4" w:space="0" w:color="BFBFBF"/>
              <w:left w:val="single" w:sz="4" w:space="0" w:color="BFBFBF"/>
              <w:bottom w:val="single" w:sz="4" w:space="0" w:color="BFBFBF"/>
              <w:right w:val="single" w:sz="4" w:space="0" w:color="BFBFBF"/>
            </w:tcBorders>
          </w:tcPr>
          <w:p w14:paraId="7457407D" w14:textId="19F69248" w:rsidR="00A84124" w:rsidRPr="00062926" w:rsidRDefault="00A84124" w:rsidP="001F0A58">
            <w:pPr>
              <w:ind w:left="59"/>
              <w:rPr>
                <w:rFonts w:ascii="Verdana" w:eastAsia="Verdana" w:hAnsi="Verdana" w:cs="Verdana"/>
                <w:b/>
                <w:sz w:val="16"/>
                <w:szCs w:val="16"/>
                <w:lang w:val="bg-BG"/>
              </w:rPr>
            </w:pPr>
            <w:r w:rsidRPr="00131A21">
              <w:rPr>
                <w:rFonts w:ascii="Verdana" w:eastAsia="Verdana" w:hAnsi="Verdana" w:cs="Verdana"/>
                <w:b/>
                <w:sz w:val="16"/>
                <w:szCs w:val="16"/>
                <w:lang w:val="bg-BG"/>
              </w:rPr>
              <w:t>Неблагоприят</w:t>
            </w:r>
            <w:r w:rsidRPr="00062926">
              <w:rPr>
                <w:rFonts w:ascii="Verdana" w:eastAsia="Verdana" w:hAnsi="Verdana" w:cs="Verdana"/>
                <w:b/>
                <w:sz w:val="16"/>
                <w:szCs w:val="16"/>
                <w:lang w:val="bg-BG"/>
              </w:rPr>
              <w:t>ен</w:t>
            </w:r>
          </w:p>
          <w:p w14:paraId="5251FA6A" w14:textId="4E800EDA" w:rsidR="00A84124" w:rsidRPr="00131A21" w:rsidRDefault="00A84124" w:rsidP="001F0A58">
            <w:pPr>
              <w:ind w:left="59"/>
              <w:rPr>
                <w:rFonts w:ascii="Verdana" w:eastAsia="Verdana" w:hAnsi="Verdana" w:cs="Verdana"/>
                <w:sz w:val="16"/>
                <w:szCs w:val="16"/>
                <w:lang w:val="bg-BG"/>
              </w:rPr>
            </w:pPr>
            <w:r w:rsidRPr="00131A21">
              <w:rPr>
                <w:rFonts w:ascii="Verdana" w:eastAsia="Verdana" w:hAnsi="Verdana" w:cs="Verdana"/>
                <w:sz w:val="16"/>
                <w:szCs w:val="16"/>
                <w:lang w:val="bg-BG"/>
              </w:rPr>
              <w:t>(неадекват</w:t>
            </w:r>
            <w:r w:rsidRPr="00062926">
              <w:rPr>
                <w:rFonts w:ascii="Verdana" w:eastAsia="Verdana" w:hAnsi="Verdana" w:cs="Verdana"/>
                <w:sz w:val="16"/>
                <w:szCs w:val="16"/>
                <w:lang w:val="bg-BG"/>
              </w:rPr>
              <w:t>ен</w:t>
            </w:r>
            <w:r w:rsidRPr="00131A21">
              <w:rPr>
                <w:rFonts w:ascii="Verdana" w:eastAsia="Verdana" w:hAnsi="Verdana" w:cs="Verdana"/>
                <w:sz w:val="16"/>
                <w:szCs w:val="16"/>
                <w:lang w:val="bg-BG"/>
              </w:rPr>
              <w:t xml:space="preserve"> както по отношение на</w:t>
            </w:r>
          </w:p>
          <w:p w14:paraId="2E0089DA" w14:textId="77777777" w:rsidR="00A84124" w:rsidRPr="00131A21" w:rsidRDefault="00A84124" w:rsidP="001F0A58">
            <w:pPr>
              <w:ind w:left="59"/>
              <w:rPr>
                <w:rFonts w:ascii="Verdana" w:eastAsia="Verdana" w:hAnsi="Verdana" w:cs="Verdana"/>
                <w:sz w:val="16"/>
                <w:szCs w:val="16"/>
                <w:lang w:val="bg-BG"/>
              </w:rPr>
            </w:pPr>
            <w:r w:rsidRPr="00131A21">
              <w:rPr>
                <w:rFonts w:ascii="Verdana" w:eastAsia="Verdana" w:hAnsi="Verdana" w:cs="Verdana"/>
                <w:sz w:val="16"/>
                <w:szCs w:val="16"/>
                <w:lang w:val="bg-BG"/>
              </w:rPr>
              <w:t>структурата и функциите на местообитанието, така и по отношение на</w:t>
            </w:r>
          </w:p>
          <w:p w14:paraId="65B545C3" w14:textId="77777777" w:rsidR="00A84124" w:rsidRPr="00062926" w:rsidRDefault="00A84124" w:rsidP="001F0A58">
            <w:pPr>
              <w:ind w:left="59"/>
              <w:rPr>
                <w:rFonts w:ascii="Verdana" w:eastAsia="Verdana" w:hAnsi="Verdana" w:cs="Verdana"/>
                <w:sz w:val="16"/>
                <w:szCs w:val="16"/>
              </w:rPr>
            </w:pPr>
            <w:proofErr w:type="spellStart"/>
            <w:r w:rsidRPr="00062926">
              <w:rPr>
                <w:rFonts w:ascii="Verdana" w:eastAsia="Verdana" w:hAnsi="Verdana" w:cs="Verdana"/>
                <w:sz w:val="16"/>
                <w:szCs w:val="16"/>
              </w:rPr>
              <w:t>бъдещите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перспективи</w:t>
            </w:r>
            <w:proofErr w:type="spellEnd"/>
            <w:r w:rsidRPr="00062926">
              <w:rPr>
                <w:rFonts w:ascii="Verdana" w:eastAsia="Verdana" w:hAnsi="Verdana" w:cs="Verdana"/>
                <w:sz w:val="16"/>
                <w:szCs w:val="16"/>
              </w:rPr>
              <w:t xml:space="preserve"> и</w:t>
            </w:r>
          </w:p>
          <w:p w14:paraId="477E9E88" w14:textId="7642344F"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площта</w:t>
            </w:r>
            <w:proofErr w:type="spellEnd"/>
            <w:r w:rsidRPr="00062926">
              <w:rPr>
                <w:rFonts w:ascii="Verdana" w:eastAsia="Verdana" w:hAnsi="Verdana" w:cs="Verdana"/>
                <w:sz w:val="16"/>
                <w:szCs w:val="16"/>
              </w:rPr>
              <w:t>)</w:t>
            </w:r>
          </w:p>
        </w:tc>
        <w:tc>
          <w:tcPr>
            <w:tcW w:w="1927" w:type="dxa"/>
            <w:tcBorders>
              <w:top w:val="single" w:sz="4" w:space="0" w:color="BFBFBF"/>
              <w:left w:val="single" w:sz="4" w:space="0" w:color="BFBFBF"/>
              <w:bottom w:val="single" w:sz="4" w:space="0" w:color="BFBFBF"/>
              <w:right w:val="single" w:sz="4" w:space="0" w:color="BFBFBF"/>
            </w:tcBorders>
          </w:tcPr>
          <w:p w14:paraId="649318B4" w14:textId="24E935AC" w:rsidR="009A2814" w:rsidRPr="00062926" w:rsidRDefault="00A84124" w:rsidP="001F0A58">
            <w:pPr>
              <w:ind w:left="23"/>
              <w:jc w:val="center"/>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r w:rsidR="009A2814" w:rsidRPr="00062926">
              <w:rPr>
                <w:rFonts w:ascii="Verdana" w:eastAsia="Verdana" w:hAnsi="Verdana" w:cs="Verdana"/>
                <w:sz w:val="16"/>
                <w:szCs w:val="16"/>
              </w:rPr>
              <w:t xml:space="preserve"> </w:t>
            </w:r>
          </w:p>
          <w:p w14:paraId="7A27968A" w14:textId="77777777" w:rsidR="009A2814" w:rsidRPr="00062926" w:rsidRDefault="009A2814" w:rsidP="001F0A58">
            <w:pPr>
              <w:ind w:left="23"/>
              <w:jc w:val="center"/>
              <w:rPr>
                <w:rFonts w:ascii="Verdana" w:hAnsi="Verdana"/>
                <w:sz w:val="16"/>
                <w:szCs w:val="16"/>
              </w:rPr>
            </w:pPr>
            <w:r w:rsidRPr="00062926">
              <w:rPr>
                <w:rFonts w:ascii="Verdana" w:eastAsia="Verdana" w:hAnsi="Verdana" w:cs="Verdana"/>
                <w:sz w:val="16"/>
                <w:szCs w:val="16"/>
              </w:rPr>
              <w:t xml:space="preserve"> </w:t>
            </w:r>
          </w:p>
          <w:p w14:paraId="5BC73493" w14:textId="77777777" w:rsidR="009A2814" w:rsidRPr="00062926" w:rsidRDefault="009A2814" w:rsidP="001F0A58">
            <w:pPr>
              <w:ind w:left="1" w:right="869"/>
              <w:jc w:val="both"/>
              <w:rPr>
                <w:rFonts w:ascii="Verdana" w:hAnsi="Verdana"/>
                <w:sz w:val="16"/>
                <w:szCs w:val="16"/>
              </w:rPr>
            </w:pPr>
            <w:r w:rsidRPr="00062926">
              <w:rPr>
                <w:rFonts w:ascii="Verdana" w:eastAsia="Verdana" w:hAnsi="Verdana" w:cs="Verdana"/>
                <w:sz w:val="16"/>
                <w:szCs w:val="16"/>
              </w:rPr>
              <w:t xml:space="preserve"> </w:t>
            </w:r>
            <w:r w:rsidRPr="00062926">
              <w:rPr>
                <w:rFonts w:ascii="Verdana" w:eastAsia="Verdana" w:hAnsi="Verdana" w:cs="Verdana"/>
                <w:b/>
                <w:color w:val="48B7E6"/>
                <w:sz w:val="16"/>
                <w:szCs w:val="16"/>
              </w:rPr>
              <w:t xml:space="preserve"> </w:t>
            </w:r>
          </w:p>
        </w:tc>
      </w:tr>
      <w:tr w:rsidR="009A2814" w:rsidRPr="00062926" w14:paraId="448B10ED" w14:textId="77777777" w:rsidTr="00357C54">
        <w:trPr>
          <w:trHeight w:val="1568"/>
        </w:trPr>
        <w:tc>
          <w:tcPr>
            <w:tcW w:w="0" w:type="auto"/>
            <w:vMerge/>
            <w:tcBorders>
              <w:top w:val="nil"/>
              <w:left w:val="single" w:sz="4" w:space="0" w:color="BFBFBF"/>
              <w:bottom w:val="nil"/>
              <w:right w:val="single" w:sz="4" w:space="0" w:color="BFBFBF"/>
            </w:tcBorders>
          </w:tcPr>
          <w:p w14:paraId="15603A3E" w14:textId="77777777" w:rsidR="009A2814" w:rsidRPr="00062926" w:rsidRDefault="009A2814" w:rsidP="001F0A58">
            <w:pPr>
              <w:rPr>
                <w:rFonts w:ascii="Verdana" w:hAnsi="Verdana"/>
                <w:sz w:val="16"/>
                <w:szCs w:val="16"/>
              </w:rPr>
            </w:pPr>
          </w:p>
        </w:tc>
        <w:tc>
          <w:tcPr>
            <w:tcW w:w="2918" w:type="dxa"/>
            <w:tcBorders>
              <w:top w:val="single" w:sz="4" w:space="0" w:color="BFBFBF"/>
              <w:left w:val="single" w:sz="4" w:space="0" w:color="BFBFBF"/>
              <w:bottom w:val="single" w:sz="4" w:space="0" w:color="BFBFBF"/>
              <w:right w:val="single" w:sz="4" w:space="0" w:color="BFBFBF"/>
            </w:tcBorders>
          </w:tcPr>
          <w:p w14:paraId="27A7297A" w14:textId="4DD8E330"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91F0 </w:t>
            </w:r>
            <w:proofErr w:type="spellStart"/>
            <w:r w:rsidR="00A84124" w:rsidRPr="00062926">
              <w:rPr>
                <w:rFonts w:ascii="Verdana" w:eastAsia="Verdana" w:hAnsi="Verdana" w:cs="Verdana"/>
                <w:sz w:val="16"/>
                <w:szCs w:val="16"/>
              </w:rPr>
              <w:t>Смесени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крайречни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гори</w:t>
            </w:r>
            <w:proofErr w:type="spellEnd"/>
            <w:r w:rsidR="00A84124" w:rsidRPr="00062926">
              <w:rPr>
                <w:rFonts w:ascii="Verdana" w:eastAsia="Verdana" w:hAnsi="Verdana" w:cs="Verdana"/>
                <w:sz w:val="16"/>
                <w:szCs w:val="16"/>
              </w:rPr>
              <w:t xml:space="preserve"> с </w:t>
            </w:r>
            <w:proofErr w:type="spellStart"/>
            <w:r w:rsidR="00A84124" w:rsidRPr="00062926">
              <w:rPr>
                <w:rFonts w:ascii="Verdana" w:eastAsia="Verdana" w:hAnsi="Verdana" w:cs="Verdana"/>
                <w:sz w:val="16"/>
                <w:szCs w:val="16"/>
              </w:rPr>
              <w:t>Quemus</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robur</w:t>
            </w:r>
            <w:proofErr w:type="spellEnd"/>
            <w:r w:rsidR="00A84124" w:rsidRPr="00062926">
              <w:rPr>
                <w:rFonts w:ascii="Verdana" w:eastAsia="Verdana" w:hAnsi="Verdana" w:cs="Verdana"/>
                <w:sz w:val="16"/>
                <w:szCs w:val="16"/>
              </w:rPr>
              <w:t xml:space="preserve">, Ulmus laevis, Fraxinus </w:t>
            </w:r>
            <w:proofErr w:type="spellStart"/>
            <w:r w:rsidR="00A84124" w:rsidRPr="00062926">
              <w:rPr>
                <w:rFonts w:ascii="Verdana" w:eastAsia="Verdana" w:hAnsi="Verdana" w:cs="Verdana"/>
                <w:sz w:val="16"/>
                <w:szCs w:val="16"/>
              </w:rPr>
              <w:t>zcelsor</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или</w:t>
            </w:r>
            <w:proofErr w:type="spellEnd"/>
            <w:r w:rsidR="00A84124" w:rsidRPr="00062926">
              <w:rPr>
                <w:rFonts w:ascii="Verdana" w:eastAsia="Verdana" w:hAnsi="Verdana" w:cs="Verdana"/>
                <w:sz w:val="16"/>
                <w:szCs w:val="16"/>
              </w:rPr>
              <w:t xml:space="preserve"> Fraxinus angustifolia, </w:t>
            </w:r>
            <w:proofErr w:type="spellStart"/>
            <w:r w:rsidR="00A84124" w:rsidRPr="00062926">
              <w:rPr>
                <w:rFonts w:ascii="Verdana" w:eastAsia="Verdana" w:hAnsi="Verdana" w:cs="Verdana"/>
                <w:sz w:val="16"/>
                <w:szCs w:val="16"/>
              </w:rPr>
              <w:t>покрай</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големи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реки</w:t>
            </w:r>
            <w:proofErr w:type="spellEnd"/>
            <w:r w:rsidR="00A84124" w:rsidRPr="00062926">
              <w:rPr>
                <w:rFonts w:ascii="Verdana" w:eastAsia="Verdana" w:hAnsi="Verdana" w:cs="Verdana"/>
                <w:sz w:val="16"/>
                <w:szCs w:val="16"/>
              </w:rPr>
              <w:t xml:space="preserve"> - </w:t>
            </w:r>
            <w:proofErr w:type="spellStart"/>
            <w:r w:rsidR="00A84124" w:rsidRPr="00062926">
              <w:rPr>
                <w:rFonts w:ascii="Verdana" w:eastAsia="Verdana" w:hAnsi="Verdana" w:cs="Verdana"/>
                <w:sz w:val="16"/>
                <w:szCs w:val="16"/>
              </w:rPr>
              <w:t>Ulmenion</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minoris</w:t>
            </w:r>
            <w:proofErr w:type="spellEnd"/>
          </w:p>
        </w:tc>
        <w:tc>
          <w:tcPr>
            <w:tcW w:w="1820" w:type="dxa"/>
            <w:tcBorders>
              <w:top w:val="single" w:sz="4" w:space="0" w:color="BFBFBF"/>
              <w:left w:val="single" w:sz="4" w:space="0" w:color="BFBFBF"/>
              <w:bottom w:val="single" w:sz="4" w:space="0" w:color="BFBFBF"/>
              <w:right w:val="single" w:sz="4" w:space="0" w:color="BFBFBF"/>
            </w:tcBorders>
          </w:tcPr>
          <w:p w14:paraId="52EEF5B3" w14:textId="79684D19"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установено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повърхността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w:t>
            </w:r>
          </w:p>
        </w:tc>
        <w:tc>
          <w:tcPr>
            <w:tcW w:w="2504" w:type="dxa"/>
            <w:tcBorders>
              <w:top w:val="single" w:sz="4" w:space="0" w:color="BFBFBF"/>
              <w:left w:val="single" w:sz="4" w:space="0" w:color="BFBFBF"/>
              <w:bottom w:val="single" w:sz="4" w:space="0" w:color="BFBFBF"/>
              <w:right w:val="single" w:sz="4" w:space="0" w:color="BFBFBF"/>
            </w:tcBorders>
          </w:tcPr>
          <w:p w14:paraId="3454BFB3" w14:textId="060EE070" w:rsidR="009A2814" w:rsidRPr="00062926" w:rsidRDefault="00A84124" w:rsidP="001F0A58">
            <w:pPr>
              <w:ind w:left="59"/>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04C66829" w14:textId="3463DC49"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открито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време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полевата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оценка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сезон</w:t>
            </w:r>
            <w:proofErr w:type="spellEnd"/>
            <w:r w:rsidRPr="00062926">
              <w:rPr>
                <w:rFonts w:ascii="Verdana" w:eastAsia="Verdana" w:hAnsi="Verdana" w:cs="Verdana"/>
                <w:sz w:val="16"/>
                <w:szCs w:val="16"/>
              </w:rPr>
              <w:t xml:space="preserve"> 2014.</w:t>
            </w:r>
          </w:p>
        </w:tc>
        <w:tc>
          <w:tcPr>
            <w:tcW w:w="2622" w:type="dxa"/>
            <w:tcBorders>
              <w:top w:val="single" w:sz="4" w:space="0" w:color="BFBFBF"/>
              <w:left w:val="single" w:sz="4" w:space="0" w:color="BFBFBF"/>
              <w:bottom w:val="single" w:sz="4" w:space="0" w:color="BFBFBF"/>
              <w:right w:val="single" w:sz="4" w:space="0" w:color="BFBFBF"/>
            </w:tcBorders>
          </w:tcPr>
          <w:p w14:paraId="4A96A132" w14:textId="07663347"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открито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време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теренната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оценка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сезон</w:t>
            </w:r>
            <w:proofErr w:type="spellEnd"/>
            <w:r w:rsidRPr="00062926">
              <w:rPr>
                <w:rFonts w:ascii="Verdana" w:eastAsia="Verdana" w:hAnsi="Verdana" w:cs="Verdana"/>
                <w:sz w:val="16"/>
                <w:szCs w:val="16"/>
              </w:rPr>
              <w:t xml:space="preserve"> 2014.</w:t>
            </w:r>
          </w:p>
        </w:tc>
        <w:tc>
          <w:tcPr>
            <w:tcW w:w="1874" w:type="dxa"/>
            <w:tcBorders>
              <w:top w:val="single" w:sz="4" w:space="0" w:color="BFBFBF"/>
              <w:left w:val="single" w:sz="4" w:space="0" w:color="BFBFBF"/>
              <w:bottom w:val="single" w:sz="4" w:space="0" w:color="BFBFBF"/>
              <w:right w:val="single" w:sz="4" w:space="0" w:color="BFBFBF"/>
            </w:tcBorders>
          </w:tcPr>
          <w:p w14:paraId="0FB2CCC4" w14:textId="40EE1DE3"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Уточняване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природозащитния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статус</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рамките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3 </w:t>
            </w:r>
            <w:proofErr w:type="spellStart"/>
            <w:r w:rsidRPr="00062926">
              <w:rPr>
                <w:rFonts w:ascii="Verdana" w:eastAsia="Verdana" w:hAnsi="Verdana" w:cs="Verdana"/>
                <w:sz w:val="16"/>
                <w:szCs w:val="16"/>
              </w:rPr>
              <w:t>години</w:t>
            </w:r>
            <w:proofErr w:type="spellEnd"/>
          </w:p>
        </w:tc>
        <w:tc>
          <w:tcPr>
            <w:tcW w:w="1927" w:type="dxa"/>
            <w:tcBorders>
              <w:top w:val="single" w:sz="4" w:space="0" w:color="BFBFBF"/>
              <w:left w:val="single" w:sz="4" w:space="0" w:color="BFBFBF"/>
              <w:bottom w:val="single" w:sz="4" w:space="0" w:color="BFBFBF"/>
              <w:right w:val="single" w:sz="4" w:space="0" w:color="BFBFBF"/>
            </w:tcBorders>
          </w:tcPr>
          <w:p w14:paraId="0C1CB652" w14:textId="62AA8687" w:rsidR="009A2814" w:rsidRPr="00062926" w:rsidRDefault="00A84124" w:rsidP="001F0A58">
            <w:pPr>
              <w:ind w:left="1"/>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2F47EAD4" w14:textId="77777777" w:rsidTr="00357C54">
        <w:trPr>
          <w:trHeight w:val="1954"/>
        </w:trPr>
        <w:tc>
          <w:tcPr>
            <w:tcW w:w="0" w:type="auto"/>
            <w:vMerge/>
            <w:tcBorders>
              <w:top w:val="nil"/>
              <w:left w:val="single" w:sz="4" w:space="0" w:color="BFBFBF"/>
              <w:bottom w:val="nil"/>
              <w:right w:val="single" w:sz="4" w:space="0" w:color="BFBFBF"/>
            </w:tcBorders>
          </w:tcPr>
          <w:p w14:paraId="26152339" w14:textId="77777777" w:rsidR="009A2814" w:rsidRPr="00062926" w:rsidRDefault="009A2814" w:rsidP="001F0A58">
            <w:pPr>
              <w:rPr>
                <w:rFonts w:ascii="Verdana" w:hAnsi="Verdana"/>
                <w:sz w:val="16"/>
                <w:szCs w:val="16"/>
              </w:rPr>
            </w:pPr>
          </w:p>
        </w:tc>
        <w:tc>
          <w:tcPr>
            <w:tcW w:w="2918" w:type="dxa"/>
            <w:tcBorders>
              <w:top w:val="single" w:sz="4" w:space="0" w:color="BFBFBF"/>
              <w:left w:val="single" w:sz="4" w:space="0" w:color="BFBFBF"/>
              <w:bottom w:val="single" w:sz="4" w:space="0" w:color="BFBFBF"/>
              <w:right w:val="single" w:sz="4" w:space="0" w:color="BFBFBF"/>
            </w:tcBorders>
          </w:tcPr>
          <w:p w14:paraId="13F5145B" w14:textId="0D96D34A"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91I0*</w:t>
            </w:r>
            <w:r w:rsidR="00A84124" w:rsidRPr="00062926">
              <w:rPr>
                <w:rFonts w:ascii="Verdana" w:hAnsi="Verdana"/>
                <w:sz w:val="16"/>
                <w:szCs w:val="16"/>
              </w:rPr>
              <w:t xml:space="preserve"> </w:t>
            </w:r>
            <w:proofErr w:type="spellStart"/>
            <w:r w:rsidR="00A84124" w:rsidRPr="00062926">
              <w:rPr>
                <w:rFonts w:ascii="Verdana" w:eastAsia="Verdana" w:hAnsi="Verdana" w:cs="Verdana"/>
                <w:sz w:val="16"/>
                <w:szCs w:val="16"/>
              </w:rPr>
              <w:t>Евросибирска</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горско-степна</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растителност</w:t>
            </w:r>
            <w:proofErr w:type="spellEnd"/>
            <w:r w:rsidR="00A84124" w:rsidRPr="00062926">
              <w:rPr>
                <w:rFonts w:ascii="Verdana" w:eastAsia="Verdana" w:hAnsi="Verdana" w:cs="Verdana"/>
                <w:sz w:val="16"/>
                <w:szCs w:val="16"/>
              </w:rPr>
              <w:t xml:space="preserve"> с Quercus spp.</w:t>
            </w:r>
            <w:r w:rsidRPr="00062926">
              <w:rPr>
                <w:rFonts w:ascii="Verdana" w:eastAsia="Verdana" w:hAnsi="Verdana" w:cs="Verdana"/>
                <w:b/>
                <w:color w:val="48B7E6"/>
                <w:sz w:val="16"/>
                <w:szCs w:val="16"/>
              </w:rPr>
              <w:t xml:space="preserve"> </w:t>
            </w:r>
          </w:p>
        </w:tc>
        <w:tc>
          <w:tcPr>
            <w:tcW w:w="1820" w:type="dxa"/>
            <w:tcBorders>
              <w:top w:val="single" w:sz="4" w:space="0" w:color="BFBFBF"/>
              <w:left w:val="single" w:sz="4" w:space="0" w:color="BFBFBF"/>
              <w:bottom w:val="single" w:sz="4" w:space="0" w:color="BFBFBF"/>
              <w:right w:val="single" w:sz="4" w:space="0" w:color="BFBFBF"/>
            </w:tcBorders>
          </w:tcPr>
          <w:p w14:paraId="3C1AA7F2" w14:textId="26838B3B" w:rsidR="009A2814" w:rsidRPr="00062926" w:rsidRDefault="00A84124" w:rsidP="001F0A58">
            <w:pPr>
              <w:ind w:left="1"/>
              <w:rPr>
                <w:rFonts w:ascii="Verdana" w:hAnsi="Verdana"/>
                <w:sz w:val="16"/>
                <w:szCs w:val="16"/>
                <w:lang w:val="bg-BG"/>
              </w:rPr>
            </w:pPr>
            <w:r w:rsidRPr="00062926">
              <w:rPr>
                <w:rFonts w:ascii="Verdana" w:eastAsia="Verdana" w:hAnsi="Verdana" w:cs="Verdana"/>
                <w:sz w:val="16"/>
                <w:szCs w:val="16"/>
              </w:rPr>
              <w:t xml:space="preserve">1355,90 </w:t>
            </w:r>
            <w:r w:rsidRPr="00062926">
              <w:rPr>
                <w:rFonts w:ascii="Verdana" w:eastAsia="Verdana" w:hAnsi="Verdana" w:cs="Verdana"/>
                <w:sz w:val="16"/>
                <w:szCs w:val="16"/>
                <w:lang w:val="bg-BG"/>
              </w:rPr>
              <w:t>ха</w:t>
            </w:r>
          </w:p>
        </w:tc>
        <w:tc>
          <w:tcPr>
            <w:tcW w:w="2504" w:type="dxa"/>
            <w:tcBorders>
              <w:top w:val="single" w:sz="4" w:space="0" w:color="BFBFBF"/>
              <w:left w:val="single" w:sz="4" w:space="0" w:color="BFBFBF"/>
              <w:bottom w:val="single" w:sz="4" w:space="0" w:color="BFBFBF"/>
              <w:right w:val="single" w:sz="4" w:space="0" w:color="BFBFBF"/>
            </w:tcBorders>
          </w:tcPr>
          <w:p w14:paraId="65A9D44A" w14:textId="3ED98565" w:rsidR="009A2814" w:rsidRPr="00062926" w:rsidRDefault="00A84124" w:rsidP="001F0A58">
            <w:pPr>
              <w:ind w:left="1"/>
              <w:rPr>
                <w:rFonts w:ascii="Verdana" w:hAnsi="Verdana"/>
                <w:sz w:val="16"/>
                <w:szCs w:val="16"/>
                <w:lang w:val="bg-BG"/>
              </w:rPr>
            </w:pPr>
            <w:r w:rsidRPr="00131A21">
              <w:rPr>
                <w:rFonts w:ascii="Verdana" w:eastAsia="Verdana" w:hAnsi="Verdana" w:cs="Verdana"/>
                <w:b/>
                <w:sz w:val="16"/>
                <w:szCs w:val="16"/>
                <w:lang w:val="bg-BG"/>
              </w:rPr>
              <w:t xml:space="preserve"> </w:t>
            </w:r>
            <w:r w:rsidRPr="00062926">
              <w:rPr>
                <w:rFonts w:ascii="Verdana" w:eastAsia="Verdana" w:hAnsi="Verdana" w:cs="Verdana"/>
                <w:b/>
                <w:sz w:val="16"/>
                <w:szCs w:val="16"/>
                <w:lang w:val="bg-BG"/>
              </w:rPr>
              <w:t>НЕ</w:t>
            </w:r>
          </w:p>
          <w:p w14:paraId="3F4211DF" w14:textId="01BEAFC2" w:rsidR="009A2814" w:rsidRPr="00131A21" w:rsidRDefault="00A84124" w:rsidP="001F0A58">
            <w:pPr>
              <w:ind w:left="1"/>
              <w:rPr>
                <w:rFonts w:ascii="Verdana" w:hAnsi="Verdana"/>
                <w:sz w:val="16"/>
                <w:szCs w:val="16"/>
                <w:lang w:val="bg-BG"/>
              </w:rPr>
            </w:pPr>
            <w:r w:rsidRPr="00131A21">
              <w:rPr>
                <w:rFonts w:ascii="Verdana" w:eastAsia="Verdana" w:hAnsi="Verdana" w:cs="Verdana"/>
                <w:sz w:val="16"/>
                <w:szCs w:val="16"/>
                <w:lang w:val="bg-BG"/>
              </w:rPr>
              <w:t xml:space="preserve">Разпространението на това местообитание е разположено на разстояние повече от 5,8 км от турбината </w:t>
            </w:r>
            <w:r w:rsidRPr="00062926">
              <w:rPr>
                <w:rFonts w:ascii="Verdana" w:eastAsia="Verdana" w:hAnsi="Verdana" w:cs="Verdana"/>
                <w:sz w:val="16"/>
                <w:szCs w:val="16"/>
              </w:rPr>
              <w:t>T</w:t>
            </w:r>
            <w:r w:rsidRPr="00131A21">
              <w:rPr>
                <w:rFonts w:ascii="Verdana" w:eastAsia="Verdana" w:hAnsi="Verdana" w:cs="Verdana"/>
                <w:sz w:val="16"/>
                <w:szCs w:val="16"/>
                <w:lang w:val="bg-BG"/>
              </w:rPr>
              <w:t>32 и на разстояние 5,74 км от границата, изследвана от ПРОЕКТА.</w:t>
            </w:r>
          </w:p>
        </w:tc>
        <w:tc>
          <w:tcPr>
            <w:tcW w:w="2622" w:type="dxa"/>
            <w:tcBorders>
              <w:top w:val="single" w:sz="4" w:space="0" w:color="BFBFBF"/>
              <w:left w:val="single" w:sz="4" w:space="0" w:color="BFBFBF"/>
              <w:bottom w:val="single" w:sz="4" w:space="0" w:color="BFBFBF"/>
              <w:right w:val="single" w:sz="4" w:space="0" w:color="BFBFBF"/>
            </w:tcBorders>
          </w:tcPr>
          <w:p w14:paraId="64B45C92" w14:textId="1F741C69" w:rsidR="009A2814" w:rsidRPr="00131A21" w:rsidRDefault="00A84124" w:rsidP="001F0A58">
            <w:pPr>
              <w:ind w:left="1"/>
              <w:rPr>
                <w:rFonts w:ascii="Verdana" w:hAnsi="Verdana"/>
                <w:sz w:val="16"/>
                <w:szCs w:val="16"/>
                <w:lang w:val="bg-BG"/>
              </w:rPr>
            </w:pPr>
            <w:r w:rsidRPr="00131A21">
              <w:rPr>
                <w:rFonts w:ascii="Verdana" w:eastAsia="Verdana" w:hAnsi="Verdana" w:cs="Verdana"/>
                <w:sz w:val="16"/>
                <w:szCs w:val="16"/>
                <w:lang w:val="bg-BG"/>
              </w:rPr>
              <w:t>Местообитанието е разпространено на големи площи в резерв</w:t>
            </w:r>
            <w:r w:rsidRPr="00062926">
              <w:rPr>
                <w:rFonts w:ascii="Verdana" w:eastAsia="Verdana" w:hAnsi="Verdana" w:cs="Verdana"/>
                <w:sz w:val="16"/>
                <w:szCs w:val="16"/>
                <w:lang w:val="bg-BG"/>
              </w:rPr>
              <w:t>а</w:t>
            </w:r>
            <w:r w:rsidRPr="00131A21">
              <w:rPr>
                <w:rFonts w:ascii="Verdana" w:eastAsia="Verdana" w:hAnsi="Verdana" w:cs="Verdana"/>
                <w:sz w:val="16"/>
                <w:szCs w:val="16"/>
                <w:lang w:val="bg-BG"/>
              </w:rPr>
              <w:t>т „</w:t>
            </w:r>
            <w:r w:rsidRPr="00062926">
              <w:rPr>
                <w:rFonts w:ascii="Verdana" w:eastAsia="Verdana" w:hAnsi="Verdana" w:cs="Verdana"/>
                <w:sz w:val="16"/>
                <w:szCs w:val="16"/>
                <w:lang w:val="bg-BG"/>
              </w:rPr>
              <w:t xml:space="preserve"> Гора </w:t>
            </w:r>
            <w:r w:rsidRPr="00131A21">
              <w:rPr>
                <w:rFonts w:ascii="Verdana" w:eastAsia="Verdana" w:hAnsi="Verdana" w:cs="Verdana"/>
                <w:sz w:val="16"/>
                <w:szCs w:val="16"/>
                <w:lang w:val="bg-BG"/>
              </w:rPr>
              <w:t>Д</w:t>
            </w:r>
            <w:r w:rsidRPr="00062926">
              <w:rPr>
                <w:rFonts w:ascii="Verdana" w:eastAsia="Verdana" w:hAnsi="Verdana" w:cs="Verdana"/>
                <w:sz w:val="16"/>
                <w:szCs w:val="16"/>
                <w:lang w:val="bg-BG"/>
              </w:rPr>
              <w:t>у</w:t>
            </w:r>
            <w:r w:rsidRPr="00131A21">
              <w:rPr>
                <w:rFonts w:ascii="Verdana" w:eastAsia="Verdana" w:hAnsi="Verdana" w:cs="Verdana"/>
                <w:sz w:val="16"/>
                <w:szCs w:val="16"/>
                <w:lang w:val="bg-BG"/>
              </w:rPr>
              <w:t>мбр</w:t>
            </w:r>
            <w:r w:rsidRPr="00062926">
              <w:rPr>
                <w:rFonts w:ascii="Verdana" w:eastAsia="Verdana" w:hAnsi="Verdana" w:cs="Verdana"/>
                <w:sz w:val="16"/>
                <w:szCs w:val="16"/>
                <w:lang w:val="bg-BG"/>
              </w:rPr>
              <w:t>ъ</w:t>
            </w:r>
            <w:r w:rsidRPr="00131A21">
              <w:rPr>
                <w:rFonts w:ascii="Verdana" w:eastAsia="Verdana" w:hAnsi="Verdana" w:cs="Verdana"/>
                <w:sz w:val="16"/>
                <w:szCs w:val="16"/>
                <w:lang w:val="bg-BG"/>
              </w:rPr>
              <w:t>вен“ и под формата на малки клъстери в районите „Крънгу“ и „Шипотеле“. Ареалът на разпространение е разположен северозападно и западно от границата на периметъра, изследван от ПРОЕКТА.</w:t>
            </w:r>
          </w:p>
        </w:tc>
        <w:tc>
          <w:tcPr>
            <w:tcW w:w="1874" w:type="dxa"/>
            <w:tcBorders>
              <w:top w:val="single" w:sz="4" w:space="0" w:color="BFBFBF"/>
              <w:left w:val="single" w:sz="4" w:space="0" w:color="BFBFBF"/>
              <w:bottom w:val="single" w:sz="4" w:space="0" w:color="BFBFBF"/>
              <w:right w:val="single" w:sz="4" w:space="0" w:color="BFBFBF"/>
            </w:tcBorders>
          </w:tcPr>
          <w:p w14:paraId="12747FB7" w14:textId="77777777" w:rsidR="00A84124" w:rsidRPr="00062926" w:rsidRDefault="00A84124" w:rsidP="001F0A58">
            <w:pPr>
              <w:ind w:left="59"/>
              <w:rPr>
                <w:rFonts w:ascii="Verdana" w:eastAsia="Verdana" w:hAnsi="Verdana" w:cs="Verdana"/>
                <w:b/>
                <w:sz w:val="16"/>
                <w:szCs w:val="16"/>
                <w:lang w:val="bg-BG"/>
              </w:rPr>
            </w:pPr>
            <w:r w:rsidRPr="00131A21">
              <w:rPr>
                <w:rFonts w:ascii="Verdana" w:eastAsia="Verdana" w:hAnsi="Verdana" w:cs="Verdana"/>
                <w:b/>
                <w:sz w:val="16"/>
                <w:szCs w:val="16"/>
                <w:lang w:val="bg-BG"/>
              </w:rPr>
              <w:t>Неблагоприят</w:t>
            </w:r>
            <w:r w:rsidRPr="00062926">
              <w:rPr>
                <w:rFonts w:ascii="Verdana" w:eastAsia="Verdana" w:hAnsi="Verdana" w:cs="Verdana"/>
                <w:b/>
                <w:sz w:val="16"/>
                <w:szCs w:val="16"/>
                <w:lang w:val="bg-BG"/>
              </w:rPr>
              <w:t>ен</w:t>
            </w:r>
          </w:p>
          <w:p w14:paraId="1A5437DF" w14:textId="77777777" w:rsidR="00A84124" w:rsidRPr="00131A21" w:rsidRDefault="00A84124" w:rsidP="001F0A58">
            <w:pPr>
              <w:ind w:left="59"/>
              <w:rPr>
                <w:rFonts w:ascii="Verdana" w:eastAsia="Verdana" w:hAnsi="Verdana" w:cs="Verdana"/>
                <w:sz w:val="16"/>
                <w:szCs w:val="16"/>
                <w:lang w:val="bg-BG"/>
              </w:rPr>
            </w:pPr>
            <w:r w:rsidRPr="00131A21">
              <w:rPr>
                <w:rFonts w:ascii="Verdana" w:eastAsia="Verdana" w:hAnsi="Verdana" w:cs="Verdana"/>
                <w:sz w:val="16"/>
                <w:szCs w:val="16"/>
                <w:lang w:val="bg-BG"/>
              </w:rPr>
              <w:t>(неадекват</w:t>
            </w:r>
            <w:r w:rsidRPr="00062926">
              <w:rPr>
                <w:rFonts w:ascii="Verdana" w:eastAsia="Verdana" w:hAnsi="Verdana" w:cs="Verdana"/>
                <w:sz w:val="16"/>
                <w:szCs w:val="16"/>
                <w:lang w:val="bg-BG"/>
              </w:rPr>
              <w:t>ен</w:t>
            </w:r>
            <w:r w:rsidRPr="00131A21">
              <w:rPr>
                <w:rFonts w:ascii="Verdana" w:eastAsia="Verdana" w:hAnsi="Verdana" w:cs="Verdana"/>
                <w:sz w:val="16"/>
                <w:szCs w:val="16"/>
                <w:lang w:val="bg-BG"/>
              </w:rPr>
              <w:t xml:space="preserve"> както по отношение на</w:t>
            </w:r>
          </w:p>
          <w:p w14:paraId="2BF015D1" w14:textId="77777777" w:rsidR="00A84124" w:rsidRPr="00131A21" w:rsidRDefault="00A84124" w:rsidP="001F0A58">
            <w:pPr>
              <w:ind w:left="59"/>
              <w:rPr>
                <w:rFonts w:ascii="Verdana" w:eastAsia="Verdana" w:hAnsi="Verdana" w:cs="Verdana"/>
                <w:sz w:val="16"/>
                <w:szCs w:val="16"/>
                <w:lang w:val="bg-BG"/>
              </w:rPr>
            </w:pPr>
            <w:r w:rsidRPr="00131A21">
              <w:rPr>
                <w:rFonts w:ascii="Verdana" w:eastAsia="Verdana" w:hAnsi="Verdana" w:cs="Verdana"/>
                <w:sz w:val="16"/>
                <w:szCs w:val="16"/>
                <w:lang w:val="bg-BG"/>
              </w:rPr>
              <w:t>структурата и функциите на местообитанието, така и по отношение на</w:t>
            </w:r>
          </w:p>
          <w:p w14:paraId="3481C86C" w14:textId="77777777" w:rsidR="00A84124" w:rsidRPr="00062926" w:rsidRDefault="00A84124" w:rsidP="001F0A58">
            <w:pPr>
              <w:ind w:left="59"/>
              <w:rPr>
                <w:rFonts w:ascii="Verdana" w:eastAsia="Verdana" w:hAnsi="Verdana" w:cs="Verdana"/>
                <w:sz w:val="16"/>
                <w:szCs w:val="16"/>
              </w:rPr>
            </w:pPr>
            <w:proofErr w:type="spellStart"/>
            <w:r w:rsidRPr="00062926">
              <w:rPr>
                <w:rFonts w:ascii="Verdana" w:eastAsia="Verdana" w:hAnsi="Verdana" w:cs="Verdana"/>
                <w:sz w:val="16"/>
                <w:szCs w:val="16"/>
              </w:rPr>
              <w:t>бъдещите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перспективи</w:t>
            </w:r>
            <w:proofErr w:type="spellEnd"/>
            <w:r w:rsidRPr="00062926">
              <w:rPr>
                <w:rFonts w:ascii="Verdana" w:eastAsia="Verdana" w:hAnsi="Verdana" w:cs="Verdana"/>
                <w:sz w:val="16"/>
                <w:szCs w:val="16"/>
              </w:rPr>
              <w:t xml:space="preserve"> и</w:t>
            </w:r>
          </w:p>
          <w:p w14:paraId="7D186A16" w14:textId="71F29460" w:rsidR="009A2814" w:rsidRPr="00062926" w:rsidRDefault="00A84124" w:rsidP="001F0A58">
            <w:pPr>
              <w:ind w:left="1" w:right="4"/>
              <w:rPr>
                <w:rFonts w:ascii="Verdana" w:hAnsi="Verdana"/>
                <w:sz w:val="16"/>
                <w:szCs w:val="16"/>
              </w:rPr>
            </w:pPr>
            <w:proofErr w:type="spellStart"/>
            <w:r w:rsidRPr="00062926">
              <w:rPr>
                <w:rFonts w:ascii="Verdana" w:eastAsia="Verdana" w:hAnsi="Verdana" w:cs="Verdana"/>
                <w:sz w:val="16"/>
                <w:szCs w:val="16"/>
              </w:rPr>
              <w:t>площта</w:t>
            </w:r>
            <w:proofErr w:type="spellEnd"/>
            <w:r w:rsidRPr="00062926">
              <w:rPr>
                <w:rFonts w:ascii="Verdana" w:eastAsia="Verdana" w:hAnsi="Verdana" w:cs="Verdana"/>
                <w:sz w:val="16"/>
                <w:szCs w:val="16"/>
              </w:rPr>
              <w:t>)</w:t>
            </w:r>
          </w:p>
        </w:tc>
        <w:tc>
          <w:tcPr>
            <w:tcW w:w="1927" w:type="dxa"/>
            <w:tcBorders>
              <w:top w:val="single" w:sz="4" w:space="0" w:color="BFBFBF"/>
              <w:left w:val="single" w:sz="4" w:space="0" w:color="BFBFBF"/>
              <w:bottom w:val="single" w:sz="4" w:space="0" w:color="BFBFBF"/>
              <w:right w:val="single" w:sz="4" w:space="0" w:color="BFBFBF"/>
            </w:tcBorders>
          </w:tcPr>
          <w:p w14:paraId="2CAACB59" w14:textId="35794691" w:rsidR="009A2814" w:rsidRPr="00062926" w:rsidRDefault="00A84124" w:rsidP="001F0A58">
            <w:pPr>
              <w:ind w:left="1" w:right="25"/>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68B8AA73" w14:textId="77777777" w:rsidTr="00357C54">
        <w:trPr>
          <w:trHeight w:val="980"/>
        </w:trPr>
        <w:tc>
          <w:tcPr>
            <w:tcW w:w="0" w:type="auto"/>
            <w:vMerge/>
            <w:tcBorders>
              <w:top w:val="nil"/>
              <w:left w:val="single" w:sz="4" w:space="0" w:color="BFBFBF"/>
              <w:bottom w:val="single" w:sz="4" w:space="0" w:color="BFBFBF"/>
              <w:right w:val="single" w:sz="4" w:space="0" w:color="BFBFBF"/>
            </w:tcBorders>
          </w:tcPr>
          <w:p w14:paraId="75088427" w14:textId="77777777" w:rsidR="009A2814" w:rsidRPr="00062926" w:rsidRDefault="009A2814" w:rsidP="001F0A58">
            <w:pPr>
              <w:rPr>
                <w:rFonts w:ascii="Verdana" w:hAnsi="Verdana"/>
                <w:sz w:val="16"/>
                <w:szCs w:val="16"/>
              </w:rPr>
            </w:pPr>
          </w:p>
        </w:tc>
        <w:tc>
          <w:tcPr>
            <w:tcW w:w="2918" w:type="dxa"/>
            <w:tcBorders>
              <w:top w:val="single" w:sz="4" w:space="0" w:color="BFBFBF"/>
              <w:left w:val="single" w:sz="4" w:space="0" w:color="BFBFBF"/>
              <w:bottom w:val="single" w:sz="4" w:space="0" w:color="BFBFBF"/>
              <w:right w:val="single" w:sz="4" w:space="0" w:color="BFBFBF"/>
            </w:tcBorders>
          </w:tcPr>
          <w:p w14:paraId="67691BC6" w14:textId="2D8E17F8" w:rsidR="009A2814" w:rsidRPr="00062926" w:rsidRDefault="009A2814" w:rsidP="001F0A58">
            <w:pPr>
              <w:tabs>
                <w:tab w:val="center" w:pos="236"/>
                <w:tab w:val="center" w:pos="1304"/>
              </w:tabs>
              <w:rPr>
                <w:rFonts w:ascii="Verdana" w:hAnsi="Verdana"/>
                <w:sz w:val="16"/>
                <w:szCs w:val="16"/>
              </w:rPr>
            </w:pPr>
            <w:r w:rsidRPr="00062926">
              <w:rPr>
                <w:rFonts w:ascii="Verdana" w:eastAsia="Verdana" w:hAnsi="Verdana" w:cs="Verdana"/>
                <w:sz w:val="16"/>
                <w:szCs w:val="16"/>
              </w:rPr>
              <w:t xml:space="preserve">91M0 </w:t>
            </w:r>
            <w:proofErr w:type="spellStart"/>
            <w:r w:rsidR="00A84124" w:rsidRPr="00062926">
              <w:rPr>
                <w:rFonts w:ascii="Verdana" w:eastAsia="Verdana" w:hAnsi="Verdana" w:cs="Verdana"/>
                <w:sz w:val="16"/>
                <w:szCs w:val="16"/>
              </w:rPr>
              <w:t>Балкански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панонски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гори</w:t>
            </w:r>
            <w:proofErr w:type="spellEnd"/>
            <w:r w:rsidR="00A84124" w:rsidRPr="00062926">
              <w:rPr>
                <w:rFonts w:ascii="Verdana" w:eastAsia="Verdana" w:hAnsi="Verdana" w:cs="Verdana"/>
                <w:sz w:val="16"/>
                <w:szCs w:val="16"/>
              </w:rPr>
              <w:t xml:space="preserve"> </w:t>
            </w:r>
            <w:proofErr w:type="spellStart"/>
            <w:r w:rsidR="00A84124" w:rsidRPr="00062926">
              <w:rPr>
                <w:rFonts w:ascii="Verdana" w:eastAsia="Verdana" w:hAnsi="Verdana" w:cs="Verdana"/>
                <w:sz w:val="16"/>
                <w:szCs w:val="16"/>
              </w:rPr>
              <w:t>от</w:t>
            </w:r>
            <w:proofErr w:type="spellEnd"/>
            <w:r w:rsidR="00A84124" w:rsidRPr="00062926">
              <w:rPr>
                <w:rFonts w:ascii="Verdana" w:eastAsia="Verdana" w:hAnsi="Verdana" w:cs="Verdana"/>
                <w:sz w:val="16"/>
                <w:szCs w:val="16"/>
              </w:rPr>
              <w:t xml:space="preserve"> </w:t>
            </w:r>
            <w:r w:rsidR="00A84124" w:rsidRPr="00062926">
              <w:rPr>
                <w:rFonts w:ascii="Verdana" w:eastAsia="Verdana" w:hAnsi="Verdana" w:cs="Verdana"/>
                <w:sz w:val="16"/>
                <w:szCs w:val="16"/>
                <w:lang w:val="bg-BG"/>
              </w:rPr>
              <w:t>цер</w:t>
            </w:r>
            <w:r w:rsidR="00A84124" w:rsidRPr="00062926">
              <w:rPr>
                <w:rFonts w:ascii="Verdana" w:eastAsia="Verdana" w:hAnsi="Verdana" w:cs="Verdana"/>
                <w:sz w:val="16"/>
                <w:szCs w:val="16"/>
              </w:rPr>
              <w:t xml:space="preserve"> и </w:t>
            </w:r>
            <w:proofErr w:type="spellStart"/>
            <w:r w:rsidR="00A84124" w:rsidRPr="00062926">
              <w:rPr>
                <w:rFonts w:ascii="Verdana" w:eastAsia="Verdana" w:hAnsi="Verdana" w:cs="Verdana"/>
                <w:sz w:val="16"/>
                <w:szCs w:val="16"/>
              </w:rPr>
              <w:t>горун</w:t>
            </w:r>
            <w:proofErr w:type="spellEnd"/>
            <w:r w:rsidRPr="00062926">
              <w:rPr>
                <w:rFonts w:ascii="Verdana" w:eastAsia="Verdana" w:hAnsi="Verdana" w:cs="Verdana"/>
                <w:sz w:val="16"/>
                <w:szCs w:val="16"/>
              </w:rPr>
              <w:tab/>
            </w:r>
            <w:r w:rsidRPr="00062926">
              <w:rPr>
                <w:rFonts w:ascii="Verdana" w:eastAsia="Verdana" w:hAnsi="Verdana" w:cs="Verdana"/>
                <w:b/>
                <w:color w:val="48B7E6"/>
                <w:sz w:val="16"/>
                <w:szCs w:val="16"/>
              </w:rPr>
              <w:t xml:space="preserve"> </w:t>
            </w:r>
          </w:p>
        </w:tc>
        <w:tc>
          <w:tcPr>
            <w:tcW w:w="1820" w:type="dxa"/>
            <w:tcBorders>
              <w:top w:val="single" w:sz="4" w:space="0" w:color="BFBFBF"/>
              <w:left w:val="single" w:sz="4" w:space="0" w:color="BFBFBF"/>
              <w:bottom w:val="single" w:sz="4" w:space="0" w:color="BFBFBF"/>
              <w:right w:val="single" w:sz="4" w:space="0" w:color="BFBFBF"/>
            </w:tcBorders>
          </w:tcPr>
          <w:p w14:paraId="465B5A17" w14:textId="704FD8DC" w:rsidR="009A2814" w:rsidRPr="00062926" w:rsidRDefault="007F7FE5" w:rsidP="001F0A58">
            <w:pPr>
              <w:ind w:left="1"/>
              <w:rPr>
                <w:rFonts w:ascii="Verdana" w:hAnsi="Verdana"/>
                <w:sz w:val="16"/>
                <w:szCs w:val="16"/>
              </w:rPr>
            </w:pPr>
            <w:r w:rsidRPr="00062926">
              <w:rPr>
                <w:rFonts w:ascii="Verdana" w:eastAsia="Verdana" w:hAnsi="Verdana" w:cs="Verdana"/>
                <w:sz w:val="16"/>
                <w:szCs w:val="16"/>
              </w:rPr>
              <w:t>1277,</w:t>
            </w:r>
            <w:proofErr w:type="gramStart"/>
            <w:r w:rsidRPr="00062926">
              <w:rPr>
                <w:rFonts w:ascii="Verdana" w:eastAsia="Verdana" w:hAnsi="Verdana" w:cs="Verdana"/>
                <w:sz w:val="16"/>
                <w:szCs w:val="16"/>
              </w:rPr>
              <w:t xml:space="preserve">5  </w:t>
            </w:r>
            <w:r w:rsidRPr="00062926">
              <w:rPr>
                <w:rFonts w:ascii="Verdana" w:eastAsia="Verdana" w:hAnsi="Verdana" w:cs="Verdana"/>
                <w:sz w:val="16"/>
                <w:szCs w:val="16"/>
                <w:lang w:val="bg-BG"/>
              </w:rPr>
              <w:t>ха</w:t>
            </w:r>
            <w:proofErr w:type="gramEnd"/>
            <w:r w:rsidR="009A2814" w:rsidRPr="00062926">
              <w:rPr>
                <w:rFonts w:ascii="Verdana" w:eastAsia="Verdana" w:hAnsi="Verdana" w:cs="Verdana"/>
                <w:b/>
                <w:color w:val="48B7E6"/>
                <w:sz w:val="16"/>
                <w:szCs w:val="16"/>
              </w:rPr>
              <w:t xml:space="preserve"> </w:t>
            </w:r>
          </w:p>
        </w:tc>
        <w:tc>
          <w:tcPr>
            <w:tcW w:w="2504" w:type="dxa"/>
            <w:tcBorders>
              <w:top w:val="single" w:sz="4" w:space="0" w:color="BFBFBF"/>
              <w:left w:val="single" w:sz="4" w:space="0" w:color="BFBFBF"/>
              <w:bottom w:val="single" w:sz="4" w:space="0" w:color="BFBFBF"/>
              <w:right w:val="single" w:sz="4" w:space="0" w:color="BFBFBF"/>
            </w:tcBorders>
          </w:tcPr>
          <w:p w14:paraId="399BF20F" w14:textId="521F90D4" w:rsidR="009A2814" w:rsidRPr="00062926" w:rsidRDefault="007F7FE5" w:rsidP="001F0A58">
            <w:pPr>
              <w:ind w:left="1"/>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2EA1EACA" w14:textId="75DB5853" w:rsidR="009A2814" w:rsidRPr="00062926" w:rsidRDefault="007F7FE5" w:rsidP="001F0A58">
            <w:pPr>
              <w:ind w:left="1"/>
              <w:rPr>
                <w:rFonts w:ascii="Verdana" w:hAnsi="Verdana"/>
                <w:sz w:val="16"/>
                <w:szCs w:val="16"/>
              </w:rPr>
            </w:pPr>
            <w:proofErr w:type="spellStart"/>
            <w:r w:rsidRPr="00062926">
              <w:rPr>
                <w:rFonts w:ascii="Verdana" w:eastAsia="Verdana" w:hAnsi="Verdana" w:cs="Verdana"/>
                <w:sz w:val="16"/>
                <w:szCs w:val="16"/>
              </w:rPr>
              <w:t>Зоната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разположена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13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изследваната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зона</w:t>
            </w:r>
            <w:proofErr w:type="spellEnd"/>
            <w:r w:rsidRPr="00062926">
              <w:rPr>
                <w:rFonts w:ascii="Verdana" w:eastAsia="Verdana" w:hAnsi="Verdana" w:cs="Verdana"/>
                <w:sz w:val="16"/>
                <w:szCs w:val="16"/>
              </w:rPr>
              <w:t>.</w:t>
            </w:r>
          </w:p>
        </w:tc>
        <w:tc>
          <w:tcPr>
            <w:tcW w:w="2622" w:type="dxa"/>
            <w:tcBorders>
              <w:top w:val="single" w:sz="4" w:space="0" w:color="BFBFBF"/>
              <w:left w:val="single" w:sz="4" w:space="0" w:color="BFBFBF"/>
              <w:bottom w:val="single" w:sz="4" w:space="0" w:color="BFBFBF"/>
              <w:right w:val="single" w:sz="4" w:space="0" w:color="BFBFBF"/>
            </w:tcBorders>
          </w:tcPr>
          <w:p w14:paraId="14B909D9" w14:textId="67B63FE3" w:rsidR="009A2814" w:rsidRPr="00062926" w:rsidRDefault="007F7FE5" w:rsidP="001F0A58">
            <w:pPr>
              <w:ind w:left="1" w:right="18"/>
              <w:rPr>
                <w:rFonts w:ascii="Verdana" w:hAnsi="Verdana"/>
                <w:sz w:val="16"/>
                <w:szCs w:val="16"/>
              </w:rPr>
            </w:pP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разпространено</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целия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формата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фрагменти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различни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повърхности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полегати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склонове</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плата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склоновете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близо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езерото</w:t>
            </w:r>
            <w:proofErr w:type="spellEnd"/>
            <w:r w:rsidRPr="00062926">
              <w:rPr>
                <w:rFonts w:ascii="Verdana" w:eastAsia="Verdana" w:hAnsi="Verdana" w:cs="Verdana"/>
                <w:sz w:val="16"/>
                <w:szCs w:val="16"/>
              </w:rPr>
              <w:t xml:space="preserve"> Бачулуй, в </w:t>
            </w:r>
            <w:proofErr w:type="spellStart"/>
            <w:r w:rsidRPr="00062926">
              <w:rPr>
                <w:rFonts w:ascii="Verdana" w:eastAsia="Verdana" w:hAnsi="Verdana" w:cs="Verdana"/>
                <w:sz w:val="16"/>
                <w:szCs w:val="16"/>
              </w:rPr>
              <w:t>горите</w:t>
            </w:r>
            <w:proofErr w:type="spellEnd"/>
          </w:p>
        </w:tc>
        <w:tc>
          <w:tcPr>
            <w:tcW w:w="1874" w:type="dxa"/>
            <w:tcBorders>
              <w:top w:val="single" w:sz="4" w:space="0" w:color="BFBFBF"/>
              <w:left w:val="single" w:sz="4" w:space="0" w:color="BFBFBF"/>
              <w:bottom w:val="single" w:sz="4" w:space="0" w:color="BFBFBF"/>
              <w:right w:val="single" w:sz="4" w:space="0" w:color="BFBFBF"/>
            </w:tcBorders>
          </w:tcPr>
          <w:p w14:paraId="4439CEDA" w14:textId="77777777" w:rsidR="00A84124" w:rsidRPr="00062926" w:rsidRDefault="00A84124" w:rsidP="001F0A58">
            <w:pPr>
              <w:ind w:left="59"/>
              <w:rPr>
                <w:rFonts w:ascii="Verdana" w:eastAsia="Verdana" w:hAnsi="Verdana" w:cs="Verdana"/>
                <w:b/>
                <w:sz w:val="16"/>
                <w:szCs w:val="16"/>
                <w:lang w:val="bg-BG"/>
              </w:rPr>
            </w:pPr>
            <w:proofErr w:type="spellStart"/>
            <w:r w:rsidRPr="00062926">
              <w:rPr>
                <w:rFonts w:ascii="Verdana" w:eastAsia="Verdana" w:hAnsi="Verdana" w:cs="Verdana"/>
                <w:b/>
                <w:sz w:val="16"/>
                <w:szCs w:val="16"/>
              </w:rPr>
              <w:t>Неблагоприят</w:t>
            </w:r>
            <w:proofErr w:type="spellEnd"/>
            <w:r w:rsidRPr="00062926">
              <w:rPr>
                <w:rFonts w:ascii="Verdana" w:eastAsia="Verdana" w:hAnsi="Verdana" w:cs="Verdana"/>
                <w:b/>
                <w:sz w:val="16"/>
                <w:szCs w:val="16"/>
                <w:lang w:val="bg-BG"/>
              </w:rPr>
              <w:t>ен</w:t>
            </w:r>
          </w:p>
          <w:p w14:paraId="78C166CC" w14:textId="77777777" w:rsidR="00A84124" w:rsidRPr="00062926" w:rsidRDefault="00A84124" w:rsidP="001F0A58">
            <w:pPr>
              <w:ind w:left="59"/>
              <w:rPr>
                <w:rFonts w:ascii="Verdana" w:eastAsia="Verdana" w:hAnsi="Verdana" w:cs="Verdana"/>
                <w:sz w:val="16"/>
                <w:szCs w:val="16"/>
              </w:rPr>
            </w:pPr>
            <w:r w:rsidRPr="00062926">
              <w:rPr>
                <w:rFonts w:ascii="Verdana" w:eastAsia="Verdana" w:hAnsi="Verdana" w:cs="Verdana"/>
                <w:sz w:val="16"/>
                <w:szCs w:val="16"/>
              </w:rPr>
              <w:t>(</w:t>
            </w:r>
            <w:proofErr w:type="spellStart"/>
            <w:r w:rsidRPr="00062926">
              <w:rPr>
                <w:rFonts w:ascii="Verdana" w:eastAsia="Verdana" w:hAnsi="Verdana" w:cs="Verdana"/>
                <w:sz w:val="16"/>
                <w:szCs w:val="16"/>
              </w:rPr>
              <w:t>неадекват</w:t>
            </w:r>
            <w:proofErr w:type="spellEnd"/>
            <w:r w:rsidRPr="00062926">
              <w:rPr>
                <w:rFonts w:ascii="Verdana" w:eastAsia="Verdana" w:hAnsi="Verdana" w:cs="Verdana"/>
                <w:sz w:val="16"/>
                <w:szCs w:val="16"/>
                <w:lang w:val="bg-BG"/>
              </w:rPr>
              <w:t>ен</w:t>
            </w:r>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както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отношение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p>
          <w:p w14:paraId="2E9185A3" w14:textId="77777777" w:rsidR="00A84124" w:rsidRPr="00062926" w:rsidRDefault="00A84124" w:rsidP="001F0A58">
            <w:pPr>
              <w:ind w:left="59"/>
              <w:rPr>
                <w:rFonts w:ascii="Verdana" w:eastAsia="Verdana" w:hAnsi="Verdana" w:cs="Verdana"/>
                <w:sz w:val="16"/>
                <w:szCs w:val="16"/>
              </w:rPr>
            </w:pPr>
            <w:proofErr w:type="spellStart"/>
            <w:r w:rsidRPr="00062926">
              <w:rPr>
                <w:rFonts w:ascii="Verdana" w:eastAsia="Verdana" w:hAnsi="Verdana" w:cs="Verdana"/>
                <w:sz w:val="16"/>
                <w:szCs w:val="16"/>
              </w:rPr>
              <w:t>структурата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функциите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така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отношение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p>
          <w:p w14:paraId="1FC09CDA" w14:textId="77777777" w:rsidR="00A84124" w:rsidRPr="00062926" w:rsidRDefault="00A84124" w:rsidP="001F0A58">
            <w:pPr>
              <w:ind w:left="59"/>
              <w:rPr>
                <w:rFonts w:ascii="Verdana" w:eastAsia="Verdana" w:hAnsi="Verdana" w:cs="Verdana"/>
                <w:sz w:val="16"/>
                <w:szCs w:val="16"/>
              </w:rPr>
            </w:pPr>
            <w:proofErr w:type="spellStart"/>
            <w:r w:rsidRPr="00062926">
              <w:rPr>
                <w:rFonts w:ascii="Verdana" w:eastAsia="Verdana" w:hAnsi="Verdana" w:cs="Verdana"/>
                <w:sz w:val="16"/>
                <w:szCs w:val="16"/>
              </w:rPr>
              <w:t>бъдещите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перспективи</w:t>
            </w:r>
            <w:proofErr w:type="spellEnd"/>
            <w:r w:rsidRPr="00062926">
              <w:rPr>
                <w:rFonts w:ascii="Verdana" w:eastAsia="Verdana" w:hAnsi="Verdana" w:cs="Verdana"/>
                <w:sz w:val="16"/>
                <w:szCs w:val="16"/>
              </w:rPr>
              <w:t xml:space="preserve"> и</w:t>
            </w:r>
          </w:p>
          <w:p w14:paraId="19BB81BB" w14:textId="3B4E1A7B" w:rsidR="009A2814" w:rsidRPr="00062926" w:rsidRDefault="00A84124" w:rsidP="001F0A58">
            <w:pPr>
              <w:ind w:left="1"/>
              <w:rPr>
                <w:rFonts w:ascii="Verdana" w:hAnsi="Verdana"/>
                <w:sz w:val="16"/>
                <w:szCs w:val="16"/>
              </w:rPr>
            </w:pPr>
            <w:proofErr w:type="spellStart"/>
            <w:r w:rsidRPr="00062926">
              <w:rPr>
                <w:rFonts w:ascii="Verdana" w:eastAsia="Verdana" w:hAnsi="Verdana" w:cs="Verdana"/>
                <w:sz w:val="16"/>
                <w:szCs w:val="16"/>
              </w:rPr>
              <w:t>площта</w:t>
            </w:r>
            <w:proofErr w:type="spellEnd"/>
            <w:r w:rsidRPr="00062926">
              <w:rPr>
                <w:rFonts w:ascii="Verdana" w:eastAsia="Verdana" w:hAnsi="Verdana" w:cs="Verdana"/>
                <w:sz w:val="16"/>
                <w:szCs w:val="16"/>
              </w:rPr>
              <w:t>)</w:t>
            </w:r>
          </w:p>
        </w:tc>
        <w:tc>
          <w:tcPr>
            <w:tcW w:w="1927" w:type="dxa"/>
            <w:tcBorders>
              <w:top w:val="single" w:sz="4" w:space="0" w:color="BFBFBF"/>
              <w:left w:val="single" w:sz="4" w:space="0" w:color="BFBFBF"/>
              <w:bottom w:val="single" w:sz="4" w:space="0" w:color="BFBFBF"/>
              <w:right w:val="single" w:sz="4" w:space="0" w:color="BFBFBF"/>
            </w:tcBorders>
          </w:tcPr>
          <w:p w14:paraId="496CA9BE" w14:textId="317E0204" w:rsidR="009A2814" w:rsidRPr="00062926" w:rsidRDefault="00A84124" w:rsidP="001F0A58">
            <w:pPr>
              <w:ind w:left="1" w:right="25"/>
              <w:rPr>
                <w:rFonts w:ascii="Verdana" w:hAnsi="Verdana"/>
                <w:sz w:val="16"/>
                <w:szCs w:val="16"/>
              </w:rPr>
            </w:pP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bl>
    <w:p w14:paraId="0F6FE21C" w14:textId="77777777" w:rsidR="009A2814" w:rsidRPr="00756B0A" w:rsidRDefault="009A2814" w:rsidP="001F0A58">
      <w:pPr>
        <w:spacing w:line="240" w:lineRule="auto"/>
        <w:ind w:left="-710" w:right="14260"/>
      </w:pPr>
    </w:p>
    <w:tbl>
      <w:tblPr>
        <w:tblStyle w:val="TableGrid0"/>
        <w:tblW w:w="15318" w:type="dxa"/>
        <w:tblInd w:w="148" w:type="dxa"/>
        <w:tblCellMar>
          <w:top w:w="42" w:type="dxa"/>
          <w:left w:w="107" w:type="dxa"/>
          <w:right w:w="65" w:type="dxa"/>
        </w:tblCellMar>
        <w:tblLook w:val="04A0" w:firstRow="1" w:lastRow="0" w:firstColumn="1" w:lastColumn="0" w:noHBand="0" w:noVBand="1"/>
      </w:tblPr>
      <w:tblGrid>
        <w:gridCol w:w="1293"/>
        <w:gridCol w:w="2907"/>
        <w:gridCol w:w="1809"/>
        <w:gridCol w:w="2278"/>
        <w:gridCol w:w="2349"/>
        <w:gridCol w:w="1929"/>
        <w:gridCol w:w="2753"/>
      </w:tblGrid>
      <w:tr w:rsidR="009A2814" w:rsidRPr="00062926" w14:paraId="4A38669F" w14:textId="77777777" w:rsidTr="0063554B">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24207F7" w14:textId="79F96E7A" w:rsidR="009A2814" w:rsidRPr="00062926" w:rsidRDefault="007F7FE5" w:rsidP="001F0A58">
            <w:pPr>
              <w:rPr>
                <w:rFonts w:ascii="Verdana" w:hAnsi="Verdana"/>
                <w:sz w:val="16"/>
                <w:szCs w:val="16"/>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w:t>
            </w:r>
            <w:r w:rsidR="009A2814" w:rsidRPr="00062926">
              <w:rPr>
                <w:rFonts w:ascii="Verdana" w:eastAsia="Verdana" w:hAnsi="Verdana" w:cs="Verdana"/>
                <w:b/>
                <w:color w:val="FFFFFF"/>
                <w:sz w:val="16"/>
                <w:szCs w:val="16"/>
              </w:rPr>
              <w:t xml:space="preserve">– ROSAC0071 </w:t>
            </w:r>
          </w:p>
        </w:tc>
      </w:tr>
      <w:tr w:rsidR="007F7FE5" w:rsidRPr="00062926" w14:paraId="2791E0F7" w14:textId="77777777" w:rsidTr="007F7FE5">
        <w:trPr>
          <w:trHeight w:val="983"/>
        </w:trPr>
        <w:tc>
          <w:tcPr>
            <w:tcW w:w="1861" w:type="dxa"/>
            <w:tcBorders>
              <w:top w:val="single" w:sz="4" w:space="0" w:color="BFBFBF"/>
              <w:left w:val="single" w:sz="4" w:space="0" w:color="BFBFBF"/>
              <w:bottom w:val="single" w:sz="4" w:space="0" w:color="BFBFBF"/>
              <w:right w:val="single" w:sz="4" w:space="0" w:color="BFBFBF"/>
            </w:tcBorders>
            <w:shd w:val="clear" w:color="auto" w:fill="00B0F0"/>
          </w:tcPr>
          <w:p w14:paraId="70C5BE12" w14:textId="1AB53E6F" w:rsidR="007F7FE5" w:rsidRPr="00062926" w:rsidRDefault="007F7FE5" w:rsidP="001F0A58">
            <w:pPr>
              <w:rPr>
                <w:rFonts w:ascii="Verdana" w:hAnsi="Verdana"/>
                <w:sz w:val="16"/>
                <w:szCs w:val="16"/>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959" w:type="dxa"/>
            <w:tcBorders>
              <w:top w:val="single" w:sz="4" w:space="0" w:color="BFBFBF"/>
              <w:left w:val="single" w:sz="4" w:space="0" w:color="BFBFBF"/>
              <w:bottom w:val="single" w:sz="4" w:space="0" w:color="BFBFBF"/>
              <w:right w:val="single" w:sz="4" w:space="0" w:color="BFBFBF"/>
            </w:tcBorders>
            <w:shd w:val="clear" w:color="auto" w:fill="00B0F0"/>
          </w:tcPr>
          <w:p w14:paraId="0D8F3142" w14:textId="5D170482" w:rsidR="007F7FE5" w:rsidRPr="00062926" w:rsidRDefault="007F7FE5" w:rsidP="001F0A58">
            <w:pPr>
              <w:ind w:left="1"/>
              <w:rPr>
                <w:rFonts w:ascii="Verdana" w:hAnsi="Verdana"/>
                <w:sz w:val="16"/>
                <w:szCs w:val="16"/>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53" w:type="dxa"/>
            <w:tcBorders>
              <w:top w:val="single" w:sz="4" w:space="0" w:color="BFBFBF"/>
              <w:left w:val="single" w:sz="4" w:space="0" w:color="BFBFBF"/>
              <w:bottom w:val="single" w:sz="4" w:space="0" w:color="BFBFBF"/>
              <w:right w:val="single" w:sz="4" w:space="0" w:color="BFBFBF"/>
            </w:tcBorders>
            <w:shd w:val="clear" w:color="auto" w:fill="00B0F0"/>
          </w:tcPr>
          <w:p w14:paraId="49616C3F" w14:textId="54FC3121" w:rsidR="007F7FE5" w:rsidRPr="00062926" w:rsidRDefault="007F7FE5"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p>
        </w:tc>
        <w:tc>
          <w:tcPr>
            <w:tcW w:w="2806" w:type="dxa"/>
            <w:tcBorders>
              <w:top w:val="single" w:sz="4" w:space="0" w:color="BFBFBF"/>
              <w:left w:val="single" w:sz="4" w:space="0" w:color="BFBFBF"/>
              <w:bottom w:val="single" w:sz="4" w:space="0" w:color="BFBFBF"/>
              <w:right w:val="single" w:sz="4" w:space="0" w:color="BFBFBF"/>
            </w:tcBorders>
            <w:shd w:val="clear" w:color="auto" w:fill="00B0F0"/>
          </w:tcPr>
          <w:p w14:paraId="0F845CB7" w14:textId="77777777" w:rsidR="007F7FE5" w:rsidRPr="00062926" w:rsidRDefault="007F7FE5"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3E58E21" w14:textId="77777777" w:rsidR="007F7FE5" w:rsidRPr="00062926" w:rsidRDefault="007F7FE5"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E2B66F3" w14:textId="788A63EC" w:rsidR="007F7FE5" w:rsidRPr="00062926" w:rsidRDefault="007F7FE5"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943" w:type="dxa"/>
            <w:tcBorders>
              <w:top w:val="single" w:sz="4" w:space="0" w:color="BFBFBF"/>
              <w:left w:val="single" w:sz="4" w:space="0" w:color="BFBFBF"/>
              <w:bottom w:val="single" w:sz="4" w:space="0" w:color="BFBFBF"/>
              <w:right w:val="single" w:sz="4" w:space="0" w:color="BFBFBF"/>
            </w:tcBorders>
            <w:shd w:val="clear" w:color="auto" w:fill="00B0F0"/>
          </w:tcPr>
          <w:p w14:paraId="12197BC8" w14:textId="5594756A" w:rsidR="007F7FE5" w:rsidRPr="00062926" w:rsidRDefault="007F7FE5" w:rsidP="001F0A58">
            <w:pPr>
              <w:ind w:left="1" w:right="15"/>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2104" w:type="dxa"/>
            <w:tcBorders>
              <w:top w:val="single" w:sz="4" w:space="0" w:color="BFBFBF"/>
              <w:left w:val="single" w:sz="4" w:space="0" w:color="BFBFBF"/>
              <w:bottom w:val="single" w:sz="4" w:space="0" w:color="BFBFBF"/>
              <w:right w:val="single" w:sz="4" w:space="0" w:color="BFBFBF"/>
            </w:tcBorders>
            <w:shd w:val="clear" w:color="auto" w:fill="00B0F0"/>
          </w:tcPr>
          <w:p w14:paraId="76AE52BD" w14:textId="5151BAC2" w:rsidR="007F7FE5" w:rsidRPr="00062926" w:rsidRDefault="007F7FE5"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1992" w:type="dxa"/>
            <w:tcBorders>
              <w:top w:val="single" w:sz="4" w:space="0" w:color="BFBFBF"/>
              <w:left w:val="single" w:sz="4" w:space="0" w:color="BFBFBF"/>
              <w:bottom w:val="single" w:sz="4" w:space="0" w:color="BFBFBF"/>
              <w:right w:val="single" w:sz="4" w:space="0" w:color="BFBFBF"/>
            </w:tcBorders>
            <w:shd w:val="clear" w:color="auto" w:fill="00B0F0"/>
          </w:tcPr>
          <w:p w14:paraId="18A90783" w14:textId="2AC9D937" w:rsidR="007F7FE5" w:rsidRPr="00062926" w:rsidRDefault="007F7FE5" w:rsidP="001F0A58">
            <w:pPr>
              <w:ind w:left="1" w:right="3"/>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9A2814" w:rsidRPr="00062926" w14:paraId="7F1ACCB0" w14:textId="77777777" w:rsidTr="007F7FE5">
        <w:trPr>
          <w:trHeight w:val="1567"/>
        </w:trPr>
        <w:tc>
          <w:tcPr>
            <w:tcW w:w="186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2703C4C" w14:textId="77777777" w:rsidR="009A2814" w:rsidRPr="00062926" w:rsidRDefault="009A2814" w:rsidP="001F0A58">
            <w:pPr>
              <w:rPr>
                <w:rFonts w:ascii="Verdana" w:hAnsi="Verdana"/>
                <w:sz w:val="16"/>
                <w:szCs w:val="16"/>
              </w:rPr>
            </w:pPr>
          </w:p>
        </w:tc>
        <w:tc>
          <w:tcPr>
            <w:tcW w:w="1959" w:type="dxa"/>
            <w:tcBorders>
              <w:top w:val="single" w:sz="4" w:space="0" w:color="BFBFBF"/>
              <w:left w:val="single" w:sz="4" w:space="0" w:color="BFBFBF"/>
              <w:bottom w:val="single" w:sz="4" w:space="0" w:color="BFBFBF"/>
              <w:right w:val="single" w:sz="4" w:space="0" w:color="BFBFBF"/>
            </w:tcBorders>
          </w:tcPr>
          <w:p w14:paraId="46C5FDE9" w14:textId="77777777" w:rsidR="009A2814" w:rsidRPr="00062926" w:rsidRDefault="009A2814" w:rsidP="001F0A58">
            <w:pPr>
              <w:rPr>
                <w:rFonts w:ascii="Verdana" w:hAnsi="Verdana"/>
                <w:sz w:val="16"/>
                <w:szCs w:val="16"/>
              </w:rPr>
            </w:pPr>
          </w:p>
        </w:tc>
        <w:tc>
          <w:tcPr>
            <w:tcW w:w="1653" w:type="dxa"/>
            <w:tcBorders>
              <w:top w:val="single" w:sz="4" w:space="0" w:color="BFBFBF"/>
              <w:left w:val="single" w:sz="4" w:space="0" w:color="BFBFBF"/>
              <w:bottom w:val="single" w:sz="4" w:space="0" w:color="BFBFBF"/>
              <w:right w:val="single" w:sz="4" w:space="0" w:color="BFBFBF"/>
            </w:tcBorders>
          </w:tcPr>
          <w:p w14:paraId="34AAA65E" w14:textId="77777777" w:rsidR="009A2814" w:rsidRPr="00062926" w:rsidRDefault="009A2814" w:rsidP="001F0A58">
            <w:pPr>
              <w:rPr>
                <w:rFonts w:ascii="Verdana" w:hAnsi="Verdana"/>
                <w:sz w:val="16"/>
                <w:szCs w:val="16"/>
              </w:rPr>
            </w:pPr>
          </w:p>
        </w:tc>
        <w:tc>
          <w:tcPr>
            <w:tcW w:w="2806" w:type="dxa"/>
            <w:tcBorders>
              <w:top w:val="single" w:sz="4" w:space="0" w:color="BFBFBF"/>
              <w:left w:val="single" w:sz="4" w:space="0" w:color="BFBFBF"/>
              <w:bottom w:val="single" w:sz="4" w:space="0" w:color="BFBFBF"/>
              <w:right w:val="single" w:sz="4" w:space="0" w:color="BFBFBF"/>
            </w:tcBorders>
          </w:tcPr>
          <w:p w14:paraId="11BD2C02" w14:textId="77777777" w:rsidR="009A2814" w:rsidRPr="00062926" w:rsidRDefault="009A2814" w:rsidP="001F0A58">
            <w:pPr>
              <w:rPr>
                <w:rFonts w:ascii="Verdana" w:hAnsi="Verdana"/>
                <w:sz w:val="16"/>
                <w:szCs w:val="16"/>
              </w:rPr>
            </w:pPr>
          </w:p>
        </w:tc>
        <w:tc>
          <w:tcPr>
            <w:tcW w:w="2943" w:type="dxa"/>
            <w:tcBorders>
              <w:top w:val="single" w:sz="4" w:space="0" w:color="BFBFBF"/>
              <w:left w:val="single" w:sz="4" w:space="0" w:color="BFBFBF"/>
              <w:bottom w:val="single" w:sz="4" w:space="0" w:color="BFBFBF"/>
              <w:right w:val="single" w:sz="4" w:space="0" w:color="BFBFBF"/>
            </w:tcBorders>
          </w:tcPr>
          <w:p w14:paraId="214E039F" w14:textId="6E20E5E1" w:rsidR="009A2814" w:rsidRPr="00062926" w:rsidRDefault="005834CE" w:rsidP="001F0A58">
            <w:pPr>
              <w:ind w:left="1"/>
              <w:rPr>
                <w:rFonts w:ascii="Verdana" w:hAnsi="Verdana"/>
                <w:sz w:val="16"/>
                <w:szCs w:val="16"/>
              </w:rPr>
            </w:pP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районите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Флорииле</w:t>
            </w:r>
            <w:proofErr w:type="spellEnd"/>
            <w:r w:rsidRPr="00062926">
              <w:rPr>
                <w:rFonts w:ascii="Verdana" w:eastAsia="Verdana" w:hAnsi="Verdana" w:cs="Verdana"/>
                <w:sz w:val="16"/>
                <w:szCs w:val="16"/>
              </w:rPr>
              <w:t xml:space="preserve"> - </w:t>
            </w:r>
            <w:proofErr w:type="spellStart"/>
            <w:r w:rsidRPr="00062926">
              <w:rPr>
                <w:rFonts w:ascii="Verdana" w:eastAsia="Verdana" w:hAnsi="Verdana" w:cs="Verdana"/>
                <w:sz w:val="16"/>
                <w:szCs w:val="16"/>
              </w:rPr>
              <w:t>Ад</w:t>
            </w:r>
            <w:proofErr w:type="spellEnd"/>
            <w:r w:rsidRPr="00062926">
              <w:rPr>
                <w:rFonts w:ascii="Verdana" w:eastAsia="Verdana" w:hAnsi="Verdana" w:cs="Verdana"/>
                <w:sz w:val="16"/>
                <w:szCs w:val="16"/>
                <w:lang w:val="bg-BG"/>
              </w:rPr>
              <w:t>ъ</w:t>
            </w:r>
            <w:proofErr w:type="spellStart"/>
            <w:r w:rsidRPr="00062926">
              <w:rPr>
                <w:rFonts w:ascii="Verdana" w:eastAsia="Verdana" w:hAnsi="Verdana" w:cs="Verdana"/>
                <w:sz w:val="16"/>
                <w:szCs w:val="16"/>
              </w:rPr>
              <w:t>нката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югозападно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Хацег, </w:t>
            </w:r>
            <w:proofErr w:type="spellStart"/>
            <w:r w:rsidRPr="00062926">
              <w:rPr>
                <w:rFonts w:ascii="Verdana" w:eastAsia="Verdana" w:hAnsi="Verdana" w:cs="Verdana"/>
                <w:sz w:val="16"/>
                <w:szCs w:val="16"/>
              </w:rPr>
              <w:t>североизточно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Падурен</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южно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Шипотеле. </w:t>
            </w:r>
            <w:proofErr w:type="spellStart"/>
            <w:r w:rsidRPr="00062926">
              <w:rPr>
                <w:rFonts w:ascii="Verdana" w:eastAsia="Verdana" w:hAnsi="Verdana" w:cs="Verdana"/>
                <w:sz w:val="16"/>
                <w:szCs w:val="16"/>
              </w:rPr>
              <w:t>Разпространението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това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разположено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изследвания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периметър</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течението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предложения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енергиен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2104" w:type="dxa"/>
            <w:tcBorders>
              <w:top w:val="single" w:sz="4" w:space="0" w:color="BFBFBF"/>
              <w:left w:val="single" w:sz="4" w:space="0" w:color="BFBFBF"/>
              <w:bottom w:val="single" w:sz="4" w:space="0" w:color="BFBFBF"/>
              <w:right w:val="single" w:sz="4" w:space="0" w:color="BFBFBF"/>
            </w:tcBorders>
          </w:tcPr>
          <w:p w14:paraId="48EDBBC2" w14:textId="05729FF5" w:rsidR="009A2814" w:rsidRPr="00062926" w:rsidRDefault="009A2814" w:rsidP="001F0A58">
            <w:pPr>
              <w:ind w:left="1"/>
              <w:rPr>
                <w:rFonts w:ascii="Verdana" w:hAnsi="Verdana"/>
                <w:sz w:val="16"/>
                <w:szCs w:val="16"/>
              </w:rPr>
            </w:pPr>
          </w:p>
        </w:tc>
        <w:tc>
          <w:tcPr>
            <w:tcW w:w="1992" w:type="dxa"/>
            <w:tcBorders>
              <w:top w:val="single" w:sz="4" w:space="0" w:color="BFBFBF"/>
              <w:left w:val="single" w:sz="4" w:space="0" w:color="BFBFBF"/>
              <w:bottom w:val="single" w:sz="4" w:space="0" w:color="BFBFBF"/>
              <w:right w:val="single" w:sz="4" w:space="0" w:color="BFBFBF"/>
            </w:tcBorders>
          </w:tcPr>
          <w:p w14:paraId="6348E8E0" w14:textId="77777777" w:rsidR="009A2814" w:rsidRPr="00062926" w:rsidRDefault="009A2814" w:rsidP="001F0A58">
            <w:pPr>
              <w:rPr>
                <w:rFonts w:ascii="Verdana" w:hAnsi="Verdana"/>
                <w:sz w:val="16"/>
                <w:szCs w:val="16"/>
              </w:rPr>
            </w:pPr>
          </w:p>
        </w:tc>
      </w:tr>
      <w:tr w:rsidR="009A2814" w:rsidRPr="00062926" w14:paraId="51480314" w14:textId="77777777" w:rsidTr="007F7FE5">
        <w:trPr>
          <w:trHeight w:val="2149"/>
        </w:trPr>
        <w:tc>
          <w:tcPr>
            <w:tcW w:w="0" w:type="auto"/>
            <w:vMerge/>
            <w:tcBorders>
              <w:top w:val="nil"/>
              <w:left w:val="single" w:sz="4" w:space="0" w:color="BFBFBF"/>
              <w:bottom w:val="nil"/>
              <w:right w:val="single" w:sz="4" w:space="0" w:color="BFBFBF"/>
            </w:tcBorders>
          </w:tcPr>
          <w:p w14:paraId="422B6AAF" w14:textId="77777777" w:rsidR="009A2814" w:rsidRPr="00062926" w:rsidRDefault="009A2814" w:rsidP="001F0A58">
            <w:pPr>
              <w:rPr>
                <w:rFonts w:ascii="Verdana" w:hAnsi="Verdana"/>
                <w:sz w:val="16"/>
                <w:szCs w:val="16"/>
              </w:rPr>
            </w:pPr>
          </w:p>
        </w:tc>
        <w:tc>
          <w:tcPr>
            <w:tcW w:w="1959" w:type="dxa"/>
            <w:tcBorders>
              <w:top w:val="single" w:sz="4" w:space="0" w:color="BFBFBF"/>
              <w:left w:val="single" w:sz="4" w:space="0" w:color="BFBFBF"/>
              <w:bottom w:val="single" w:sz="4" w:space="0" w:color="BFBFBF"/>
              <w:right w:val="single" w:sz="4" w:space="0" w:color="BFBFBF"/>
            </w:tcBorders>
          </w:tcPr>
          <w:p w14:paraId="16A88109"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1355 </w:t>
            </w:r>
            <w:proofErr w:type="spellStart"/>
            <w:r w:rsidRPr="00062926">
              <w:rPr>
                <w:rFonts w:ascii="Verdana" w:eastAsia="Verdana" w:hAnsi="Verdana" w:cs="Verdana"/>
                <w:i/>
                <w:sz w:val="16"/>
                <w:szCs w:val="16"/>
              </w:rPr>
              <w:t>Lutra</w:t>
            </w:r>
            <w:proofErr w:type="spellEnd"/>
            <w:r w:rsidRPr="00062926">
              <w:rPr>
                <w:rFonts w:ascii="Verdana" w:eastAsia="Verdana" w:hAnsi="Verdana" w:cs="Verdana"/>
                <w:i/>
                <w:sz w:val="16"/>
                <w:szCs w:val="16"/>
              </w:rPr>
              <w:t xml:space="preserve"> </w:t>
            </w:r>
            <w:proofErr w:type="spellStart"/>
            <w:r w:rsidRPr="00062926">
              <w:rPr>
                <w:rFonts w:ascii="Verdana" w:eastAsia="Verdana" w:hAnsi="Verdana" w:cs="Verdana"/>
                <w:i/>
                <w:sz w:val="16"/>
                <w:szCs w:val="16"/>
              </w:rPr>
              <w:t>lutra</w:t>
            </w:r>
            <w:proofErr w:type="spellEnd"/>
            <w:r w:rsidRPr="00062926">
              <w:rPr>
                <w:rFonts w:ascii="Verdana" w:eastAsia="Verdana" w:hAnsi="Verdana" w:cs="Verdana"/>
                <w:sz w:val="16"/>
                <w:szCs w:val="16"/>
              </w:rPr>
              <w:t xml:space="preserve"> </w:t>
            </w:r>
          </w:p>
          <w:p w14:paraId="596AF85B" w14:textId="4FEDD72B"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 (</w:t>
            </w:r>
            <w:r w:rsidR="005834CE" w:rsidRPr="00062926">
              <w:rPr>
                <w:rFonts w:ascii="Verdana" w:eastAsia="Verdana" w:hAnsi="Verdana" w:cs="Verdana"/>
                <w:sz w:val="16"/>
                <w:szCs w:val="16"/>
                <w:lang w:val="bg-BG"/>
              </w:rPr>
              <w:t>Видра</w:t>
            </w:r>
            <w:r w:rsidRPr="00062926">
              <w:rPr>
                <w:rFonts w:ascii="Verdana" w:eastAsia="Verdana" w:hAnsi="Verdana" w:cs="Verdana"/>
                <w:sz w:val="16"/>
                <w:szCs w:val="16"/>
              </w:rPr>
              <w:t xml:space="preserve">) </w:t>
            </w:r>
          </w:p>
        </w:tc>
        <w:tc>
          <w:tcPr>
            <w:tcW w:w="1653" w:type="dxa"/>
            <w:tcBorders>
              <w:top w:val="single" w:sz="4" w:space="0" w:color="BFBFBF"/>
              <w:left w:val="single" w:sz="4" w:space="0" w:color="BFBFBF"/>
              <w:bottom w:val="single" w:sz="4" w:space="0" w:color="BFBFBF"/>
              <w:right w:val="single" w:sz="4" w:space="0" w:color="BFBFBF"/>
            </w:tcBorders>
          </w:tcPr>
          <w:p w14:paraId="77C69CD6" w14:textId="6591D893"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10-50 </w:t>
            </w:r>
            <w:r w:rsidR="005834CE" w:rsidRPr="00062926">
              <w:rPr>
                <w:rFonts w:ascii="Verdana" w:eastAsia="Verdana" w:hAnsi="Verdana" w:cs="Verdana"/>
                <w:sz w:val="16"/>
                <w:szCs w:val="16"/>
                <w:lang w:val="bg-BG"/>
              </w:rPr>
              <w:t>индивида</w:t>
            </w:r>
            <w:r w:rsidRPr="00062926">
              <w:rPr>
                <w:rFonts w:ascii="Verdana" w:eastAsia="Verdana" w:hAnsi="Verdana" w:cs="Verdana"/>
                <w:sz w:val="16"/>
                <w:szCs w:val="16"/>
              </w:rPr>
              <w:t xml:space="preserve"> 50-75 </w:t>
            </w:r>
            <w:r w:rsidR="005834CE" w:rsidRPr="00062926">
              <w:rPr>
                <w:rFonts w:ascii="Verdana" w:eastAsia="Verdana" w:hAnsi="Verdana" w:cs="Verdana"/>
                <w:sz w:val="16"/>
                <w:szCs w:val="16"/>
                <w:lang w:val="bg-BG"/>
              </w:rPr>
              <w:t>ха площ на хабитата</w:t>
            </w:r>
            <w:r w:rsidRPr="00062926">
              <w:rPr>
                <w:rFonts w:ascii="Verdana" w:eastAsia="Verdana" w:hAnsi="Verdana" w:cs="Verdana"/>
                <w:sz w:val="16"/>
                <w:szCs w:val="16"/>
              </w:rPr>
              <w:t xml:space="preserve"> </w:t>
            </w:r>
          </w:p>
        </w:tc>
        <w:tc>
          <w:tcPr>
            <w:tcW w:w="2806" w:type="dxa"/>
            <w:tcBorders>
              <w:top w:val="single" w:sz="4" w:space="0" w:color="BFBFBF"/>
              <w:left w:val="single" w:sz="4" w:space="0" w:color="BFBFBF"/>
              <w:bottom w:val="single" w:sz="4" w:space="0" w:color="BFBFBF"/>
              <w:right w:val="single" w:sz="4" w:space="0" w:color="BFBFBF"/>
            </w:tcBorders>
          </w:tcPr>
          <w:p w14:paraId="197BBF85" w14:textId="5EF8B01D" w:rsidR="009A2814" w:rsidRPr="00062926" w:rsidRDefault="005834CE" w:rsidP="001F0A58">
            <w:pPr>
              <w:ind w:left="1"/>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3B6F1BDF" w14:textId="0748BD4D" w:rsidR="009A2814" w:rsidRPr="00062926" w:rsidRDefault="005834CE" w:rsidP="001F0A58">
            <w:pPr>
              <w:ind w:left="1" w:right="16"/>
              <w:rPr>
                <w:rFonts w:ascii="Verdana" w:hAnsi="Verdana"/>
                <w:sz w:val="16"/>
                <w:szCs w:val="16"/>
              </w:rPr>
            </w:pPr>
            <w:proofErr w:type="spellStart"/>
            <w:r w:rsidRPr="00062926">
              <w:rPr>
                <w:rFonts w:ascii="Verdana" w:eastAsia="Verdana" w:hAnsi="Verdana" w:cs="Verdana"/>
                <w:sz w:val="16"/>
                <w:szCs w:val="16"/>
              </w:rPr>
              <w:t>Ареалът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разположен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34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периметъра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изследван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w:t>
            </w:r>
          </w:p>
        </w:tc>
        <w:tc>
          <w:tcPr>
            <w:tcW w:w="2943" w:type="dxa"/>
            <w:tcBorders>
              <w:top w:val="single" w:sz="4" w:space="0" w:color="BFBFBF"/>
              <w:left w:val="single" w:sz="4" w:space="0" w:color="BFBFBF"/>
              <w:bottom w:val="single" w:sz="4" w:space="0" w:color="BFBFBF"/>
              <w:right w:val="single" w:sz="4" w:space="0" w:color="BFBFBF"/>
            </w:tcBorders>
          </w:tcPr>
          <w:p w14:paraId="308D0996" w14:textId="135111C4" w:rsidR="009A2814" w:rsidRPr="00062926" w:rsidRDefault="005834CE" w:rsidP="001F0A58">
            <w:pPr>
              <w:ind w:left="1" w:right="34"/>
              <w:rPr>
                <w:rFonts w:ascii="Verdana" w:hAnsi="Verdana"/>
                <w:sz w:val="16"/>
                <w:szCs w:val="16"/>
              </w:rPr>
            </w:pP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във</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влажните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w:t>
            </w:r>
            <w:r w:rsidRPr="00062926">
              <w:rPr>
                <w:rFonts w:ascii="Verdana" w:eastAsia="Verdana" w:hAnsi="Verdana" w:cs="Verdana"/>
                <w:sz w:val="16"/>
                <w:szCs w:val="16"/>
                <w:lang w:val="bg-BG"/>
              </w:rPr>
              <w:t>в обекта</w:t>
            </w:r>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потоци</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дълбочина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над</w:t>
            </w:r>
            <w:proofErr w:type="spellEnd"/>
            <w:r w:rsidRPr="00062926">
              <w:rPr>
                <w:rFonts w:ascii="Verdana" w:eastAsia="Verdana" w:hAnsi="Verdana" w:cs="Verdana"/>
                <w:sz w:val="16"/>
                <w:szCs w:val="16"/>
              </w:rPr>
              <w:t xml:space="preserve"> 30 </w:t>
            </w:r>
            <w:proofErr w:type="spellStart"/>
            <w:r w:rsidRPr="00062926">
              <w:rPr>
                <w:rFonts w:ascii="Verdana" w:eastAsia="Verdana" w:hAnsi="Verdana" w:cs="Verdana"/>
                <w:sz w:val="16"/>
                <w:szCs w:val="16"/>
              </w:rPr>
              <w:t>см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Ареалът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разположен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течението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наблюдаван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потоците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Чер</w:t>
            </w:r>
            <w:proofErr w:type="spellEnd"/>
            <w:r w:rsidRPr="00062926">
              <w:rPr>
                <w:rFonts w:ascii="Verdana" w:eastAsia="Verdana" w:hAnsi="Verdana" w:cs="Verdana"/>
                <w:sz w:val="16"/>
                <w:szCs w:val="16"/>
                <w:lang w:val="bg-BG"/>
              </w:rPr>
              <w:t>к</w:t>
            </w:r>
            <w:proofErr w:type="spellStart"/>
            <w:r w:rsidRPr="00062926">
              <w:rPr>
                <w:rFonts w:ascii="Verdana" w:eastAsia="Verdana" w:hAnsi="Verdana" w:cs="Verdana"/>
                <w:sz w:val="16"/>
                <w:szCs w:val="16"/>
              </w:rPr>
              <w:t>ез</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Мъгура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които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пресичат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изследвания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w:t>
            </w:r>
          </w:p>
        </w:tc>
        <w:tc>
          <w:tcPr>
            <w:tcW w:w="2104" w:type="dxa"/>
            <w:tcBorders>
              <w:top w:val="single" w:sz="4" w:space="0" w:color="BFBFBF"/>
              <w:left w:val="single" w:sz="4" w:space="0" w:color="BFBFBF"/>
              <w:bottom w:val="single" w:sz="4" w:space="0" w:color="BFBFBF"/>
              <w:right w:val="single" w:sz="4" w:space="0" w:color="BFBFBF"/>
            </w:tcBorders>
          </w:tcPr>
          <w:p w14:paraId="2DB59596" w14:textId="58EDBADC" w:rsidR="009A2814" w:rsidRPr="00062926" w:rsidRDefault="005834CE" w:rsidP="001F0A58">
            <w:pPr>
              <w:ind w:left="1"/>
              <w:rPr>
                <w:rFonts w:ascii="Verdana" w:hAnsi="Verdana"/>
                <w:sz w:val="16"/>
                <w:szCs w:val="16"/>
                <w:lang w:val="bg-BG"/>
              </w:rPr>
            </w:pPr>
            <w:r w:rsidRPr="00062926">
              <w:rPr>
                <w:rFonts w:ascii="Verdana" w:eastAsia="Verdana" w:hAnsi="Verdana" w:cs="Verdana"/>
                <w:b/>
                <w:sz w:val="16"/>
                <w:szCs w:val="16"/>
                <w:lang w:val="bg-BG"/>
              </w:rPr>
              <w:t>Благоприятен</w:t>
            </w:r>
          </w:p>
        </w:tc>
        <w:tc>
          <w:tcPr>
            <w:tcW w:w="1992" w:type="dxa"/>
            <w:tcBorders>
              <w:top w:val="single" w:sz="4" w:space="0" w:color="BFBFBF"/>
              <w:left w:val="single" w:sz="4" w:space="0" w:color="BFBFBF"/>
              <w:bottom w:val="single" w:sz="4" w:space="0" w:color="BFBFBF"/>
              <w:right w:val="single" w:sz="4" w:space="0" w:color="BFBFBF"/>
            </w:tcBorders>
          </w:tcPr>
          <w:p w14:paraId="2A386A05" w14:textId="06896602" w:rsidR="009A2814" w:rsidRPr="00062926" w:rsidRDefault="005834CE" w:rsidP="001F0A58">
            <w:pPr>
              <w:ind w:left="1" w:right="20"/>
              <w:jc w:val="both"/>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w:t>
            </w:r>
            <w:proofErr w:type="spellEnd"/>
            <w:r w:rsidRPr="00062926">
              <w:rPr>
                <w:rFonts w:ascii="Verdana" w:eastAsia="Verdana" w:hAnsi="Verdana" w:cs="Verdana"/>
                <w:b/>
                <w:sz w:val="16"/>
                <w:szCs w:val="16"/>
                <w:lang w:val="bg-BG"/>
              </w:rPr>
              <w:t>ния</w:t>
            </w:r>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391BB13C" w14:textId="77777777" w:rsidTr="007F7FE5">
        <w:trPr>
          <w:trHeight w:val="4093"/>
        </w:trPr>
        <w:tc>
          <w:tcPr>
            <w:tcW w:w="0" w:type="auto"/>
            <w:vMerge/>
            <w:tcBorders>
              <w:top w:val="nil"/>
              <w:left w:val="single" w:sz="4" w:space="0" w:color="BFBFBF"/>
              <w:bottom w:val="single" w:sz="4" w:space="0" w:color="BFBFBF"/>
              <w:right w:val="single" w:sz="4" w:space="0" w:color="BFBFBF"/>
            </w:tcBorders>
          </w:tcPr>
          <w:p w14:paraId="52AAF81F" w14:textId="77777777" w:rsidR="009A2814" w:rsidRPr="00062926" w:rsidRDefault="009A2814" w:rsidP="001F0A58">
            <w:pPr>
              <w:rPr>
                <w:rFonts w:ascii="Verdana" w:hAnsi="Verdana"/>
                <w:sz w:val="16"/>
                <w:szCs w:val="16"/>
              </w:rPr>
            </w:pPr>
          </w:p>
        </w:tc>
        <w:tc>
          <w:tcPr>
            <w:tcW w:w="1959" w:type="dxa"/>
            <w:tcBorders>
              <w:top w:val="single" w:sz="4" w:space="0" w:color="BFBFBF"/>
              <w:left w:val="single" w:sz="4" w:space="0" w:color="BFBFBF"/>
              <w:bottom w:val="single" w:sz="4" w:space="0" w:color="BFBFBF"/>
              <w:right w:val="single" w:sz="4" w:space="0" w:color="BFBFBF"/>
            </w:tcBorders>
          </w:tcPr>
          <w:p w14:paraId="03FD9FA6"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1310 </w:t>
            </w:r>
            <w:proofErr w:type="spellStart"/>
            <w:r w:rsidRPr="00062926">
              <w:rPr>
                <w:rFonts w:ascii="Verdana" w:eastAsia="Verdana" w:hAnsi="Verdana" w:cs="Verdana"/>
                <w:i/>
                <w:sz w:val="16"/>
                <w:szCs w:val="16"/>
              </w:rPr>
              <w:t>Miniopterus</w:t>
            </w:r>
            <w:proofErr w:type="spellEnd"/>
            <w:r w:rsidRPr="00062926">
              <w:rPr>
                <w:rFonts w:ascii="Verdana" w:eastAsia="Verdana" w:hAnsi="Verdana" w:cs="Verdana"/>
                <w:i/>
                <w:sz w:val="16"/>
                <w:szCs w:val="16"/>
              </w:rPr>
              <w:t xml:space="preserve"> </w:t>
            </w:r>
            <w:proofErr w:type="spellStart"/>
            <w:r w:rsidRPr="00062926">
              <w:rPr>
                <w:rFonts w:ascii="Verdana" w:eastAsia="Verdana" w:hAnsi="Verdana" w:cs="Verdana"/>
                <w:i/>
                <w:sz w:val="16"/>
                <w:szCs w:val="16"/>
              </w:rPr>
              <w:t>schreibersii</w:t>
            </w:r>
            <w:proofErr w:type="spellEnd"/>
            <w:r w:rsidRPr="00062926">
              <w:rPr>
                <w:rFonts w:ascii="Verdana" w:eastAsia="Verdana" w:hAnsi="Verdana" w:cs="Verdana"/>
                <w:sz w:val="16"/>
                <w:szCs w:val="16"/>
              </w:rPr>
              <w:t xml:space="preserve"> </w:t>
            </w:r>
          </w:p>
          <w:p w14:paraId="35EBC8DD" w14:textId="77777777" w:rsidR="00EB65F2" w:rsidRPr="00062926" w:rsidRDefault="009A2814" w:rsidP="001F0A58">
            <w:pPr>
              <w:ind w:left="1"/>
              <w:rPr>
                <w:rFonts w:ascii="Verdana" w:eastAsia="Verdana" w:hAnsi="Verdana" w:cs="Verdana"/>
                <w:sz w:val="16"/>
                <w:szCs w:val="16"/>
                <w:lang w:val="bg-BG"/>
              </w:rPr>
            </w:pPr>
            <w:r w:rsidRPr="00062926">
              <w:rPr>
                <w:rFonts w:ascii="Verdana" w:eastAsia="Verdana" w:hAnsi="Verdana" w:cs="Verdana"/>
                <w:sz w:val="16"/>
                <w:szCs w:val="16"/>
              </w:rPr>
              <w:t>(</w:t>
            </w:r>
            <w:r w:rsidR="00273D91" w:rsidRPr="00062926">
              <w:rPr>
                <w:rFonts w:ascii="Verdana" w:eastAsia="Verdana" w:hAnsi="Verdana" w:cs="Verdana"/>
                <w:sz w:val="16"/>
                <w:szCs w:val="16"/>
                <w:lang w:val="bg-BG"/>
              </w:rPr>
              <w:t>Пещерен дългокрил прилеп</w:t>
            </w:r>
          </w:p>
          <w:p w14:paraId="33E24360" w14:textId="31859CFA"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 </w:t>
            </w:r>
          </w:p>
        </w:tc>
        <w:tc>
          <w:tcPr>
            <w:tcW w:w="1653" w:type="dxa"/>
            <w:tcBorders>
              <w:top w:val="single" w:sz="4" w:space="0" w:color="BFBFBF"/>
              <w:left w:val="single" w:sz="4" w:space="0" w:color="BFBFBF"/>
              <w:bottom w:val="single" w:sz="4" w:space="0" w:color="BFBFBF"/>
              <w:right w:val="single" w:sz="4" w:space="0" w:color="BFBFBF"/>
            </w:tcBorders>
          </w:tcPr>
          <w:p w14:paraId="42973639" w14:textId="1ABB1523" w:rsidR="009A2814" w:rsidRPr="00062926" w:rsidRDefault="00273D91" w:rsidP="001F0A58">
            <w:pPr>
              <w:ind w:left="1"/>
              <w:rPr>
                <w:rFonts w:ascii="Verdana" w:hAnsi="Verdana"/>
                <w:sz w:val="16"/>
                <w:szCs w:val="16"/>
              </w:rPr>
            </w:pPr>
            <w:proofErr w:type="spellStart"/>
            <w:r w:rsidRPr="00062926">
              <w:rPr>
                <w:rFonts w:ascii="Verdana" w:eastAsia="Verdana" w:hAnsi="Verdana" w:cs="Verdana"/>
                <w:sz w:val="16"/>
                <w:szCs w:val="16"/>
              </w:rPr>
              <w:t>Размерът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популацията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може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бъде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оценен</w:t>
            </w:r>
            <w:proofErr w:type="spellEnd"/>
            <w:r w:rsidRPr="00062926">
              <w:rPr>
                <w:rFonts w:ascii="Verdana" w:eastAsia="Verdana" w:hAnsi="Verdana" w:cs="Verdana"/>
                <w:sz w:val="16"/>
                <w:szCs w:val="16"/>
              </w:rPr>
              <w:t>.</w:t>
            </w:r>
          </w:p>
        </w:tc>
        <w:tc>
          <w:tcPr>
            <w:tcW w:w="2806" w:type="dxa"/>
            <w:tcBorders>
              <w:top w:val="single" w:sz="4" w:space="0" w:color="BFBFBF"/>
              <w:left w:val="single" w:sz="4" w:space="0" w:color="BFBFBF"/>
              <w:bottom w:val="single" w:sz="4" w:space="0" w:color="BFBFBF"/>
              <w:right w:val="single" w:sz="4" w:space="0" w:color="BFBFBF"/>
            </w:tcBorders>
            <w:shd w:val="clear" w:color="auto" w:fill="EEF5E9"/>
          </w:tcPr>
          <w:p w14:paraId="3E0808FE" w14:textId="0EBA9FE5" w:rsidR="009A2814" w:rsidRPr="00062926" w:rsidRDefault="00273D91" w:rsidP="001F0A58">
            <w:pPr>
              <w:ind w:left="1"/>
              <w:rPr>
                <w:rFonts w:ascii="Verdana" w:hAnsi="Verdana"/>
                <w:sz w:val="16"/>
                <w:szCs w:val="16"/>
                <w:lang w:val="bg-BG"/>
              </w:rPr>
            </w:pPr>
            <w:r w:rsidRPr="00062926">
              <w:rPr>
                <w:rFonts w:ascii="Verdana" w:eastAsia="Verdana" w:hAnsi="Verdana" w:cs="Verdana"/>
                <w:b/>
                <w:sz w:val="16"/>
                <w:szCs w:val="16"/>
                <w:lang w:val="bg-BG"/>
              </w:rPr>
              <w:t>ДА</w:t>
            </w:r>
          </w:p>
          <w:p w14:paraId="4A5DBD9E" w14:textId="77777777" w:rsidR="00273D91" w:rsidRPr="00062926" w:rsidRDefault="00273D91" w:rsidP="001F0A58">
            <w:pPr>
              <w:ind w:left="1"/>
              <w:rPr>
                <w:rFonts w:ascii="Verdana" w:eastAsia="Verdana" w:hAnsi="Verdana" w:cs="Verdana"/>
                <w:sz w:val="16"/>
                <w:szCs w:val="16"/>
              </w:rPr>
            </w:pPr>
            <w:proofErr w:type="spellStart"/>
            <w:r w:rsidRPr="00062926">
              <w:rPr>
                <w:rFonts w:ascii="Verdana" w:eastAsia="Verdana" w:hAnsi="Verdana" w:cs="Verdana"/>
                <w:sz w:val="16"/>
                <w:szCs w:val="16"/>
              </w:rPr>
              <w:t>Резултатите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инвентаризациите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проведени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между</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април</w:t>
            </w:r>
            <w:proofErr w:type="spellEnd"/>
            <w:r w:rsidRPr="00062926">
              <w:rPr>
                <w:rFonts w:ascii="Verdana" w:eastAsia="Verdana" w:hAnsi="Verdana" w:cs="Verdana"/>
                <w:sz w:val="16"/>
                <w:szCs w:val="16"/>
              </w:rPr>
              <w:t xml:space="preserve"> 2022 г. и </w:t>
            </w:r>
            <w:proofErr w:type="spellStart"/>
            <w:r w:rsidRPr="00062926">
              <w:rPr>
                <w:rFonts w:ascii="Verdana" w:eastAsia="Verdana" w:hAnsi="Verdana" w:cs="Verdana"/>
                <w:sz w:val="16"/>
                <w:szCs w:val="16"/>
              </w:rPr>
              <w:t>март</w:t>
            </w:r>
            <w:proofErr w:type="spellEnd"/>
            <w:r w:rsidRPr="00062926">
              <w:rPr>
                <w:rFonts w:ascii="Verdana" w:eastAsia="Verdana" w:hAnsi="Verdana" w:cs="Verdana"/>
                <w:sz w:val="16"/>
                <w:szCs w:val="16"/>
              </w:rPr>
              <w:t xml:space="preserve"> 2023 г.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предложения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вятърен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подчертаха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присъства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бил</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по-активен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миграционния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период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Развитието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ултразвуковите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контакти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месеци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показва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максимум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есенния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миграционен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период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август</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високо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ниво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пролетния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миграционен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период</w:t>
            </w:r>
            <w:proofErr w:type="spellEnd"/>
            <w:r w:rsidRPr="00062926">
              <w:rPr>
                <w:rFonts w:ascii="Verdana" w:eastAsia="Verdana" w:hAnsi="Verdana" w:cs="Verdana"/>
                <w:sz w:val="16"/>
                <w:szCs w:val="16"/>
              </w:rPr>
              <w:t>.</w:t>
            </w:r>
          </w:p>
          <w:p w14:paraId="221B7B65" w14:textId="09402779" w:rsidR="009A2814" w:rsidRPr="00062926" w:rsidRDefault="00273D91" w:rsidP="001F0A58">
            <w:pPr>
              <w:ind w:left="1" w:right="22"/>
              <w:rPr>
                <w:rFonts w:ascii="Verdana" w:hAnsi="Verdana"/>
                <w:sz w:val="16"/>
                <w:szCs w:val="16"/>
              </w:rPr>
            </w:pP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информацията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представена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районът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намира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приблизително</w:t>
            </w:r>
            <w:proofErr w:type="spellEnd"/>
            <w:r w:rsidRPr="00062926">
              <w:rPr>
                <w:rFonts w:ascii="Verdana" w:eastAsia="Verdana" w:hAnsi="Verdana" w:cs="Verdana"/>
                <w:sz w:val="16"/>
                <w:szCs w:val="16"/>
              </w:rPr>
              <w:t xml:space="preserve"> 3,3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най-близката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турбина</w:t>
            </w:r>
            <w:proofErr w:type="spellEnd"/>
            <w:r w:rsidRPr="00062926">
              <w:rPr>
                <w:rFonts w:ascii="Verdana" w:eastAsia="Verdana" w:hAnsi="Verdana" w:cs="Verdana"/>
                <w:sz w:val="16"/>
                <w:szCs w:val="16"/>
              </w:rPr>
              <w:t>.</w:t>
            </w:r>
          </w:p>
        </w:tc>
        <w:tc>
          <w:tcPr>
            <w:tcW w:w="2943" w:type="dxa"/>
            <w:tcBorders>
              <w:top w:val="single" w:sz="4" w:space="0" w:color="BFBFBF"/>
              <w:left w:val="single" w:sz="4" w:space="0" w:color="BFBFBF"/>
              <w:bottom w:val="single" w:sz="4" w:space="0" w:color="BFBFBF"/>
              <w:right w:val="single" w:sz="4" w:space="0" w:color="BFBFBF"/>
            </w:tcBorders>
          </w:tcPr>
          <w:p w14:paraId="6F6D10BA" w14:textId="4104A6D7" w:rsidR="009A2814" w:rsidRPr="00062926" w:rsidRDefault="00273D91" w:rsidP="001F0A58">
            <w:pPr>
              <w:ind w:left="1"/>
              <w:rPr>
                <w:rFonts w:ascii="Verdana" w:hAnsi="Verdana"/>
                <w:sz w:val="16"/>
                <w:szCs w:val="16"/>
              </w:rPr>
            </w:pP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информацията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представена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ареалът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намира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южната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приблизително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3,3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най-близката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турбина</w:t>
            </w:r>
            <w:proofErr w:type="spellEnd"/>
            <w:r w:rsidRPr="00062926">
              <w:rPr>
                <w:rFonts w:ascii="Verdana" w:eastAsia="Verdana" w:hAnsi="Verdana" w:cs="Verdana"/>
                <w:sz w:val="16"/>
                <w:szCs w:val="16"/>
              </w:rPr>
              <w:t>.</w:t>
            </w:r>
            <w:r w:rsidR="009A2814" w:rsidRPr="00062926">
              <w:rPr>
                <w:rFonts w:ascii="Verdana" w:eastAsia="Verdana" w:hAnsi="Verdana" w:cs="Verdana"/>
                <w:b/>
                <w:color w:val="48B7E6"/>
                <w:sz w:val="16"/>
                <w:szCs w:val="16"/>
              </w:rPr>
              <w:t xml:space="preserve"> </w:t>
            </w:r>
          </w:p>
        </w:tc>
        <w:tc>
          <w:tcPr>
            <w:tcW w:w="2104" w:type="dxa"/>
            <w:tcBorders>
              <w:top w:val="single" w:sz="4" w:space="0" w:color="BFBFBF"/>
              <w:left w:val="single" w:sz="4" w:space="0" w:color="BFBFBF"/>
              <w:bottom w:val="single" w:sz="4" w:space="0" w:color="BFBFBF"/>
              <w:right w:val="single" w:sz="4" w:space="0" w:color="BFBFBF"/>
            </w:tcBorders>
          </w:tcPr>
          <w:p w14:paraId="78619533" w14:textId="579BCAE3" w:rsidR="009A2814" w:rsidRPr="00062926" w:rsidRDefault="00273D91" w:rsidP="001F0A58">
            <w:pPr>
              <w:ind w:left="1"/>
              <w:rPr>
                <w:rFonts w:ascii="Verdana" w:hAnsi="Verdana"/>
                <w:sz w:val="16"/>
                <w:szCs w:val="16"/>
              </w:rPr>
            </w:pPr>
            <w:r w:rsidRPr="00062926">
              <w:rPr>
                <w:rFonts w:ascii="Verdana" w:eastAsia="Verdana" w:hAnsi="Verdana" w:cs="Verdana"/>
                <w:b/>
                <w:sz w:val="16"/>
                <w:szCs w:val="16"/>
                <w:lang w:val="bg-BG"/>
              </w:rPr>
              <w:t>Неб</w:t>
            </w:r>
            <w:proofErr w:type="spellStart"/>
            <w:r w:rsidRPr="00062926">
              <w:rPr>
                <w:rFonts w:ascii="Verdana" w:eastAsia="Verdana" w:hAnsi="Verdana" w:cs="Verdana"/>
                <w:b/>
                <w:sz w:val="16"/>
                <w:szCs w:val="16"/>
              </w:rPr>
              <w:t>лагоприятен</w:t>
            </w:r>
            <w:proofErr w:type="spellEnd"/>
            <w:r w:rsidRPr="00062926">
              <w:rPr>
                <w:rFonts w:ascii="Verdana" w:eastAsia="Verdana" w:hAnsi="Verdana" w:cs="Verdana"/>
                <w:b/>
                <w:sz w:val="16"/>
                <w:szCs w:val="16"/>
              </w:rPr>
              <w:t xml:space="preserve"> </w:t>
            </w:r>
            <w:r w:rsidRPr="00062926">
              <w:rPr>
                <w:rFonts w:ascii="Verdana" w:eastAsia="Verdana" w:hAnsi="Verdana" w:cs="Verdana"/>
                <w:sz w:val="16"/>
                <w:szCs w:val="16"/>
              </w:rPr>
              <w:t>(</w:t>
            </w:r>
            <w:proofErr w:type="spellStart"/>
            <w:r w:rsidRPr="00062926">
              <w:rPr>
                <w:rFonts w:ascii="Verdana" w:eastAsia="Verdana" w:hAnsi="Verdana" w:cs="Verdana"/>
                <w:sz w:val="16"/>
                <w:szCs w:val="16"/>
              </w:rPr>
              <w:t>неблагоприятен</w:t>
            </w:r>
            <w:proofErr w:type="spellEnd"/>
            <w:r w:rsidRPr="00062926">
              <w:rPr>
                <w:rFonts w:ascii="Verdana" w:eastAsia="Verdana" w:hAnsi="Verdana" w:cs="Verdana"/>
                <w:sz w:val="16"/>
                <w:szCs w:val="16"/>
              </w:rPr>
              <w:t xml:space="preserve"> - </w:t>
            </w:r>
            <w:proofErr w:type="spellStart"/>
            <w:r w:rsidRPr="00062926">
              <w:rPr>
                <w:rFonts w:ascii="Verdana" w:eastAsia="Verdana" w:hAnsi="Verdana" w:cs="Verdana"/>
                <w:sz w:val="16"/>
                <w:szCs w:val="16"/>
              </w:rPr>
              <w:t>неадекватен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отношение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размера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популацията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благоприятен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отношение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местообитанието</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бъдещите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перспективи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w:t>
            </w:r>
          </w:p>
        </w:tc>
        <w:tc>
          <w:tcPr>
            <w:tcW w:w="1992" w:type="dxa"/>
            <w:tcBorders>
              <w:top w:val="single" w:sz="4" w:space="0" w:color="BFBFBF"/>
              <w:left w:val="single" w:sz="4" w:space="0" w:color="BFBFBF"/>
              <w:bottom w:val="single" w:sz="4" w:space="0" w:color="BFBFBF"/>
              <w:right w:val="single" w:sz="4" w:space="0" w:color="BFBFBF"/>
            </w:tcBorders>
          </w:tcPr>
          <w:p w14:paraId="52A5AE47" w14:textId="36AE4F27" w:rsidR="009A2814" w:rsidRPr="00062926" w:rsidRDefault="00273D91" w:rsidP="001F0A58">
            <w:pPr>
              <w:ind w:left="1" w:right="36"/>
              <w:rPr>
                <w:rFonts w:ascii="Verdana" w:hAnsi="Verdana"/>
                <w:sz w:val="16"/>
                <w:szCs w:val="16"/>
              </w:rPr>
            </w:pPr>
            <w:r w:rsidRPr="00062926">
              <w:rPr>
                <w:rFonts w:ascii="Verdana" w:eastAsia="Verdana" w:hAnsi="Verdana" w:cs="Verdana"/>
                <w:b/>
                <w:sz w:val="16"/>
                <w:szCs w:val="16"/>
                <w:lang w:val="bg-BG"/>
              </w:rPr>
              <w:t xml:space="preserve">Подобряване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w:t>
            </w:r>
            <w:proofErr w:type="spellEnd"/>
            <w:r w:rsidRPr="00062926">
              <w:rPr>
                <w:rFonts w:ascii="Verdana" w:eastAsia="Verdana" w:hAnsi="Verdana" w:cs="Verdana"/>
                <w:b/>
                <w:sz w:val="16"/>
                <w:szCs w:val="16"/>
                <w:lang w:val="bg-BG"/>
              </w:rPr>
              <w:t>ния</w:t>
            </w:r>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bl>
    <w:p w14:paraId="766B23A9" w14:textId="77777777" w:rsidR="009A2814" w:rsidRPr="00756B0A" w:rsidRDefault="009A2814" w:rsidP="001F0A58">
      <w:pPr>
        <w:spacing w:line="240" w:lineRule="auto"/>
        <w:ind w:left="-710" w:right="14260"/>
      </w:pPr>
    </w:p>
    <w:tbl>
      <w:tblPr>
        <w:tblStyle w:val="TableGrid0"/>
        <w:tblW w:w="15318" w:type="dxa"/>
        <w:tblInd w:w="148" w:type="dxa"/>
        <w:tblCellMar>
          <w:top w:w="41" w:type="dxa"/>
          <w:left w:w="107" w:type="dxa"/>
          <w:right w:w="32" w:type="dxa"/>
        </w:tblCellMar>
        <w:tblLook w:val="04A0" w:firstRow="1" w:lastRow="0" w:firstColumn="1" w:lastColumn="0" w:noHBand="0" w:noVBand="1"/>
      </w:tblPr>
      <w:tblGrid>
        <w:gridCol w:w="1319"/>
        <w:gridCol w:w="2874"/>
        <w:gridCol w:w="1776"/>
        <w:gridCol w:w="2337"/>
        <w:gridCol w:w="2398"/>
        <w:gridCol w:w="1861"/>
        <w:gridCol w:w="2753"/>
      </w:tblGrid>
      <w:tr w:rsidR="009A2814" w:rsidRPr="00062926" w14:paraId="550A475A" w14:textId="77777777" w:rsidTr="0063554B">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743F492" w14:textId="4F787332" w:rsidR="009A2814" w:rsidRPr="00062926" w:rsidRDefault="00EB65F2" w:rsidP="001F0A58">
            <w:pPr>
              <w:rPr>
                <w:rFonts w:ascii="Verdana" w:hAnsi="Verdana"/>
                <w:sz w:val="16"/>
                <w:szCs w:val="16"/>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w:t>
            </w:r>
            <w:r w:rsidR="009A2814" w:rsidRPr="00062926">
              <w:rPr>
                <w:rFonts w:ascii="Verdana" w:eastAsia="Verdana" w:hAnsi="Verdana" w:cs="Verdana"/>
                <w:b/>
                <w:color w:val="FFFFFF"/>
                <w:sz w:val="16"/>
                <w:szCs w:val="16"/>
              </w:rPr>
              <w:t xml:space="preserve">– ROSAC0071 </w:t>
            </w:r>
          </w:p>
        </w:tc>
      </w:tr>
      <w:tr w:rsidR="00EB65F2" w:rsidRPr="00062926" w14:paraId="0E0B7025" w14:textId="77777777" w:rsidTr="0063554B">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06601806" w14:textId="4C5F4FD3" w:rsidR="00EB65F2" w:rsidRPr="00062926" w:rsidRDefault="00EB65F2" w:rsidP="001F0A58">
            <w:pPr>
              <w:rPr>
                <w:rFonts w:ascii="Verdana" w:hAnsi="Verdana"/>
                <w:sz w:val="16"/>
                <w:szCs w:val="16"/>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D597E53" w14:textId="58875AB9" w:rsidR="00EB65F2" w:rsidRPr="00062926" w:rsidRDefault="00EB65F2" w:rsidP="001F0A58">
            <w:pPr>
              <w:ind w:left="1"/>
              <w:rPr>
                <w:rFonts w:ascii="Verdana" w:hAnsi="Verdana"/>
                <w:sz w:val="16"/>
                <w:szCs w:val="16"/>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7D502185" w14:textId="139237D4" w:rsidR="00EB65F2" w:rsidRPr="00062926" w:rsidRDefault="00EB65F2"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6F2EA70B" w14:textId="77777777" w:rsidR="00EB65F2" w:rsidRPr="00062926" w:rsidRDefault="00EB65F2"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BCB4C67" w14:textId="77777777" w:rsidR="00EB65F2" w:rsidRPr="00062926" w:rsidRDefault="00EB65F2"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F574B01" w14:textId="713EEB8C" w:rsidR="00EB65F2" w:rsidRPr="00062926" w:rsidRDefault="00EB65F2"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02E56B6A" w14:textId="34D3E675" w:rsidR="00EB65F2" w:rsidRPr="00062926" w:rsidRDefault="00EB65F2" w:rsidP="001F0A58">
            <w:pPr>
              <w:ind w:left="1" w:right="47"/>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36567356" w14:textId="7A846CAB" w:rsidR="00EB65F2" w:rsidRPr="00062926" w:rsidRDefault="00EB65F2"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2D937C11" w14:textId="3A5D32F1" w:rsidR="00EB65F2" w:rsidRPr="00062926" w:rsidRDefault="00EB65F2" w:rsidP="001F0A58">
            <w:pPr>
              <w:ind w:left="1" w:right="36"/>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9A2814" w:rsidRPr="00062926" w14:paraId="36EB2953" w14:textId="77777777" w:rsidTr="0063554B">
        <w:trPr>
          <w:trHeight w:val="2151"/>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7D9F85B"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3019AEC0"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1302 </w:t>
            </w:r>
            <w:r w:rsidRPr="00062926">
              <w:rPr>
                <w:rFonts w:ascii="Verdana" w:eastAsia="Verdana" w:hAnsi="Verdana" w:cs="Verdana"/>
                <w:i/>
                <w:sz w:val="16"/>
                <w:szCs w:val="16"/>
              </w:rPr>
              <w:t xml:space="preserve">Rhinolophus </w:t>
            </w:r>
            <w:proofErr w:type="spellStart"/>
            <w:r w:rsidRPr="00062926">
              <w:rPr>
                <w:rFonts w:ascii="Verdana" w:eastAsia="Verdana" w:hAnsi="Verdana" w:cs="Verdana"/>
                <w:i/>
                <w:sz w:val="16"/>
                <w:szCs w:val="16"/>
              </w:rPr>
              <w:t>mehelyi</w:t>
            </w:r>
            <w:proofErr w:type="spellEnd"/>
            <w:r w:rsidRPr="00062926">
              <w:rPr>
                <w:rFonts w:ascii="Verdana" w:eastAsia="Verdana" w:hAnsi="Verdana" w:cs="Verdana"/>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2F56F7BD" w14:textId="5AEADF8B" w:rsidR="009A2814" w:rsidRPr="00062926" w:rsidRDefault="00EB65F2" w:rsidP="001F0A58">
            <w:pPr>
              <w:ind w:left="1"/>
              <w:rPr>
                <w:rFonts w:ascii="Verdana" w:hAnsi="Verdana"/>
                <w:sz w:val="16"/>
                <w:szCs w:val="16"/>
              </w:rPr>
            </w:pPr>
            <w:proofErr w:type="spellStart"/>
            <w:r w:rsidRPr="00062926">
              <w:rPr>
                <w:rFonts w:ascii="Verdana" w:eastAsia="Verdana" w:hAnsi="Verdana" w:cs="Verdana"/>
                <w:sz w:val="16"/>
                <w:szCs w:val="16"/>
              </w:rPr>
              <w:t>Рядко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присъствие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установено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терен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етапа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разработване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p>
        </w:tc>
        <w:tc>
          <w:tcPr>
            <w:tcW w:w="2835" w:type="dxa"/>
            <w:tcBorders>
              <w:top w:val="single" w:sz="4" w:space="0" w:color="BFBFBF"/>
              <w:left w:val="single" w:sz="4" w:space="0" w:color="BFBFBF"/>
              <w:bottom w:val="single" w:sz="4" w:space="0" w:color="BFBFBF"/>
              <w:right w:val="single" w:sz="4" w:space="0" w:color="BFBFBF"/>
            </w:tcBorders>
          </w:tcPr>
          <w:p w14:paraId="366AEA0C" w14:textId="5B704DCB" w:rsidR="009A2814" w:rsidRPr="00062926" w:rsidRDefault="00EB65F2" w:rsidP="001F0A58">
            <w:pPr>
              <w:ind w:left="1"/>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3EA1A6C6" w14:textId="181B66D1" w:rsidR="009A2814" w:rsidRPr="00062926" w:rsidRDefault="00EB65F2" w:rsidP="001F0A58">
            <w:pPr>
              <w:ind w:left="1" w:right="73"/>
              <w:rPr>
                <w:rFonts w:ascii="Verdana" w:hAnsi="Verdana"/>
                <w:sz w:val="16"/>
                <w:szCs w:val="16"/>
              </w:rPr>
            </w:pPr>
            <w:proofErr w:type="spellStart"/>
            <w:r w:rsidRPr="00062926">
              <w:rPr>
                <w:rFonts w:ascii="Verdana" w:eastAsia="Verdana" w:hAnsi="Verdana" w:cs="Verdana"/>
                <w:sz w:val="16"/>
                <w:szCs w:val="16"/>
              </w:rPr>
              <w:t>Ареалът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неизвестен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потвърдено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Резултатите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инвентаризациите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проведени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между</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април</w:t>
            </w:r>
            <w:proofErr w:type="spellEnd"/>
            <w:r w:rsidRPr="00062926">
              <w:rPr>
                <w:rFonts w:ascii="Verdana" w:eastAsia="Verdana" w:hAnsi="Verdana" w:cs="Verdana"/>
                <w:sz w:val="16"/>
                <w:szCs w:val="16"/>
              </w:rPr>
              <w:t xml:space="preserve"> 2022 г. и </w:t>
            </w:r>
            <w:proofErr w:type="spellStart"/>
            <w:r w:rsidRPr="00062926">
              <w:rPr>
                <w:rFonts w:ascii="Verdana" w:eastAsia="Verdana" w:hAnsi="Verdana" w:cs="Verdana"/>
                <w:sz w:val="16"/>
                <w:szCs w:val="16"/>
              </w:rPr>
              <w:t>март</w:t>
            </w:r>
            <w:proofErr w:type="spellEnd"/>
            <w:r w:rsidRPr="00062926">
              <w:rPr>
                <w:rFonts w:ascii="Verdana" w:eastAsia="Verdana" w:hAnsi="Verdana" w:cs="Verdana"/>
                <w:sz w:val="16"/>
                <w:szCs w:val="16"/>
              </w:rPr>
              <w:t xml:space="preserve"> 2023 г.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консултанта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предложения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вятърен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разкриха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му</w:t>
            </w:r>
            <w:proofErr w:type="spellEnd"/>
            <w:r w:rsidRPr="00062926">
              <w:rPr>
                <w:rFonts w:ascii="Verdana" w:eastAsia="Verdana" w:hAnsi="Verdana" w:cs="Verdana"/>
                <w:sz w:val="16"/>
                <w:szCs w:val="16"/>
              </w:rPr>
              <w:t>.</w:t>
            </w:r>
          </w:p>
        </w:tc>
        <w:tc>
          <w:tcPr>
            <w:tcW w:w="2976" w:type="dxa"/>
            <w:tcBorders>
              <w:top w:val="single" w:sz="4" w:space="0" w:color="BFBFBF"/>
              <w:left w:val="single" w:sz="4" w:space="0" w:color="BFBFBF"/>
              <w:bottom w:val="single" w:sz="4" w:space="0" w:color="BFBFBF"/>
              <w:right w:val="single" w:sz="4" w:space="0" w:color="BFBFBF"/>
            </w:tcBorders>
          </w:tcPr>
          <w:p w14:paraId="5A87E0A8" w14:textId="59F04F16" w:rsidR="009A2814" w:rsidRPr="00062926" w:rsidRDefault="00EB65F2" w:rsidP="001F0A58">
            <w:pPr>
              <w:ind w:left="1" w:right="51"/>
              <w:rPr>
                <w:rFonts w:ascii="Verdana" w:hAnsi="Verdana"/>
                <w:sz w:val="16"/>
                <w:szCs w:val="16"/>
              </w:rPr>
            </w:pPr>
            <w:proofErr w:type="spellStart"/>
            <w:r w:rsidRPr="00062926">
              <w:rPr>
                <w:rFonts w:ascii="Verdana" w:eastAsia="Verdana" w:hAnsi="Verdana" w:cs="Verdana"/>
                <w:sz w:val="16"/>
                <w:szCs w:val="16"/>
              </w:rPr>
              <w:t>Ареалът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неизвестен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потвърдено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Резултатите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инвентаризациите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проведени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между</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април</w:t>
            </w:r>
            <w:proofErr w:type="spellEnd"/>
            <w:r w:rsidRPr="00062926">
              <w:rPr>
                <w:rFonts w:ascii="Verdana" w:eastAsia="Verdana" w:hAnsi="Verdana" w:cs="Verdana"/>
                <w:sz w:val="16"/>
                <w:szCs w:val="16"/>
              </w:rPr>
              <w:t xml:space="preserve"> 2022 г. и </w:t>
            </w:r>
            <w:proofErr w:type="spellStart"/>
            <w:r w:rsidRPr="00062926">
              <w:rPr>
                <w:rFonts w:ascii="Verdana" w:eastAsia="Verdana" w:hAnsi="Verdana" w:cs="Verdana"/>
                <w:sz w:val="16"/>
                <w:szCs w:val="16"/>
              </w:rPr>
              <w:t>март</w:t>
            </w:r>
            <w:proofErr w:type="spellEnd"/>
            <w:r w:rsidRPr="00062926">
              <w:rPr>
                <w:rFonts w:ascii="Verdana" w:eastAsia="Verdana" w:hAnsi="Verdana" w:cs="Verdana"/>
                <w:sz w:val="16"/>
                <w:szCs w:val="16"/>
              </w:rPr>
              <w:t xml:space="preserve"> 2023 г.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консултанта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предложения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вятърен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показват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му</w:t>
            </w:r>
            <w:proofErr w:type="spellEnd"/>
            <w:r w:rsidRPr="00062926">
              <w:rPr>
                <w:rFonts w:ascii="Verdana" w:eastAsia="Verdana" w:hAnsi="Verdana" w:cs="Verdana"/>
                <w:sz w:val="16"/>
                <w:szCs w:val="16"/>
              </w:rPr>
              <w:t>.</w:t>
            </w:r>
          </w:p>
        </w:tc>
        <w:tc>
          <w:tcPr>
            <w:tcW w:w="1985" w:type="dxa"/>
            <w:tcBorders>
              <w:top w:val="single" w:sz="4" w:space="0" w:color="BFBFBF"/>
              <w:left w:val="single" w:sz="4" w:space="0" w:color="BFBFBF"/>
              <w:bottom w:val="single" w:sz="4" w:space="0" w:color="BFBFBF"/>
              <w:right w:val="single" w:sz="4" w:space="0" w:color="BFBFBF"/>
            </w:tcBorders>
          </w:tcPr>
          <w:p w14:paraId="29C267FF" w14:textId="71FB7D32" w:rsidR="009A2814" w:rsidRPr="00062926" w:rsidRDefault="00EB65F2" w:rsidP="001F0A58">
            <w:pPr>
              <w:ind w:left="1"/>
              <w:rPr>
                <w:rFonts w:ascii="Verdana" w:hAnsi="Verdana"/>
                <w:sz w:val="16"/>
                <w:szCs w:val="16"/>
              </w:rPr>
            </w:pPr>
            <w:r w:rsidRPr="00062926">
              <w:rPr>
                <w:rFonts w:ascii="Verdana" w:eastAsia="Verdana" w:hAnsi="Verdana" w:cs="Verdana"/>
                <w:b/>
                <w:sz w:val="16"/>
                <w:szCs w:val="16"/>
                <w:lang w:val="bg-BG"/>
              </w:rPr>
              <w:t>Неизвестен</w:t>
            </w:r>
            <w:r w:rsidR="009A2814" w:rsidRPr="00062926">
              <w:rPr>
                <w:rFonts w:ascii="Verdana" w:eastAsia="Verdana" w:hAnsi="Verdana" w:cs="Verdana"/>
                <w:b/>
                <w:sz w:val="16"/>
                <w:szCs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221C68BF" w14:textId="4B70D001" w:rsidR="009A2814" w:rsidRPr="00062926" w:rsidRDefault="00EB65F2" w:rsidP="001F0A58">
            <w:pPr>
              <w:ind w:left="1" w:right="69"/>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или</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7585566C" w14:textId="77777777" w:rsidTr="0063554B">
        <w:trPr>
          <w:trHeight w:val="5259"/>
        </w:trPr>
        <w:tc>
          <w:tcPr>
            <w:tcW w:w="0" w:type="auto"/>
            <w:vMerge/>
            <w:tcBorders>
              <w:top w:val="nil"/>
              <w:left w:val="single" w:sz="4" w:space="0" w:color="BFBFBF"/>
              <w:bottom w:val="nil"/>
              <w:right w:val="single" w:sz="4" w:space="0" w:color="BFBFBF"/>
            </w:tcBorders>
          </w:tcPr>
          <w:p w14:paraId="769D28FE"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063AA24C" w14:textId="5EB344F6" w:rsidR="009A2814" w:rsidRPr="00062926" w:rsidRDefault="009A2814" w:rsidP="001F0A58">
            <w:pPr>
              <w:spacing w:after="8"/>
              <w:ind w:left="1"/>
              <w:rPr>
                <w:rFonts w:ascii="Verdana" w:hAnsi="Verdana"/>
                <w:sz w:val="16"/>
                <w:szCs w:val="16"/>
              </w:rPr>
            </w:pPr>
            <w:r w:rsidRPr="00062926">
              <w:rPr>
                <w:rFonts w:ascii="Verdana" w:eastAsia="Verdana" w:hAnsi="Verdana" w:cs="Verdana"/>
                <w:sz w:val="16"/>
                <w:szCs w:val="16"/>
              </w:rPr>
              <w:t xml:space="preserve">1335 </w:t>
            </w:r>
            <w:r w:rsidRPr="00062926">
              <w:rPr>
                <w:rFonts w:ascii="Verdana" w:eastAsia="Verdana" w:hAnsi="Verdana" w:cs="Verdana"/>
                <w:i/>
                <w:sz w:val="16"/>
                <w:szCs w:val="16"/>
              </w:rPr>
              <w:t xml:space="preserve">Spermophilus </w:t>
            </w:r>
            <w:proofErr w:type="spellStart"/>
            <w:r w:rsidRPr="00062926">
              <w:rPr>
                <w:rFonts w:ascii="Verdana" w:eastAsia="Verdana" w:hAnsi="Verdana" w:cs="Verdana"/>
                <w:i/>
                <w:sz w:val="16"/>
                <w:szCs w:val="16"/>
              </w:rPr>
              <w:t>citellus</w:t>
            </w:r>
            <w:proofErr w:type="spellEnd"/>
            <w:r w:rsidRPr="00062926">
              <w:rPr>
                <w:rFonts w:ascii="Verdana" w:eastAsia="Verdana" w:hAnsi="Verdana" w:cs="Verdana"/>
                <w:i/>
                <w:sz w:val="16"/>
                <w:szCs w:val="16"/>
              </w:rPr>
              <w:t xml:space="preserve"> </w:t>
            </w:r>
            <w:r w:rsidRPr="00062926">
              <w:rPr>
                <w:rFonts w:ascii="Verdana" w:eastAsia="Verdana" w:hAnsi="Verdana" w:cs="Verdana"/>
                <w:sz w:val="16"/>
                <w:szCs w:val="16"/>
              </w:rPr>
              <w:t>(</w:t>
            </w:r>
            <w:r w:rsidR="00EB65F2" w:rsidRPr="00062926">
              <w:rPr>
                <w:rFonts w:ascii="Verdana" w:eastAsia="Verdana" w:hAnsi="Verdana" w:cs="Verdana"/>
                <w:sz w:val="16"/>
                <w:szCs w:val="16"/>
                <w:lang w:val="bg-BG"/>
              </w:rPr>
              <w:t>Лалугер</w:t>
            </w:r>
            <w:r w:rsidRPr="00062926">
              <w:rPr>
                <w:rFonts w:ascii="Verdana" w:eastAsia="Verdana" w:hAnsi="Verdana" w:cs="Verdana"/>
                <w:sz w:val="16"/>
                <w:szCs w:val="16"/>
              </w:rPr>
              <w:t>)"</w:t>
            </w:r>
          </w:p>
          <w:p w14:paraId="1270E134"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 </w:t>
            </w:r>
            <w:r w:rsidRPr="00062926">
              <w:rPr>
                <w:rFonts w:ascii="Verdana" w:eastAsia="Verdana" w:hAnsi="Verdana" w:cs="Verdana"/>
                <w:sz w:val="16"/>
                <w:szCs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F7C4616"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1000-5000 </w:t>
            </w:r>
          </w:p>
          <w:p w14:paraId="2D996454" w14:textId="5879C99E" w:rsidR="009A2814" w:rsidRPr="00062926" w:rsidRDefault="009A2814" w:rsidP="001F0A58">
            <w:pPr>
              <w:ind w:left="1"/>
              <w:rPr>
                <w:rFonts w:ascii="Verdana" w:hAnsi="Verdana"/>
                <w:sz w:val="16"/>
                <w:szCs w:val="16"/>
              </w:rPr>
            </w:pPr>
            <w:proofErr w:type="spellStart"/>
            <w:r w:rsidRPr="00062926">
              <w:rPr>
                <w:rFonts w:ascii="Verdana" w:eastAsia="Verdana" w:hAnsi="Verdana" w:cs="Verdana"/>
                <w:sz w:val="16"/>
                <w:szCs w:val="16"/>
              </w:rPr>
              <w:t>i</w:t>
            </w:r>
            <w:proofErr w:type="spellEnd"/>
            <w:r w:rsidR="00EB65F2" w:rsidRPr="00062926">
              <w:rPr>
                <w:rFonts w:ascii="Verdana" w:eastAsia="Verdana" w:hAnsi="Verdana" w:cs="Verdana"/>
                <w:sz w:val="16"/>
                <w:szCs w:val="16"/>
                <w:lang w:val="bg-BG"/>
              </w:rPr>
              <w:t>индивида</w:t>
            </w:r>
            <w:r w:rsidRPr="00062926">
              <w:rPr>
                <w:rFonts w:ascii="Verdana" w:eastAsia="Verdana" w:hAnsi="Verdana" w:cs="Verdana"/>
                <w:sz w:val="16"/>
                <w:szCs w:val="16"/>
              </w:rPr>
              <w:t xml:space="preserve">  </w:t>
            </w:r>
          </w:p>
          <w:p w14:paraId="70AAB60A" w14:textId="5984007A" w:rsidR="009A2814" w:rsidRPr="00062926" w:rsidRDefault="00EB65F2" w:rsidP="001F0A58">
            <w:pPr>
              <w:ind w:left="1"/>
              <w:rPr>
                <w:rFonts w:ascii="Verdana" w:hAnsi="Verdana"/>
                <w:sz w:val="16"/>
                <w:szCs w:val="16"/>
                <w:lang w:val="bg-BG"/>
              </w:rPr>
            </w:pPr>
            <w:r w:rsidRPr="00062926">
              <w:rPr>
                <w:rFonts w:ascii="Verdana" w:eastAsia="Verdana" w:hAnsi="Verdana" w:cs="Verdana"/>
                <w:sz w:val="16"/>
                <w:szCs w:val="16"/>
                <w:lang w:val="bg-BG"/>
              </w:rPr>
              <w:t>Хабитат с площ от около</w:t>
            </w:r>
          </w:p>
          <w:p w14:paraId="6016A16E" w14:textId="5C31D989" w:rsidR="009A2814" w:rsidRPr="00062926" w:rsidRDefault="00EB65F2" w:rsidP="001F0A58">
            <w:pPr>
              <w:ind w:left="1"/>
              <w:rPr>
                <w:rFonts w:ascii="Verdana" w:hAnsi="Verdana"/>
                <w:sz w:val="16"/>
                <w:szCs w:val="16"/>
              </w:rPr>
            </w:pPr>
            <w:r w:rsidRPr="00062926">
              <w:rPr>
                <w:rFonts w:ascii="Verdana" w:eastAsia="Verdana" w:hAnsi="Verdana" w:cs="Verdana"/>
                <w:sz w:val="16"/>
                <w:szCs w:val="16"/>
              </w:rPr>
              <w:t xml:space="preserve">300-500 </w:t>
            </w:r>
            <w:r w:rsidRPr="00062926">
              <w:rPr>
                <w:rFonts w:ascii="Verdana" w:eastAsia="Verdana" w:hAnsi="Verdana" w:cs="Verdana"/>
                <w:sz w:val="16"/>
                <w:szCs w:val="16"/>
                <w:lang w:val="bg-BG"/>
              </w:rPr>
              <w:t>ха</w:t>
            </w:r>
            <w:r w:rsidR="009A2814" w:rsidRPr="00062926">
              <w:rPr>
                <w:rFonts w:ascii="Verdana" w:eastAsia="Verdana" w:hAnsi="Verdana" w:cs="Verdana"/>
                <w:sz w:val="16"/>
                <w:szCs w:val="16"/>
              </w:rPr>
              <w:t xml:space="preserve">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5F3BE648" w14:textId="39C73252" w:rsidR="009A2814" w:rsidRPr="00062926" w:rsidRDefault="00EB65F2" w:rsidP="001F0A58">
            <w:pPr>
              <w:ind w:left="1"/>
              <w:rPr>
                <w:rFonts w:ascii="Verdana" w:hAnsi="Verdana"/>
                <w:sz w:val="16"/>
                <w:szCs w:val="16"/>
              </w:rPr>
            </w:pPr>
            <w:r w:rsidRPr="00062926">
              <w:rPr>
                <w:rFonts w:ascii="Verdana" w:eastAsia="Verdana" w:hAnsi="Verdana" w:cs="Verdana"/>
                <w:b/>
                <w:sz w:val="16"/>
                <w:szCs w:val="16"/>
                <w:lang w:val="bg-BG"/>
              </w:rPr>
              <w:t>ДА</w:t>
            </w:r>
            <w:r w:rsidR="009A2814" w:rsidRPr="00062926">
              <w:rPr>
                <w:rFonts w:ascii="Verdana" w:eastAsia="Verdana" w:hAnsi="Verdana" w:cs="Verdana"/>
                <w:b/>
                <w:sz w:val="16"/>
                <w:szCs w:val="16"/>
              </w:rPr>
              <w:t xml:space="preserve"> </w:t>
            </w:r>
          </w:p>
          <w:p w14:paraId="0DE4F468" w14:textId="6984B2DA" w:rsidR="009A2814" w:rsidRPr="00062926" w:rsidRDefault="00EB65F2" w:rsidP="001F0A58">
            <w:pPr>
              <w:ind w:left="1"/>
              <w:rPr>
                <w:rFonts w:ascii="Verdana" w:hAnsi="Verdana"/>
                <w:sz w:val="16"/>
                <w:szCs w:val="16"/>
              </w:rPr>
            </w:pPr>
            <w:proofErr w:type="spellStart"/>
            <w:r w:rsidRPr="00062926">
              <w:rPr>
                <w:rFonts w:ascii="Verdana" w:eastAsia="Verdana" w:hAnsi="Verdana" w:cs="Verdana"/>
                <w:sz w:val="16"/>
                <w:szCs w:val="16"/>
              </w:rPr>
              <w:t>Данните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получени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мониторинг</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проведен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между</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април</w:t>
            </w:r>
            <w:proofErr w:type="spellEnd"/>
            <w:r w:rsidRPr="00062926">
              <w:rPr>
                <w:rFonts w:ascii="Verdana" w:eastAsia="Verdana" w:hAnsi="Verdana" w:cs="Verdana"/>
                <w:sz w:val="16"/>
                <w:szCs w:val="16"/>
              </w:rPr>
              <w:t xml:space="preserve"> 2022 г. и </w:t>
            </w:r>
            <w:proofErr w:type="spellStart"/>
            <w:r w:rsidRPr="00062926">
              <w:rPr>
                <w:rFonts w:ascii="Verdana" w:eastAsia="Verdana" w:hAnsi="Verdana" w:cs="Verdana"/>
                <w:sz w:val="16"/>
                <w:szCs w:val="16"/>
              </w:rPr>
              <w:t>март</w:t>
            </w:r>
            <w:proofErr w:type="spellEnd"/>
            <w:r w:rsidRPr="00062926">
              <w:rPr>
                <w:rFonts w:ascii="Verdana" w:eastAsia="Verdana" w:hAnsi="Verdana" w:cs="Verdana"/>
                <w:sz w:val="16"/>
                <w:szCs w:val="16"/>
              </w:rPr>
              <w:t xml:space="preserve"> 2023 г.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предложения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вятърен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показват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присъства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изследваната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зона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особено</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западната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време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периода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мониторинг</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наблюдавани</w:t>
            </w:r>
            <w:proofErr w:type="spellEnd"/>
            <w:r w:rsidRPr="00062926">
              <w:rPr>
                <w:rFonts w:ascii="Verdana" w:eastAsia="Verdana" w:hAnsi="Verdana" w:cs="Verdana"/>
                <w:sz w:val="16"/>
                <w:szCs w:val="16"/>
              </w:rPr>
              <w:t xml:space="preserve"> 39 </w:t>
            </w:r>
            <w:proofErr w:type="spellStart"/>
            <w:r w:rsidRPr="00062926">
              <w:rPr>
                <w:rFonts w:ascii="Verdana" w:eastAsia="Verdana" w:hAnsi="Verdana" w:cs="Verdana"/>
                <w:sz w:val="16"/>
                <w:szCs w:val="16"/>
              </w:rPr>
              <w:t>индивида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индивиди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наблюдавани</w:t>
            </w:r>
            <w:proofErr w:type="spellEnd"/>
            <w:r w:rsidRPr="00062926">
              <w:rPr>
                <w:rFonts w:ascii="Verdana" w:eastAsia="Verdana" w:hAnsi="Verdana" w:cs="Verdana"/>
                <w:sz w:val="16"/>
                <w:szCs w:val="16"/>
              </w:rPr>
              <w:t xml:space="preserve"> и в </w:t>
            </w:r>
            <w:proofErr w:type="spellStart"/>
            <w:r w:rsidRPr="00062926">
              <w:rPr>
                <w:rFonts w:ascii="Verdana" w:eastAsia="Verdana" w:hAnsi="Verdana" w:cs="Verdana"/>
                <w:sz w:val="16"/>
                <w:szCs w:val="16"/>
              </w:rPr>
              <w:t>близост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площадките</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турбини</w:t>
            </w:r>
            <w:proofErr w:type="spellEnd"/>
            <w:r w:rsidRPr="00062926">
              <w:rPr>
                <w:rFonts w:ascii="Verdana" w:eastAsia="Verdana" w:hAnsi="Verdana" w:cs="Verdana"/>
                <w:sz w:val="16"/>
                <w:szCs w:val="16"/>
              </w:rPr>
              <w:t xml:space="preserve"> T23 (</w:t>
            </w:r>
            <w:proofErr w:type="spellStart"/>
            <w:r w:rsidRPr="00062926">
              <w:rPr>
                <w:rFonts w:ascii="Verdana" w:eastAsia="Verdana" w:hAnsi="Verdana" w:cs="Verdana"/>
                <w:sz w:val="16"/>
                <w:szCs w:val="16"/>
              </w:rPr>
              <w:t>приблизително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310 м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платформата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турбината</w:t>
            </w:r>
            <w:proofErr w:type="spellEnd"/>
            <w:r w:rsidRPr="00062926">
              <w:rPr>
                <w:rFonts w:ascii="Verdana" w:eastAsia="Verdana" w:hAnsi="Verdana" w:cs="Verdana"/>
                <w:sz w:val="16"/>
                <w:szCs w:val="16"/>
              </w:rPr>
              <w:t xml:space="preserve"> T23), T21 (</w:t>
            </w:r>
            <w:proofErr w:type="spellStart"/>
            <w:r w:rsidRPr="00062926">
              <w:rPr>
                <w:rFonts w:ascii="Verdana" w:eastAsia="Verdana" w:hAnsi="Verdana" w:cs="Verdana"/>
                <w:sz w:val="16"/>
                <w:szCs w:val="16"/>
              </w:rPr>
              <w:t>приблизително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500 м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платформата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турбината</w:t>
            </w:r>
            <w:proofErr w:type="spellEnd"/>
            <w:r w:rsidRPr="00062926">
              <w:rPr>
                <w:rFonts w:ascii="Verdana" w:eastAsia="Verdana" w:hAnsi="Verdana" w:cs="Verdana"/>
                <w:sz w:val="16"/>
                <w:szCs w:val="16"/>
              </w:rPr>
              <w:t>) и T35 (</w:t>
            </w:r>
            <w:proofErr w:type="spellStart"/>
            <w:r w:rsidRPr="00062926">
              <w:rPr>
                <w:rFonts w:ascii="Verdana" w:eastAsia="Verdana" w:hAnsi="Verdana" w:cs="Verdana"/>
                <w:sz w:val="16"/>
                <w:szCs w:val="16"/>
              </w:rPr>
              <w:t>приблизително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300 м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платформата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турбината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картите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lastRenderedPageBreak/>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8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ПРОЕКТА.</w:t>
            </w:r>
          </w:p>
        </w:tc>
        <w:tc>
          <w:tcPr>
            <w:tcW w:w="2976" w:type="dxa"/>
            <w:tcBorders>
              <w:top w:val="single" w:sz="4" w:space="0" w:color="BFBFBF"/>
              <w:left w:val="single" w:sz="4" w:space="0" w:color="BFBFBF"/>
              <w:bottom w:val="single" w:sz="4" w:space="0" w:color="BFBFBF"/>
              <w:right w:val="single" w:sz="4" w:space="0" w:color="BFBFBF"/>
            </w:tcBorders>
          </w:tcPr>
          <w:p w14:paraId="2380F653" w14:textId="6D9FC011" w:rsidR="009A2814" w:rsidRPr="00062926" w:rsidRDefault="00EB65F2" w:rsidP="001F0A58">
            <w:pPr>
              <w:ind w:left="1" w:right="7"/>
              <w:rPr>
                <w:rFonts w:ascii="Verdana" w:hAnsi="Verdana"/>
                <w:sz w:val="16"/>
                <w:szCs w:val="16"/>
              </w:rPr>
            </w:pPr>
            <w:proofErr w:type="spellStart"/>
            <w:r w:rsidRPr="00062926">
              <w:rPr>
                <w:rFonts w:ascii="Verdana" w:eastAsia="Verdana" w:hAnsi="Verdana" w:cs="Verdana"/>
                <w:sz w:val="16"/>
                <w:szCs w:val="16"/>
              </w:rPr>
              <w:lastRenderedPageBreak/>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картите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течението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Проекта.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присъства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добре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дренирани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ливадни</w:t>
            </w:r>
            <w:proofErr w:type="spellEnd"/>
            <w:r w:rsidRPr="00062926">
              <w:rPr>
                <w:rFonts w:ascii="Verdana" w:eastAsia="Verdana" w:hAnsi="Verdana" w:cs="Verdana"/>
                <w:sz w:val="16"/>
                <w:szCs w:val="16"/>
              </w:rPr>
              <w:t>/</w:t>
            </w:r>
            <w:proofErr w:type="spellStart"/>
            <w:r w:rsidRPr="00062926">
              <w:rPr>
                <w:rFonts w:ascii="Verdana" w:eastAsia="Verdana" w:hAnsi="Verdana" w:cs="Verdana"/>
                <w:sz w:val="16"/>
                <w:szCs w:val="16"/>
              </w:rPr>
              <w:t>островни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ниво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установен</w:t>
            </w:r>
            <w:proofErr w:type="spellEnd"/>
            <w:r w:rsidRPr="00062926">
              <w:rPr>
                <w:rFonts w:ascii="Verdana" w:eastAsia="Verdana" w:hAnsi="Verdana" w:cs="Verdana"/>
                <w:sz w:val="16"/>
                <w:szCs w:val="16"/>
              </w:rPr>
              <w:t xml:space="preserve"> и в </w:t>
            </w:r>
            <w:proofErr w:type="spellStart"/>
            <w:r w:rsidRPr="00062926">
              <w:rPr>
                <w:rFonts w:ascii="Verdana" w:eastAsia="Verdana" w:hAnsi="Verdana" w:cs="Verdana"/>
                <w:sz w:val="16"/>
                <w:szCs w:val="16"/>
              </w:rPr>
              <w:t>периметъра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Проекта.</w:t>
            </w:r>
          </w:p>
        </w:tc>
        <w:tc>
          <w:tcPr>
            <w:tcW w:w="1985" w:type="dxa"/>
            <w:tcBorders>
              <w:top w:val="single" w:sz="4" w:space="0" w:color="BFBFBF"/>
              <w:left w:val="single" w:sz="4" w:space="0" w:color="BFBFBF"/>
              <w:bottom w:val="single" w:sz="4" w:space="0" w:color="BFBFBF"/>
              <w:right w:val="single" w:sz="4" w:space="0" w:color="BFBFBF"/>
            </w:tcBorders>
          </w:tcPr>
          <w:p w14:paraId="25769F00" w14:textId="0CEFBE62" w:rsidR="009A2814" w:rsidRPr="00062926" w:rsidRDefault="00EB65F2" w:rsidP="001F0A58">
            <w:pPr>
              <w:ind w:left="1"/>
              <w:rPr>
                <w:rFonts w:ascii="Verdana" w:hAnsi="Verdana"/>
                <w:sz w:val="16"/>
                <w:szCs w:val="16"/>
                <w:lang w:val="bg-BG"/>
              </w:rPr>
            </w:pPr>
            <w:r w:rsidRPr="00062926">
              <w:rPr>
                <w:rFonts w:ascii="Verdana" w:eastAsia="Verdana" w:hAnsi="Verdana" w:cs="Verdana"/>
                <w:b/>
                <w:sz w:val="16"/>
                <w:szCs w:val="16"/>
                <w:lang w:val="bg-BG"/>
              </w:rPr>
              <w:t>Благоприятен</w:t>
            </w:r>
          </w:p>
        </w:tc>
        <w:tc>
          <w:tcPr>
            <w:tcW w:w="2000" w:type="dxa"/>
            <w:tcBorders>
              <w:top w:val="single" w:sz="4" w:space="0" w:color="BFBFBF"/>
              <w:left w:val="single" w:sz="4" w:space="0" w:color="BFBFBF"/>
              <w:bottom w:val="single" w:sz="4" w:space="0" w:color="BFBFBF"/>
              <w:right w:val="single" w:sz="4" w:space="0" w:color="BFBFBF"/>
            </w:tcBorders>
          </w:tcPr>
          <w:p w14:paraId="52BE9C77" w14:textId="23CC65C5" w:rsidR="009A2814" w:rsidRPr="00062926" w:rsidRDefault="00EB65F2" w:rsidP="001F0A58">
            <w:pPr>
              <w:ind w:left="1" w:right="53"/>
              <w:jc w:val="both"/>
              <w:rPr>
                <w:rFonts w:ascii="Verdana" w:hAnsi="Verdana"/>
                <w:sz w:val="16"/>
                <w:szCs w:val="16"/>
              </w:rPr>
            </w:pPr>
            <w:proofErr w:type="spellStart"/>
            <w:proofErr w:type="gram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proofErr w:type="gram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07C1C171" w14:textId="77777777" w:rsidTr="0063554B">
        <w:trPr>
          <w:trHeight w:val="593"/>
        </w:trPr>
        <w:tc>
          <w:tcPr>
            <w:tcW w:w="0" w:type="auto"/>
            <w:vMerge/>
            <w:tcBorders>
              <w:top w:val="nil"/>
              <w:left w:val="single" w:sz="4" w:space="0" w:color="BFBFBF"/>
              <w:bottom w:val="single" w:sz="4" w:space="0" w:color="BFBFBF"/>
              <w:right w:val="single" w:sz="4" w:space="0" w:color="BFBFBF"/>
            </w:tcBorders>
          </w:tcPr>
          <w:p w14:paraId="17515B3B"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2725B2CA"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2635 </w:t>
            </w:r>
            <w:r w:rsidRPr="00062926">
              <w:rPr>
                <w:rFonts w:ascii="Verdana" w:eastAsia="Verdana" w:hAnsi="Verdana" w:cs="Verdana"/>
                <w:i/>
                <w:sz w:val="16"/>
                <w:szCs w:val="16"/>
              </w:rPr>
              <w:t xml:space="preserve">Vormela </w:t>
            </w:r>
            <w:proofErr w:type="spellStart"/>
            <w:r w:rsidRPr="00062926">
              <w:rPr>
                <w:rFonts w:ascii="Verdana" w:eastAsia="Verdana" w:hAnsi="Verdana" w:cs="Verdana"/>
                <w:i/>
                <w:sz w:val="16"/>
                <w:szCs w:val="16"/>
              </w:rPr>
              <w:t>peregusna</w:t>
            </w:r>
            <w:proofErr w:type="spellEnd"/>
            <w:r w:rsidRPr="00062926">
              <w:rPr>
                <w:rFonts w:ascii="Verdana" w:eastAsia="Verdana" w:hAnsi="Verdana" w:cs="Verdana"/>
                <w:i/>
                <w:sz w:val="16"/>
                <w:szCs w:val="16"/>
              </w:rPr>
              <w:t xml:space="preserve"> </w:t>
            </w:r>
          </w:p>
          <w:p w14:paraId="6C48A661" w14:textId="58A015AA" w:rsidR="009A2814" w:rsidRPr="00062926" w:rsidRDefault="00EB65F2" w:rsidP="001F0A58">
            <w:pPr>
              <w:ind w:left="1"/>
              <w:rPr>
                <w:rFonts w:ascii="Verdana" w:hAnsi="Verdana"/>
                <w:sz w:val="16"/>
                <w:szCs w:val="16"/>
              </w:rPr>
            </w:pPr>
            <w:r w:rsidRPr="00062926">
              <w:rPr>
                <w:rFonts w:ascii="Verdana" w:eastAsia="Verdana" w:hAnsi="Verdana" w:cs="Verdana"/>
                <w:sz w:val="16"/>
                <w:szCs w:val="16"/>
              </w:rPr>
              <w:t>(</w:t>
            </w:r>
            <w:r w:rsidRPr="00062926">
              <w:rPr>
                <w:rFonts w:ascii="Verdana" w:eastAsia="Verdana" w:hAnsi="Verdana" w:cs="Verdana"/>
                <w:sz w:val="16"/>
                <w:szCs w:val="16"/>
                <w:lang w:val="bg-BG"/>
              </w:rPr>
              <w:t>Пъстър пор</w:t>
            </w:r>
            <w:r w:rsidR="009A2814" w:rsidRPr="00062926">
              <w:rPr>
                <w:rFonts w:ascii="Verdana" w:eastAsia="Verdana" w:hAnsi="Verdana" w:cs="Verdana"/>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A23BD84" w14:textId="78EA3BFC"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10-15 </w:t>
            </w:r>
            <w:r w:rsidR="00EB65F2" w:rsidRPr="00062926">
              <w:rPr>
                <w:rFonts w:ascii="Verdana" w:eastAsia="Verdana" w:hAnsi="Verdana" w:cs="Verdana"/>
                <w:sz w:val="16"/>
                <w:szCs w:val="16"/>
                <w:lang w:val="bg-BG"/>
              </w:rPr>
              <w:t>индивида</w:t>
            </w:r>
            <w:r w:rsidRPr="00062926">
              <w:rPr>
                <w:rFonts w:ascii="Verdana" w:eastAsia="Verdana" w:hAnsi="Verdana" w:cs="Verdana"/>
                <w:sz w:val="16"/>
                <w:szCs w:val="16"/>
              </w:rPr>
              <w:t xml:space="preserve">,  </w:t>
            </w:r>
          </w:p>
          <w:p w14:paraId="082A488C" w14:textId="663B72D4" w:rsidR="009A2814" w:rsidRPr="00062926" w:rsidRDefault="00EB65F2" w:rsidP="001F0A58">
            <w:pPr>
              <w:ind w:left="1"/>
              <w:rPr>
                <w:rFonts w:ascii="Verdana" w:hAnsi="Verdana"/>
                <w:sz w:val="16"/>
                <w:szCs w:val="16"/>
                <w:lang w:val="bg-BG"/>
              </w:rPr>
            </w:pPr>
            <w:r w:rsidRPr="00062926">
              <w:rPr>
                <w:rFonts w:ascii="Verdana" w:eastAsia="Verdana" w:hAnsi="Verdana" w:cs="Verdana"/>
                <w:sz w:val="16"/>
                <w:szCs w:val="16"/>
                <w:lang w:val="bg-BG"/>
              </w:rPr>
              <w:t>Хабитат площ</w:t>
            </w:r>
          </w:p>
          <w:p w14:paraId="592DE34C" w14:textId="663B2FE7" w:rsidR="009A2814" w:rsidRPr="00062926" w:rsidRDefault="008A66CE" w:rsidP="001F0A58">
            <w:pPr>
              <w:ind w:left="1"/>
              <w:rPr>
                <w:rFonts w:ascii="Verdana" w:hAnsi="Verdana"/>
                <w:sz w:val="16"/>
                <w:szCs w:val="16"/>
              </w:rPr>
            </w:pPr>
            <w:r w:rsidRPr="00062926">
              <w:rPr>
                <w:rFonts w:ascii="Verdana" w:eastAsia="Verdana" w:hAnsi="Verdana" w:cs="Verdana"/>
                <w:sz w:val="16"/>
                <w:szCs w:val="16"/>
              </w:rPr>
              <w:t xml:space="preserve">150-200 </w:t>
            </w:r>
            <w:r w:rsidRPr="00062926">
              <w:rPr>
                <w:rFonts w:ascii="Verdana" w:eastAsia="Verdana" w:hAnsi="Verdana" w:cs="Verdana"/>
                <w:sz w:val="16"/>
                <w:szCs w:val="16"/>
                <w:lang w:val="bg-BG"/>
              </w:rPr>
              <w:t>ха</w:t>
            </w:r>
            <w:r w:rsidR="009A2814" w:rsidRPr="00062926">
              <w:rPr>
                <w:rFonts w:ascii="Verdana" w:eastAsia="Verdana" w:hAnsi="Verdana" w:cs="Verdana"/>
                <w:sz w:val="16"/>
                <w:szCs w:val="16"/>
              </w:rPr>
              <w:t xml:space="preserve"> </w:t>
            </w:r>
          </w:p>
        </w:tc>
        <w:tc>
          <w:tcPr>
            <w:tcW w:w="2835" w:type="dxa"/>
            <w:tcBorders>
              <w:top w:val="single" w:sz="4" w:space="0" w:color="BFBFBF"/>
              <w:left w:val="single" w:sz="4" w:space="0" w:color="BFBFBF"/>
              <w:bottom w:val="single" w:sz="4" w:space="0" w:color="BFBFBF"/>
              <w:right w:val="single" w:sz="4" w:space="0" w:color="BFBFBF"/>
            </w:tcBorders>
          </w:tcPr>
          <w:p w14:paraId="5075BC8A" w14:textId="0E7D5A87" w:rsidR="009A2814" w:rsidRPr="00062926" w:rsidRDefault="008A66CE" w:rsidP="001F0A58">
            <w:pPr>
              <w:ind w:left="1"/>
              <w:rPr>
                <w:rFonts w:ascii="Verdana" w:hAnsi="Verdana"/>
                <w:sz w:val="16"/>
                <w:szCs w:val="16"/>
                <w:lang w:val="bg-BG"/>
              </w:rPr>
            </w:pPr>
            <w:r w:rsidRPr="00062926">
              <w:rPr>
                <w:rFonts w:ascii="Verdana" w:eastAsia="Verdana" w:hAnsi="Verdana" w:cs="Verdana"/>
                <w:b/>
                <w:sz w:val="16"/>
                <w:szCs w:val="16"/>
                <w:lang w:val="bg-BG"/>
              </w:rPr>
              <w:t>НЕ</w:t>
            </w:r>
          </w:p>
        </w:tc>
        <w:tc>
          <w:tcPr>
            <w:tcW w:w="2976" w:type="dxa"/>
            <w:tcBorders>
              <w:top w:val="single" w:sz="4" w:space="0" w:color="BFBFBF"/>
              <w:left w:val="single" w:sz="4" w:space="0" w:color="BFBFBF"/>
              <w:bottom w:val="single" w:sz="4" w:space="0" w:color="BFBFBF"/>
              <w:right w:val="single" w:sz="4" w:space="0" w:color="BFBFBF"/>
            </w:tcBorders>
          </w:tcPr>
          <w:p w14:paraId="4FCEE37B" w14:textId="0D06AD07" w:rsidR="009A2814" w:rsidRPr="00131A21" w:rsidRDefault="008A66CE" w:rsidP="001F0A58">
            <w:pPr>
              <w:ind w:left="1"/>
              <w:rPr>
                <w:rFonts w:ascii="Verdana" w:hAnsi="Verdana"/>
                <w:sz w:val="16"/>
                <w:szCs w:val="16"/>
                <w:lang w:val="bg-BG"/>
              </w:rPr>
            </w:pPr>
            <w:r w:rsidRPr="00131A21">
              <w:rPr>
                <w:rFonts w:ascii="Verdana" w:eastAsia="Verdana" w:hAnsi="Verdana" w:cs="Verdana"/>
                <w:sz w:val="16"/>
                <w:szCs w:val="16"/>
                <w:lang w:val="bg-BG"/>
              </w:rPr>
              <w:t>Зоната на разпространение е разположена на разстояния по-големи от 3 км от западната граница на парковата територия.</w:t>
            </w:r>
          </w:p>
        </w:tc>
        <w:tc>
          <w:tcPr>
            <w:tcW w:w="1985" w:type="dxa"/>
            <w:tcBorders>
              <w:top w:val="single" w:sz="4" w:space="0" w:color="BFBFBF"/>
              <w:left w:val="single" w:sz="4" w:space="0" w:color="BFBFBF"/>
              <w:bottom w:val="single" w:sz="4" w:space="0" w:color="BFBFBF"/>
              <w:right w:val="single" w:sz="4" w:space="0" w:color="BFBFBF"/>
            </w:tcBorders>
          </w:tcPr>
          <w:p w14:paraId="4EF9CE5C" w14:textId="2C9E4790" w:rsidR="009A2814" w:rsidRPr="00062926" w:rsidRDefault="008A66CE" w:rsidP="001F0A58">
            <w:pPr>
              <w:ind w:left="1"/>
              <w:rPr>
                <w:rFonts w:ascii="Verdana" w:hAnsi="Verdana"/>
                <w:sz w:val="16"/>
                <w:szCs w:val="16"/>
                <w:lang w:val="bg-BG"/>
              </w:rPr>
            </w:pPr>
            <w:r w:rsidRPr="00062926">
              <w:rPr>
                <w:rFonts w:ascii="Verdana" w:eastAsia="Verdana" w:hAnsi="Verdana" w:cs="Verdana"/>
                <w:b/>
                <w:sz w:val="16"/>
                <w:szCs w:val="16"/>
                <w:lang w:val="bg-BG"/>
              </w:rPr>
              <w:t>Благоприятен</w:t>
            </w:r>
          </w:p>
        </w:tc>
        <w:tc>
          <w:tcPr>
            <w:tcW w:w="2000" w:type="dxa"/>
            <w:tcBorders>
              <w:top w:val="single" w:sz="4" w:space="0" w:color="BFBFBF"/>
              <w:left w:val="single" w:sz="4" w:space="0" w:color="BFBFBF"/>
              <w:bottom w:val="single" w:sz="4" w:space="0" w:color="BFBFBF"/>
              <w:right w:val="single" w:sz="4" w:space="0" w:color="BFBFBF"/>
            </w:tcBorders>
          </w:tcPr>
          <w:p w14:paraId="606E6FBE" w14:textId="25C35255" w:rsidR="009A2814" w:rsidRPr="00062926" w:rsidRDefault="008A66CE" w:rsidP="001F0A58">
            <w:pPr>
              <w:ind w:left="1" w:right="53"/>
              <w:jc w:val="both"/>
              <w:rPr>
                <w:rFonts w:ascii="Verdana" w:hAnsi="Verdana"/>
                <w:sz w:val="16"/>
                <w:szCs w:val="16"/>
              </w:rPr>
            </w:pPr>
            <w:proofErr w:type="spellStart"/>
            <w:proofErr w:type="gram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proofErr w:type="gram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bl>
    <w:p w14:paraId="2F26B15E" w14:textId="77777777" w:rsidR="009A2814" w:rsidRPr="00756B0A" w:rsidRDefault="009A2814" w:rsidP="001F0A58">
      <w:pPr>
        <w:spacing w:line="240" w:lineRule="auto"/>
        <w:ind w:left="-710" w:right="14260"/>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329"/>
        <w:gridCol w:w="2901"/>
        <w:gridCol w:w="1803"/>
        <w:gridCol w:w="2313"/>
        <w:gridCol w:w="2338"/>
        <w:gridCol w:w="1882"/>
        <w:gridCol w:w="2752"/>
      </w:tblGrid>
      <w:tr w:rsidR="009A2814" w:rsidRPr="00062926" w14:paraId="15646B8A" w14:textId="77777777" w:rsidTr="0063554B">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A6F2827" w14:textId="41E78CBE" w:rsidR="009A2814" w:rsidRPr="00062926" w:rsidRDefault="008A66CE" w:rsidP="001F0A58">
            <w:pPr>
              <w:rPr>
                <w:rFonts w:ascii="Verdana" w:hAnsi="Verdana"/>
                <w:sz w:val="16"/>
                <w:szCs w:val="16"/>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w:t>
            </w:r>
            <w:r w:rsidR="009A2814" w:rsidRPr="00062926">
              <w:rPr>
                <w:rFonts w:ascii="Verdana" w:eastAsia="Verdana" w:hAnsi="Verdana" w:cs="Verdana"/>
                <w:b/>
                <w:color w:val="FFFFFF"/>
                <w:sz w:val="16"/>
                <w:szCs w:val="16"/>
              </w:rPr>
              <w:t xml:space="preserve">– ROSAC0071 </w:t>
            </w:r>
          </w:p>
        </w:tc>
      </w:tr>
      <w:tr w:rsidR="008A66CE" w:rsidRPr="00062926" w14:paraId="7587B542" w14:textId="77777777" w:rsidTr="0063554B">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487E3AEA" w14:textId="2D9526F2" w:rsidR="008A66CE" w:rsidRPr="00062926" w:rsidRDefault="008A66CE" w:rsidP="001F0A58">
            <w:pPr>
              <w:rPr>
                <w:rFonts w:ascii="Verdana" w:hAnsi="Verdana"/>
                <w:sz w:val="16"/>
                <w:szCs w:val="16"/>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A2503AA" w14:textId="04813EEE" w:rsidR="008A66CE" w:rsidRPr="00062926" w:rsidRDefault="008A66CE" w:rsidP="001F0A58">
            <w:pPr>
              <w:ind w:left="1"/>
              <w:rPr>
                <w:rFonts w:ascii="Verdana" w:hAnsi="Verdana"/>
                <w:sz w:val="16"/>
                <w:szCs w:val="16"/>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790A8F3C" w14:textId="61CFE8D6" w:rsidR="008A66CE" w:rsidRPr="00062926" w:rsidRDefault="008A66CE"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CD7F362" w14:textId="77777777" w:rsidR="008A66CE" w:rsidRPr="00062926" w:rsidRDefault="008A66CE"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3A0B551" w14:textId="77777777" w:rsidR="008A66CE" w:rsidRPr="00062926" w:rsidRDefault="008A66CE"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B8BEB9D" w14:textId="5758CDEA" w:rsidR="008A66CE" w:rsidRPr="00062926" w:rsidRDefault="008A66CE"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31DAB1F0" w14:textId="3168B63A" w:rsidR="008A66CE" w:rsidRPr="00062926" w:rsidRDefault="008A66CE" w:rsidP="001F0A58">
            <w:pPr>
              <w:ind w:left="1" w:right="20"/>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DE91E1A" w14:textId="06141B57" w:rsidR="008A66CE" w:rsidRPr="00062926" w:rsidRDefault="008A66CE"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334A415" w14:textId="08D0CC10" w:rsidR="008A66CE" w:rsidRPr="00062926" w:rsidRDefault="008A66CE" w:rsidP="001F0A58">
            <w:pPr>
              <w:ind w:left="1" w:right="8"/>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9A2814" w:rsidRPr="00062926" w14:paraId="389D5C84" w14:textId="77777777" w:rsidTr="0063554B">
        <w:trPr>
          <w:trHeight w:val="594"/>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724199F0"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59BB7ADB" w14:textId="77777777" w:rsidR="009A2814" w:rsidRPr="00062926" w:rsidRDefault="009A2814" w:rsidP="001F0A58">
            <w:pPr>
              <w:rPr>
                <w:rFonts w:ascii="Verdana" w:hAnsi="Verdana"/>
                <w:sz w:val="16"/>
                <w:szCs w:val="16"/>
              </w:rPr>
            </w:pPr>
          </w:p>
        </w:tc>
        <w:tc>
          <w:tcPr>
            <w:tcW w:w="1666" w:type="dxa"/>
            <w:tcBorders>
              <w:top w:val="single" w:sz="4" w:space="0" w:color="BFBFBF"/>
              <w:left w:val="single" w:sz="4" w:space="0" w:color="BFBFBF"/>
              <w:bottom w:val="single" w:sz="4" w:space="0" w:color="BFBFBF"/>
              <w:right w:val="single" w:sz="4" w:space="0" w:color="BFBFBF"/>
            </w:tcBorders>
          </w:tcPr>
          <w:p w14:paraId="08650857" w14:textId="77777777" w:rsidR="009A2814" w:rsidRPr="00062926" w:rsidRDefault="009A2814" w:rsidP="001F0A58">
            <w:pPr>
              <w:rPr>
                <w:rFonts w:ascii="Verdana" w:hAnsi="Verdana"/>
                <w:sz w:val="16"/>
                <w:szCs w:val="16"/>
              </w:rPr>
            </w:pPr>
          </w:p>
        </w:tc>
        <w:tc>
          <w:tcPr>
            <w:tcW w:w="2835" w:type="dxa"/>
            <w:tcBorders>
              <w:top w:val="single" w:sz="4" w:space="0" w:color="BFBFBF"/>
              <w:left w:val="single" w:sz="4" w:space="0" w:color="BFBFBF"/>
              <w:bottom w:val="single" w:sz="4" w:space="0" w:color="BFBFBF"/>
              <w:right w:val="single" w:sz="4" w:space="0" w:color="BFBFBF"/>
            </w:tcBorders>
          </w:tcPr>
          <w:p w14:paraId="26FDB0D9" w14:textId="43CDD7EA" w:rsidR="009A2814" w:rsidRPr="00062926" w:rsidRDefault="008A66CE" w:rsidP="001F0A58">
            <w:pPr>
              <w:ind w:left="1" w:right="40"/>
              <w:rPr>
                <w:rFonts w:ascii="Verdana" w:hAnsi="Verdana"/>
                <w:sz w:val="16"/>
                <w:szCs w:val="16"/>
              </w:rPr>
            </w:pP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3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западната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парковата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територия</w:t>
            </w:r>
            <w:proofErr w:type="spellEnd"/>
            <w:r w:rsidRPr="00062926">
              <w:rPr>
                <w:rFonts w:ascii="Verdana" w:eastAsia="Verdana" w:hAnsi="Verdana" w:cs="Verdana"/>
                <w:sz w:val="16"/>
                <w:szCs w:val="16"/>
              </w:rPr>
              <w:t>.</w:t>
            </w:r>
          </w:p>
        </w:tc>
        <w:tc>
          <w:tcPr>
            <w:tcW w:w="2976" w:type="dxa"/>
            <w:tcBorders>
              <w:top w:val="single" w:sz="4" w:space="0" w:color="BFBFBF"/>
              <w:left w:val="single" w:sz="4" w:space="0" w:color="BFBFBF"/>
              <w:bottom w:val="single" w:sz="4" w:space="0" w:color="BFBFBF"/>
              <w:right w:val="single" w:sz="4" w:space="0" w:color="BFBFBF"/>
            </w:tcBorders>
          </w:tcPr>
          <w:p w14:paraId="6D7633FE" w14:textId="7FA76FC0" w:rsidR="009A2814" w:rsidRPr="00062926" w:rsidRDefault="008A66CE" w:rsidP="001F0A58">
            <w:pPr>
              <w:ind w:left="1"/>
              <w:rPr>
                <w:rFonts w:ascii="Verdana" w:hAnsi="Verdana"/>
                <w:sz w:val="16"/>
                <w:szCs w:val="16"/>
                <w:lang w:val="bg-BG"/>
              </w:rPr>
            </w:pPr>
            <w:r w:rsidRPr="00062926">
              <w:rPr>
                <w:rFonts w:ascii="Verdana" w:eastAsia="Verdana" w:hAnsi="Verdana" w:cs="Verdana"/>
                <w:sz w:val="16"/>
                <w:szCs w:val="16"/>
              </w:rPr>
              <w:t>l</w:t>
            </w:r>
          </w:p>
        </w:tc>
        <w:tc>
          <w:tcPr>
            <w:tcW w:w="1985" w:type="dxa"/>
            <w:tcBorders>
              <w:top w:val="single" w:sz="4" w:space="0" w:color="BFBFBF"/>
              <w:left w:val="single" w:sz="4" w:space="0" w:color="BFBFBF"/>
              <w:bottom w:val="single" w:sz="4" w:space="0" w:color="BFBFBF"/>
              <w:right w:val="single" w:sz="4" w:space="0" w:color="BFBFBF"/>
            </w:tcBorders>
          </w:tcPr>
          <w:p w14:paraId="6AB59C32" w14:textId="77777777" w:rsidR="009A2814" w:rsidRPr="00062926" w:rsidRDefault="009A2814" w:rsidP="001F0A58">
            <w:pPr>
              <w:rPr>
                <w:rFonts w:ascii="Verdana" w:hAnsi="Verdana"/>
                <w:sz w:val="16"/>
                <w:szCs w:val="16"/>
              </w:rPr>
            </w:pPr>
          </w:p>
        </w:tc>
        <w:tc>
          <w:tcPr>
            <w:tcW w:w="2000" w:type="dxa"/>
            <w:tcBorders>
              <w:top w:val="single" w:sz="4" w:space="0" w:color="BFBFBF"/>
              <w:left w:val="single" w:sz="4" w:space="0" w:color="BFBFBF"/>
              <w:bottom w:val="single" w:sz="4" w:space="0" w:color="BFBFBF"/>
              <w:right w:val="single" w:sz="4" w:space="0" w:color="BFBFBF"/>
            </w:tcBorders>
          </w:tcPr>
          <w:p w14:paraId="54360CFE" w14:textId="77777777" w:rsidR="009A2814" w:rsidRPr="00062926" w:rsidRDefault="009A2814" w:rsidP="001F0A58">
            <w:pPr>
              <w:rPr>
                <w:rFonts w:ascii="Verdana" w:hAnsi="Verdana"/>
                <w:sz w:val="16"/>
                <w:szCs w:val="16"/>
              </w:rPr>
            </w:pPr>
          </w:p>
        </w:tc>
      </w:tr>
      <w:tr w:rsidR="009A2814" w:rsidRPr="00062926" w14:paraId="1B31948E" w14:textId="77777777" w:rsidTr="0063554B">
        <w:trPr>
          <w:trHeight w:val="2343"/>
        </w:trPr>
        <w:tc>
          <w:tcPr>
            <w:tcW w:w="0" w:type="auto"/>
            <w:vMerge/>
            <w:tcBorders>
              <w:top w:val="nil"/>
              <w:left w:val="single" w:sz="4" w:space="0" w:color="BFBFBF"/>
              <w:bottom w:val="nil"/>
              <w:right w:val="single" w:sz="4" w:space="0" w:color="BFBFBF"/>
            </w:tcBorders>
          </w:tcPr>
          <w:p w14:paraId="07F3118B"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12F4AFF4" w14:textId="1BEE2262"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1188 </w:t>
            </w:r>
            <w:proofErr w:type="spellStart"/>
            <w:r w:rsidRPr="00062926">
              <w:rPr>
                <w:rFonts w:ascii="Verdana" w:eastAsia="Verdana" w:hAnsi="Verdana" w:cs="Verdana"/>
                <w:i/>
                <w:sz w:val="16"/>
                <w:szCs w:val="16"/>
              </w:rPr>
              <w:t>Bombina</w:t>
            </w:r>
            <w:proofErr w:type="spellEnd"/>
            <w:r w:rsidRPr="00062926">
              <w:rPr>
                <w:rFonts w:ascii="Verdana" w:eastAsia="Verdana" w:hAnsi="Verdana" w:cs="Verdana"/>
                <w:i/>
                <w:sz w:val="16"/>
                <w:szCs w:val="16"/>
              </w:rPr>
              <w:t xml:space="preserve"> </w:t>
            </w:r>
            <w:proofErr w:type="spellStart"/>
            <w:r w:rsidRPr="00062926">
              <w:rPr>
                <w:rFonts w:ascii="Verdana" w:eastAsia="Verdana" w:hAnsi="Verdana" w:cs="Verdana"/>
                <w:i/>
                <w:sz w:val="16"/>
                <w:szCs w:val="16"/>
              </w:rPr>
              <w:t>bombina</w:t>
            </w:r>
            <w:proofErr w:type="spellEnd"/>
            <w:r w:rsidR="00166C80" w:rsidRPr="00062926">
              <w:rPr>
                <w:rFonts w:ascii="Verdana" w:eastAsia="Verdana" w:hAnsi="Verdana" w:cs="Verdana"/>
                <w:sz w:val="16"/>
                <w:szCs w:val="16"/>
              </w:rPr>
              <w:t xml:space="preserve"> (</w:t>
            </w:r>
            <w:r w:rsidR="00166C80" w:rsidRPr="00062926">
              <w:rPr>
                <w:rFonts w:ascii="Verdana" w:eastAsia="Verdana" w:hAnsi="Verdana" w:cs="Verdana"/>
                <w:sz w:val="16"/>
                <w:szCs w:val="16"/>
                <w:lang w:val="bg-BG"/>
              </w:rPr>
              <w:t>Червенокоремна бумка</w:t>
            </w:r>
            <w:r w:rsidRPr="00062926">
              <w:rPr>
                <w:rFonts w:ascii="Verdana" w:eastAsia="Verdana" w:hAnsi="Verdana" w:cs="Verdana"/>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500EEECB"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10000-50000 </w:t>
            </w:r>
          </w:p>
          <w:p w14:paraId="67EBC2B4" w14:textId="1A6A5CB0" w:rsidR="009A2814" w:rsidRPr="00062926" w:rsidRDefault="00166C80" w:rsidP="001F0A58">
            <w:pPr>
              <w:ind w:left="1"/>
              <w:rPr>
                <w:rFonts w:ascii="Verdana" w:hAnsi="Verdana"/>
                <w:sz w:val="16"/>
                <w:szCs w:val="16"/>
                <w:lang w:val="bg-BG"/>
              </w:rPr>
            </w:pPr>
            <w:r w:rsidRPr="00062926">
              <w:rPr>
                <w:rFonts w:ascii="Verdana" w:eastAsia="Verdana" w:hAnsi="Verdana" w:cs="Verdana"/>
                <w:sz w:val="16"/>
                <w:szCs w:val="16"/>
                <w:lang w:val="bg-BG"/>
              </w:rPr>
              <w:t>инд</w:t>
            </w:r>
            <w:r w:rsidR="009A2814" w:rsidRPr="00062926">
              <w:rPr>
                <w:rFonts w:ascii="Verdana" w:eastAsia="Verdana" w:hAnsi="Verdana" w:cs="Verdana"/>
                <w:sz w:val="16"/>
                <w:szCs w:val="16"/>
              </w:rPr>
              <w:t xml:space="preserve">, </w:t>
            </w:r>
            <w:r w:rsidRPr="00062926">
              <w:rPr>
                <w:rFonts w:ascii="Verdana" w:eastAsia="Verdana" w:hAnsi="Verdana" w:cs="Verdana"/>
                <w:sz w:val="16"/>
                <w:szCs w:val="16"/>
                <w:lang w:val="bg-BG"/>
              </w:rPr>
              <w:t>ивида</w:t>
            </w:r>
          </w:p>
          <w:p w14:paraId="5A994EE0" w14:textId="3A662F67" w:rsidR="009A2814" w:rsidRPr="00062926" w:rsidRDefault="00166C80" w:rsidP="001F0A58">
            <w:pPr>
              <w:ind w:left="1"/>
              <w:rPr>
                <w:rFonts w:ascii="Verdana" w:hAnsi="Verdana"/>
                <w:sz w:val="16"/>
                <w:szCs w:val="16"/>
              </w:rPr>
            </w:pPr>
            <w:r w:rsidRPr="00062926">
              <w:rPr>
                <w:rFonts w:ascii="Verdana" w:eastAsia="Verdana" w:hAnsi="Verdana" w:cs="Verdana"/>
                <w:sz w:val="16"/>
                <w:szCs w:val="16"/>
                <w:lang w:val="bg-BG"/>
              </w:rPr>
              <w:t>Площ на хабитата</w:t>
            </w:r>
            <w:r w:rsidRPr="00062926">
              <w:rPr>
                <w:rFonts w:ascii="Verdana" w:eastAsia="Verdana" w:hAnsi="Verdana" w:cs="Verdana"/>
                <w:sz w:val="16"/>
                <w:szCs w:val="16"/>
              </w:rPr>
              <w:t xml:space="preserve"> </w:t>
            </w:r>
            <w:r w:rsidRPr="00062926">
              <w:rPr>
                <w:rFonts w:ascii="Verdana" w:eastAsia="Verdana" w:hAnsi="Verdana" w:cs="Verdana"/>
                <w:sz w:val="16"/>
                <w:szCs w:val="16"/>
                <w:lang w:val="bg-BG"/>
              </w:rPr>
              <w:t>от</w:t>
            </w:r>
            <w:r w:rsidRPr="00062926">
              <w:rPr>
                <w:rFonts w:ascii="Verdana" w:eastAsia="Verdana" w:hAnsi="Verdana" w:cs="Verdana"/>
                <w:sz w:val="16"/>
                <w:szCs w:val="16"/>
              </w:rPr>
              <w:t xml:space="preserve"> 1130 </w:t>
            </w:r>
            <w:r w:rsidRPr="00062926">
              <w:rPr>
                <w:rFonts w:ascii="Verdana" w:eastAsia="Verdana" w:hAnsi="Verdana" w:cs="Verdana"/>
                <w:sz w:val="16"/>
                <w:szCs w:val="16"/>
                <w:lang w:val="bg-BG"/>
              </w:rPr>
              <w:t>ха</w:t>
            </w:r>
            <w:r w:rsidR="009A2814" w:rsidRPr="00062926">
              <w:rPr>
                <w:rFonts w:ascii="Verdana" w:eastAsia="Verdana" w:hAnsi="Verdana" w:cs="Verdana"/>
                <w:sz w:val="16"/>
                <w:szCs w:val="16"/>
              </w:rPr>
              <w:t xml:space="preserve"> </w:t>
            </w:r>
          </w:p>
        </w:tc>
        <w:tc>
          <w:tcPr>
            <w:tcW w:w="2835" w:type="dxa"/>
            <w:tcBorders>
              <w:top w:val="single" w:sz="4" w:space="0" w:color="BFBFBF"/>
              <w:left w:val="single" w:sz="4" w:space="0" w:color="BFBFBF"/>
              <w:bottom w:val="single" w:sz="4" w:space="0" w:color="BFBFBF"/>
              <w:right w:val="single" w:sz="4" w:space="0" w:color="BFBFBF"/>
            </w:tcBorders>
          </w:tcPr>
          <w:p w14:paraId="4673DF43" w14:textId="2BCD4F31" w:rsidR="009A2814" w:rsidRPr="00062926" w:rsidRDefault="00166C80" w:rsidP="001F0A58">
            <w:pPr>
              <w:ind w:left="1"/>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6648D8CA" w14:textId="3480835C" w:rsidR="009A2814" w:rsidRPr="00062926" w:rsidRDefault="00166C80" w:rsidP="001F0A58">
            <w:pPr>
              <w:ind w:left="1" w:right="28"/>
              <w:rPr>
                <w:rFonts w:ascii="Verdana" w:hAnsi="Verdana"/>
                <w:sz w:val="16"/>
                <w:szCs w:val="16"/>
              </w:rPr>
            </w:pP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различни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влажни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зони</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езерото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Ведероаса</w:t>
            </w:r>
            <w:proofErr w:type="spellEnd"/>
            <w:r w:rsidRPr="00062926">
              <w:rPr>
                <w:rFonts w:ascii="Verdana" w:eastAsia="Verdana" w:hAnsi="Verdana" w:cs="Verdana"/>
                <w:sz w:val="16"/>
                <w:szCs w:val="16"/>
              </w:rPr>
              <w:t xml:space="preserve"> и в</w:t>
            </w:r>
            <w:r w:rsidRPr="00062926">
              <w:rPr>
                <w:rFonts w:ascii="Verdana" w:eastAsia="Verdana" w:hAnsi="Verdana" w:cs="Verdana"/>
                <w:sz w:val="16"/>
                <w:szCs w:val="16"/>
                <w:lang w:val="bg-BG"/>
              </w:rPr>
              <w:t>ъв Валя</w:t>
            </w:r>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Бачулу</w:t>
            </w:r>
            <w:proofErr w:type="spellEnd"/>
            <w:r w:rsidRPr="00062926">
              <w:rPr>
                <w:rFonts w:ascii="Verdana" w:eastAsia="Verdana" w:hAnsi="Verdana" w:cs="Verdana"/>
                <w:sz w:val="16"/>
                <w:szCs w:val="16"/>
                <w:lang w:val="bg-BG"/>
              </w:rPr>
              <w:t>и</w:t>
            </w:r>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5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и 11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наблюдаван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2976" w:type="dxa"/>
            <w:tcBorders>
              <w:top w:val="single" w:sz="4" w:space="0" w:color="BFBFBF"/>
              <w:left w:val="single" w:sz="4" w:space="0" w:color="BFBFBF"/>
              <w:bottom w:val="single" w:sz="4" w:space="0" w:color="BFBFBF"/>
              <w:right w:val="single" w:sz="4" w:space="0" w:color="BFBFBF"/>
            </w:tcBorders>
          </w:tcPr>
          <w:p w14:paraId="5316210F" w14:textId="11850411" w:rsidR="00166C80" w:rsidRPr="00062926" w:rsidRDefault="00166C80" w:rsidP="001F0A58">
            <w:pPr>
              <w:spacing w:after="1"/>
              <w:ind w:left="1"/>
              <w:rPr>
                <w:rFonts w:ascii="Verdana" w:eastAsia="Verdana" w:hAnsi="Verdana" w:cs="Verdana"/>
                <w:sz w:val="16"/>
                <w:szCs w:val="16"/>
              </w:rPr>
            </w:pP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може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открие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езера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канали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брегове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канавки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дори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временни</w:t>
            </w:r>
            <w:proofErr w:type="spellEnd"/>
            <w:r w:rsidRPr="00062926">
              <w:rPr>
                <w:rFonts w:ascii="Verdana" w:eastAsia="Verdana" w:hAnsi="Verdana" w:cs="Verdana"/>
                <w:sz w:val="16"/>
                <w:szCs w:val="16"/>
              </w:rPr>
              <w:t xml:space="preserve"> </w:t>
            </w:r>
            <w:r w:rsidRPr="00062926">
              <w:rPr>
                <w:rFonts w:ascii="Verdana" w:eastAsia="Verdana" w:hAnsi="Verdana" w:cs="Verdana"/>
                <w:sz w:val="16"/>
                <w:szCs w:val="16"/>
                <w:lang w:val="bg-BG"/>
              </w:rPr>
              <w:t>локви</w:t>
            </w:r>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рамките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периметъра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w:t>
            </w:r>
          </w:p>
          <w:p w14:paraId="24419AFC" w14:textId="3A25191C" w:rsidR="009A2814" w:rsidRPr="00062926" w:rsidRDefault="00166C80" w:rsidP="001F0A58">
            <w:pPr>
              <w:ind w:left="1"/>
              <w:rPr>
                <w:rFonts w:ascii="Verdana" w:hAnsi="Verdana"/>
                <w:sz w:val="16"/>
                <w:szCs w:val="16"/>
              </w:rPr>
            </w:pP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различни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влажни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езерото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Ведероаса</w:t>
            </w:r>
            <w:proofErr w:type="spellEnd"/>
            <w:r w:rsidRPr="00062926">
              <w:rPr>
                <w:rFonts w:ascii="Verdana" w:eastAsia="Verdana" w:hAnsi="Verdana" w:cs="Verdana"/>
                <w:sz w:val="16"/>
                <w:szCs w:val="16"/>
              </w:rPr>
              <w:t xml:space="preserve"> и в</w:t>
            </w:r>
            <w:r w:rsidRPr="00062926">
              <w:rPr>
                <w:rFonts w:ascii="Verdana" w:eastAsia="Verdana" w:hAnsi="Verdana" w:cs="Verdana"/>
                <w:sz w:val="16"/>
                <w:szCs w:val="16"/>
                <w:lang w:val="bg-BG"/>
              </w:rPr>
              <w:t xml:space="preserve">ъв </w:t>
            </w:r>
            <w:proofErr w:type="gramStart"/>
            <w:r w:rsidRPr="00062926">
              <w:rPr>
                <w:rFonts w:ascii="Verdana" w:eastAsia="Verdana" w:hAnsi="Verdana" w:cs="Verdana"/>
                <w:sz w:val="16"/>
                <w:szCs w:val="16"/>
                <w:lang w:val="bg-BG"/>
              </w:rPr>
              <w:t xml:space="preserve">Валя </w:t>
            </w:r>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Бачулу</w:t>
            </w:r>
            <w:proofErr w:type="spellEnd"/>
            <w:r w:rsidRPr="00062926">
              <w:rPr>
                <w:rFonts w:ascii="Verdana" w:eastAsia="Verdana" w:hAnsi="Verdana" w:cs="Verdana"/>
                <w:sz w:val="16"/>
                <w:szCs w:val="16"/>
                <w:lang w:val="bg-BG"/>
              </w:rPr>
              <w:t>и</w:t>
            </w:r>
            <w:proofErr w:type="gram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5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и 11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наблюдаван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1985" w:type="dxa"/>
            <w:tcBorders>
              <w:top w:val="single" w:sz="4" w:space="0" w:color="BFBFBF"/>
              <w:left w:val="single" w:sz="4" w:space="0" w:color="BFBFBF"/>
              <w:bottom w:val="single" w:sz="4" w:space="0" w:color="BFBFBF"/>
              <w:right w:val="single" w:sz="4" w:space="0" w:color="BFBFBF"/>
            </w:tcBorders>
          </w:tcPr>
          <w:p w14:paraId="03E38892" w14:textId="714931F9" w:rsidR="009A2814" w:rsidRPr="00062926" w:rsidRDefault="00166C80" w:rsidP="001F0A58">
            <w:pPr>
              <w:ind w:left="1"/>
              <w:rPr>
                <w:rFonts w:ascii="Verdana" w:hAnsi="Verdana"/>
                <w:sz w:val="16"/>
                <w:szCs w:val="16"/>
                <w:lang w:val="bg-BG"/>
              </w:rPr>
            </w:pPr>
            <w:r w:rsidRPr="00062926">
              <w:rPr>
                <w:rFonts w:ascii="Verdana" w:eastAsia="Verdana" w:hAnsi="Verdana" w:cs="Verdana"/>
                <w:b/>
                <w:sz w:val="16"/>
                <w:szCs w:val="16"/>
                <w:lang w:val="bg-BG"/>
              </w:rPr>
              <w:t>Благоприятен</w:t>
            </w:r>
          </w:p>
        </w:tc>
        <w:tc>
          <w:tcPr>
            <w:tcW w:w="2000" w:type="dxa"/>
            <w:tcBorders>
              <w:top w:val="single" w:sz="4" w:space="0" w:color="BFBFBF"/>
              <w:left w:val="single" w:sz="4" w:space="0" w:color="BFBFBF"/>
              <w:bottom w:val="single" w:sz="4" w:space="0" w:color="BFBFBF"/>
              <w:right w:val="single" w:sz="4" w:space="0" w:color="BFBFBF"/>
            </w:tcBorders>
          </w:tcPr>
          <w:p w14:paraId="4AFB0668" w14:textId="7B543299" w:rsidR="009A2814" w:rsidRPr="00062926" w:rsidRDefault="00166C80" w:rsidP="001F0A58">
            <w:pPr>
              <w:ind w:left="1" w:right="26"/>
              <w:jc w:val="both"/>
              <w:rPr>
                <w:rFonts w:ascii="Verdana" w:hAnsi="Verdana"/>
                <w:sz w:val="16"/>
                <w:szCs w:val="16"/>
              </w:rPr>
            </w:pPr>
            <w:proofErr w:type="spellStart"/>
            <w:proofErr w:type="gram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proofErr w:type="gram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131A21" w14:paraId="7DB665BF" w14:textId="77777777" w:rsidTr="0063554B">
        <w:trPr>
          <w:trHeight w:val="1175"/>
        </w:trPr>
        <w:tc>
          <w:tcPr>
            <w:tcW w:w="0" w:type="auto"/>
            <w:vMerge/>
            <w:tcBorders>
              <w:top w:val="nil"/>
              <w:left w:val="single" w:sz="4" w:space="0" w:color="BFBFBF"/>
              <w:bottom w:val="nil"/>
              <w:right w:val="single" w:sz="4" w:space="0" w:color="BFBFBF"/>
            </w:tcBorders>
          </w:tcPr>
          <w:p w14:paraId="581CDE15"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6680A4F1"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1993 </w:t>
            </w:r>
            <w:r w:rsidRPr="00062926">
              <w:rPr>
                <w:rFonts w:ascii="Verdana" w:eastAsia="Verdana" w:hAnsi="Verdana" w:cs="Verdana"/>
                <w:i/>
                <w:sz w:val="16"/>
                <w:szCs w:val="16"/>
              </w:rPr>
              <w:t xml:space="preserve">Triturus </w:t>
            </w:r>
            <w:proofErr w:type="spellStart"/>
            <w:r w:rsidRPr="00062926">
              <w:rPr>
                <w:rFonts w:ascii="Verdana" w:eastAsia="Verdana" w:hAnsi="Verdana" w:cs="Verdana"/>
                <w:i/>
                <w:sz w:val="16"/>
                <w:szCs w:val="16"/>
              </w:rPr>
              <w:t>dobrogicus</w:t>
            </w:r>
            <w:proofErr w:type="spellEnd"/>
            <w:r w:rsidRPr="00062926">
              <w:rPr>
                <w:rFonts w:ascii="Verdana" w:eastAsia="Verdana" w:hAnsi="Verdana" w:cs="Verdana"/>
                <w:sz w:val="16"/>
                <w:szCs w:val="16"/>
              </w:rPr>
              <w:t xml:space="preserve"> </w:t>
            </w:r>
          </w:p>
          <w:p w14:paraId="139B2ADC" w14:textId="208B38B5"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w:t>
            </w:r>
            <w:r w:rsidR="00ED44EA" w:rsidRPr="00062926">
              <w:rPr>
                <w:rFonts w:ascii="Verdana" w:eastAsia="Verdana" w:hAnsi="Verdana" w:cs="Verdana"/>
                <w:sz w:val="16"/>
                <w:szCs w:val="16"/>
                <w:lang w:val="bg-BG"/>
              </w:rPr>
              <w:t>Дунавски гребенест тритон</w:t>
            </w:r>
            <w:r w:rsidRPr="00062926">
              <w:rPr>
                <w:rFonts w:ascii="Verdana" w:eastAsia="Verdana" w:hAnsi="Verdana" w:cs="Verdana"/>
                <w:sz w:val="16"/>
                <w:szCs w:val="16"/>
              </w:rPr>
              <w:t xml:space="preserve">) </w:t>
            </w:r>
            <w:r w:rsidRPr="00062926">
              <w:rPr>
                <w:rFonts w:ascii="Verdana" w:eastAsia="Verdana" w:hAnsi="Verdana" w:cs="Verdana"/>
                <w:sz w:val="16"/>
                <w:szCs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2C805AD" w14:textId="1BEBA2F8" w:rsidR="009A2814" w:rsidRPr="00062926" w:rsidRDefault="00ED44EA" w:rsidP="001F0A58">
            <w:pPr>
              <w:ind w:left="1"/>
              <w:rPr>
                <w:rFonts w:ascii="Verdana" w:hAnsi="Verdana"/>
                <w:sz w:val="16"/>
                <w:szCs w:val="16"/>
                <w:lang w:val="bg-BG"/>
              </w:rPr>
            </w:pPr>
            <w:r w:rsidRPr="00062926">
              <w:rPr>
                <w:rFonts w:ascii="Verdana" w:eastAsia="Verdana" w:hAnsi="Verdana" w:cs="Verdana"/>
                <w:sz w:val="16"/>
                <w:szCs w:val="16"/>
                <w:lang w:val="bg-BG"/>
              </w:rPr>
              <w:t>Неизвестна</w:t>
            </w:r>
          </w:p>
        </w:tc>
        <w:tc>
          <w:tcPr>
            <w:tcW w:w="2835" w:type="dxa"/>
            <w:tcBorders>
              <w:top w:val="single" w:sz="4" w:space="0" w:color="BFBFBF"/>
              <w:left w:val="single" w:sz="4" w:space="0" w:color="BFBFBF"/>
              <w:bottom w:val="single" w:sz="4" w:space="0" w:color="BFBFBF"/>
              <w:right w:val="single" w:sz="4" w:space="0" w:color="BFBFBF"/>
            </w:tcBorders>
          </w:tcPr>
          <w:p w14:paraId="0E8E89D4" w14:textId="131E22F8" w:rsidR="009A2814" w:rsidRPr="00062926" w:rsidRDefault="004E6627" w:rsidP="001F0A58">
            <w:pPr>
              <w:ind w:left="1"/>
              <w:rPr>
                <w:rFonts w:ascii="Verdana" w:hAnsi="Verdana"/>
                <w:sz w:val="16"/>
                <w:szCs w:val="16"/>
                <w:lang w:val="bg-BG"/>
              </w:rPr>
            </w:pPr>
            <w:r w:rsidRPr="00062926">
              <w:rPr>
                <w:rFonts w:ascii="Verdana" w:eastAsia="Verdana" w:hAnsi="Verdana" w:cs="Verdana"/>
                <w:b/>
                <w:sz w:val="16"/>
                <w:szCs w:val="16"/>
                <w:lang w:val="bg-BG"/>
              </w:rPr>
              <w:t>Н</w:t>
            </w:r>
            <w:r w:rsidR="00ED44EA" w:rsidRPr="00062926">
              <w:rPr>
                <w:rFonts w:ascii="Verdana" w:eastAsia="Verdana" w:hAnsi="Verdana" w:cs="Verdana"/>
                <w:b/>
                <w:sz w:val="16"/>
                <w:szCs w:val="16"/>
                <w:lang w:val="bg-BG"/>
              </w:rPr>
              <w:t>Е</w:t>
            </w:r>
          </w:p>
          <w:p w14:paraId="0D4A448A" w14:textId="740AF63F" w:rsidR="009A2814" w:rsidRPr="00131A21" w:rsidRDefault="004E6627" w:rsidP="001F0A58">
            <w:pPr>
              <w:ind w:left="1"/>
              <w:rPr>
                <w:rFonts w:ascii="Verdana" w:hAnsi="Verdana"/>
                <w:sz w:val="16"/>
                <w:szCs w:val="16"/>
                <w:lang w:val="bg-BG"/>
              </w:rPr>
            </w:pPr>
            <w:r w:rsidRPr="00131A21">
              <w:rPr>
                <w:rFonts w:ascii="Verdana" w:eastAsia="Verdana" w:hAnsi="Verdana" w:cs="Verdana"/>
                <w:sz w:val="16"/>
                <w:szCs w:val="16"/>
                <w:lang w:val="bg-BG"/>
              </w:rPr>
              <w:t>Видът се среща във влажните местообитания на езерото Ведероаса, на разстояния по-големи от 20 км от границата на площадката на вятърния парк.</w:t>
            </w:r>
          </w:p>
        </w:tc>
        <w:tc>
          <w:tcPr>
            <w:tcW w:w="2976" w:type="dxa"/>
            <w:tcBorders>
              <w:top w:val="single" w:sz="4" w:space="0" w:color="BFBFBF"/>
              <w:left w:val="single" w:sz="4" w:space="0" w:color="BFBFBF"/>
              <w:bottom w:val="single" w:sz="4" w:space="0" w:color="BFBFBF"/>
              <w:right w:val="single" w:sz="4" w:space="0" w:color="BFBFBF"/>
            </w:tcBorders>
          </w:tcPr>
          <w:p w14:paraId="6961BC86" w14:textId="52C7FE08" w:rsidR="009A2814" w:rsidRPr="00131A21" w:rsidRDefault="004E6627" w:rsidP="001F0A58">
            <w:pPr>
              <w:ind w:left="1"/>
              <w:rPr>
                <w:rFonts w:ascii="Verdana" w:hAnsi="Verdana"/>
                <w:sz w:val="16"/>
                <w:szCs w:val="16"/>
                <w:lang w:val="bg-BG"/>
              </w:rPr>
            </w:pPr>
            <w:r w:rsidRPr="00131A21">
              <w:rPr>
                <w:rFonts w:ascii="Verdana" w:eastAsia="Verdana" w:hAnsi="Verdana" w:cs="Verdana"/>
                <w:sz w:val="16"/>
                <w:szCs w:val="16"/>
                <w:lang w:val="bg-BG"/>
              </w:rPr>
              <w:t>Видът се среща във влажните местообитания на езерото Ведероаса, на разстояния по-големи от 20 км, нагоре по  границата на площадката на вятърния парк.</w:t>
            </w:r>
          </w:p>
        </w:tc>
        <w:tc>
          <w:tcPr>
            <w:tcW w:w="1985" w:type="dxa"/>
            <w:tcBorders>
              <w:top w:val="single" w:sz="4" w:space="0" w:color="BFBFBF"/>
              <w:left w:val="single" w:sz="4" w:space="0" w:color="BFBFBF"/>
              <w:bottom w:val="single" w:sz="4" w:space="0" w:color="BFBFBF"/>
              <w:right w:val="single" w:sz="4" w:space="0" w:color="BFBFBF"/>
            </w:tcBorders>
          </w:tcPr>
          <w:p w14:paraId="658A5232" w14:textId="0393D8BF" w:rsidR="009A2814" w:rsidRPr="00131A21" w:rsidRDefault="004E6627" w:rsidP="001F0A58">
            <w:pPr>
              <w:ind w:left="1" w:right="19"/>
              <w:rPr>
                <w:rFonts w:ascii="Verdana" w:hAnsi="Verdana"/>
                <w:sz w:val="16"/>
                <w:szCs w:val="16"/>
                <w:lang w:val="bg-BG"/>
              </w:rPr>
            </w:pPr>
            <w:r w:rsidRPr="00131A21">
              <w:rPr>
                <w:rFonts w:ascii="Verdana" w:eastAsia="Verdana" w:hAnsi="Verdana" w:cs="Verdana"/>
                <w:b/>
                <w:sz w:val="16"/>
                <w:szCs w:val="16"/>
                <w:lang w:val="bg-BG"/>
              </w:rPr>
              <w:t>Неизвестен Природозащитен статус, който ще бъде изяснен до 3 години</w:t>
            </w:r>
          </w:p>
        </w:tc>
        <w:tc>
          <w:tcPr>
            <w:tcW w:w="2000" w:type="dxa"/>
            <w:tcBorders>
              <w:top w:val="single" w:sz="4" w:space="0" w:color="BFBFBF"/>
              <w:left w:val="single" w:sz="4" w:space="0" w:color="BFBFBF"/>
              <w:bottom w:val="single" w:sz="4" w:space="0" w:color="BFBFBF"/>
              <w:right w:val="single" w:sz="4" w:space="0" w:color="BFBFBF"/>
            </w:tcBorders>
          </w:tcPr>
          <w:p w14:paraId="06802920" w14:textId="50669CD0" w:rsidR="009A2814" w:rsidRPr="00131A21" w:rsidRDefault="004E6627" w:rsidP="001F0A58">
            <w:pPr>
              <w:ind w:left="1" w:right="42"/>
              <w:rPr>
                <w:rFonts w:ascii="Verdana" w:hAnsi="Verdana"/>
                <w:sz w:val="16"/>
                <w:szCs w:val="16"/>
                <w:lang w:val="bg-BG"/>
              </w:rPr>
            </w:pPr>
            <w:r w:rsidRPr="00131A21">
              <w:rPr>
                <w:rFonts w:ascii="Verdana" w:eastAsia="Verdana" w:hAnsi="Verdana" w:cs="Verdana"/>
                <w:b/>
                <w:sz w:val="16"/>
                <w:szCs w:val="16"/>
                <w:lang w:val="bg-BG"/>
              </w:rPr>
              <w:t>Поддържане или подобряване на природозащитния статус</w:t>
            </w:r>
          </w:p>
        </w:tc>
      </w:tr>
      <w:tr w:rsidR="009A2814" w:rsidRPr="00062926" w14:paraId="4DDD8191" w14:textId="77777777" w:rsidTr="0063554B">
        <w:trPr>
          <w:trHeight w:val="3124"/>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596A4845" w14:textId="77777777" w:rsidR="009A2814" w:rsidRPr="00131A21" w:rsidRDefault="009A2814" w:rsidP="001F0A58">
            <w:pPr>
              <w:rPr>
                <w:rFonts w:ascii="Verdana" w:hAnsi="Verdana"/>
                <w:sz w:val="16"/>
                <w:szCs w:val="16"/>
                <w:lang w:val="bg-BG"/>
              </w:rPr>
            </w:pPr>
          </w:p>
        </w:tc>
        <w:tc>
          <w:tcPr>
            <w:tcW w:w="1970" w:type="dxa"/>
            <w:tcBorders>
              <w:top w:val="single" w:sz="4" w:space="0" w:color="BFBFBF"/>
              <w:left w:val="single" w:sz="4" w:space="0" w:color="BFBFBF"/>
              <w:bottom w:val="single" w:sz="4" w:space="0" w:color="BFBFBF"/>
              <w:right w:val="single" w:sz="4" w:space="0" w:color="BFBFBF"/>
            </w:tcBorders>
          </w:tcPr>
          <w:p w14:paraId="5D6370E2" w14:textId="48C2704B" w:rsidR="009A2814" w:rsidRPr="00131A21" w:rsidRDefault="009A2814" w:rsidP="001F0A58">
            <w:pPr>
              <w:ind w:left="1"/>
              <w:rPr>
                <w:rFonts w:ascii="Verdana" w:hAnsi="Verdana"/>
                <w:sz w:val="16"/>
                <w:szCs w:val="16"/>
                <w:lang w:val="bg-BG"/>
              </w:rPr>
            </w:pPr>
            <w:r w:rsidRPr="00131A21">
              <w:rPr>
                <w:rFonts w:ascii="Verdana" w:eastAsia="Verdana" w:hAnsi="Verdana" w:cs="Verdana"/>
                <w:sz w:val="16"/>
                <w:szCs w:val="16"/>
                <w:lang w:val="bg-BG"/>
              </w:rPr>
              <w:t xml:space="preserve">5194 </w:t>
            </w:r>
            <w:r w:rsidRPr="00062926">
              <w:rPr>
                <w:rFonts w:ascii="Verdana" w:eastAsia="Verdana" w:hAnsi="Verdana" w:cs="Verdana"/>
                <w:i/>
                <w:sz w:val="16"/>
                <w:szCs w:val="16"/>
              </w:rPr>
              <w:t>Elaphe</w:t>
            </w:r>
            <w:r w:rsidRPr="00131A21">
              <w:rPr>
                <w:rFonts w:ascii="Verdana" w:eastAsia="Verdana" w:hAnsi="Verdana" w:cs="Verdana"/>
                <w:i/>
                <w:sz w:val="16"/>
                <w:szCs w:val="16"/>
                <w:lang w:val="bg-BG"/>
              </w:rPr>
              <w:t xml:space="preserve"> </w:t>
            </w:r>
            <w:proofErr w:type="spellStart"/>
            <w:r w:rsidRPr="00062926">
              <w:rPr>
                <w:rFonts w:ascii="Verdana" w:eastAsia="Verdana" w:hAnsi="Verdana" w:cs="Verdana"/>
                <w:i/>
                <w:sz w:val="16"/>
                <w:szCs w:val="16"/>
              </w:rPr>
              <w:t>quatuorlineata</w:t>
            </w:r>
            <w:proofErr w:type="spellEnd"/>
            <w:r w:rsidRPr="00131A21">
              <w:rPr>
                <w:rFonts w:ascii="Verdana" w:eastAsia="Verdana" w:hAnsi="Verdana" w:cs="Verdana"/>
                <w:sz w:val="16"/>
                <w:szCs w:val="16"/>
                <w:lang w:val="bg-BG"/>
              </w:rPr>
              <w:t xml:space="preserve"> (</w:t>
            </w:r>
            <w:r w:rsidRPr="00062926">
              <w:rPr>
                <w:rFonts w:ascii="Verdana" w:eastAsia="Verdana" w:hAnsi="Verdana" w:cs="Verdana"/>
                <w:i/>
                <w:sz w:val="16"/>
                <w:szCs w:val="16"/>
              </w:rPr>
              <w:t>Elaphe</w:t>
            </w:r>
            <w:r w:rsidRPr="00131A21">
              <w:rPr>
                <w:rFonts w:ascii="Verdana" w:eastAsia="Verdana" w:hAnsi="Verdana" w:cs="Verdana"/>
                <w:i/>
                <w:sz w:val="16"/>
                <w:szCs w:val="16"/>
                <w:lang w:val="bg-BG"/>
              </w:rPr>
              <w:t xml:space="preserve"> </w:t>
            </w:r>
            <w:proofErr w:type="spellStart"/>
            <w:r w:rsidRPr="00062926">
              <w:rPr>
                <w:rFonts w:ascii="Verdana" w:eastAsia="Verdana" w:hAnsi="Verdana" w:cs="Verdana"/>
                <w:i/>
                <w:sz w:val="16"/>
                <w:szCs w:val="16"/>
              </w:rPr>
              <w:t>sauromates</w:t>
            </w:r>
            <w:proofErr w:type="spellEnd"/>
            <w:r w:rsidRPr="00131A21">
              <w:rPr>
                <w:rFonts w:ascii="Verdana" w:eastAsia="Verdana" w:hAnsi="Verdana" w:cs="Verdana"/>
                <w:sz w:val="16"/>
                <w:szCs w:val="16"/>
                <w:lang w:val="bg-BG"/>
              </w:rPr>
              <w:t xml:space="preserve"> </w:t>
            </w:r>
            <w:r w:rsidR="004E6627" w:rsidRPr="00131A21">
              <w:rPr>
                <w:rFonts w:ascii="Verdana" w:eastAsia="Verdana" w:hAnsi="Verdana" w:cs="Verdana"/>
                <w:sz w:val="16"/>
                <w:szCs w:val="16"/>
                <w:lang w:val="bg-BG"/>
              </w:rPr>
              <w:t>–</w:t>
            </w:r>
            <w:r w:rsidRPr="00131A21">
              <w:rPr>
                <w:rFonts w:ascii="Verdana" w:eastAsia="Verdana" w:hAnsi="Verdana" w:cs="Verdana"/>
                <w:sz w:val="16"/>
                <w:szCs w:val="16"/>
                <w:lang w:val="bg-BG"/>
              </w:rPr>
              <w:t xml:space="preserve"> </w:t>
            </w:r>
            <w:r w:rsidR="004E6627" w:rsidRPr="00062926">
              <w:rPr>
                <w:rFonts w:ascii="Verdana" w:eastAsia="Verdana" w:hAnsi="Verdana" w:cs="Verdana"/>
                <w:sz w:val="16"/>
                <w:szCs w:val="16"/>
                <w:lang w:val="bg-BG"/>
              </w:rPr>
              <w:t>Ивичест смок /Пъстър смок</w:t>
            </w:r>
            <w:r w:rsidRPr="00131A21">
              <w:rPr>
                <w:rFonts w:ascii="Verdana" w:eastAsia="Verdana" w:hAnsi="Verdana" w:cs="Verdana"/>
                <w:sz w:val="16"/>
                <w:szCs w:val="16"/>
                <w:lang w:val="bg-BG"/>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AEE6492" w14:textId="7765747C" w:rsidR="009A2814" w:rsidRPr="00062926" w:rsidRDefault="004E6627" w:rsidP="001F0A58">
            <w:pPr>
              <w:ind w:left="1"/>
              <w:rPr>
                <w:rFonts w:ascii="Verdana" w:hAnsi="Verdana"/>
                <w:sz w:val="16"/>
                <w:szCs w:val="16"/>
              </w:rPr>
            </w:pPr>
            <w:proofErr w:type="spellStart"/>
            <w:r w:rsidRPr="00062926">
              <w:rPr>
                <w:rFonts w:ascii="Verdana" w:eastAsia="Verdana" w:hAnsi="Verdana" w:cs="Verdana"/>
                <w:sz w:val="16"/>
                <w:szCs w:val="16"/>
              </w:rPr>
              <w:t>Неизвестна</w:t>
            </w:r>
            <w:proofErr w:type="spellEnd"/>
          </w:p>
        </w:tc>
        <w:tc>
          <w:tcPr>
            <w:tcW w:w="2835" w:type="dxa"/>
            <w:tcBorders>
              <w:top w:val="single" w:sz="4" w:space="0" w:color="BFBFBF"/>
              <w:left w:val="single" w:sz="4" w:space="0" w:color="BFBFBF"/>
              <w:bottom w:val="single" w:sz="4" w:space="0" w:color="BFBFBF"/>
              <w:right w:val="single" w:sz="4" w:space="0" w:color="BFBFBF"/>
            </w:tcBorders>
          </w:tcPr>
          <w:p w14:paraId="3695000B" w14:textId="6385717D" w:rsidR="009A2814" w:rsidRPr="00062926" w:rsidRDefault="004E6627" w:rsidP="001F0A58">
            <w:pPr>
              <w:ind w:left="1"/>
              <w:rPr>
                <w:rFonts w:ascii="Verdana" w:hAnsi="Verdana"/>
                <w:sz w:val="16"/>
                <w:szCs w:val="16"/>
                <w:lang w:val="bg-BG"/>
              </w:rPr>
            </w:pPr>
            <w:r w:rsidRPr="00062926">
              <w:rPr>
                <w:rFonts w:ascii="Verdana" w:eastAsia="Verdana" w:hAnsi="Verdana" w:cs="Verdana"/>
                <w:b/>
                <w:sz w:val="16"/>
                <w:szCs w:val="16"/>
                <w:lang w:val="bg-BG"/>
              </w:rPr>
              <w:t>НЕ</w:t>
            </w:r>
          </w:p>
          <w:p w14:paraId="0D2F7905" w14:textId="045FD1F8" w:rsidR="009A2814" w:rsidRPr="00062926" w:rsidRDefault="004E6627" w:rsidP="001F0A58">
            <w:pPr>
              <w:ind w:left="1" w:right="21"/>
              <w:rPr>
                <w:rFonts w:ascii="Verdana" w:hAnsi="Verdana"/>
                <w:sz w:val="16"/>
                <w:szCs w:val="16"/>
              </w:rPr>
            </w:pP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установено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рамките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изследвания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или</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непосредствена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близост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картите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южната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западната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защитената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3,5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2976" w:type="dxa"/>
            <w:tcBorders>
              <w:top w:val="single" w:sz="4" w:space="0" w:color="BFBFBF"/>
              <w:left w:val="single" w:sz="4" w:space="0" w:color="BFBFBF"/>
              <w:bottom w:val="single" w:sz="4" w:space="0" w:color="BFBFBF"/>
              <w:right w:val="single" w:sz="4" w:space="0" w:color="BFBFBF"/>
            </w:tcBorders>
          </w:tcPr>
          <w:p w14:paraId="31D26612" w14:textId="75AD8DF6" w:rsidR="004E6627" w:rsidRPr="00062926" w:rsidRDefault="004E6627" w:rsidP="001F0A58">
            <w:pPr>
              <w:spacing w:after="1"/>
              <w:ind w:left="1" w:right="10"/>
              <w:rPr>
                <w:rFonts w:ascii="Verdana" w:eastAsia="Verdana" w:hAnsi="Verdana" w:cs="Verdana"/>
                <w:sz w:val="16"/>
                <w:szCs w:val="16"/>
              </w:rPr>
            </w:pP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предпочита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естествени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варовикови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стени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скали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храсти</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може</w:t>
            </w:r>
            <w:proofErr w:type="spellEnd"/>
            <w:r w:rsidRPr="00062926">
              <w:rPr>
                <w:rFonts w:ascii="Verdana" w:eastAsia="Verdana" w:hAnsi="Verdana" w:cs="Verdana"/>
                <w:sz w:val="16"/>
                <w:szCs w:val="16"/>
              </w:rPr>
              <w:t xml:space="preserve"> да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срещне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редки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гори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дори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близо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домове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ниво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крайбрежните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горите</w:t>
            </w:r>
            <w:proofErr w:type="spellEnd"/>
            <w:r w:rsidRPr="00062926">
              <w:rPr>
                <w:rFonts w:ascii="Verdana" w:eastAsia="Verdana" w:hAnsi="Verdana" w:cs="Verdana"/>
                <w:sz w:val="16"/>
                <w:szCs w:val="16"/>
              </w:rPr>
              <w:t xml:space="preserve"> Т</w:t>
            </w:r>
            <w:r w:rsidRPr="00062926">
              <w:rPr>
                <w:rFonts w:ascii="Verdana" w:eastAsia="Verdana" w:hAnsi="Verdana" w:cs="Verdana"/>
                <w:sz w:val="16"/>
                <w:szCs w:val="16"/>
                <w:lang w:val="bg-BG"/>
              </w:rPr>
              <w:t>ъ</w:t>
            </w:r>
            <w:proofErr w:type="spellStart"/>
            <w:r w:rsidR="0049098E" w:rsidRPr="00062926">
              <w:rPr>
                <w:rFonts w:ascii="Verdana" w:eastAsia="Verdana" w:hAnsi="Verdana" w:cs="Verdana"/>
                <w:sz w:val="16"/>
                <w:szCs w:val="16"/>
              </w:rPr>
              <w:t>лъшман</w:t>
            </w:r>
            <w:proofErr w:type="spellEnd"/>
            <w:r w:rsidR="0049098E" w:rsidRPr="00062926">
              <w:rPr>
                <w:rFonts w:ascii="Verdana" w:eastAsia="Verdana" w:hAnsi="Verdana" w:cs="Verdana"/>
                <w:sz w:val="16"/>
                <w:szCs w:val="16"/>
              </w:rPr>
              <w:t xml:space="preserve">, </w:t>
            </w:r>
            <w:proofErr w:type="spellStart"/>
            <w:r w:rsidR="0049098E" w:rsidRPr="00062926">
              <w:rPr>
                <w:rFonts w:ascii="Verdana" w:eastAsia="Verdana" w:hAnsi="Verdana" w:cs="Verdana"/>
                <w:sz w:val="16"/>
                <w:szCs w:val="16"/>
              </w:rPr>
              <w:t>Нистрадин</w:t>
            </w:r>
            <w:proofErr w:type="spellEnd"/>
            <w:r w:rsidR="0049098E" w:rsidRPr="00062926">
              <w:rPr>
                <w:rFonts w:ascii="Verdana" w:eastAsia="Verdana" w:hAnsi="Verdana" w:cs="Verdana"/>
                <w:sz w:val="16"/>
                <w:szCs w:val="16"/>
              </w:rPr>
              <w:t xml:space="preserve"> и </w:t>
            </w:r>
            <w:proofErr w:type="spellStart"/>
            <w:r w:rsidR="0049098E" w:rsidRPr="00062926">
              <w:rPr>
                <w:rFonts w:ascii="Verdana" w:eastAsia="Verdana" w:hAnsi="Verdana" w:cs="Verdana"/>
                <w:sz w:val="16"/>
                <w:szCs w:val="16"/>
              </w:rPr>
              <w:t>Думбр</w:t>
            </w:r>
            <w:proofErr w:type="spellEnd"/>
            <w:r w:rsidR="0049098E" w:rsidRPr="00062926">
              <w:rPr>
                <w:rFonts w:ascii="Verdana" w:eastAsia="Verdana" w:hAnsi="Verdana" w:cs="Verdana"/>
                <w:sz w:val="16"/>
                <w:szCs w:val="16"/>
                <w:lang w:val="bg-BG"/>
              </w:rPr>
              <w:t>ъ</w:t>
            </w:r>
            <w:proofErr w:type="spellStart"/>
            <w:r w:rsidR="0049098E" w:rsidRPr="00062926">
              <w:rPr>
                <w:rFonts w:ascii="Verdana" w:eastAsia="Verdana" w:hAnsi="Verdana" w:cs="Verdana"/>
                <w:sz w:val="16"/>
                <w:szCs w:val="16"/>
              </w:rPr>
              <w:t>вен</w:t>
            </w:r>
            <w:proofErr w:type="spellEnd"/>
            <w:r w:rsidRPr="00062926">
              <w:rPr>
                <w:rFonts w:ascii="Verdana" w:eastAsia="Verdana" w:hAnsi="Verdana" w:cs="Verdana"/>
                <w:sz w:val="16"/>
                <w:szCs w:val="16"/>
              </w:rPr>
              <w:t>.</w:t>
            </w:r>
          </w:p>
          <w:p w14:paraId="1D2345D9" w14:textId="4C7687FF" w:rsidR="009A2814" w:rsidRPr="00062926" w:rsidRDefault="004E6627" w:rsidP="001F0A58">
            <w:pPr>
              <w:ind w:right="69"/>
              <w:jc w:val="both"/>
              <w:rPr>
                <w:rFonts w:ascii="Verdana" w:hAnsi="Verdana"/>
                <w:sz w:val="16"/>
                <w:szCs w:val="16"/>
              </w:rPr>
            </w:pPr>
            <w:proofErr w:type="spellStart"/>
            <w:r w:rsidRPr="00062926">
              <w:rPr>
                <w:rFonts w:ascii="Verdana" w:eastAsia="Verdana" w:hAnsi="Verdana" w:cs="Verdana"/>
                <w:sz w:val="16"/>
                <w:szCs w:val="16"/>
              </w:rPr>
              <w:t>Според</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картите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южната</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западната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част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защитената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3,5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течението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lastRenderedPageBreak/>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1985" w:type="dxa"/>
            <w:tcBorders>
              <w:top w:val="single" w:sz="4" w:space="0" w:color="BFBFBF"/>
              <w:left w:val="single" w:sz="4" w:space="0" w:color="BFBFBF"/>
              <w:bottom w:val="single" w:sz="4" w:space="0" w:color="BFBFBF"/>
              <w:right w:val="single" w:sz="4" w:space="0" w:color="BFBFBF"/>
            </w:tcBorders>
          </w:tcPr>
          <w:p w14:paraId="6D3B687A" w14:textId="3AF6F732" w:rsidR="009A2814" w:rsidRPr="00062926" w:rsidRDefault="004E6627" w:rsidP="001F0A58">
            <w:pPr>
              <w:ind w:left="1"/>
              <w:rPr>
                <w:rFonts w:ascii="Verdana" w:hAnsi="Verdana"/>
                <w:sz w:val="16"/>
                <w:szCs w:val="16"/>
              </w:rPr>
            </w:pPr>
            <w:proofErr w:type="spellStart"/>
            <w:r w:rsidRPr="00062926">
              <w:rPr>
                <w:rFonts w:ascii="Verdana" w:eastAsia="Verdana" w:hAnsi="Verdana" w:cs="Verdana"/>
                <w:b/>
                <w:sz w:val="16"/>
                <w:szCs w:val="16"/>
              </w:rPr>
              <w:lastRenderedPageBreak/>
              <w:t>Неизвестен</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Природозащитен</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който</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ще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бъде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изяснен</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до</w:t>
            </w:r>
            <w:proofErr w:type="spellEnd"/>
            <w:r w:rsidRPr="00062926">
              <w:rPr>
                <w:rFonts w:ascii="Verdana" w:eastAsia="Verdana" w:hAnsi="Verdana" w:cs="Verdana"/>
                <w:b/>
                <w:sz w:val="16"/>
                <w:szCs w:val="16"/>
              </w:rPr>
              <w:t xml:space="preserve"> 3 </w:t>
            </w:r>
            <w:proofErr w:type="spellStart"/>
            <w:r w:rsidRPr="00062926">
              <w:rPr>
                <w:rFonts w:ascii="Verdana" w:eastAsia="Verdana" w:hAnsi="Verdana" w:cs="Verdana"/>
                <w:b/>
                <w:sz w:val="16"/>
                <w:szCs w:val="16"/>
              </w:rPr>
              <w:t>години</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1B23F793" w14:textId="39BBA5D2" w:rsidR="009A2814" w:rsidRPr="00062926" w:rsidRDefault="004E6627" w:rsidP="001F0A58">
            <w:pPr>
              <w:ind w:left="1" w:right="42"/>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или</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подобряване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7193EE20" w14:textId="77777777" w:rsidTr="0063554B">
        <w:trPr>
          <w:trHeight w:val="786"/>
        </w:trPr>
        <w:tc>
          <w:tcPr>
            <w:tcW w:w="0" w:type="auto"/>
            <w:vMerge/>
            <w:tcBorders>
              <w:top w:val="nil"/>
              <w:left w:val="single" w:sz="4" w:space="0" w:color="BFBFBF"/>
              <w:bottom w:val="single" w:sz="4" w:space="0" w:color="BFBFBF"/>
              <w:right w:val="single" w:sz="4" w:space="0" w:color="BFBFBF"/>
            </w:tcBorders>
          </w:tcPr>
          <w:p w14:paraId="45C0763C" w14:textId="77777777" w:rsidR="009A2814" w:rsidRPr="00062926" w:rsidRDefault="009A2814" w:rsidP="001F0A58">
            <w:pPr>
              <w:rPr>
                <w:rFonts w:ascii="Verdana" w:hAnsi="Verdana"/>
                <w:sz w:val="16"/>
                <w:szCs w:val="16"/>
              </w:rPr>
            </w:pPr>
          </w:p>
        </w:tc>
        <w:tc>
          <w:tcPr>
            <w:tcW w:w="1970" w:type="dxa"/>
            <w:tcBorders>
              <w:top w:val="single" w:sz="4" w:space="0" w:color="BFBFBF"/>
              <w:left w:val="single" w:sz="4" w:space="0" w:color="BFBFBF"/>
              <w:bottom w:val="single" w:sz="4" w:space="0" w:color="BFBFBF"/>
              <w:right w:val="single" w:sz="4" w:space="0" w:color="BFBFBF"/>
            </w:tcBorders>
          </w:tcPr>
          <w:p w14:paraId="0384BE7B"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1220 </w:t>
            </w:r>
            <w:r w:rsidRPr="00062926">
              <w:rPr>
                <w:rFonts w:ascii="Verdana" w:eastAsia="Verdana" w:hAnsi="Verdana" w:cs="Verdana"/>
                <w:i/>
                <w:sz w:val="16"/>
                <w:szCs w:val="16"/>
              </w:rPr>
              <w:t xml:space="preserve">Emys </w:t>
            </w:r>
          </w:p>
          <w:p w14:paraId="168C30A1" w14:textId="77777777" w:rsidR="009A2814" w:rsidRPr="00062926" w:rsidRDefault="009A2814" w:rsidP="001F0A58">
            <w:pPr>
              <w:ind w:left="1"/>
              <w:rPr>
                <w:rFonts w:ascii="Verdana" w:hAnsi="Verdana"/>
                <w:sz w:val="16"/>
                <w:szCs w:val="16"/>
              </w:rPr>
            </w:pPr>
            <w:r w:rsidRPr="00062926">
              <w:rPr>
                <w:rFonts w:ascii="Verdana" w:eastAsia="Verdana" w:hAnsi="Verdana" w:cs="Verdana"/>
                <w:i/>
                <w:sz w:val="16"/>
                <w:szCs w:val="16"/>
              </w:rPr>
              <w:t>orbiculari</w:t>
            </w:r>
            <w:r w:rsidRPr="00062926">
              <w:rPr>
                <w:rFonts w:ascii="Verdana" w:eastAsia="Verdana" w:hAnsi="Verdana" w:cs="Verdana"/>
                <w:sz w:val="16"/>
                <w:szCs w:val="16"/>
              </w:rPr>
              <w:t xml:space="preserve">s </w:t>
            </w:r>
          </w:p>
          <w:p w14:paraId="1B324FF5" w14:textId="7C174AD0"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w:t>
            </w:r>
            <w:r w:rsidR="00660A9E" w:rsidRPr="00062926">
              <w:rPr>
                <w:rFonts w:ascii="Verdana" w:eastAsia="Verdana" w:hAnsi="Verdana" w:cs="Verdana"/>
                <w:sz w:val="16"/>
                <w:szCs w:val="16"/>
                <w:lang w:val="bg-BG"/>
              </w:rPr>
              <w:t>Европейска блатна костенурка</w:t>
            </w:r>
            <w:r w:rsidRPr="00062926">
              <w:rPr>
                <w:rFonts w:ascii="Verdana" w:eastAsia="Verdana" w:hAnsi="Verdana" w:cs="Verdana"/>
                <w:sz w:val="16"/>
                <w:szCs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743217B5"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1000-5000 </w:t>
            </w:r>
          </w:p>
          <w:p w14:paraId="40C47350" w14:textId="6F6DFEEE" w:rsidR="009A2814" w:rsidRPr="00062926" w:rsidRDefault="00660A9E" w:rsidP="001F0A58">
            <w:pPr>
              <w:ind w:left="1"/>
              <w:rPr>
                <w:rFonts w:ascii="Verdana" w:hAnsi="Verdana"/>
                <w:sz w:val="16"/>
                <w:szCs w:val="16"/>
              </w:rPr>
            </w:pPr>
            <w:r w:rsidRPr="00062926">
              <w:rPr>
                <w:rFonts w:ascii="Verdana" w:eastAsia="Verdana" w:hAnsi="Verdana" w:cs="Verdana"/>
                <w:sz w:val="16"/>
                <w:szCs w:val="16"/>
                <w:lang w:val="bg-BG"/>
              </w:rPr>
              <w:t>индивида</w:t>
            </w:r>
            <w:r w:rsidR="009A2814" w:rsidRPr="00062926">
              <w:rPr>
                <w:rFonts w:ascii="Verdana" w:eastAsia="Verdana" w:hAnsi="Verdana" w:cs="Verdana"/>
                <w:sz w:val="16"/>
                <w:szCs w:val="16"/>
              </w:rPr>
              <w:t xml:space="preserve"> </w:t>
            </w:r>
          </w:p>
          <w:p w14:paraId="4B88A7F1" w14:textId="449C0BA3" w:rsidR="009A2814" w:rsidRPr="00062926" w:rsidRDefault="00660A9E" w:rsidP="001F0A58">
            <w:pPr>
              <w:ind w:left="1"/>
              <w:rPr>
                <w:rFonts w:ascii="Verdana" w:hAnsi="Verdana"/>
                <w:sz w:val="16"/>
                <w:szCs w:val="16"/>
              </w:rPr>
            </w:pPr>
            <w:r w:rsidRPr="00062926">
              <w:rPr>
                <w:rFonts w:ascii="Verdana" w:eastAsia="Verdana" w:hAnsi="Verdana" w:cs="Verdana"/>
                <w:sz w:val="16"/>
                <w:szCs w:val="16"/>
                <w:lang w:val="bg-BG"/>
              </w:rPr>
              <w:t>Площ на хабитата от</w:t>
            </w:r>
            <w:r w:rsidRPr="00062926">
              <w:rPr>
                <w:rFonts w:ascii="Verdana" w:eastAsia="Verdana" w:hAnsi="Verdana" w:cs="Verdana"/>
                <w:sz w:val="16"/>
                <w:szCs w:val="16"/>
              </w:rPr>
              <w:t xml:space="preserve"> 1920 </w:t>
            </w:r>
            <w:r w:rsidRPr="00062926">
              <w:rPr>
                <w:rFonts w:ascii="Verdana" w:eastAsia="Verdana" w:hAnsi="Verdana" w:cs="Verdana"/>
                <w:sz w:val="16"/>
                <w:szCs w:val="16"/>
                <w:lang w:val="bg-BG"/>
              </w:rPr>
              <w:t>ха</w:t>
            </w:r>
            <w:r w:rsidR="009A2814" w:rsidRPr="00062926">
              <w:rPr>
                <w:rFonts w:ascii="Verdana" w:eastAsia="Verdana" w:hAnsi="Verdana" w:cs="Verdana"/>
                <w:sz w:val="16"/>
                <w:szCs w:val="16"/>
              </w:rPr>
              <w:t xml:space="preserve"> </w:t>
            </w:r>
          </w:p>
        </w:tc>
        <w:tc>
          <w:tcPr>
            <w:tcW w:w="2835" w:type="dxa"/>
            <w:tcBorders>
              <w:top w:val="single" w:sz="4" w:space="0" w:color="BFBFBF"/>
              <w:left w:val="single" w:sz="4" w:space="0" w:color="BFBFBF"/>
              <w:bottom w:val="single" w:sz="4" w:space="0" w:color="BFBFBF"/>
              <w:right w:val="single" w:sz="4" w:space="0" w:color="BFBFBF"/>
            </w:tcBorders>
          </w:tcPr>
          <w:p w14:paraId="549FA742" w14:textId="4756DC18" w:rsidR="009A2814" w:rsidRPr="00062926" w:rsidRDefault="00660A9E" w:rsidP="001F0A58">
            <w:pPr>
              <w:ind w:left="1"/>
              <w:rPr>
                <w:rFonts w:ascii="Verdana" w:hAnsi="Verdana"/>
                <w:sz w:val="16"/>
                <w:szCs w:val="16"/>
              </w:rPr>
            </w:pPr>
            <w:r w:rsidRPr="00062926">
              <w:rPr>
                <w:rFonts w:ascii="Verdana" w:eastAsia="Verdana" w:hAnsi="Verdana" w:cs="Verdana"/>
                <w:b/>
                <w:sz w:val="16"/>
                <w:szCs w:val="16"/>
                <w:lang w:val="bg-BG"/>
              </w:rPr>
              <w:t>НЕ</w:t>
            </w:r>
            <w:r w:rsidR="009A2814" w:rsidRPr="00062926">
              <w:rPr>
                <w:rFonts w:ascii="Verdana" w:eastAsia="Verdana" w:hAnsi="Verdana" w:cs="Verdana"/>
                <w:b/>
                <w:sz w:val="16"/>
                <w:szCs w:val="16"/>
              </w:rPr>
              <w:t xml:space="preserve"> </w:t>
            </w:r>
          </w:p>
          <w:p w14:paraId="3E8BC448" w14:textId="2E2787F7" w:rsidR="009A2814" w:rsidRPr="00062926" w:rsidRDefault="00660A9E" w:rsidP="001F0A58">
            <w:pPr>
              <w:ind w:left="1"/>
              <w:rPr>
                <w:rFonts w:ascii="Verdana" w:hAnsi="Verdana"/>
                <w:sz w:val="16"/>
                <w:szCs w:val="16"/>
              </w:rPr>
            </w:pPr>
            <w:proofErr w:type="spellStart"/>
            <w:r w:rsidRPr="00062926">
              <w:rPr>
                <w:rFonts w:ascii="Verdana" w:eastAsia="Verdana" w:hAnsi="Verdana" w:cs="Verdana"/>
                <w:sz w:val="16"/>
                <w:szCs w:val="16"/>
              </w:rPr>
              <w:t>Ареалите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съгласно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намират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p>
        </w:tc>
        <w:tc>
          <w:tcPr>
            <w:tcW w:w="2976" w:type="dxa"/>
            <w:tcBorders>
              <w:top w:val="single" w:sz="4" w:space="0" w:color="BFBFBF"/>
              <w:left w:val="single" w:sz="4" w:space="0" w:color="BFBFBF"/>
              <w:bottom w:val="single" w:sz="4" w:space="0" w:color="BFBFBF"/>
              <w:right w:val="single" w:sz="4" w:space="0" w:color="BFBFBF"/>
            </w:tcBorders>
          </w:tcPr>
          <w:p w14:paraId="12F5E4BC" w14:textId="7DC181D4" w:rsidR="009A2814" w:rsidRPr="00062926" w:rsidRDefault="00660A9E" w:rsidP="001F0A58">
            <w:pPr>
              <w:ind w:left="1" w:right="23"/>
              <w:rPr>
                <w:rFonts w:ascii="Verdana" w:hAnsi="Verdana"/>
                <w:sz w:val="16"/>
                <w:szCs w:val="16"/>
              </w:rPr>
            </w:pPr>
            <w:proofErr w:type="spellStart"/>
            <w:r w:rsidRPr="00062926">
              <w:rPr>
                <w:rFonts w:ascii="Verdana" w:eastAsia="Verdana" w:hAnsi="Verdana" w:cs="Verdana"/>
                <w:sz w:val="16"/>
                <w:szCs w:val="16"/>
              </w:rPr>
              <w:t>Присъствието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установено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във</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влажните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езерата</w:t>
            </w:r>
            <w:proofErr w:type="spellEnd"/>
            <w:r w:rsidRPr="00062926">
              <w:rPr>
                <w:rFonts w:ascii="Verdana" w:eastAsia="Verdana" w:hAnsi="Verdana" w:cs="Verdana"/>
                <w:sz w:val="16"/>
                <w:szCs w:val="16"/>
              </w:rPr>
              <w:t xml:space="preserve"> Ведероаса, </w:t>
            </w:r>
            <w:proofErr w:type="spellStart"/>
            <w:r w:rsidRPr="00062926">
              <w:rPr>
                <w:rFonts w:ascii="Verdana" w:eastAsia="Verdana" w:hAnsi="Verdana" w:cs="Verdana"/>
                <w:sz w:val="16"/>
                <w:szCs w:val="16"/>
              </w:rPr>
              <w:t>Бачу</w:t>
            </w:r>
            <w:proofErr w:type="spellEnd"/>
            <w:r w:rsidRPr="00062926">
              <w:rPr>
                <w:rFonts w:ascii="Verdana" w:eastAsia="Verdana" w:hAnsi="Verdana" w:cs="Verdana"/>
                <w:sz w:val="16"/>
                <w:szCs w:val="16"/>
              </w:rPr>
              <w:t xml:space="preserve">, Плопени и </w:t>
            </w:r>
            <w:proofErr w:type="spellStart"/>
            <w:r w:rsidRPr="00062926">
              <w:rPr>
                <w:rFonts w:ascii="Verdana" w:eastAsia="Verdana" w:hAnsi="Verdana" w:cs="Verdana"/>
                <w:sz w:val="16"/>
                <w:szCs w:val="16"/>
              </w:rPr>
              <w:t>водоемите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Негрещ</w:t>
            </w:r>
            <w:proofErr w:type="spellEnd"/>
            <w:r w:rsidRPr="00062926">
              <w:rPr>
                <w:rFonts w:ascii="Verdana" w:eastAsia="Verdana" w:hAnsi="Verdana" w:cs="Verdana"/>
                <w:sz w:val="16"/>
                <w:szCs w:val="16"/>
              </w:rPr>
              <w:t>.</w:t>
            </w:r>
          </w:p>
        </w:tc>
        <w:tc>
          <w:tcPr>
            <w:tcW w:w="1985" w:type="dxa"/>
            <w:tcBorders>
              <w:top w:val="single" w:sz="4" w:space="0" w:color="BFBFBF"/>
              <w:left w:val="single" w:sz="4" w:space="0" w:color="BFBFBF"/>
              <w:bottom w:val="single" w:sz="4" w:space="0" w:color="BFBFBF"/>
              <w:right w:val="single" w:sz="4" w:space="0" w:color="BFBFBF"/>
            </w:tcBorders>
          </w:tcPr>
          <w:p w14:paraId="7E54CD52" w14:textId="5AB9941F" w:rsidR="009A2814" w:rsidRPr="00062926" w:rsidRDefault="00660A9E" w:rsidP="001F0A58">
            <w:pPr>
              <w:ind w:left="1"/>
              <w:rPr>
                <w:rFonts w:ascii="Verdana" w:hAnsi="Verdana"/>
                <w:sz w:val="16"/>
                <w:szCs w:val="16"/>
              </w:rPr>
            </w:pPr>
            <w:r w:rsidRPr="00062926">
              <w:rPr>
                <w:rFonts w:ascii="Verdana" w:eastAsia="Verdana" w:hAnsi="Verdana" w:cs="Verdana"/>
                <w:b/>
                <w:sz w:val="16"/>
                <w:szCs w:val="16"/>
                <w:lang w:val="bg-BG"/>
              </w:rPr>
              <w:t>Благоприятен</w:t>
            </w:r>
            <w:r w:rsidR="009A2814" w:rsidRPr="00062926">
              <w:rPr>
                <w:rFonts w:ascii="Verdana" w:eastAsia="Verdana" w:hAnsi="Verdana" w:cs="Verdana"/>
                <w:b/>
                <w:sz w:val="16"/>
                <w:szCs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1655B881" w14:textId="7340F965" w:rsidR="009A2814" w:rsidRPr="00062926" w:rsidRDefault="00660A9E" w:rsidP="001F0A58">
            <w:pPr>
              <w:ind w:left="1" w:right="26"/>
              <w:jc w:val="both"/>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bl>
    <w:p w14:paraId="5323237B" w14:textId="77777777" w:rsidR="009A2814" w:rsidRPr="00756B0A" w:rsidRDefault="009A2814" w:rsidP="001F0A58">
      <w:pPr>
        <w:spacing w:line="240" w:lineRule="auto"/>
        <w:ind w:left="-710" w:right="14260"/>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369"/>
        <w:gridCol w:w="2896"/>
        <w:gridCol w:w="1798"/>
        <w:gridCol w:w="2351"/>
        <w:gridCol w:w="2273"/>
        <w:gridCol w:w="1879"/>
        <w:gridCol w:w="2752"/>
      </w:tblGrid>
      <w:tr w:rsidR="009A2814" w:rsidRPr="00062926" w14:paraId="6FE8FA59" w14:textId="77777777" w:rsidTr="0063554B">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6150838" w14:textId="6D297814" w:rsidR="009A2814" w:rsidRPr="00062926" w:rsidRDefault="00660A9E" w:rsidP="001F0A58">
            <w:pPr>
              <w:rPr>
                <w:rFonts w:ascii="Verdana" w:hAnsi="Verdana"/>
                <w:sz w:val="16"/>
                <w:szCs w:val="16"/>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w:t>
            </w:r>
            <w:r w:rsidR="009A2814" w:rsidRPr="00062926">
              <w:rPr>
                <w:rFonts w:ascii="Verdana" w:eastAsia="Verdana" w:hAnsi="Verdana" w:cs="Verdana"/>
                <w:b/>
                <w:color w:val="FFFFFF"/>
                <w:sz w:val="16"/>
                <w:szCs w:val="16"/>
              </w:rPr>
              <w:t xml:space="preserve">– ROSAC0071 </w:t>
            </w:r>
          </w:p>
        </w:tc>
      </w:tr>
      <w:tr w:rsidR="00660A9E" w:rsidRPr="00062926" w14:paraId="1BD89F05" w14:textId="77777777" w:rsidTr="005C20DB">
        <w:trPr>
          <w:trHeight w:val="983"/>
        </w:trPr>
        <w:tc>
          <w:tcPr>
            <w:tcW w:w="1369" w:type="dxa"/>
            <w:tcBorders>
              <w:top w:val="single" w:sz="4" w:space="0" w:color="BFBFBF"/>
              <w:left w:val="single" w:sz="4" w:space="0" w:color="BFBFBF"/>
              <w:bottom w:val="single" w:sz="4" w:space="0" w:color="BFBFBF"/>
              <w:right w:val="single" w:sz="4" w:space="0" w:color="BFBFBF"/>
            </w:tcBorders>
            <w:shd w:val="clear" w:color="auto" w:fill="00B0F0"/>
          </w:tcPr>
          <w:p w14:paraId="57D91667" w14:textId="3581C958" w:rsidR="00660A9E" w:rsidRPr="00062926" w:rsidRDefault="00660A9E" w:rsidP="001F0A58">
            <w:pPr>
              <w:rPr>
                <w:rFonts w:ascii="Verdana" w:hAnsi="Verdana"/>
                <w:sz w:val="16"/>
                <w:szCs w:val="16"/>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6" w:type="dxa"/>
            <w:tcBorders>
              <w:top w:val="single" w:sz="4" w:space="0" w:color="BFBFBF"/>
              <w:left w:val="single" w:sz="4" w:space="0" w:color="BFBFBF"/>
              <w:bottom w:val="single" w:sz="4" w:space="0" w:color="BFBFBF"/>
              <w:right w:val="single" w:sz="4" w:space="0" w:color="BFBFBF"/>
            </w:tcBorders>
            <w:shd w:val="clear" w:color="auto" w:fill="00B0F0"/>
          </w:tcPr>
          <w:p w14:paraId="4EEC4BC5" w14:textId="19772D13" w:rsidR="00660A9E" w:rsidRPr="00062926" w:rsidRDefault="00660A9E" w:rsidP="001F0A58">
            <w:pPr>
              <w:ind w:left="1"/>
              <w:rPr>
                <w:rFonts w:ascii="Verdana" w:hAnsi="Verdana"/>
                <w:sz w:val="16"/>
                <w:szCs w:val="16"/>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798" w:type="dxa"/>
            <w:tcBorders>
              <w:top w:val="single" w:sz="4" w:space="0" w:color="BFBFBF"/>
              <w:left w:val="single" w:sz="4" w:space="0" w:color="BFBFBF"/>
              <w:bottom w:val="single" w:sz="4" w:space="0" w:color="BFBFBF"/>
              <w:right w:val="single" w:sz="4" w:space="0" w:color="BFBFBF"/>
            </w:tcBorders>
            <w:shd w:val="clear" w:color="auto" w:fill="00B0F0"/>
          </w:tcPr>
          <w:p w14:paraId="5A23A719" w14:textId="50903B27" w:rsidR="00660A9E" w:rsidRPr="00062926" w:rsidRDefault="00660A9E" w:rsidP="001F0A58">
            <w:pPr>
              <w:ind w:left="1"/>
              <w:rPr>
                <w:rFonts w:ascii="Verdana" w:hAnsi="Verdana"/>
                <w:sz w:val="16"/>
                <w:szCs w:val="16"/>
              </w:rPr>
            </w:pPr>
            <w:r w:rsidRPr="00062926">
              <w:rPr>
                <w:rFonts w:ascii="Verdana" w:eastAsia="Verdana" w:hAnsi="Verdana" w:cs="Verdana"/>
                <w:b/>
                <w:color w:val="FFFFFF"/>
                <w:sz w:val="16"/>
                <w:szCs w:val="16"/>
                <w:lang w:val="bg-BG"/>
              </w:rPr>
              <w:t>Площ/популация</w:t>
            </w:r>
          </w:p>
        </w:tc>
        <w:tc>
          <w:tcPr>
            <w:tcW w:w="2351" w:type="dxa"/>
            <w:tcBorders>
              <w:top w:val="single" w:sz="4" w:space="0" w:color="BFBFBF"/>
              <w:left w:val="single" w:sz="4" w:space="0" w:color="BFBFBF"/>
              <w:bottom w:val="single" w:sz="4" w:space="0" w:color="BFBFBF"/>
              <w:right w:val="single" w:sz="4" w:space="0" w:color="BFBFBF"/>
            </w:tcBorders>
            <w:shd w:val="clear" w:color="auto" w:fill="00B0F0"/>
          </w:tcPr>
          <w:p w14:paraId="7BE29AEF" w14:textId="77777777" w:rsidR="00660A9E" w:rsidRPr="00062926" w:rsidRDefault="00660A9E" w:rsidP="001F0A5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F5EC400" w14:textId="77777777" w:rsidR="00660A9E" w:rsidRPr="00062926" w:rsidRDefault="00660A9E" w:rsidP="001F0A5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AECEB27" w14:textId="31921389" w:rsidR="00660A9E" w:rsidRPr="00062926" w:rsidRDefault="00660A9E" w:rsidP="001F0A58">
            <w:pPr>
              <w:ind w:left="1"/>
              <w:rPr>
                <w:rFonts w:ascii="Verdana" w:hAnsi="Verdana"/>
                <w:sz w:val="16"/>
                <w:szCs w:val="16"/>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73" w:type="dxa"/>
            <w:tcBorders>
              <w:top w:val="single" w:sz="4" w:space="0" w:color="BFBFBF"/>
              <w:left w:val="single" w:sz="4" w:space="0" w:color="BFBFBF"/>
              <w:bottom w:val="single" w:sz="4" w:space="0" w:color="BFBFBF"/>
              <w:right w:val="single" w:sz="4" w:space="0" w:color="BFBFBF"/>
            </w:tcBorders>
            <w:shd w:val="clear" w:color="auto" w:fill="00B0F0"/>
          </w:tcPr>
          <w:p w14:paraId="4E061068" w14:textId="5909955F" w:rsidR="00660A9E" w:rsidRPr="00062926" w:rsidRDefault="00660A9E" w:rsidP="001F0A58">
            <w:pPr>
              <w:ind w:left="1" w:right="25"/>
              <w:jc w:val="both"/>
              <w:rPr>
                <w:rFonts w:ascii="Verdana" w:hAnsi="Verdana"/>
                <w:sz w:val="16"/>
                <w:szCs w:val="16"/>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9" w:type="dxa"/>
            <w:tcBorders>
              <w:top w:val="single" w:sz="4" w:space="0" w:color="BFBFBF"/>
              <w:left w:val="single" w:sz="4" w:space="0" w:color="BFBFBF"/>
              <w:bottom w:val="single" w:sz="4" w:space="0" w:color="BFBFBF"/>
              <w:right w:val="single" w:sz="4" w:space="0" w:color="BFBFBF"/>
            </w:tcBorders>
            <w:shd w:val="clear" w:color="auto" w:fill="00B0F0"/>
          </w:tcPr>
          <w:p w14:paraId="59B04C6F" w14:textId="22430C45" w:rsidR="00660A9E" w:rsidRPr="00062926" w:rsidRDefault="00660A9E" w:rsidP="001F0A58">
            <w:pPr>
              <w:ind w:left="1"/>
              <w:rPr>
                <w:rFonts w:ascii="Verdana" w:hAnsi="Verdana"/>
                <w:sz w:val="16"/>
                <w:szCs w:val="16"/>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752" w:type="dxa"/>
            <w:tcBorders>
              <w:top w:val="single" w:sz="4" w:space="0" w:color="BFBFBF"/>
              <w:left w:val="single" w:sz="4" w:space="0" w:color="BFBFBF"/>
              <w:bottom w:val="single" w:sz="4" w:space="0" w:color="BFBFBF"/>
              <w:right w:val="single" w:sz="4" w:space="0" w:color="BFBFBF"/>
            </w:tcBorders>
            <w:shd w:val="clear" w:color="auto" w:fill="00B0F0"/>
          </w:tcPr>
          <w:p w14:paraId="5B711251" w14:textId="3D311DFB" w:rsidR="00660A9E" w:rsidRPr="00062926" w:rsidRDefault="00660A9E" w:rsidP="001F0A58">
            <w:pPr>
              <w:ind w:left="1" w:right="13"/>
              <w:rPr>
                <w:rFonts w:ascii="Verdana" w:hAnsi="Verdana"/>
                <w:sz w:val="16"/>
                <w:szCs w:val="16"/>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9A2814" w:rsidRPr="00062926" w14:paraId="1105DB1C" w14:textId="77777777" w:rsidTr="005C20DB">
        <w:trPr>
          <w:trHeight w:val="788"/>
        </w:trPr>
        <w:tc>
          <w:tcPr>
            <w:tcW w:w="136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0594461" w14:textId="77777777" w:rsidR="009A2814" w:rsidRPr="00062926" w:rsidRDefault="009A2814" w:rsidP="001F0A58">
            <w:pPr>
              <w:rPr>
                <w:rFonts w:ascii="Verdana" w:hAnsi="Verdana"/>
                <w:sz w:val="16"/>
                <w:szCs w:val="16"/>
              </w:rPr>
            </w:pPr>
          </w:p>
        </w:tc>
        <w:tc>
          <w:tcPr>
            <w:tcW w:w="2896" w:type="dxa"/>
            <w:tcBorders>
              <w:top w:val="single" w:sz="4" w:space="0" w:color="BFBFBF"/>
              <w:left w:val="single" w:sz="4" w:space="0" w:color="BFBFBF"/>
              <w:bottom w:val="single" w:sz="4" w:space="0" w:color="BFBFBF"/>
              <w:right w:val="single" w:sz="4" w:space="0" w:color="BFBFBF"/>
            </w:tcBorders>
          </w:tcPr>
          <w:p w14:paraId="5BA1149A" w14:textId="77777777" w:rsidR="009A2814" w:rsidRPr="00062926" w:rsidRDefault="009A2814" w:rsidP="001F0A58">
            <w:pPr>
              <w:rPr>
                <w:rFonts w:ascii="Verdana" w:hAnsi="Verdana"/>
                <w:sz w:val="16"/>
                <w:szCs w:val="16"/>
              </w:rPr>
            </w:pPr>
          </w:p>
        </w:tc>
        <w:tc>
          <w:tcPr>
            <w:tcW w:w="1798" w:type="dxa"/>
            <w:tcBorders>
              <w:top w:val="single" w:sz="4" w:space="0" w:color="BFBFBF"/>
              <w:left w:val="single" w:sz="4" w:space="0" w:color="BFBFBF"/>
              <w:bottom w:val="single" w:sz="4" w:space="0" w:color="BFBFBF"/>
              <w:right w:val="single" w:sz="4" w:space="0" w:color="BFBFBF"/>
            </w:tcBorders>
          </w:tcPr>
          <w:p w14:paraId="4DA05034" w14:textId="77777777" w:rsidR="009A2814" w:rsidRPr="00062926" w:rsidRDefault="009A2814" w:rsidP="001F0A58">
            <w:pPr>
              <w:rPr>
                <w:rFonts w:ascii="Verdana" w:hAnsi="Verdana"/>
                <w:sz w:val="16"/>
                <w:szCs w:val="16"/>
              </w:rPr>
            </w:pPr>
          </w:p>
        </w:tc>
        <w:tc>
          <w:tcPr>
            <w:tcW w:w="2351" w:type="dxa"/>
            <w:tcBorders>
              <w:top w:val="single" w:sz="4" w:space="0" w:color="BFBFBF"/>
              <w:left w:val="single" w:sz="4" w:space="0" w:color="BFBFBF"/>
              <w:bottom w:val="single" w:sz="4" w:space="0" w:color="BFBFBF"/>
              <w:right w:val="single" w:sz="4" w:space="0" w:color="BFBFBF"/>
            </w:tcBorders>
          </w:tcPr>
          <w:p w14:paraId="1A31C930" w14:textId="75C69B3D" w:rsidR="009A2814" w:rsidRPr="00062926" w:rsidRDefault="003613E9" w:rsidP="001F0A58">
            <w:pPr>
              <w:ind w:left="1"/>
              <w:rPr>
                <w:rFonts w:ascii="Verdana" w:hAnsi="Verdana"/>
                <w:sz w:val="16"/>
                <w:szCs w:val="16"/>
              </w:rPr>
            </w:pPr>
            <w:proofErr w:type="spellStart"/>
            <w:r w:rsidRPr="00062926">
              <w:rPr>
                <w:rFonts w:ascii="Verdana" w:eastAsia="Verdana" w:hAnsi="Verdana" w:cs="Verdana"/>
                <w:sz w:val="16"/>
                <w:szCs w:val="16"/>
              </w:rPr>
              <w:t>северно</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северозападно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10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w:t>
            </w:r>
          </w:p>
        </w:tc>
        <w:tc>
          <w:tcPr>
            <w:tcW w:w="2273" w:type="dxa"/>
            <w:tcBorders>
              <w:top w:val="single" w:sz="4" w:space="0" w:color="BFBFBF"/>
              <w:left w:val="single" w:sz="4" w:space="0" w:color="BFBFBF"/>
              <w:bottom w:val="single" w:sz="4" w:space="0" w:color="BFBFBF"/>
              <w:right w:val="single" w:sz="4" w:space="0" w:color="BFBFBF"/>
            </w:tcBorders>
          </w:tcPr>
          <w:p w14:paraId="02FFF84E" w14:textId="18C24945" w:rsidR="009A2814" w:rsidRPr="00062926" w:rsidRDefault="003613E9" w:rsidP="001F0A58">
            <w:pPr>
              <w:ind w:left="1" w:right="14"/>
              <w:rPr>
                <w:rFonts w:ascii="Verdana" w:hAnsi="Verdana"/>
                <w:sz w:val="16"/>
                <w:szCs w:val="16"/>
              </w:rPr>
            </w:pPr>
            <w:proofErr w:type="spellStart"/>
            <w:r w:rsidRPr="00062926">
              <w:rPr>
                <w:rFonts w:ascii="Verdana" w:eastAsia="Verdana" w:hAnsi="Verdana" w:cs="Verdana"/>
                <w:sz w:val="16"/>
                <w:szCs w:val="16"/>
              </w:rPr>
              <w:t>разположени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нагоре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северно</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северозападно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10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w:t>
            </w:r>
          </w:p>
        </w:tc>
        <w:tc>
          <w:tcPr>
            <w:tcW w:w="1879" w:type="dxa"/>
            <w:tcBorders>
              <w:top w:val="single" w:sz="4" w:space="0" w:color="BFBFBF"/>
              <w:left w:val="single" w:sz="4" w:space="0" w:color="BFBFBF"/>
              <w:bottom w:val="single" w:sz="4" w:space="0" w:color="BFBFBF"/>
              <w:right w:val="single" w:sz="4" w:space="0" w:color="BFBFBF"/>
            </w:tcBorders>
          </w:tcPr>
          <w:p w14:paraId="30E56EDA" w14:textId="77777777" w:rsidR="009A2814" w:rsidRPr="00062926" w:rsidRDefault="009A2814" w:rsidP="001F0A58">
            <w:pPr>
              <w:rPr>
                <w:rFonts w:ascii="Verdana" w:hAnsi="Verdana"/>
                <w:sz w:val="16"/>
                <w:szCs w:val="16"/>
              </w:rPr>
            </w:pPr>
          </w:p>
        </w:tc>
        <w:tc>
          <w:tcPr>
            <w:tcW w:w="2752" w:type="dxa"/>
            <w:tcBorders>
              <w:top w:val="single" w:sz="4" w:space="0" w:color="BFBFBF"/>
              <w:left w:val="single" w:sz="4" w:space="0" w:color="BFBFBF"/>
              <w:bottom w:val="single" w:sz="4" w:space="0" w:color="BFBFBF"/>
              <w:right w:val="single" w:sz="4" w:space="0" w:color="BFBFBF"/>
            </w:tcBorders>
          </w:tcPr>
          <w:p w14:paraId="6CDA629C" w14:textId="77777777" w:rsidR="009A2814" w:rsidRPr="00062926" w:rsidRDefault="009A2814" w:rsidP="001F0A58">
            <w:pPr>
              <w:rPr>
                <w:rFonts w:ascii="Verdana" w:hAnsi="Verdana"/>
                <w:sz w:val="16"/>
                <w:szCs w:val="16"/>
              </w:rPr>
            </w:pPr>
          </w:p>
        </w:tc>
      </w:tr>
      <w:tr w:rsidR="009A2814" w:rsidRPr="00062926" w14:paraId="2E567979" w14:textId="77777777" w:rsidTr="005C20DB">
        <w:trPr>
          <w:trHeight w:val="1979"/>
        </w:trPr>
        <w:tc>
          <w:tcPr>
            <w:tcW w:w="0" w:type="auto"/>
            <w:vMerge/>
            <w:tcBorders>
              <w:top w:val="nil"/>
              <w:left w:val="single" w:sz="4" w:space="0" w:color="BFBFBF"/>
              <w:bottom w:val="nil"/>
              <w:right w:val="single" w:sz="4" w:space="0" w:color="BFBFBF"/>
            </w:tcBorders>
          </w:tcPr>
          <w:p w14:paraId="28B36BF5" w14:textId="77777777" w:rsidR="009A2814" w:rsidRPr="00062926" w:rsidRDefault="009A2814" w:rsidP="001F0A58">
            <w:pPr>
              <w:rPr>
                <w:rFonts w:ascii="Verdana" w:hAnsi="Verdana"/>
                <w:sz w:val="16"/>
                <w:szCs w:val="16"/>
              </w:rPr>
            </w:pPr>
          </w:p>
        </w:tc>
        <w:tc>
          <w:tcPr>
            <w:tcW w:w="2896" w:type="dxa"/>
            <w:tcBorders>
              <w:top w:val="single" w:sz="4" w:space="0" w:color="BFBFBF"/>
              <w:left w:val="single" w:sz="4" w:space="0" w:color="BFBFBF"/>
              <w:bottom w:val="single" w:sz="4" w:space="0" w:color="BFBFBF"/>
              <w:right w:val="single" w:sz="4" w:space="0" w:color="BFBFBF"/>
            </w:tcBorders>
          </w:tcPr>
          <w:p w14:paraId="064164FB"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1219 </w:t>
            </w:r>
            <w:r w:rsidRPr="00062926">
              <w:rPr>
                <w:rFonts w:ascii="Verdana" w:eastAsia="Verdana" w:hAnsi="Verdana" w:cs="Verdana"/>
                <w:i/>
                <w:sz w:val="16"/>
                <w:szCs w:val="16"/>
              </w:rPr>
              <w:t xml:space="preserve">Testudo </w:t>
            </w:r>
            <w:proofErr w:type="spellStart"/>
            <w:r w:rsidRPr="00062926">
              <w:rPr>
                <w:rFonts w:ascii="Verdana" w:eastAsia="Verdana" w:hAnsi="Verdana" w:cs="Verdana"/>
                <w:i/>
                <w:sz w:val="16"/>
                <w:szCs w:val="16"/>
              </w:rPr>
              <w:t>graeca</w:t>
            </w:r>
            <w:proofErr w:type="spellEnd"/>
            <w:r w:rsidRPr="00062926">
              <w:rPr>
                <w:rFonts w:ascii="Verdana" w:eastAsia="Verdana" w:hAnsi="Verdana" w:cs="Verdana"/>
                <w:sz w:val="16"/>
                <w:szCs w:val="16"/>
              </w:rPr>
              <w:t xml:space="preserve"> </w:t>
            </w:r>
          </w:p>
          <w:p w14:paraId="15CBB5E5" w14:textId="73EAEB2C" w:rsidR="009A2814" w:rsidRPr="00062926" w:rsidRDefault="009A2814" w:rsidP="001F0A58">
            <w:pPr>
              <w:ind w:left="1" w:right="50"/>
              <w:rPr>
                <w:rFonts w:ascii="Verdana" w:hAnsi="Verdana"/>
                <w:sz w:val="16"/>
                <w:szCs w:val="16"/>
              </w:rPr>
            </w:pPr>
            <w:r w:rsidRPr="00062926">
              <w:rPr>
                <w:rFonts w:ascii="Verdana" w:eastAsia="Verdana" w:hAnsi="Verdana" w:cs="Verdana"/>
                <w:sz w:val="16"/>
                <w:szCs w:val="16"/>
              </w:rPr>
              <w:t>(</w:t>
            </w:r>
            <w:r w:rsidR="003613E9" w:rsidRPr="00062926">
              <w:rPr>
                <w:rFonts w:ascii="Verdana" w:eastAsia="Verdana" w:hAnsi="Verdana" w:cs="Verdana"/>
                <w:sz w:val="16"/>
                <w:szCs w:val="16"/>
                <w:lang w:val="bg-BG"/>
              </w:rPr>
              <w:t>Шипобедрена костенурка</w:t>
            </w:r>
            <w:r w:rsidRPr="00062926">
              <w:rPr>
                <w:rFonts w:ascii="Verdana" w:eastAsia="Verdana" w:hAnsi="Verdana" w:cs="Verdana"/>
                <w:sz w:val="16"/>
                <w:szCs w:val="16"/>
              </w:rPr>
              <w:t xml:space="preserve">) </w:t>
            </w:r>
          </w:p>
        </w:tc>
        <w:tc>
          <w:tcPr>
            <w:tcW w:w="1798" w:type="dxa"/>
            <w:tcBorders>
              <w:top w:val="single" w:sz="4" w:space="0" w:color="BFBFBF"/>
              <w:left w:val="single" w:sz="4" w:space="0" w:color="BFBFBF"/>
              <w:bottom w:val="single" w:sz="4" w:space="0" w:color="BFBFBF"/>
              <w:right w:val="single" w:sz="4" w:space="0" w:color="BFBFBF"/>
            </w:tcBorders>
          </w:tcPr>
          <w:p w14:paraId="430DDB52"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5000-10000 </w:t>
            </w:r>
          </w:p>
          <w:p w14:paraId="05A3BD6C" w14:textId="2200CB1D" w:rsidR="009A2814" w:rsidRPr="00062926" w:rsidRDefault="003613E9" w:rsidP="001F0A58">
            <w:pPr>
              <w:ind w:left="1"/>
              <w:rPr>
                <w:rFonts w:ascii="Verdana" w:hAnsi="Verdana"/>
                <w:sz w:val="16"/>
                <w:szCs w:val="16"/>
                <w:lang w:val="bg-BG"/>
              </w:rPr>
            </w:pPr>
            <w:r w:rsidRPr="00062926">
              <w:rPr>
                <w:rFonts w:ascii="Verdana" w:eastAsia="Verdana" w:hAnsi="Verdana" w:cs="Verdana"/>
                <w:sz w:val="16"/>
                <w:szCs w:val="16"/>
                <w:lang w:val="bg-BG"/>
              </w:rPr>
              <w:t>индивида</w:t>
            </w:r>
          </w:p>
          <w:p w14:paraId="75A68989" w14:textId="5C8DE375" w:rsidR="009A2814" w:rsidRPr="00062926" w:rsidRDefault="003613E9" w:rsidP="001F0A58">
            <w:pPr>
              <w:ind w:left="1"/>
              <w:rPr>
                <w:rFonts w:ascii="Verdana" w:hAnsi="Verdana"/>
                <w:sz w:val="16"/>
                <w:szCs w:val="16"/>
              </w:rPr>
            </w:pPr>
            <w:r w:rsidRPr="00062926">
              <w:rPr>
                <w:rFonts w:ascii="Verdana" w:eastAsia="Verdana" w:hAnsi="Verdana" w:cs="Verdana"/>
                <w:sz w:val="16"/>
                <w:szCs w:val="16"/>
                <w:lang w:val="bg-BG"/>
              </w:rPr>
              <w:t>Площ на хабитата от</w:t>
            </w:r>
            <w:r w:rsidRPr="00062926">
              <w:rPr>
                <w:rFonts w:ascii="Verdana" w:eastAsia="Verdana" w:hAnsi="Verdana" w:cs="Verdana"/>
                <w:sz w:val="16"/>
                <w:szCs w:val="16"/>
              </w:rPr>
              <w:t xml:space="preserve"> 16730 </w:t>
            </w:r>
            <w:r w:rsidRPr="00062926">
              <w:rPr>
                <w:rFonts w:ascii="Verdana" w:eastAsia="Verdana" w:hAnsi="Verdana" w:cs="Verdana"/>
                <w:sz w:val="16"/>
                <w:szCs w:val="16"/>
                <w:lang w:val="bg-BG"/>
              </w:rPr>
              <w:t>ха</w:t>
            </w:r>
            <w:r w:rsidR="009A2814" w:rsidRPr="00062926">
              <w:rPr>
                <w:rFonts w:ascii="Verdana" w:eastAsia="Verdana" w:hAnsi="Verdana" w:cs="Verdana"/>
                <w:sz w:val="16"/>
                <w:szCs w:val="16"/>
              </w:rPr>
              <w:t xml:space="preserve"> </w:t>
            </w:r>
          </w:p>
        </w:tc>
        <w:tc>
          <w:tcPr>
            <w:tcW w:w="2351" w:type="dxa"/>
            <w:tcBorders>
              <w:top w:val="single" w:sz="4" w:space="0" w:color="BFBFBF"/>
              <w:left w:val="single" w:sz="4" w:space="0" w:color="BFBFBF"/>
              <w:bottom w:val="single" w:sz="4" w:space="0" w:color="BFBFBF"/>
              <w:right w:val="single" w:sz="4" w:space="0" w:color="BFBFBF"/>
            </w:tcBorders>
          </w:tcPr>
          <w:p w14:paraId="10F73A8B" w14:textId="0C199E6B" w:rsidR="009A2814" w:rsidRPr="00062926" w:rsidRDefault="003613E9" w:rsidP="001F0A58">
            <w:pPr>
              <w:ind w:left="1"/>
              <w:rPr>
                <w:rFonts w:ascii="Verdana" w:hAnsi="Verdana"/>
                <w:sz w:val="16"/>
                <w:szCs w:val="16"/>
                <w:lang w:val="bg-BG"/>
              </w:rPr>
            </w:pPr>
            <w:r w:rsidRPr="00062926">
              <w:rPr>
                <w:rFonts w:ascii="Verdana" w:eastAsia="Verdana" w:hAnsi="Verdana" w:cs="Verdana"/>
                <w:b/>
                <w:sz w:val="16"/>
                <w:szCs w:val="16"/>
                <w:lang w:val="bg-BG"/>
              </w:rPr>
              <w:t>НЕ</w:t>
            </w:r>
          </w:p>
          <w:p w14:paraId="0EF3F026" w14:textId="0D111A8B" w:rsidR="009A2814" w:rsidRPr="00062926" w:rsidRDefault="003613E9" w:rsidP="001F0A58">
            <w:pPr>
              <w:ind w:left="1"/>
              <w:rPr>
                <w:rFonts w:ascii="Verdana" w:hAnsi="Verdana"/>
                <w:sz w:val="16"/>
                <w:szCs w:val="16"/>
              </w:rPr>
            </w:pPr>
            <w:proofErr w:type="spellStart"/>
            <w:r w:rsidRPr="00062926">
              <w:rPr>
                <w:rFonts w:ascii="Verdana" w:eastAsia="Verdana" w:hAnsi="Verdana" w:cs="Verdana"/>
                <w:sz w:val="16"/>
                <w:szCs w:val="16"/>
              </w:rPr>
              <w:t>Ареалите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общи</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тези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Bombina</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bombina</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са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разположени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разстояния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по-големи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5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североизточната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и 11 </w:t>
            </w:r>
            <w:proofErr w:type="spellStart"/>
            <w:r w:rsidRPr="00062926">
              <w:rPr>
                <w:rFonts w:ascii="Verdana" w:eastAsia="Verdana" w:hAnsi="Verdana" w:cs="Verdana"/>
                <w:sz w:val="16"/>
                <w:szCs w:val="16"/>
              </w:rPr>
              <w:t>км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северната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граница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lastRenderedPageBreak/>
              <w:t>наблюдаван</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района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площадката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вятърния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парк</w:t>
            </w:r>
            <w:proofErr w:type="spellEnd"/>
            <w:r w:rsidRPr="00062926">
              <w:rPr>
                <w:rFonts w:ascii="Verdana" w:eastAsia="Verdana" w:hAnsi="Verdana" w:cs="Verdana"/>
                <w:sz w:val="16"/>
                <w:szCs w:val="16"/>
              </w:rPr>
              <w:t>.</w:t>
            </w:r>
          </w:p>
        </w:tc>
        <w:tc>
          <w:tcPr>
            <w:tcW w:w="2273" w:type="dxa"/>
            <w:tcBorders>
              <w:top w:val="single" w:sz="4" w:space="0" w:color="BFBFBF"/>
              <w:left w:val="single" w:sz="4" w:space="0" w:color="BFBFBF"/>
              <w:bottom w:val="single" w:sz="4" w:space="0" w:color="BFBFBF"/>
              <w:right w:val="single" w:sz="4" w:space="0" w:color="BFBFBF"/>
            </w:tcBorders>
          </w:tcPr>
          <w:p w14:paraId="3F509C79" w14:textId="327C14D8" w:rsidR="009A2814" w:rsidRPr="00062926" w:rsidRDefault="003613E9" w:rsidP="001F0A58">
            <w:pPr>
              <w:ind w:left="1" w:right="7"/>
              <w:rPr>
                <w:rFonts w:ascii="Verdana" w:hAnsi="Verdana"/>
                <w:sz w:val="16"/>
                <w:szCs w:val="16"/>
              </w:rPr>
            </w:pPr>
            <w:proofErr w:type="spellStart"/>
            <w:r w:rsidRPr="00062926">
              <w:rPr>
                <w:rFonts w:ascii="Verdana" w:eastAsia="Verdana" w:hAnsi="Verdana" w:cs="Verdana"/>
                <w:sz w:val="16"/>
                <w:szCs w:val="16"/>
              </w:rPr>
              <w:lastRenderedPageBreak/>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среща</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различни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местообитания</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целия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особено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слънчеви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склонове</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ливади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скали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гори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също</w:t>
            </w:r>
            <w:proofErr w:type="spellEnd"/>
            <w:r w:rsidRPr="00062926">
              <w:rPr>
                <w:rFonts w:ascii="Verdana" w:eastAsia="Verdana" w:hAnsi="Verdana" w:cs="Verdana"/>
                <w:sz w:val="16"/>
                <w:szCs w:val="16"/>
              </w:rPr>
              <w:t xml:space="preserve"> и в </w:t>
            </w:r>
            <w:proofErr w:type="spellStart"/>
            <w:r w:rsidRPr="00062926">
              <w:rPr>
                <w:rFonts w:ascii="Verdana" w:eastAsia="Verdana" w:hAnsi="Verdana" w:cs="Verdana"/>
                <w:sz w:val="16"/>
                <w:szCs w:val="16"/>
              </w:rPr>
              <w:t>овощни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градини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лозя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близо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местност</w:t>
            </w:r>
            <w:r w:rsidR="00310B64" w:rsidRPr="00062926">
              <w:rPr>
                <w:rFonts w:ascii="Verdana" w:eastAsia="Verdana" w:hAnsi="Verdana" w:cs="Verdana"/>
                <w:sz w:val="16"/>
                <w:szCs w:val="16"/>
              </w:rPr>
              <w:t>ите</w:t>
            </w:r>
            <w:proofErr w:type="spellEnd"/>
            <w:r w:rsidR="00310B64" w:rsidRPr="00062926">
              <w:rPr>
                <w:rFonts w:ascii="Verdana" w:eastAsia="Verdana" w:hAnsi="Verdana" w:cs="Verdana"/>
                <w:sz w:val="16"/>
                <w:szCs w:val="16"/>
              </w:rPr>
              <w:t xml:space="preserve"> Влахии, </w:t>
            </w:r>
            <w:proofErr w:type="spellStart"/>
            <w:r w:rsidR="00310B64" w:rsidRPr="00062926">
              <w:rPr>
                <w:rFonts w:ascii="Verdana" w:eastAsia="Verdana" w:hAnsi="Verdana" w:cs="Verdana"/>
                <w:sz w:val="16"/>
                <w:szCs w:val="16"/>
              </w:rPr>
              <w:t>Алиман</w:t>
            </w:r>
            <w:proofErr w:type="spellEnd"/>
            <w:r w:rsidR="00310B64" w:rsidRPr="00062926">
              <w:rPr>
                <w:rFonts w:ascii="Verdana" w:eastAsia="Verdana" w:hAnsi="Verdana" w:cs="Verdana"/>
                <w:sz w:val="16"/>
                <w:szCs w:val="16"/>
              </w:rPr>
              <w:t xml:space="preserve">, </w:t>
            </w:r>
            <w:proofErr w:type="spellStart"/>
            <w:r w:rsidR="00310B64" w:rsidRPr="00062926">
              <w:rPr>
                <w:rFonts w:ascii="Verdana" w:eastAsia="Verdana" w:hAnsi="Verdana" w:cs="Verdana"/>
                <w:sz w:val="16"/>
                <w:szCs w:val="16"/>
              </w:rPr>
              <w:t>Флориле</w:t>
            </w:r>
            <w:proofErr w:type="spellEnd"/>
            <w:r w:rsidR="00310B64" w:rsidRPr="00062926">
              <w:rPr>
                <w:rFonts w:ascii="Verdana" w:eastAsia="Verdana" w:hAnsi="Verdana" w:cs="Verdana"/>
                <w:sz w:val="16"/>
                <w:szCs w:val="16"/>
              </w:rPr>
              <w:t xml:space="preserve">, </w:t>
            </w:r>
            <w:proofErr w:type="spellStart"/>
            <w:r w:rsidR="00310B64" w:rsidRPr="00062926">
              <w:rPr>
                <w:rFonts w:ascii="Verdana" w:eastAsia="Verdana" w:hAnsi="Verdana" w:cs="Verdana"/>
                <w:sz w:val="16"/>
                <w:szCs w:val="16"/>
              </w:rPr>
              <w:t>Ад</w:t>
            </w:r>
            <w:proofErr w:type="spellEnd"/>
            <w:r w:rsidR="00310B64" w:rsidRPr="00062926">
              <w:rPr>
                <w:rFonts w:ascii="Verdana" w:eastAsia="Verdana" w:hAnsi="Verdana" w:cs="Verdana"/>
                <w:sz w:val="16"/>
                <w:szCs w:val="16"/>
                <w:lang w:val="bg-BG"/>
              </w:rPr>
              <w:t>ъ</w:t>
            </w:r>
            <w:proofErr w:type="spellStart"/>
            <w:r w:rsidRPr="00062926">
              <w:rPr>
                <w:rFonts w:ascii="Verdana" w:eastAsia="Verdana" w:hAnsi="Verdana" w:cs="Verdana"/>
                <w:sz w:val="16"/>
                <w:szCs w:val="16"/>
              </w:rPr>
              <w:t>нката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w:t>
            </w:r>
            <w:r w:rsidR="00310B64" w:rsidRPr="00062926">
              <w:rPr>
                <w:rFonts w:ascii="Verdana" w:eastAsia="Verdana" w:hAnsi="Verdana" w:cs="Verdana"/>
                <w:sz w:val="16"/>
                <w:szCs w:val="16"/>
              </w:rPr>
              <w:t>рлуя</w:t>
            </w:r>
            <w:proofErr w:type="spellEnd"/>
            <w:r w:rsidR="00310B64" w:rsidRPr="00062926">
              <w:rPr>
                <w:rFonts w:ascii="Verdana" w:eastAsia="Verdana" w:hAnsi="Verdana" w:cs="Verdana"/>
                <w:sz w:val="16"/>
                <w:szCs w:val="16"/>
              </w:rPr>
              <w:t xml:space="preserve">, </w:t>
            </w:r>
            <w:proofErr w:type="spellStart"/>
            <w:r w:rsidR="00310B64" w:rsidRPr="00062926">
              <w:rPr>
                <w:rFonts w:ascii="Verdana" w:eastAsia="Verdana" w:hAnsi="Verdana" w:cs="Verdana"/>
                <w:sz w:val="16"/>
                <w:szCs w:val="16"/>
              </w:rPr>
              <w:lastRenderedPageBreak/>
              <w:t>Шипотеле</w:t>
            </w:r>
            <w:proofErr w:type="spellEnd"/>
            <w:r w:rsidR="00310B64" w:rsidRPr="00062926">
              <w:rPr>
                <w:rFonts w:ascii="Verdana" w:eastAsia="Verdana" w:hAnsi="Verdana" w:cs="Verdana"/>
                <w:sz w:val="16"/>
                <w:szCs w:val="16"/>
              </w:rPr>
              <w:t xml:space="preserve">, </w:t>
            </w:r>
            <w:proofErr w:type="spellStart"/>
            <w:r w:rsidR="00310B64" w:rsidRPr="00062926">
              <w:rPr>
                <w:rFonts w:ascii="Verdana" w:eastAsia="Verdana" w:hAnsi="Verdana" w:cs="Verdana"/>
                <w:sz w:val="16"/>
                <w:szCs w:val="16"/>
              </w:rPr>
              <w:t>Зориле</w:t>
            </w:r>
            <w:proofErr w:type="spellEnd"/>
            <w:r w:rsidR="00310B64" w:rsidRPr="00062926">
              <w:rPr>
                <w:rFonts w:ascii="Verdana" w:eastAsia="Verdana" w:hAnsi="Verdana" w:cs="Verdana"/>
                <w:sz w:val="16"/>
                <w:szCs w:val="16"/>
              </w:rPr>
              <w:t xml:space="preserve"> и </w:t>
            </w:r>
            <w:proofErr w:type="spellStart"/>
            <w:r w:rsidR="00310B64" w:rsidRPr="00062926">
              <w:rPr>
                <w:rFonts w:ascii="Verdana" w:eastAsia="Verdana" w:hAnsi="Verdana" w:cs="Verdana"/>
                <w:sz w:val="16"/>
                <w:szCs w:val="16"/>
              </w:rPr>
              <w:t>Плопен</w:t>
            </w:r>
            <w:proofErr w:type="spellEnd"/>
            <w:r w:rsidRPr="00062926">
              <w:rPr>
                <w:rFonts w:ascii="Verdana" w:eastAsia="Verdana" w:hAnsi="Verdana" w:cs="Verdana"/>
                <w:sz w:val="16"/>
                <w:szCs w:val="16"/>
              </w:rPr>
              <w:t>.</w:t>
            </w:r>
          </w:p>
        </w:tc>
        <w:tc>
          <w:tcPr>
            <w:tcW w:w="1879" w:type="dxa"/>
            <w:tcBorders>
              <w:top w:val="single" w:sz="4" w:space="0" w:color="BFBFBF"/>
              <w:left w:val="single" w:sz="4" w:space="0" w:color="BFBFBF"/>
              <w:bottom w:val="single" w:sz="4" w:space="0" w:color="BFBFBF"/>
              <w:right w:val="single" w:sz="4" w:space="0" w:color="BFBFBF"/>
            </w:tcBorders>
          </w:tcPr>
          <w:p w14:paraId="128FB06A" w14:textId="0935DD1B" w:rsidR="009A2814" w:rsidRPr="00062926" w:rsidRDefault="00310B64" w:rsidP="001F0A58">
            <w:pPr>
              <w:ind w:left="1"/>
              <w:rPr>
                <w:rFonts w:ascii="Verdana" w:hAnsi="Verdana"/>
                <w:sz w:val="16"/>
                <w:szCs w:val="16"/>
                <w:lang w:val="bg-BG"/>
              </w:rPr>
            </w:pPr>
            <w:r w:rsidRPr="00062926">
              <w:rPr>
                <w:rFonts w:ascii="Verdana" w:eastAsia="Verdana" w:hAnsi="Verdana" w:cs="Verdana"/>
                <w:b/>
                <w:sz w:val="16"/>
                <w:szCs w:val="16"/>
                <w:lang w:val="bg-BG"/>
              </w:rPr>
              <w:lastRenderedPageBreak/>
              <w:t>Благоприятен</w:t>
            </w:r>
          </w:p>
        </w:tc>
        <w:tc>
          <w:tcPr>
            <w:tcW w:w="2752" w:type="dxa"/>
            <w:tcBorders>
              <w:top w:val="single" w:sz="4" w:space="0" w:color="BFBFBF"/>
              <w:left w:val="single" w:sz="4" w:space="0" w:color="BFBFBF"/>
              <w:bottom w:val="single" w:sz="4" w:space="0" w:color="BFBFBF"/>
              <w:right w:val="single" w:sz="4" w:space="0" w:color="BFBFBF"/>
            </w:tcBorders>
          </w:tcPr>
          <w:p w14:paraId="2D6F9FE9" w14:textId="7DB7772B" w:rsidR="009A2814" w:rsidRPr="00062926" w:rsidRDefault="00660A9E" w:rsidP="001F0A58">
            <w:pPr>
              <w:ind w:left="1" w:right="31"/>
              <w:jc w:val="both"/>
              <w:rPr>
                <w:rFonts w:ascii="Verdana" w:hAnsi="Verdana"/>
                <w:sz w:val="16"/>
                <w:szCs w:val="16"/>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9A2814" w:rsidRPr="00062926" w14:paraId="20653E1C" w14:textId="77777777" w:rsidTr="005C20DB">
        <w:trPr>
          <w:trHeight w:val="1565"/>
        </w:trPr>
        <w:tc>
          <w:tcPr>
            <w:tcW w:w="0" w:type="auto"/>
            <w:vMerge/>
            <w:tcBorders>
              <w:top w:val="nil"/>
              <w:left w:val="single" w:sz="4" w:space="0" w:color="BFBFBF"/>
              <w:bottom w:val="nil"/>
              <w:right w:val="single" w:sz="4" w:space="0" w:color="BFBFBF"/>
            </w:tcBorders>
          </w:tcPr>
          <w:p w14:paraId="467EE9E7" w14:textId="77777777" w:rsidR="009A2814" w:rsidRPr="00062926" w:rsidRDefault="009A2814" w:rsidP="001F0A58">
            <w:pPr>
              <w:rPr>
                <w:rFonts w:ascii="Verdana" w:hAnsi="Verdana"/>
                <w:sz w:val="16"/>
                <w:szCs w:val="16"/>
              </w:rPr>
            </w:pPr>
          </w:p>
        </w:tc>
        <w:tc>
          <w:tcPr>
            <w:tcW w:w="2896" w:type="dxa"/>
            <w:tcBorders>
              <w:top w:val="single" w:sz="4" w:space="0" w:color="BFBFBF"/>
              <w:left w:val="single" w:sz="4" w:space="0" w:color="BFBFBF"/>
              <w:bottom w:val="single" w:sz="4" w:space="0" w:color="BFBFBF"/>
              <w:right w:val="single" w:sz="4" w:space="0" w:color="BFBFBF"/>
            </w:tcBorders>
          </w:tcPr>
          <w:p w14:paraId="0DE01FAF" w14:textId="76D951AB"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1217 </w:t>
            </w:r>
            <w:r w:rsidRPr="00062926">
              <w:rPr>
                <w:rFonts w:ascii="Verdana" w:eastAsia="Verdana" w:hAnsi="Verdana" w:cs="Verdana"/>
                <w:i/>
                <w:sz w:val="16"/>
                <w:szCs w:val="16"/>
              </w:rPr>
              <w:t xml:space="preserve">Testudo </w:t>
            </w:r>
            <w:proofErr w:type="spellStart"/>
            <w:r w:rsidRPr="00062926">
              <w:rPr>
                <w:rFonts w:ascii="Verdana" w:eastAsia="Verdana" w:hAnsi="Verdana" w:cs="Verdana"/>
                <w:i/>
                <w:sz w:val="16"/>
                <w:szCs w:val="16"/>
              </w:rPr>
              <w:t>hermanni</w:t>
            </w:r>
            <w:proofErr w:type="spellEnd"/>
            <w:r w:rsidRPr="00062926">
              <w:rPr>
                <w:rFonts w:ascii="Verdana" w:eastAsia="Verdana" w:hAnsi="Verdana" w:cs="Verdana"/>
                <w:sz w:val="16"/>
                <w:szCs w:val="16"/>
              </w:rPr>
              <w:t xml:space="preserve"> (</w:t>
            </w:r>
            <w:r w:rsidR="00310B64" w:rsidRPr="00062926">
              <w:rPr>
                <w:rFonts w:ascii="Verdana" w:eastAsia="Verdana" w:hAnsi="Verdana" w:cs="Verdana"/>
                <w:sz w:val="16"/>
                <w:szCs w:val="16"/>
                <w:lang w:val="bg-BG"/>
              </w:rPr>
              <w:t>Шипоопашата костенурка</w:t>
            </w:r>
            <w:r w:rsidRPr="00062926">
              <w:rPr>
                <w:rFonts w:ascii="Verdana" w:eastAsia="Verdana" w:hAnsi="Verdana" w:cs="Verdana"/>
                <w:sz w:val="16"/>
                <w:szCs w:val="16"/>
              </w:rPr>
              <w:t xml:space="preserve">) </w:t>
            </w:r>
          </w:p>
        </w:tc>
        <w:tc>
          <w:tcPr>
            <w:tcW w:w="6422" w:type="dxa"/>
            <w:gridSpan w:val="3"/>
            <w:tcBorders>
              <w:top w:val="single" w:sz="4" w:space="0" w:color="BFBFBF"/>
              <w:left w:val="single" w:sz="4" w:space="0" w:color="BFBFBF"/>
              <w:bottom w:val="single" w:sz="4" w:space="0" w:color="BFBFBF"/>
              <w:right w:val="single" w:sz="4" w:space="0" w:color="BFBFBF"/>
            </w:tcBorders>
            <w:shd w:val="clear" w:color="auto" w:fill="F2F2F2"/>
          </w:tcPr>
          <w:p w14:paraId="3B7E7CEE" w14:textId="694E6800" w:rsidR="009A2814" w:rsidRPr="00062926" w:rsidRDefault="00310B64" w:rsidP="001F0A58">
            <w:pPr>
              <w:ind w:left="1"/>
              <w:rPr>
                <w:rFonts w:ascii="Verdana" w:hAnsi="Verdana"/>
                <w:sz w:val="16"/>
                <w:szCs w:val="16"/>
              </w:rPr>
            </w:pPr>
            <w:proofErr w:type="spellStart"/>
            <w:r w:rsidRPr="00062926">
              <w:rPr>
                <w:rFonts w:ascii="Verdana" w:eastAsia="Verdana" w:hAnsi="Verdana" w:cs="Verdana"/>
                <w:sz w:val="16"/>
                <w:szCs w:val="16"/>
              </w:rPr>
              <w:t>Към</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днешна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открит</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само</w:t>
            </w:r>
            <w:proofErr w:type="spellEnd"/>
            <w:r w:rsidRPr="00062926">
              <w:rPr>
                <w:rFonts w:ascii="Verdana" w:eastAsia="Verdana" w:hAnsi="Verdana" w:cs="Verdana"/>
                <w:sz w:val="16"/>
                <w:szCs w:val="16"/>
              </w:rPr>
              <w:t xml:space="preserve"> с </w:t>
            </w:r>
            <w:proofErr w:type="spellStart"/>
            <w:r w:rsidRPr="00062926">
              <w:rPr>
                <w:rFonts w:ascii="Verdana" w:eastAsia="Verdana" w:hAnsi="Verdana" w:cs="Verdana"/>
                <w:sz w:val="16"/>
                <w:szCs w:val="16"/>
              </w:rPr>
              <w:t>един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екземпляр</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който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смята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че</w:t>
            </w:r>
            <w:proofErr w:type="spellEnd"/>
            <w:r w:rsidRPr="00062926">
              <w:rPr>
                <w:rFonts w:ascii="Verdana" w:eastAsia="Verdana" w:hAnsi="Verdana" w:cs="Verdana"/>
                <w:sz w:val="16"/>
                <w:szCs w:val="16"/>
              </w:rPr>
              <w:t xml:space="preserve"> е </w:t>
            </w:r>
            <w:proofErr w:type="spellStart"/>
            <w:r w:rsidRPr="00062926">
              <w:rPr>
                <w:rFonts w:ascii="Verdana" w:eastAsia="Verdana" w:hAnsi="Verdana" w:cs="Verdana"/>
                <w:sz w:val="16"/>
                <w:szCs w:val="16"/>
              </w:rPr>
              <w:t>бил</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интродуциран</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няма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постоянна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популация</w:t>
            </w:r>
            <w:proofErr w:type="spellEnd"/>
            <w:r w:rsidRPr="00062926">
              <w:rPr>
                <w:rFonts w:ascii="Verdana" w:eastAsia="Verdana" w:hAnsi="Verdana" w:cs="Verdana"/>
                <w:sz w:val="16"/>
                <w:szCs w:val="16"/>
              </w:rPr>
              <w:t xml:space="preserve">. През 2014 г. е </w:t>
            </w:r>
            <w:proofErr w:type="spellStart"/>
            <w:r w:rsidRPr="00062926">
              <w:rPr>
                <w:rFonts w:ascii="Verdana" w:eastAsia="Verdana" w:hAnsi="Verdana" w:cs="Verdana"/>
                <w:sz w:val="16"/>
                <w:szCs w:val="16"/>
              </w:rPr>
              <w:t>регистриран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един-единствен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екземпляр</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обекта</w:t>
            </w:r>
            <w:proofErr w:type="spellEnd"/>
            <w:r w:rsidRPr="00062926">
              <w:rPr>
                <w:rFonts w:ascii="Verdana" w:eastAsia="Verdana" w:hAnsi="Verdana" w:cs="Verdana"/>
                <w:sz w:val="16"/>
                <w:szCs w:val="16"/>
              </w:rPr>
              <w:t xml:space="preserve">, а </w:t>
            </w:r>
            <w:proofErr w:type="spellStart"/>
            <w:r w:rsidRPr="00062926">
              <w:rPr>
                <w:rFonts w:ascii="Verdana" w:eastAsia="Verdana" w:hAnsi="Verdana" w:cs="Verdana"/>
                <w:sz w:val="16"/>
                <w:szCs w:val="16"/>
              </w:rPr>
              <w:t>информацията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плана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управление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предполага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че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това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може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w:t>
            </w:r>
            <w:proofErr w:type="spellEnd"/>
            <w:r w:rsidRPr="00062926">
              <w:rPr>
                <w:rFonts w:ascii="Verdana" w:eastAsia="Verdana" w:hAnsi="Verdana" w:cs="Verdana"/>
                <w:sz w:val="16"/>
                <w:szCs w:val="16"/>
              </w:rPr>
              <w:t xml:space="preserve"> е и </w:t>
            </w:r>
            <w:proofErr w:type="spellStart"/>
            <w:r w:rsidRPr="00062926">
              <w:rPr>
                <w:rFonts w:ascii="Verdana" w:eastAsia="Verdana" w:hAnsi="Verdana" w:cs="Verdana"/>
                <w:sz w:val="16"/>
                <w:szCs w:val="16"/>
              </w:rPr>
              <w:t>погрешна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идентификация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Видът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има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естествено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разпространение</w:t>
            </w:r>
            <w:proofErr w:type="spellEnd"/>
            <w:r w:rsidRPr="00062926">
              <w:rPr>
                <w:rFonts w:ascii="Verdana" w:eastAsia="Verdana" w:hAnsi="Verdana" w:cs="Verdana"/>
                <w:sz w:val="16"/>
                <w:szCs w:val="16"/>
              </w:rPr>
              <w:t xml:space="preserve"> в </w:t>
            </w:r>
            <w:proofErr w:type="spellStart"/>
            <w:r w:rsidRPr="00062926">
              <w:rPr>
                <w:rFonts w:ascii="Verdana" w:eastAsia="Verdana" w:hAnsi="Verdana" w:cs="Verdana"/>
                <w:sz w:val="16"/>
                <w:szCs w:val="16"/>
              </w:rPr>
              <w:t>Южен</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Банат</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Югозападна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Олтения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Проучванията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наличието</w:t>
            </w:r>
            <w:proofErr w:type="spellEnd"/>
            <w:r w:rsidRPr="00062926">
              <w:rPr>
                <w:rFonts w:ascii="Verdana" w:eastAsia="Verdana" w:hAnsi="Verdana" w:cs="Verdana"/>
                <w:sz w:val="16"/>
                <w:szCs w:val="16"/>
              </w:rPr>
              <w:t xml:space="preserve"> и </w:t>
            </w:r>
            <w:proofErr w:type="spellStart"/>
            <w:r w:rsidRPr="00062926">
              <w:rPr>
                <w:rFonts w:ascii="Verdana" w:eastAsia="Verdana" w:hAnsi="Verdana" w:cs="Verdana"/>
                <w:sz w:val="16"/>
                <w:szCs w:val="16"/>
              </w:rPr>
              <w:t>природозащитния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статус</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вида</w:t>
            </w:r>
            <w:proofErr w:type="spellEnd"/>
            <w:r w:rsidRPr="00062926">
              <w:rPr>
                <w:rFonts w:ascii="Verdana" w:eastAsia="Verdana" w:hAnsi="Verdana" w:cs="Verdana"/>
                <w:sz w:val="16"/>
                <w:szCs w:val="16"/>
              </w:rPr>
              <w:t xml:space="preserve"> в ROSC10071 </w:t>
            </w:r>
            <w:proofErr w:type="spellStart"/>
            <w:r w:rsidRPr="00062926">
              <w:rPr>
                <w:rFonts w:ascii="Verdana" w:eastAsia="Verdana" w:hAnsi="Verdana" w:cs="Verdana"/>
                <w:sz w:val="16"/>
                <w:szCs w:val="16"/>
              </w:rPr>
              <w:t>трябва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да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продължат</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Въз</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основа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наличната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информация</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не</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са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разработени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природозащитни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цели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ниво</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обект</w:t>
            </w:r>
            <w:proofErr w:type="spellEnd"/>
            <w:r w:rsidRPr="00062926">
              <w:rPr>
                <w:rFonts w:ascii="Verdana" w:eastAsia="Verdana" w:hAnsi="Verdana" w:cs="Verdana"/>
                <w:sz w:val="16"/>
                <w:szCs w:val="16"/>
              </w:rPr>
              <w:t xml:space="preserve"> ROSC10071 </w:t>
            </w:r>
            <w:proofErr w:type="spellStart"/>
            <w:r w:rsidRPr="00062926">
              <w:rPr>
                <w:rFonts w:ascii="Verdana" w:eastAsia="Verdana" w:hAnsi="Verdana" w:cs="Verdana"/>
                <w:sz w:val="16"/>
                <w:szCs w:val="16"/>
              </w:rPr>
              <w:t>за</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този</w:t>
            </w:r>
            <w:proofErr w:type="spellEnd"/>
            <w:r w:rsidRPr="00062926">
              <w:rPr>
                <w:rFonts w:ascii="Verdana" w:eastAsia="Verdana" w:hAnsi="Verdana" w:cs="Verdana"/>
                <w:sz w:val="16"/>
                <w:szCs w:val="16"/>
              </w:rPr>
              <w:t xml:space="preserve"> </w:t>
            </w:r>
            <w:proofErr w:type="spellStart"/>
            <w:r w:rsidRPr="00062926">
              <w:rPr>
                <w:rFonts w:ascii="Verdana" w:eastAsia="Verdana" w:hAnsi="Verdana" w:cs="Verdana"/>
                <w:sz w:val="16"/>
                <w:szCs w:val="16"/>
              </w:rPr>
              <w:t>вид</w:t>
            </w:r>
            <w:proofErr w:type="spellEnd"/>
            <w:r w:rsidRPr="00062926">
              <w:rPr>
                <w:rFonts w:ascii="Verdana" w:eastAsia="Verdana" w:hAnsi="Verdana" w:cs="Verdana"/>
                <w:sz w:val="16"/>
                <w:szCs w:val="16"/>
              </w:rPr>
              <w:t>.</w:t>
            </w:r>
            <w:r w:rsidR="009A2814" w:rsidRPr="00062926">
              <w:rPr>
                <w:rFonts w:ascii="Verdana" w:eastAsia="Verdana" w:hAnsi="Verdana" w:cs="Verdana"/>
                <w:sz w:val="16"/>
                <w:szCs w:val="16"/>
              </w:rPr>
              <w:t xml:space="preserve"> </w:t>
            </w:r>
            <w:r w:rsidR="009A2814" w:rsidRPr="00062926">
              <w:rPr>
                <w:rFonts w:ascii="Verdana" w:eastAsia="Verdana" w:hAnsi="Verdana" w:cs="Verdana"/>
                <w:sz w:val="16"/>
                <w:szCs w:val="16"/>
              </w:rPr>
              <w:tab/>
              <w:t xml:space="preserve"> </w:t>
            </w:r>
            <w:r w:rsidR="009A2814" w:rsidRPr="00062926">
              <w:rPr>
                <w:rFonts w:ascii="Verdana" w:eastAsia="Verdana" w:hAnsi="Verdana" w:cs="Verdana"/>
                <w:sz w:val="16"/>
                <w:szCs w:val="16"/>
              </w:rPr>
              <w:tab/>
              <w:t xml:space="preserve"> </w:t>
            </w:r>
            <w:r w:rsidR="009A2814" w:rsidRPr="00062926">
              <w:rPr>
                <w:rFonts w:ascii="Verdana" w:eastAsia="Verdana" w:hAnsi="Verdana" w:cs="Verdana"/>
                <w:sz w:val="16"/>
                <w:szCs w:val="16"/>
              </w:rPr>
              <w:tab/>
              <w:t xml:space="preserve"> </w:t>
            </w:r>
            <w:r w:rsidR="009A2814" w:rsidRPr="00062926">
              <w:rPr>
                <w:rFonts w:ascii="Verdana" w:eastAsia="Verdana" w:hAnsi="Verdana" w:cs="Verdana"/>
                <w:sz w:val="16"/>
                <w:szCs w:val="16"/>
              </w:rPr>
              <w:tab/>
              <w:t xml:space="preserve"> </w:t>
            </w:r>
            <w:r w:rsidR="009A2814" w:rsidRPr="00062926">
              <w:rPr>
                <w:rFonts w:ascii="Verdana" w:eastAsia="Verdana" w:hAnsi="Verdana" w:cs="Verdana"/>
                <w:sz w:val="16"/>
                <w:szCs w:val="16"/>
              </w:rPr>
              <w:tab/>
              <w:t xml:space="preserve"> </w:t>
            </w:r>
          </w:p>
        </w:tc>
        <w:tc>
          <w:tcPr>
            <w:tcW w:w="1879" w:type="dxa"/>
            <w:tcBorders>
              <w:top w:val="single" w:sz="4" w:space="0" w:color="BFBFBF"/>
              <w:left w:val="single" w:sz="4" w:space="0" w:color="BFBFBF"/>
              <w:bottom w:val="single" w:sz="4" w:space="0" w:color="BFBFBF"/>
              <w:right w:val="single" w:sz="4" w:space="0" w:color="BFBFBF"/>
            </w:tcBorders>
          </w:tcPr>
          <w:p w14:paraId="7E8B934B"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 </w:t>
            </w:r>
          </w:p>
        </w:tc>
        <w:tc>
          <w:tcPr>
            <w:tcW w:w="2752" w:type="dxa"/>
            <w:tcBorders>
              <w:top w:val="single" w:sz="4" w:space="0" w:color="BFBFBF"/>
              <w:left w:val="single" w:sz="4" w:space="0" w:color="BFBFBF"/>
              <w:bottom w:val="single" w:sz="4" w:space="0" w:color="BFBFBF"/>
              <w:right w:val="single" w:sz="4" w:space="0" w:color="BFBFBF"/>
            </w:tcBorders>
          </w:tcPr>
          <w:p w14:paraId="4B9EA679" w14:textId="77777777" w:rsidR="009A2814" w:rsidRPr="00062926" w:rsidRDefault="009A2814" w:rsidP="001F0A58">
            <w:pPr>
              <w:ind w:left="1"/>
              <w:rPr>
                <w:rFonts w:ascii="Verdana" w:hAnsi="Verdana"/>
                <w:sz w:val="16"/>
                <w:szCs w:val="16"/>
              </w:rPr>
            </w:pPr>
            <w:r w:rsidRPr="00062926">
              <w:rPr>
                <w:rFonts w:ascii="Verdana" w:eastAsia="Verdana" w:hAnsi="Verdana" w:cs="Verdana"/>
                <w:sz w:val="16"/>
                <w:szCs w:val="16"/>
              </w:rPr>
              <w:t xml:space="preserve">- </w:t>
            </w:r>
          </w:p>
        </w:tc>
      </w:tr>
    </w:tbl>
    <w:p w14:paraId="5F0F0B7C" w14:textId="467DEED4" w:rsidR="009A2814" w:rsidRPr="00756B0A" w:rsidRDefault="009A2814" w:rsidP="001F0A58">
      <w:pPr>
        <w:spacing w:after="60" w:line="240" w:lineRule="auto"/>
        <w:ind w:left="142"/>
      </w:pPr>
    </w:p>
    <w:p w14:paraId="5D700B2F" w14:textId="56D60DED" w:rsidR="00085B52" w:rsidRPr="00085B52" w:rsidRDefault="00085B52" w:rsidP="00085B52">
      <w:pPr>
        <w:spacing w:before="120" w:after="120" w:line="240" w:lineRule="auto"/>
        <w:jc w:val="both"/>
        <w:rPr>
          <w:rFonts w:cs="Arial"/>
          <w:b/>
          <w:noProof/>
          <w:color w:val="000000"/>
        </w:rPr>
      </w:pPr>
    </w:p>
    <w:tbl>
      <w:tblPr>
        <w:tblStyle w:val="TableGrid0"/>
        <w:tblW w:w="15318" w:type="dxa"/>
        <w:tblInd w:w="0" w:type="dxa"/>
        <w:tblCellMar>
          <w:top w:w="42" w:type="dxa"/>
          <w:left w:w="107" w:type="dxa"/>
          <w:right w:w="72" w:type="dxa"/>
        </w:tblCellMar>
        <w:tblLook w:val="04A0" w:firstRow="1" w:lastRow="0" w:firstColumn="1" w:lastColumn="0" w:noHBand="0" w:noVBand="1"/>
      </w:tblPr>
      <w:tblGrid>
        <w:gridCol w:w="1201"/>
        <w:gridCol w:w="2913"/>
        <w:gridCol w:w="1947"/>
        <w:gridCol w:w="2214"/>
        <w:gridCol w:w="2129"/>
        <w:gridCol w:w="1917"/>
        <w:gridCol w:w="2997"/>
      </w:tblGrid>
      <w:tr w:rsidR="0032153F" w:rsidRPr="00085B52" w14:paraId="29385D3F" w14:textId="77777777" w:rsidTr="0032153F">
        <w:trPr>
          <w:trHeight w:val="905"/>
        </w:trPr>
        <w:tc>
          <w:tcPr>
            <w:tcW w:w="1201" w:type="dxa"/>
            <w:tcBorders>
              <w:top w:val="single" w:sz="4" w:space="0" w:color="BFBFBF"/>
              <w:left w:val="single" w:sz="4" w:space="0" w:color="BFBFBF"/>
              <w:bottom w:val="single" w:sz="4" w:space="0" w:color="BFBFBF"/>
              <w:right w:val="single" w:sz="4" w:space="0" w:color="BFBFBF"/>
            </w:tcBorders>
            <w:shd w:val="clear" w:color="auto" w:fill="00B0F0"/>
          </w:tcPr>
          <w:p w14:paraId="2E69E88F" w14:textId="7EE77015"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13" w:type="dxa"/>
            <w:tcBorders>
              <w:top w:val="single" w:sz="4" w:space="0" w:color="BFBFBF"/>
              <w:left w:val="single" w:sz="4" w:space="0" w:color="BFBFBF"/>
              <w:bottom w:val="single" w:sz="4" w:space="0" w:color="BFBFBF"/>
              <w:right w:val="single" w:sz="4" w:space="0" w:color="BFBFBF"/>
            </w:tcBorders>
            <w:shd w:val="clear" w:color="auto" w:fill="00B0F0"/>
          </w:tcPr>
          <w:p w14:paraId="300B91AA" w14:textId="67569978"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47" w:type="dxa"/>
            <w:tcBorders>
              <w:top w:val="single" w:sz="4" w:space="0" w:color="BFBFBF"/>
              <w:left w:val="single" w:sz="4" w:space="0" w:color="BFBFBF"/>
              <w:bottom w:val="single" w:sz="4" w:space="0" w:color="BFBFBF"/>
              <w:right w:val="single" w:sz="4" w:space="0" w:color="BFBFBF"/>
            </w:tcBorders>
            <w:shd w:val="clear" w:color="auto" w:fill="00B0F0"/>
          </w:tcPr>
          <w:p w14:paraId="46DFE6D2" w14:textId="439F81F3"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14" w:type="dxa"/>
            <w:tcBorders>
              <w:top w:val="single" w:sz="4" w:space="0" w:color="BFBFBF"/>
              <w:left w:val="single" w:sz="4" w:space="0" w:color="BFBFBF"/>
              <w:bottom w:val="single" w:sz="4" w:space="0" w:color="BFBFBF"/>
              <w:right w:val="single" w:sz="4" w:space="0" w:color="BFBFBF"/>
            </w:tcBorders>
            <w:shd w:val="clear" w:color="auto" w:fill="00B0F0"/>
          </w:tcPr>
          <w:p w14:paraId="6779A595" w14:textId="77777777" w:rsidR="0032153F" w:rsidRPr="00062926" w:rsidRDefault="0032153F"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0D229AF" w14:textId="77777777" w:rsidR="0032153F" w:rsidRPr="00062926" w:rsidRDefault="0032153F"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49400D5" w14:textId="5995EF45"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29" w:type="dxa"/>
            <w:tcBorders>
              <w:top w:val="single" w:sz="4" w:space="0" w:color="BFBFBF"/>
              <w:left w:val="single" w:sz="4" w:space="0" w:color="BFBFBF"/>
              <w:bottom w:val="single" w:sz="4" w:space="0" w:color="BFBFBF"/>
              <w:right w:val="single" w:sz="4" w:space="0" w:color="BFBFBF"/>
            </w:tcBorders>
            <w:shd w:val="clear" w:color="auto" w:fill="00B0F0"/>
          </w:tcPr>
          <w:p w14:paraId="6CF0F3AC" w14:textId="40826371"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7" w:type="dxa"/>
            <w:tcBorders>
              <w:top w:val="single" w:sz="4" w:space="0" w:color="BFBFBF"/>
              <w:left w:val="single" w:sz="4" w:space="0" w:color="BFBFBF"/>
              <w:bottom w:val="single" w:sz="4" w:space="0" w:color="BFBFBF"/>
              <w:right w:val="single" w:sz="4" w:space="0" w:color="BFBFBF"/>
            </w:tcBorders>
            <w:shd w:val="clear" w:color="auto" w:fill="00B0F0"/>
          </w:tcPr>
          <w:p w14:paraId="72C0F6E8" w14:textId="24502039"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97" w:type="dxa"/>
            <w:tcBorders>
              <w:top w:val="single" w:sz="4" w:space="0" w:color="BFBFBF"/>
              <w:left w:val="single" w:sz="4" w:space="0" w:color="BFBFBF"/>
              <w:bottom w:val="single" w:sz="4" w:space="0" w:color="BFBFBF"/>
              <w:right w:val="single" w:sz="4" w:space="0" w:color="BFBFBF"/>
            </w:tcBorders>
            <w:shd w:val="clear" w:color="auto" w:fill="00B0F0"/>
          </w:tcPr>
          <w:p w14:paraId="6FCD11FF" w14:textId="247CD7C1"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89EA55B" w14:textId="77777777" w:rsidTr="0032153F">
        <w:trPr>
          <w:trHeight w:val="400"/>
        </w:trPr>
        <w:tc>
          <w:tcPr>
            <w:tcW w:w="1201" w:type="dxa"/>
            <w:vMerge w:val="restart"/>
            <w:tcBorders>
              <w:top w:val="single" w:sz="4" w:space="0" w:color="BFBFBF"/>
              <w:left w:val="single" w:sz="4" w:space="0" w:color="BFBFBF"/>
              <w:bottom w:val="nil"/>
              <w:right w:val="single" w:sz="4" w:space="0" w:color="BFBFBF"/>
            </w:tcBorders>
            <w:shd w:val="clear" w:color="auto" w:fill="F2F2F2"/>
          </w:tcPr>
          <w:p w14:paraId="725E0C3B"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1D08252D" w14:textId="77777777" w:rsidR="00085B52" w:rsidRPr="00085B52" w:rsidRDefault="00085B52" w:rsidP="00085B52">
            <w:pPr>
              <w:spacing w:before="120" w:after="120"/>
              <w:jc w:val="both"/>
              <w:rPr>
                <w:rFonts w:ascii="Verdana" w:hAnsi="Verdana" w:cs="Arial"/>
                <w:noProof/>
                <w:sz w:val="18"/>
                <w:szCs w:val="18"/>
              </w:rPr>
            </w:pPr>
          </w:p>
        </w:tc>
        <w:tc>
          <w:tcPr>
            <w:tcW w:w="1947" w:type="dxa"/>
            <w:tcBorders>
              <w:top w:val="single" w:sz="4" w:space="0" w:color="BFBFBF"/>
              <w:left w:val="single" w:sz="4" w:space="0" w:color="BFBFBF"/>
              <w:bottom w:val="single" w:sz="4" w:space="0" w:color="BFBFBF"/>
              <w:right w:val="single" w:sz="4" w:space="0" w:color="BFBFBF"/>
            </w:tcBorders>
          </w:tcPr>
          <w:p w14:paraId="5C86FED8" w14:textId="77777777" w:rsidR="00085B52" w:rsidRPr="00085B52" w:rsidRDefault="00085B52" w:rsidP="00085B52">
            <w:pPr>
              <w:spacing w:before="120" w:after="120"/>
              <w:jc w:val="both"/>
              <w:rPr>
                <w:rFonts w:ascii="Verdana" w:hAnsi="Verdana" w:cs="Arial"/>
                <w:noProof/>
                <w:sz w:val="18"/>
                <w:szCs w:val="18"/>
              </w:rPr>
            </w:pPr>
          </w:p>
        </w:tc>
        <w:tc>
          <w:tcPr>
            <w:tcW w:w="2214" w:type="dxa"/>
            <w:tcBorders>
              <w:top w:val="single" w:sz="4" w:space="0" w:color="BFBFBF"/>
              <w:left w:val="single" w:sz="4" w:space="0" w:color="BFBFBF"/>
              <w:bottom w:val="single" w:sz="4" w:space="0" w:color="BFBFBF"/>
              <w:right w:val="single" w:sz="4" w:space="0" w:color="BFBFBF"/>
            </w:tcBorders>
          </w:tcPr>
          <w:p w14:paraId="41EB99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разстояние по-голямо от 34 км от езерото Бачулуй.</w:t>
            </w:r>
            <w:r w:rsidRPr="00085B52">
              <w:rPr>
                <w:rFonts w:ascii="Verdana" w:eastAsia="Verdana" w:hAnsi="Verdana" w:cs="Arial"/>
                <w:b/>
                <w:noProof/>
                <w:sz w:val="18"/>
                <w:szCs w:val="18"/>
              </w:rPr>
              <w:t xml:space="preserve"> </w:t>
            </w:r>
          </w:p>
        </w:tc>
        <w:tc>
          <w:tcPr>
            <w:tcW w:w="2129" w:type="dxa"/>
            <w:tcBorders>
              <w:top w:val="single" w:sz="4" w:space="0" w:color="BFBFBF"/>
              <w:left w:val="single" w:sz="4" w:space="0" w:color="BFBFBF"/>
              <w:bottom w:val="single" w:sz="4" w:space="0" w:color="BFBFBF"/>
              <w:right w:val="single" w:sz="4" w:space="0" w:color="BFBFBF"/>
            </w:tcBorders>
          </w:tcPr>
          <w:p w14:paraId="067E1EA7" w14:textId="77777777" w:rsidR="00085B52" w:rsidRPr="00085B52" w:rsidRDefault="00085B52" w:rsidP="00085B52">
            <w:pPr>
              <w:spacing w:before="120" w:after="120"/>
              <w:jc w:val="both"/>
              <w:rPr>
                <w:rFonts w:ascii="Verdana" w:hAnsi="Verdana" w:cs="Arial"/>
                <w:noProof/>
                <w:sz w:val="18"/>
                <w:szCs w:val="18"/>
              </w:rPr>
            </w:pPr>
          </w:p>
        </w:tc>
        <w:tc>
          <w:tcPr>
            <w:tcW w:w="1917" w:type="dxa"/>
            <w:tcBorders>
              <w:top w:val="single" w:sz="4" w:space="0" w:color="BFBFBF"/>
              <w:left w:val="single" w:sz="4" w:space="0" w:color="BFBFBF"/>
              <w:bottom w:val="single" w:sz="4" w:space="0" w:color="BFBFBF"/>
              <w:right w:val="single" w:sz="4" w:space="0" w:color="BFBFBF"/>
            </w:tcBorders>
          </w:tcPr>
          <w:p w14:paraId="2F6AAD8F" w14:textId="77777777" w:rsidR="00085B52" w:rsidRPr="00085B52" w:rsidRDefault="00085B52" w:rsidP="00085B52">
            <w:pPr>
              <w:spacing w:before="120" w:after="120"/>
              <w:jc w:val="both"/>
              <w:rPr>
                <w:rFonts w:ascii="Verdana" w:hAnsi="Verdana" w:cs="Arial"/>
                <w:noProof/>
                <w:sz w:val="18"/>
                <w:szCs w:val="18"/>
              </w:rPr>
            </w:pPr>
          </w:p>
        </w:tc>
        <w:tc>
          <w:tcPr>
            <w:tcW w:w="2997" w:type="dxa"/>
            <w:tcBorders>
              <w:top w:val="single" w:sz="4" w:space="0" w:color="BFBFBF"/>
              <w:left w:val="single" w:sz="4" w:space="0" w:color="BFBFBF"/>
              <w:bottom w:val="single" w:sz="4" w:space="0" w:color="BFBFBF"/>
              <w:right w:val="single" w:sz="4" w:space="0" w:color="BFBFBF"/>
            </w:tcBorders>
          </w:tcPr>
          <w:p w14:paraId="2A9105F7"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1FA96B0C" w14:textId="77777777" w:rsidTr="0032153F">
        <w:trPr>
          <w:trHeight w:val="2149"/>
        </w:trPr>
        <w:tc>
          <w:tcPr>
            <w:tcW w:w="0" w:type="auto"/>
            <w:vMerge/>
            <w:tcBorders>
              <w:top w:val="nil"/>
              <w:left w:val="single" w:sz="4" w:space="0" w:color="BFBFBF"/>
              <w:bottom w:val="nil"/>
              <w:right w:val="single" w:sz="4" w:space="0" w:color="BFBFBF"/>
            </w:tcBorders>
          </w:tcPr>
          <w:p w14:paraId="193A589F"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6E6686F4" w14:textId="1325B52E"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1154 </w:t>
            </w:r>
            <w:r w:rsidR="0032153F" w:rsidRPr="0032153F">
              <w:rPr>
                <w:rFonts w:ascii="Verdana" w:eastAsia="Verdana" w:hAnsi="Verdana" w:cs="Arial"/>
                <w:i/>
                <w:noProof/>
                <w:sz w:val="18"/>
                <w:szCs w:val="18"/>
              </w:rPr>
              <w:t>Misgurnus</w:t>
            </w:r>
          </w:p>
          <w:p w14:paraId="6E542B82" w14:textId="129040A3"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fossilis </w:t>
            </w:r>
            <w:r w:rsidRPr="00085B52">
              <w:rPr>
                <w:rFonts w:ascii="Verdana" w:eastAsia="Verdana" w:hAnsi="Verdana" w:cs="Arial"/>
                <w:noProof/>
                <w:sz w:val="18"/>
                <w:szCs w:val="18"/>
              </w:rPr>
              <w:t>(</w:t>
            </w:r>
            <w:r w:rsidR="0032153F">
              <w:rPr>
                <w:rFonts w:ascii="Verdana" w:eastAsia="Verdana" w:hAnsi="Verdana" w:cs="Arial"/>
                <w:noProof/>
                <w:sz w:val="18"/>
                <w:szCs w:val="18"/>
                <w:lang w:val="bg-BG"/>
              </w:rPr>
              <w:t>Виюн</w:t>
            </w:r>
            <w:r w:rsidRPr="00085B52">
              <w:rPr>
                <w:rFonts w:ascii="Verdana" w:eastAsia="Verdana" w:hAnsi="Verdana" w:cs="Arial"/>
                <w:noProof/>
                <w:sz w:val="18"/>
                <w:szCs w:val="18"/>
              </w:rPr>
              <w:t>)</w:t>
            </w:r>
          </w:p>
        </w:tc>
        <w:tc>
          <w:tcPr>
            <w:tcW w:w="1947" w:type="dxa"/>
            <w:tcBorders>
              <w:top w:val="single" w:sz="4" w:space="0" w:color="BFBFBF"/>
              <w:left w:val="single" w:sz="4" w:space="0" w:color="BFBFBF"/>
              <w:bottom w:val="single" w:sz="4" w:space="0" w:color="BFBFBF"/>
              <w:right w:val="single" w:sz="4" w:space="0" w:color="BFBFBF"/>
            </w:tcBorders>
          </w:tcPr>
          <w:p w14:paraId="2E16179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от 227 хектара</w:t>
            </w:r>
          </w:p>
        </w:tc>
        <w:tc>
          <w:tcPr>
            <w:tcW w:w="2214" w:type="dxa"/>
            <w:tcBorders>
              <w:top w:val="single" w:sz="4" w:space="0" w:color="BFBFBF"/>
              <w:left w:val="single" w:sz="4" w:space="0" w:color="BFBFBF"/>
              <w:bottom w:val="single" w:sz="4" w:space="0" w:color="BFBFBF"/>
              <w:right w:val="single" w:sz="4" w:space="0" w:color="BFBFBF"/>
            </w:tcBorders>
          </w:tcPr>
          <w:p w14:paraId="209384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653AB44" w14:textId="0EE4DF18"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В плана за управление на обекта е посочено, че видът не е бил уловен, но се предполага, че видът присъства/може да присъства в езерото Ведероаса. Районът, изследван от </w:t>
            </w:r>
            <w:r w:rsidRPr="00085B52">
              <w:rPr>
                <w:rFonts w:ascii="Verdana" w:eastAsia="Verdana" w:hAnsi="Verdana" w:cs="Arial"/>
                <w:noProof/>
                <w:sz w:val="18"/>
                <w:szCs w:val="18"/>
              </w:rPr>
              <w:lastRenderedPageBreak/>
              <w:t>ПРОЕКТА, се намира на разстояние по</w:t>
            </w:r>
            <w:r w:rsidR="0032153F">
              <w:rPr>
                <w:rFonts w:ascii="Verdana" w:eastAsia="Verdana" w:hAnsi="Verdana" w:cs="Arial"/>
                <w:noProof/>
                <w:sz w:val="18"/>
                <w:szCs w:val="18"/>
              </w:rPr>
              <w:t>вече от 34 км от езерото Бачулуi</w:t>
            </w:r>
            <w:r w:rsidRPr="00085B52">
              <w:rPr>
                <w:rFonts w:ascii="Verdana" w:eastAsia="Verdana" w:hAnsi="Verdana" w:cs="Arial"/>
                <w:noProof/>
                <w:sz w:val="18"/>
                <w:szCs w:val="18"/>
              </w:rPr>
              <w:t xml:space="preserve"> . </w:t>
            </w:r>
          </w:p>
        </w:tc>
        <w:tc>
          <w:tcPr>
            <w:tcW w:w="2129" w:type="dxa"/>
            <w:tcBorders>
              <w:top w:val="single" w:sz="4" w:space="0" w:color="BFBFBF"/>
              <w:left w:val="single" w:sz="4" w:space="0" w:color="BFBFBF"/>
              <w:bottom w:val="single" w:sz="4" w:space="0" w:color="BFBFBF"/>
              <w:right w:val="single" w:sz="4" w:space="0" w:color="BFBFBF"/>
            </w:tcBorders>
          </w:tcPr>
          <w:p w14:paraId="62DE31EF" w14:textId="3B1416FA"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Благоприятните за вида местообитания се намират в езерото Ведероаса. Районът, изследван от ПРОЕКТА, се намира на разстояние повече от 34 км, надолу</w:t>
            </w:r>
            <w:r w:rsidR="0032153F">
              <w:rPr>
                <w:rFonts w:ascii="Verdana" w:eastAsia="Verdana" w:hAnsi="Verdana" w:cs="Arial"/>
                <w:noProof/>
                <w:sz w:val="18"/>
                <w:szCs w:val="18"/>
              </w:rPr>
              <w:t xml:space="preserve"> по течението от езерото Бачулу</w:t>
            </w:r>
            <w:r w:rsidRPr="00085B52">
              <w:rPr>
                <w:rFonts w:ascii="Verdana" w:eastAsia="Verdana" w:hAnsi="Verdana" w:cs="Arial"/>
                <w:noProof/>
                <w:sz w:val="18"/>
                <w:szCs w:val="18"/>
              </w:rPr>
              <w:t>.</w:t>
            </w:r>
          </w:p>
        </w:tc>
        <w:tc>
          <w:tcPr>
            <w:tcW w:w="1917" w:type="dxa"/>
            <w:tcBorders>
              <w:top w:val="single" w:sz="4" w:space="0" w:color="BFBFBF"/>
              <w:left w:val="single" w:sz="4" w:space="0" w:color="BFBFBF"/>
              <w:bottom w:val="single" w:sz="4" w:space="0" w:color="BFBFBF"/>
              <w:right w:val="single" w:sz="4" w:space="0" w:color="BFBFBF"/>
            </w:tcBorders>
          </w:tcPr>
          <w:p w14:paraId="012E7CB0" w14:textId="50A64CC7" w:rsidR="00085B52" w:rsidRPr="00085B52" w:rsidRDefault="0032153F" w:rsidP="00085B52">
            <w:pPr>
              <w:spacing w:before="120" w:after="120"/>
              <w:jc w:val="both"/>
              <w:rPr>
                <w:rFonts w:ascii="Verdana" w:hAnsi="Verdana" w:cs="Arial"/>
                <w:noProof/>
                <w:sz w:val="18"/>
                <w:szCs w:val="18"/>
              </w:rPr>
            </w:pPr>
            <w:r>
              <w:rPr>
                <w:rFonts w:ascii="Verdana" w:eastAsia="Verdana" w:hAnsi="Verdana" w:cs="Arial"/>
                <w:b/>
                <w:noProof/>
                <w:sz w:val="18"/>
                <w:szCs w:val="18"/>
              </w:rPr>
              <w:t>Благоприятe</w:t>
            </w:r>
            <w:r>
              <w:rPr>
                <w:rFonts w:ascii="Verdana" w:eastAsia="Verdana" w:hAnsi="Verdana" w:cs="Arial"/>
                <w:b/>
                <w:noProof/>
                <w:sz w:val="18"/>
                <w:szCs w:val="18"/>
                <w:lang w:val="bg-BG"/>
              </w:rPr>
              <w:t>н</w:t>
            </w:r>
            <w:r w:rsidR="00085B52" w:rsidRPr="00085B52">
              <w:rPr>
                <w:rFonts w:ascii="Verdana" w:eastAsia="Verdana" w:hAnsi="Verdana" w:cs="Arial"/>
                <w:b/>
                <w:noProof/>
                <w:sz w:val="18"/>
                <w:szCs w:val="18"/>
              </w:rPr>
              <w:t xml:space="preserve"> от всички гледни точки</w:t>
            </w:r>
          </w:p>
          <w:p w14:paraId="6F721D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(Ще бъде проверено в рамките на 2 години от датата на решението на ANANP, поради липса на данни)</w:t>
            </w:r>
          </w:p>
        </w:tc>
        <w:tc>
          <w:tcPr>
            <w:tcW w:w="2997" w:type="dxa"/>
            <w:tcBorders>
              <w:top w:val="single" w:sz="4" w:space="0" w:color="BFBFBF"/>
              <w:left w:val="single" w:sz="4" w:space="0" w:color="BFBFBF"/>
              <w:bottom w:val="single" w:sz="4" w:space="0" w:color="BFBFBF"/>
              <w:right w:val="single" w:sz="4" w:space="0" w:color="BFBFBF"/>
            </w:tcBorders>
          </w:tcPr>
          <w:p w14:paraId="07ECBA08" w14:textId="5E854B39" w:rsidR="00085B52"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085B52" w:rsidRPr="00085B52" w14:paraId="00331E25" w14:textId="77777777" w:rsidTr="0032153F">
        <w:trPr>
          <w:trHeight w:val="2147"/>
        </w:trPr>
        <w:tc>
          <w:tcPr>
            <w:tcW w:w="0" w:type="auto"/>
            <w:vMerge/>
            <w:tcBorders>
              <w:top w:val="nil"/>
              <w:left w:val="single" w:sz="4" w:space="0" w:color="BFBFBF"/>
              <w:bottom w:val="nil"/>
              <w:right w:val="single" w:sz="4" w:space="0" w:color="BFBFBF"/>
            </w:tcBorders>
          </w:tcPr>
          <w:p w14:paraId="417C704B"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5DECCB48" w14:textId="3F8C77E7"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2522 </w:t>
            </w:r>
            <w:r w:rsidRPr="00085B52">
              <w:rPr>
                <w:rFonts w:ascii="Verdana" w:eastAsia="Verdana" w:hAnsi="Verdana" w:cs="Arial"/>
                <w:i/>
                <w:noProof/>
                <w:sz w:val="18"/>
                <w:szCs w:val="18"/>
              </w:rPr>
              <w:t xml:space="preserve">Pelecus cultratus </w:t>
            </w:r>
          </w:p>
        </w:tc>
        <w:tc>
          <w:tcPr>
            <w:tcW w:w="1947" w:type="dxa"/>
            <w:tcBorders>
              <w:top w:val="single" w:sz="4" w:space="0" w:color="BFBFBF"/>
              <w:left w:val="single" w:sz="4" w:space="0" w:color="BFBFBF"/>
              <w:bottom w:val="single" w:sz="4" w:space="0" w:color="BFBFBF"/>
              <w:right w:val="single" w:sz="4" w:space="0" w:color="BFBFBF"/>
            </w:tcBorders>
          </w:tcPr>
          <w:p w14:paraId="603F61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от 227 хектара</w:t>
            </w:r>
          </w:p>
        </w:tc>
        <w:tc>
          <w:tcPr>
            <w:tcW w:w="2214" w:type="dxa"/>
            <w:tcBorders>
              <w:top w:val="single" w:sz="4" w:space="0" w:color="BFBFBF"/>
              <w:left w:val="single" w:sz="4" w:space="0" w:color="BFBFBF"/>
              <w:bottom w:val="single" w:sz="4" w:space="0" w:color="BFBFBF"/>
              <w:right w:val="single" w:sz="4" w:space="0" w:color="BFBFBF"/>
            </w:tcBorders>
          </w:tcPr>
          <w:p w14:paraId="7A89450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F29DA62" w14:textId="3F19282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 плана за управление на обекта е посочено, че видът не е бил уловен, но се смята, че видът присъства/може да присъства в долината Ведереоса. Районът, изследван от ПРОЕКТА, се намира на разстояние по</w:t>
            </w:r>
            <w:r w:rsidR="0032153F">
              <w:rPr>
                <w:rFonts w:ascii="Verdana" w:eastAsia="Verdana" w:hAnsi="Verdana" w:cs="Arial"/>
                <w:noProof/>
                <w:sz w:val="18"/>
                <w:szCs w:val="18"/>
              </w:rPr>
              <w:t>вече от 34 км от езерото Бачулуi</w:t>
            </w:r>
            <w:r w:rsidRPr="00085B52">
              <w:rPr>
                <w:rFonts w:ascii="Verdana" w:eastAsia="Verdana" w:hAnsi="Verdana" w:cs="Arial"/>
                <w:noProof/>
                <w:sz w:val="18"/>
                <w:szCs w:val="18"/>
              </w:rPr>
              <w:t>.</w:t>
            </w:r>
            <w:r w:rsidRPr="00085B52">
              <w:rPr>
                <w:rFonts w:ascii="Verdana" w:eastAsia="Verdana" w:hAnsi="Verdana" w:cs="Arial"/>
                <w:b/>
                <w:noProof/>
                <w:sz w:val="18"/>
                <w:szCs w:val="18"/>
              </w:rPr>
              <w:t xml:space="preserve"> </w:t>
            </w:r>
          </w:p>
        </w:tc>
        <w:tc>
          <w:tcPr>
            <w:tcW w:w="2129" w:type="dxa"/>
            <w:tcBorders>
              <w:top w:val="single" w:sz="4" w:space="0" w:color="BFBFBF"/>
              <w:left w:val="single" w:sz="4" w:space="0" w:color="BFBFBF"/>
              <w:bottom w:val="single" w:sz="4" w:space="0" w:color="BFBFBF"/>
              <w:right w:val="single" w:sz="4" w:space="0" w:color="BFBFBF"/>
            </w:tcBorders>
          </w:tcPr>
          <w:p w14:paraId="03ABCE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Благоприятните местообитания за вида се намират в езерото Ведероаса. Районът, изследван от ПРОЕКТА, се намира на разстояние повече от 34 км, надолу по течението от езерото Бачулуй.</w:t>
            </w:r>
          </w:p>
        </w:tc>
        <w:tc>
          <w:tcPr>
            <w:tcW w:w="1917" w:type="dxa"/>
            <w:tcBorders>
              <w:top w:val="single" w:sz="4" w:space="0" w:color="BFBFBF"/>
              <w:left w:val="single" w:sz="4" w:space="0" w:color="BFBFBF"/>
              <w:bottom w:val="single" w:sz="4" w:space="0" w:color="BFBFBF"/>
              <w:right w:val="single" w:sz="4" w:space="0" w:color="BFBFBF"/>
            </w:tcBorders>
          </w:tcPr>
          <w:p w14:paraId="71170F34" w14:textId="3195167D" w:rsidR="00085B52" w:rsidRPr="00085B52" w:rsidRDefault="0032153F" w:rsidP="00085B52">
            <w:pPr>
              <w:spacing w:before="120" w:after="120"/>
              <w:jc w:val="both"/>
              <w:rPr>
                <w:rFonts w:ascii="Verdana" w:hAnsi="Verdana" w:cs="Arial"/>
                <w:noProof/>
                <w:sz w:val="18"/>
                <w:szCs w:val="18"/>
              </w:rPr>
            </w:pPr>
            <w:r>
              <w:rPr>
                <w:rFonts w:ascii="Verdana" w:eastAsia="Verdana" w:hAnsi="Verdana" w:cs="Arial"/>
                <w:b/>
                <w:noProof/>
                <w:sz w:val="18"/>
                <w:szCs w:val="18"/>
              </w:rPr>
              <w:t>Благоприят</w:t>
            </w:r>
            <w:r>
              <w:rPr>
                <w:rFonts w:ascii="Verdana" w:eastAsia="Verdana" w:hAnsi="Verdana" w:cs="Arial"/>
                <w:b/>
                <w:noProof/>
                <w:sz w:val="18"/>
                <w:szCs w:val="18"/>
                <w:lang w:val="bg-BG"/>
              </w:rPr>
              <w:t xml:space="preserve">ен </w:t>
            </w:r>
            <w:r w:rsidR="00085B52" w:rsidRPr="00085B52">
              <w:rPr>
                <w:rFonts w:ascii="Verdana" w:eastAsia="Verdana" w:hAnsi="Verdana" w:cs="Arial"/>
                <w:b/>
                <w:noProof/>
                <w:sz w:val="18"/>
                <w:szCs w:val="18"/>
              </w:rPr>
              <w:t>от всички гледни точки</w:t>
            </w:r>
          </w:p>
          <w:p w14:paraId="1CAF41E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(Ще бъде проверено в рамките на 2 години от датата на решението на ANANP, поради липса на данни)</w:t>
            </w:r>
          </w:p>
        </w:tc>
        <w:tc>
          <w:tcPr>
            <w:tcW w:w="2997" w:type="dxa"/>
            <w:tcBorders>
              <w:top w:val="single" w:sz="4" w:space="0" w:color="BFBFBF"/>
              <w:left w:val="single" w:sz="4" w:space="0" w:color="BFBFBF"/>
              <w:bottom w:val="single" w:sz="4" w:space="0" w:color="BFBFBF"/>
              <w:right w:val="single" w:sz="4" w:space="0" w:color="BFBFBF"/>
            </w:tcBorders>
          </w:tcPr>
          <w:p w14:paraId="0A8089CC" w14:textId="49D346CD" w:rsidR="00085B52"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085B52" w:rsidRPr="00085B52" w14:paraId="6D2EB4D5" w14:textId="77777777" w:rsidTr="0032153F">
        <w:trPr>
          <w:trHeight w:val="1570"/>
        </w:trPr>
        <w:tc>
          <w:tcPr>
            <w:tcW w:w="1201" w:type="dxa"/>
            <w:vMerge w:val="restart"/>
            <w:tcBorders>
              <w:top w:val="nil"/>
              <w:left w:val="single" w:sz="4" w:space="0" w:color="BFBFBF"/>
              <w:bottom w:val="single" w:sz="4" w:space="0" w:color="BFBFBF"/>
              <w:right w:val="single" w:sz="4" w:space="0" w:color="BFBFBF"/>
            </w:tcBorders>
            <w:shd w:val="clear" w:color="auto" w:fill="F2F2F2"/>
          </w:tcPr>
          <w:p w14:paraId="44182C69"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55E173D6" w14:textId="4E36C9AD" w:rsidR="00085B52" w:rsidRPr="0032153F"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noProof/>
                <w:sz w:val="18"/>
                <w:szCs w:val="18"/>
              </w:rPr>
              <w:t xml:space="preserve">1134 </w:t>
            </w:r>
            <w:proofErr w:type="spellStart"/>
            <w:r w:rsidR="0032153F">
              <w:rPr>
                <w:rFonts w:ascii="Verdana" w:eastAsia="Verdana" w:hAnsi="Verdana" w:cs="Verdana"/>
                <w:i/>
                <w:sz w:val="16"/>
              </w:rPr>
              <w:t>Rhodeus</w:t>
            </w:r>
            <w:proofErr w:type="spellEnd"/>
            <w:r w:rsidR="0032153F">
              <w:rPr>
                <w:rFonts w:ascii="Verdana" w:eastAsia="Verdana" w:hAnsi="Verdana" w:cs="Verdana"/>
                <w:i/>
                <w:sz w:val="16"/>
              </w:rPr>
              <w:t xml:space="preserve"> </w:t>
            </w:r>
            <w:proofErr w:type="spellStart"/>
            <w:r w:rsidR="0032153F">
              <w:rPr>
                <w:rFonts w:ascii="Verdana" w:eastAsia="Verdana" w:hAnsi="Verdana" w:cs="Verdana"/>
                <w:i/>
                <w:sz w:val="16"/>
              </w:rPr>
              <w:t>sericeus</w:t>
            </w:r>
            <w:proofErr w:type="spellEnd"/>
            <w:r w:rsidR="0032153F">
              <w:rPr>
                <w:rFonts w:ascii="Verdana" w:eastAsia="Verdana" w:hAnsi="Verdana" w:cs="Verdana"/>
                <w:i/>
                <w:sz w:val="16"/>
              </w:rPr>
              <w:t xml:space="preserve"> </w:t>
            </w:r>
            <w:proofErr w:type="spellStart"/>
            <w:r w:rsidR="0032153F">
              <w:rPr>
                <w:rFonts w:ascii="Verdana" w:eastAsia="Verdana" w:hAnsi="Verdana" w:cs="Verdana"/>
                <w:i/>
                <w:sz w:val="16"/>
              </w:rPr>
              <w:t>amarus</w:t>
            </w:r>
            <w:proofErr w:type="spellEnd"/>
            <w:r w:rsidR="0032153F">
              <w:rPr>
                <w:rFonts w:ascii="Verdana" w:eastAsia="Verdana" w:hAnsi="Verdana" w:cs="Verdana"/>
                <w:i/>
                <w:sz w:val="16"/>
              </w:rPr>
              <w:t xml:space="preserve"> </w:t>
            </w:r>
          </w:p>
        </w:tc>
        <w:tc>
          <w:tcPr>
            <w:tcW w:w="1947" w:type="dxa"/>
            <w:tcBorders>
              <w:top w:val="single" w:sz="4" w:space="0" w:color="BFBFBF"/>
              <w:left w:val="single" w:sz="4" w:space="0" w:color="BFBFBF"/>
              <w:bottom w:val="single" w:sz="4" w:space="0" w:color="BFBFBF"/>
              <w:right w:val="single" w:sz="4" w:space="0" w:color="BFBFBF"/>
            </w:tcBorders>
          </w:tcPr>
          <w:p w14:paraId="4525C7B6"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84074 индивида. Площ на местообитанието от приблизително 227 хектара.</w:t>
            </w:r>
          </w:p>
        </w:tc>
        <w:tc>
          <w:tcPr>
            <w:tcW w:w="2214" w:type="dxa"/>
            <w:tcBorders>
              <w:top w:val="single" w:sz="4" w:space="0" w:color="BFBFBF"/>
              <w:left w:val="single" w:sz="4" w:space="0" w:color="BFBFBF"/>
              <w:bottom w:val="single" w:sz="4" w:space="0" w:color="BFBFBF"/>
              <w:right w:val="single" w:sz="4" w:space="0" w:color="BFBFBF"/>
            </w:tcBorders>
          </w:tcPr>
          <w:p w14:paraId="556B6B5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15016A08"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Благоприятни за вида местообитания се намират на разстояние по-голямо от 34 км от границата на изследваната от ПРОЕКТА зона.</w:t>
            </w:r>
          </w:p>
        </w:tc>
        <w:tc>
          <w:tcPr>
            <w:tcW w:w="2129" w:type="dxa"/>
            <w:tcBorders>
              <w:top w:val="single" w:sz="4" w:space="0" w:color="BFBFBF"/>
              <w:left w:val="single" w:sz="4" w:space="0" w:color="BFBFBF"/>
              <w:bottom w:val="single" w:sz="4" w:space="0" w:color="BFBFBF"/>
              <w:right w:val="single" w:sz="4" w:space="0" w:color="BFBFBF"/>
            </w:tcBorders>
          </w:tcPr>
          <w:p w14:paraId="724D79B0"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Видът се среща в райони с подходящо местообитание, песъчлив субстрат, потопена растителност. Районът, изследван от ПРОЕКТА, се намира на разстояние повече от 34 км, надолу по течението от райони с благоприятни за вида местообитания.</w:t>
            </w:r>
          </w:p>
        </w:tc>
        <w:tc>
          <w:tcPr>
            <w:tcW w:w="1917" w:type="dxa"/>
            <w:tcBorders>
              <w:top w:val="single" w:sz="4" w:space="0" w:color="BFBFBF"/>
              <w:left w:val="single" w:sz="4" w:space="0" w:color="BFBFBF"/>
              <w:bottom w:val="single" w:sz="4" w:space="0" w:color="BFBFBF"/>
              <w:right w:val="single" w:sz="4" w:space="0" w:color="BFBFBF"/>
            </w:tcBorders>
          </w:tcPr>
          <w:p w14:paraId="21424B67" w14:textId="7D4ABE75" w:rsidR="00085B52" w:rsidRPr="00131A21" w:rsidRDefault="0032153F"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Благоприят</w:t>
            </w:r>
            <w:r>
              <w:rPr>
                <w:rFonts w:ascii="Verdana" w:eastAsia="Verdana" w:hAnsi="Verdana" w:cs="Arial"/>
                <w:b/>
                <w:noProof/>
                <w:sz w:val="18"/>
                <w:szCs w:val="18"/>
                <w:lang w:val="bg-BG"/>
              </w:rPr>
              <w:t xml:space="preserve">ен </w:t>
            </w:r>
            <w:r w:rsidR="00085B52" w:rsidRPr="00131A21">
              <w:rPr>
                <w:rFonts w:ascii="Verdana" w:eastAsia="Verdana" w:hAnsi="Verdana" w:cs="Arial"/>
                <w:b/>
                <w:noProof/>
                <w:sz w:val="18"/>
                <w:szCs w:val="18"/>
                <w:lang w:val="bg-BG"/>
              </w:rPr>
              <w:t>от всички гледни точки</w:t>
            </w:r>
          </w:p>
          <w:p w14:paraId="075368A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 xml:space="preserve">(Ще бъде проверено в рамките на 2 години от датата на решението на </w:t>
            </w:r>
            <w:r w:rsidRPr="00085B52">
              <w:rPr>
                <w:rFonts w:ascii="Verdana" w:eastAsia="Verdana" w:hAnsi="Verdana" w:cs="Arial"/>
                <w:b/>
                <w:noProof/>
                <w:sz w:val="18"/>
                <w:szCs w:val="18"/>
              </w:rPr>
              <w:t>ANANP</w:t>
            </w:r>
            <w:r w:rsidRPr="00131A21">
              <w:rPr>
                <w:rFonts w:ascii="Verdana" w:eastAsia="Verdana" w:hAnsi="Verdana" w:cs="Arial"/>
                <w:b/>
                <w:noProof/>
                <w:sz w:val="18"/>
                <w:szCs w:val="18"/>
                <w:lang w:val="bg-BG"/>
              </w:rPr>
              <w:t>, поради липса на данни)</w:t>
            </w:r>
          </w:p>
        </w:tc>
        <w:tc>
          <w:tcPr>
            <w:tcW w:w="2997" w:type="dxa"/>
            <w:tcBorders>
              <w:top w:val="single" w:sz="4" w:space="0" w:color="BFBFBF"/>
              <w:left w:val="single" w:sz="4" w:space="0" w:color="BFBFBF"/>
              <w:bottom w:val="single" w:sz="4" w:space="0" w:color="BFBFBF"/>
              <w:right w:val="single" w:sz="4" w:space="0" w:color="BFBFBF"/>
            </w:tcBorders>
          </w:tcPr>
          <w:p w14:paraId="25E2143A" w14:textId="496C9CCB" w:rsidR="00085B52"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sz w:val="16"/>
                <w:szCs w:val="16"/>
              </w:rPr>
              <w:t>Поддържане</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на</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природозащитния</w:t>
            </w:r>
            <w:proofErr w:type="spellEnd"/>
            <w:r w:rsidRPr="00062926">
              <w:rPr>
                <w:rFonts w:ascii="Verdana" w:eastAsia="Verdana" w:hAnsi="Verdana" w:cs="Verdana"/>
                <w:b/>
                <w:sz w:val="16"/>
                <w:szCs w:val="16"/>
              </w:rPr>
              <w:t xml:space="preserve"> </w:t>
            </w:r>
            <w:proofErr w:type="spellStart"/>
            <w:r w:rsidRPr="00062926">
              <w:rPr>
                <w:rFonts w:ascii="Verdana" w:eastAsia="Verdana" w:hAnsi="Verdana" w:cs="Verdana"/>
                <w:b/>
                <w:sz w:val="16"/>
                <w:szCs w:val="16"/>
              </w:rPr>
              <w:t>статус</w:t>
            </w:r>
            <w:proofErr w:type="spellEnd"/>
          </w:p>
        </w:tc>
      </w:tr>
      <w:tr w:rsidR="00085B52" w:rsidRPr="00085B52" w14:paraId="3FC63583" w14:textId="77777777" w:rsidTr="0032153F">
        <w:trPr>
          <w:trHeight w:val="592"/>
        </w:trPr>
        <w:tc>
          <w:tcPr>
            <w:tcW w:w="0" w:type="auto"/>
            <w:vMerge/>
            <w:tcBorders>
              <w:top w:val="nil"/>
              <w:left w:val="single" w:sz="4" w:space="0" w:color="BFBFBF"/>
              <w:bottom w:val="nil"/>
              <w:right w:val="single" w:sz="4" w:space="0" w:color="BFBFBF"/>
            </w:tcBorders>
          </w:tcPr>
          <w:p w14:paraId="33DC3F53"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vAlign w:val="center"/>
          </w:tcPr>
          <w:p w14:paraId="237614DE" w14:textId="7C8868C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5329 </w:t>
            </w:r>
            <w:proofErr w:type="spellStart"/>
            <w:r w:rsidR="0032153F">
              <w:rPr>
                <w:rFonts w:ascii="Verdana" w:eastAsia="Verdana" w:hAnsi="Verdana" w:cs="Verdana"/>
                <w:i/>
                <w:sz w:val="16"/>
              </w:rPr>
              <w:t>Romanogobio</w:t>
            </w:r>
            <w:proofErr w:type="spellEnd"/>
            <w:r w:rsidR="0032153F">
              <w:rPr>
                <w:rFonts w:ascii="Verdana" w:eastAsia="Verdana" w:hAnsi="Verdana" w:cs="Verdana"/>
                <w:i/>
                <w:sz w:val="16"/>
              </w:rPr>
              <w:t xml:space="preserve"> </w:t>
            </w:r>
            <w:proofErr w:type="spellStart"/>
            <w:r w:rsidR="0032153F">
              <w:rPr>
                <w:rFonts w:ascii="Verdana" w:eastAsia="Verdana" w:hAnsi="Verdana" w:cs="Verdana"/>
                <w:i/>
                <w:sz w:val="16"/>
              </w:rPr>
              <w:t>vladykovi</w:t>
            </w:r>
            <w:proofErr w:type="spellEnd"/>
            <w:r w:rsidR="0032153F">
              <w:rPr>
                <w:rFonts w:ascii="Verdana" w:eastAsia="Verdana" w:hAnsi="Verdana" w:cs="Verdana"/>
                <w:sz w:val="16"/>
              </w:rPr>
              <w:t xml:space="preserve">  </w:t>
            </w:r>
          </w:p>
        </w:tc>
        <w:tc>
          <w:tcPr>
            <w:tcW w:w="11204" w:type="dxa"/>
            <w:gridSpan w:val="5"/>
            <w:tcBorders>
              <w:top w:val="single" w:sz="4" w:space="0" w:color="BFBFBF"/>
              <w:left w:val="single" w:sz="4" w:space="0" w:color="BFBFBF"/>
              <w:bottom w:val="single" w:sz="4" w:space="0" w:color="BFBFBF"/>
              <w:right w:val="single" w:sz="4" w:space="0" w:color="BFBFBF"/>
            </w:tcBorders>
            <w:shd w:val="clear" w:color="auto" w:fill="F2F2F2"/>
          </w:tcPr>
          <w:p w14:paraId="040B479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открит по време на предварителните проучвания за плана за управление. Целта на опазването на ниво обект е да се поддържа или подобрява природозащитният статус на вида, в зависимост от резултатите от проучвания, насочени към изясняване на наличието и природозащитния статус на вида (ще се реши в рамките на 3 години дали природозащитният статус е необходимо да се поддържа или подобрява).</w:t>
            </w:r>
          </w:p>
        </w:tc>
      </w:tr>
      <w:tr w:rsidR="00085B52" w:rsidRPr="00085B52" w14:paraId="1EC81B51" w14:textId="77777777" w:rsidTr="0032153F">
        <w:trPr>
          <w:trHeight w:val="593"/>
        </w:trPr>
        <w:tc>
          <w:tcPr>
            <w:tcW w:w="0" w:type="auto"/>
            <w:vMerge/>
            <w:tcBorders>
              <w:top w:val="nil"/>
              <w:left w:val="single" w:sz="4" w:space="0" w:color="BFBFBF"/>
              <w:bottom w:val="nil"/>
              <w:right w:val="single" w:sz="4" w:space="0" w:color="BFBFBF"/>
            </w:tcBorders>
          </w:tcPr>
          <w:p w14:paraId="31FFAB45"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385A5740" w14:textId="1829239E"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4028 </w:t>
            </w:r>
            <w:r w:rsidRPr="00085B52">
              <w:rPr>
                <w:rFonts w:ascii="Verdana" w:eastAsia="Verdana" w:hAnsi="Verdana" w:cs="Arial"/>
                <w:i/>
                <w:noProof/>
                <w:sz w:val="18"/>
                <w:szCs w:val="18"/>
              </w:rPr>
              <w:t xml:space="preserve">Catopta thrips </w:t>
            </w:r>
          </w:p>
        </w:tc>
        <w:tc>
          <w:tcPr>
            <w:tcW w:w="11204" w:type="dxa"/>
            <w:gridSpan w:val="5"/>
            <w:tcBorders>
              <w:top w:val="single" w:sz="4" w:space="0" w:color="BFBFBF"/>
              <w:left w:val="single" w:sz="4" w:space="0" w:color="BFBFBF"/>
              <w:bottom w:val="single" w:sz="4" w:space="0" w:color="BFBFBF"/>
              <w:right w:val="single" w:sz="4" w:space="0" w:color="BFBFBF"/>
            </w:tcBorders>
            <w:shd w:val="clear" w:color="auto" w:fill="F2F2F2"/>
          </w:tcPr>
          <w:p w14:paraId="7CD1FC4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открит по време на предварителните проучвания за плана за управление. Целта на опазването на ниво обект е да се поддържа или подобрява природозащитният статус на вида, в зависимост от резултатите от проучвания, насочени към изясняване на наличието и природозащитния статус на вида (ще се реши в рамките на 3 години дали природозащитният статус е необходимо да се поддържа или подобрява).</w:t>
            </w:r>
          </w:p>
        </w:tc>
      </w:tr>
      <w:tr w:rsidR="00085B52" w:rsidRPr="00085B52" w14:paraId="36A25D45" w14:textId="77777777" w:rsidTr="0032153F">
        <w:trPr>
          <w:trHeight w:val="594"/>
        </w:trPr>
        <w:tc>
          <w:tcPr>
            <w:tcW w:w="0" w:type="auto"/>
            <w:vMerge/>
            <w:tcBorders>
              <w:top w:val="nil"/>
              <w:left w:val="single" w:sz="4" w:space="0" w:color="BFBFBF"/>
              <w:bottom w:val="single" w:sz="4" w:space="0" w:color="BFBFBF"/>
              <w:right w:val="single" w:sz="4" w:space="0" w:color="BFBFBF"/>
            </w:tcBorders>
          </w:tcPr>
          <w:p w14:paraId="7DCCBF13" w14:textId="77777777" w:rsidR="00085B52" w:rsidRPr="00085B52" w:rsidRDefault="00085B52" w:rsidP="00085B52">
            <w:pPr>
              <w:spacing w:before="120" w:after="120"/>
              <w:jc w:val="both"/>
              <w:rPr>
                <w:rFonts w:ascii="Verdana" w:hAnsi="Verdana" w:cs="Arial"/>
                <w:noProof/>
                <w:sz w:val="18"/>
                <w:szCs w:val="18"/>
              </w:rPr>
            </w:pPr>
          </w:p>
        </w:tc>
        <w:tc>
          <w:tcPr>
            <w:tcW w:w="2913" w:type="dxa"/>
            <w:tcBorders>
              <w:top w:val="single" w:sz="4" w:space="0" w:color="BFBFBF"/>
              <w:left w:val="single" w:sz="4" w:space="0" w:color="BFBFBF"/>
              <w:bottom w:val="single" w:sz="4" w:space="0" w:color="BFBFBF"/>
              <w:right w:val="single" w:sz="4" w:space="0" w:color="BFBFBF"/>
            </w:tcBorders>
          </w:tcPr>
          <w:p w14:paraId="32CB352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1074 </w:t>
            </w:r>
            <w:r w:rsidRPr="00085B52">
              <w:rPr>
                <w:rFonts w:ascii="Verdana" w:eastAsia="Verdana" w:hAnsi="Verdana" w:cs="Arial"/>
                <w:i/>
                <w:noProof/>
                <w:sz w:val="18"/>
                <w:szCs w:val="18"/>
              </w:rPr>
              <w:t>Eriogaster catax</w:t>
            </w:r>
            <w:r w:rsidRPr="00085B52">
              <w:rPr>
                <w:rFonts w:ascii="Verdana" w:eastAsia="Verdana" w:hAnsi="Verdana" w:cs="Arial"/>
                <w:noProof/>
                <w:sz w:val="18"/>
                <w:szCs w:val="18"/>
              </w:rPr>
              <w:t xml:space="preserve"> </w:t>
            </w:r>
          </w:p>
          <w:p w14:paraId="38C25582" w14:textId="2189989C" w:rsidR="00085B52" w:rsidRPr="00085B52" w:rsidRDefault="00085B52" w:rsidP="00085B52">
            <w:pPr>
              <w:spacing w:before="120" w:after="120"/>
              <w:jc w:val="both"/>
              <w:rPr>
                <w:rFonts w:ascii="Verdana" w:hAnsi="Verdana" w:cs="Arial"/>
                <w:noProof/>
                <w:sz w:val="18"/>
                <w:szCs w:val="18"/>
              </w:rPr>
            </w:pPr>
          </w:p>
        </w:tc>
        <w:tc>
          <w:tcPr>
            <w:tcW w:w="11204" w:type="dxa"/>
            <w:gridSpan w:val="5"/>
            <w:tcBorders>
              <w:top w:val="single" w:sz="4" w:space="0" w:color="BFBFBF"/>
              <w:left w:val="single" w:sz="4" w:space="0" w:color="BFBFBF"/>
              <w:bottom w:val="single" w:sz="4" w:space="0" w:color="BFBFBF"/>
              <w:right w:val="single" w:sz="4" w:space="0" w:color="BFBFBF"/>
            </w:tcBorders>
            <w:shd w:val="clear" w:color="auto" w:fill="F2F2F2"/>
          </w:tcPr>
          <w:p w14:paraId="1257353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открит по време на предварителните проучвания за плана за управление. Целта на опазването на ниво обект е да се поддържа или подобрява природозащитният статус на вида, в зависимост от резултатите от проучвания, насочени към изясняване на наличието и природозащитния статус на вида (ще се реши в рамките на 3 години дали природозащитният статус е необходимо да се поддържа или подобрява).</w:t>
            </w:r>
          </w:p>
        </w:tc>
      </w:tr>
    </w:tbl>
    <w:p w14:paraId="0DE1006D"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72" w:type="dxa"/>
        </w:tblCellMar>
        <w:tblLook w:val="04A0" w:firstRow="1" w:lastRow="0" w:firstColumn="1" w:lastColumn="0" w:noHBand="0" w:noVBand="1"/>
      </w:tblPr>
      <w:tblGrid>
        <w:gridCol w:w="1168"/>
        <w:gridCol w:w="2913"/>
        <w:gridCol w:w="1920"/>
        <w:gridCol w:w="2219"/>
        <w:gridCol w:w="2203"/>
        <w:gridCol w:w="1946"/>
        <w:gridCol w:w="2949"/>
      </w:tblGrid>
      <w:tr w:rsidR="00085B52" w:rsidRPr="00085B52" w14:paraId="49FF0884" w14:textId="77777777" w:rsidTr="00085B5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BDA1FB5" w14:textId="1BD5EC5A" w:rsidR="00085B52"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Наличие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брой</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площи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обхванати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видове</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местообитания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от</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интерес</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за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Общността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района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проекта</w:t>
            </w:r>
            <w:proofErr w:type="spellEnd"/>
            <w:r w:rsidRPr="00062926">
              <w:rPr>
                <w:rFonts w:ascii="Verdana" w:eastAsia="Verdana" w:hAnsi="Verdana" w:cs="Verdana"/>
                <w:b/>
                <w:color w:val="FFFFFF"/>
                <w:sz w:val="16"/>
                <w:szCs w:val="16"/>
              </w:rPr>
              <w:t xml:space="preserve"> – ROSAC0071</w:t>
            </w:r>
          </w:p>
        </w:tc>
      </w:tr>
      <w:tr w:rsidR="0032153F" w:rsidRPr="00085B52" w14:paraId="32B0C9EA" w14:textId="77777777" w:rsidTr="0032153F">
        <w:trPr>
          <w:trHeight w:val="983"/>
        </w:trPr>
        <w:tc>
          <w:tcPr>
            <w:tcW w:w="1442" w:type="dxa"/>
            <w:tcBorders>
              <w:top w:val="single" w:sz="4" w:space="0" w:color="BFBFBF"/>
              <w:left w:val="single" w:sz="4" w:space="0" w:color="BFBFBF"/>
              <w:bottom w:val="single" w:sz="4" w:space="0" w:color="BFBFBF"/>
              <w:right w:val="single" w:sz="4" w:space="0" w:color="BFBFBF"/>
            </w:tcBorders>
            <w:shd w:val="clear" w:color="auto" w:fill="00B0F0"/>
          </w:tcPr>
          <w:p w14:paraId="57F69EC5" w14:textId="6AC97EEC"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877" w:type="dxa"/>
            <w:tcBorders>
              <w:top w:val="single" w:sz="4" w:space="0" w:color="BFBFBF"/>
              <w:left w:val="single" w:sz="4" w:space="0" w:color="BFBFBF"/>
              <w:bottom w:val="single" w:sz="4" w:space="0" w:color="BFBFBF"/>
              <w:right w:val="single" w:sz="4" w:space="0" w:color="BFBFBF"/>
            </w:tcBorders>
            <w:shd w:val="clear" w:color="auto" w:fill="00B0F0"/>
          </w:tcPr>
          <w:p w14:paraId="2B35DE35" w14:textId="42EAA10B"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1" w:type="dxa"/>
            <w:tcBorders>
              <w:top w:val="single" w:sz="4" w:space="0" w:color="BFBFBF"/>
              <w:left w:val="single" w:sz="4" w:space="0" w:color="BFBFBF"/>
              <w:bottom w:val="single" w:sz="4" w:space="0" w:color="BFBFBF"/>
              <w:right w:val="single" w:sz="4" w:space="0" w:color="BFBFBF"/>
            </w:tcBorders>
            <w:shd w:val="clear" w:color="auto" w:fill="00B0F0"/>
          </w:tcPr>
          <w:p w14:paraId="4C9A6DA5" w14:textId="767AA544"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74" w:type="dxa"/>
            <w:tcBorders>
              <w:top w:val="single" w:sz="4" w:space="0" w:color="BFBFBF"/>
              <w:left w:val="single" w:sz="4" w:space="0" w:color="BFBFBF"/>
              <w:bottom w:val="single" w:sz="4" w:space="0" w:color="BFBFBF"/>
              <w:right w:val="single" w:sz="4" w:space="0" w:color="BFBFBF"/>
            </w:tcBorders>
            <w:shd w:val="clear" w:color="auto" w:fill="00B0F0"/>
          </w:tcPr>
          <w:p w14:paraId="11AA6984" w14:textId="77777777" w:rsidR="0032153F" w:rsidRPr="00062926" w:rsidRDefault="0032153F"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19EA60C" w14:textId="77777777" w:rsidR="0032153F" w:rsidRPr="00062926" w:rsidRDefault="0032153F"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C9DC7BE" w14:textId="4E5503EF"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478" w:type="dxa"/>
            <w:tcBorders>
              <w:top w:val="single" w:sz="4" w:space="0" w:color="BFBFBF"/>
              <w:left w:val="single" w:sz="4" w:space="0" w:color="BFBFBF"/>
              <w:bottom w:val="single" w:sz="4" w:space="0" w:color="BFBFBF"/>
              <w:right w:val="single" w:sz="4" w:space="0" w:color="BFBFBF"/>
            </w:tcBorders>
            <w:shd w:val="clear" w:color="auto" w:fill="00B0F0"/>
          </w:tcPr>
          <w:p w14:paraId="0C049852" w14:textId="35A1CCF5"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77" w:type="dxa"/>
            <w:tcBorders>
              <w:top w:val="single" w:sz="4" w:space="0" w:color="BFBFBF"/>
              <w:left w:val="single" w:sz="4" w:space="0" w:color="BFBFBF"/>
              <w:bottom w:val="single" w:sz="4" w:space="0" w:color="BFBFBF"/>
              <w:right w:val="single" w:sz="4" w:space="0" w:color="BFBFBF"/>
            </w:tcBorders>
            <w:shd w:val="clear" w:color="auto" w:fill="00B0F0"/>
          </w:tcPr>
          <w:p w14:paraId="27544287" w14:textId="19C0DCD4"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79" w:type="dxa"/>
            <w:tcBorders>
              <w:top w:val="single" w:sz="4" w:space="0" w:color="BFBFBF"/>
              <w:left w:val="single" w:sz="4" w:space="0" w:color="BFBFBF"/>
              <w:bottom w:val="single" w:sz="4" w:space="0" w:color="BFBFBF"/>
              <w:right w:val="single" w:sz="4" w:space="0" w:color="BFBFBF"/>
            </w:tcBorders>
            <w:shd w:val="clear" w:color="auto" w:fill="00B0F0"/>
          </w:tcPr>
          <w:p w14:paraId="66890C7B" w14:textId="520CF1A9"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7AB877A" w14:textId="77777777" w:rsidTr="0032153F">
        <w:trPr>
          <w:trHeight w:val="3316"/>
        </w:trPr>
        <w:tc>
          <w:tcPr>
            <w:tcW w:w="1442"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33ED9D1" w14:textId="77777777" w:rsidR="00085B52" w:rsidRPr="00085B52" w:rsidRDefault="00085B52" w:rsidP="00085B52">
            <w:pPr>
              <w:spacing w:before="120" w:after="120"/>
              <w:jc w:val="both"/>
              <w:rPr>
                <w:rFonts w:ascii="Verdana" w:hAnsi="Verdana" w:cs="Arial"/>
                <w:noProof/>
                <w:sz w:val="18"/>
                <w:szCs w:val="18"/>
              </w:rPr>
            </w:pPr>
          </w:p>
        </w:tc>
        <w:tc>
          <w:tcPr>
            <w:tcW w:w="1877" w:type="dxa"/>
            <w:tcBorders>
              <w:top w:val="single" w:sz="4" w:space="0" w:color="BFBFBF"/>
              <w:left w:val="single" w:sz="4" w:space="0" w:color="BFBFBF"/>
              <w:bottom w:val="single" w:sz="4" w:space="0" w:color="BFBFBF"/>
              <w:right w:val="single" w:sz="4" w:space="0" w:color="BFBFBF"/>
            </w:tcBorders>
          </w:tcPr>
          <w:p w14:paraId="5D370F86" w14:textId="78D8F0D0"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1060 </w:t>
            </w:r>
            <w:r w:rsidRPr="00085B52">
              <w:rPr>
                <w:rFonts w:ascii="Verdana" w:eastAsia="Verdana" w:hAnsi="Verdana" w:cs="Arial"/>
                <w:i/>
                <w:noProof/>
                <w:sz w:val="18"/>
                <w:szCs w:val="18"/>
              </w:rPr>
              <w:t xml:space="preserve">Lycaena dispar </w:t>
            </w:r>
          </w:p>
        </w:tc>
        <w:tc>
          <w:tcPr>
            <w:tcW w:w="1991" w:type="dxa"/>
            <w:tcBorders>
              <w:top w:val="single" w:sz="4" w:space="0" w:color="BFBFBF"/>
              <w:left w:val="single" w:sz="4" w:space="0" w:color="BFBFBF"/>
              <w:bottom w:val="single" w:sz="4" w:space="0" w:color="BFBFBF"/>
              <w:right w:val="single" w:sz="4" w:space="0" w:color="BFBFBF"/>
            </w:tcBorders>
          </w:tcPr>
          <w:p w14:paraId="245B7766" w14:textId="6F168EA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Под 50 </w:t>
            </w:r>
            <w:r w:rsidR="009612EF">
              <w:rPr>
                <w:rFonts w:ascii="Verdana" w:eastAsia="Verdana" w:hAnsi="Verdana" w:cs="Arial"/>
                <w:noProof/>
                <w:sz w:val="18"/>
                <w:szCs w:val="18"/>
              </w:rPr>
              <w:t>индивиди</w:t>
            </w:r>
          </w:p>
        </w:tc>
        <w:tc>
          <w:tcPr>
            <w:tcW w:w="2474" w:type="dxa"/>
            <w:tcBorders>
              <w:top w:val="single" w:sz="4" w:space="0" w:color="BFBFBF"/>
              <w:left w:val="single" w:sz="4" w:space="0" w:color="BFBFBF"/>
              <w:bottom w:val="single" w:sz="4" w:space="0" w:color="BFBFBF"/>
              <w:right w:val="single" w:sz="4" w:space="0" w:color="BFBFBF"/>
            </w:tcBorders>
          </w:tcPr>
          <w:p w14:paraId="640057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C1F175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Според картите на разпространение на</w:t>
            </w:r>
          </w:p>
          <w:p w14:paraId="4FD0866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видове в плана</w:t>
            </w:r>
          </w:p>
          <w:p w14:paraId="0DC117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Управление, най-близките райони с местообитания, благоприятни за вида, са идентифицирани на разстояния по-големи от 10 км от границата на периметъра, </w:t>
            </w:r>
            <w:r w:rsidRPr="00085B52">
              <w:rPr>
                <w:rFonts w:ascii="Verdana" w:eastAsia="Verdana" w:hAnsi="Verdana" w:cs="Arial"/>
                <w:noProof/>
                <w:sz w:val="18"/>
                <w:szCs w:val="18"/>
              </w:rPr>
              <w:lastRenderedPageBreak/>
              <w:t>изследван от ПРОЕКТА.</w:t>
            </w:r>
          </w:p>
        </w:tc>
        <w:tc>
          <w:tcPr>
            <w:tcW w:w="2478" w:type="dxa"/>
            <w:tcBorders>
              <w:top w:val="single" w:sz="4" w:space="0" w:color="BFBFBF"/>
              <w:left w:val="single" w:sz="4" w:space="0" w:color="BFBFBF"/>
              <w:bottom w:val="single" w:sz="4" w:space="0" w:color="BFBFBF"/>
              <w:right w:val="single" w:sz="4" w:space="0" w:color="BFBFBF"/>
            </w:tcBorders>
          </w:tcPr>
          <w:p w14:paraId="439D39D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 xml:space="preserve">Видът </w:t>
            </w:r>
            <w:r w:rsidRPr="00085B52">
              <w:rPr>
                <w:rFonts w:ascii="Verdana" w:eastAsia="Verdana" w:hAnsi="Verdana" w:cs="Arial"/>
                <w:i/>
                <w:noProof/>
                <w:sz w:val="18"/>
                <w:szCs w:val="18"/>
              </w:rPr>
              <w:t xml:space="preserve">Lycaea dispar </w:t>
            </w:r>
            <w:r w:rsidRPr="00085B52">
              <w:rPr>
                <w:rFonts w:ascii="Verdana" w:eastAsia="Verdana" w:hAnsi="Verdana" w:cs="Arial"/>
                <w:noProof/>
                <w:sz w:val="18"/>
                <w:szCs w:val="18"/>
              </w:rPr>
              <w:t>е установен на пет места в обекта. Най-голямата популация е установена в района на езерото Ведероаса, като са идентифицирани две колонии от над 20 индивида.</w:t>
            </w:r>
          </w:p>
          <w:p w14:paraId="01BFCB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Следващата по големина популация е открита в района на Плопени, а други две съобщения идват от района на канали, </w:t>
            </w:r>
            <w:r w:rsidRPr="00085B52">
              <w:rPr>
                <w:rFonts w:ascii="Verdana" w:eastAsia="Verdana" w:hAnsi="Verdana" w:cs="Arial"/>
                <w:noProof/>
                <w:sz w:val="18"/>
                <w:szCs w:val="18"/>
              </w:rPr>
              <w:lastRenderedPageBreak/>
              <w:t>които пресичат земеделски земи в района.</w:t>
            </w:r>
          </w:p>
          <w:p w14:paraId="35E875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Шипотеле - Туфани, съответно Алиман - Флорииле. Местообитания, благоприятни за вида, са разположени на север, нагоре по течението от границата на периметъра, изследван от ПРОЕКТА.</w:t>
            </w:r>
            <w:r w:rsidRPr="00085B52">
              <w:rPr>
                <w:rFonts w:ascii="Verdana" w:eastAsia="Verdana" w:hAnsi="Verdana" w:cs="Arial"/>
                <w:b/>
                <w:noProof/>
                <w:sz w:val="18"/>
                <w:szCs w:val="18"/>
              </w:rPr>
              <w:t xml:space="preserve"> </w:t>
            </w:r>
          </w:p>
        </w:tc>
        <w:tc>
          <w:tcPr>
            <w:tcW w:w="1977" w:type="dxa"/>
            <w:tcBorders>
              <w:top w:val="single" w:sz="4" w:space="0" w:color="BFBFBF"/>
              <w:left w:val="single" w:sz="4" w:space="0" w:color="BFBFBF"/>
              <w:bottom w:val="single" w:sz="4" w:space="0" w:color="BFBFBF"/>
              <w:right w:val="single" w:sz="4" w:space="0" w:color="BFBFBF"/>
            </w:tcBorders>
          </w:tcPr>
          <w:p w14:paraId="31FE6E0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 xml:space="preserve">Неблагоприятно </w:t>
            </w:r>
            <w:r w:rsidRPr="00085B52">
              <w:rPr>
                <w:rFonts w:ascii="Verdana" w:eastAsia="Verdana" w:hAnsi="Verdana" w:cs="Arial"/>
                <w:noProof/>
                <w:sz w:val="18"/>
                <w:szCs w:val="18"/>
              </w:rPr>
              <w:t>(неблагоприятно - неадекватно по отношение на размера на популацията, площта на местообитанието и бъдещите перспективи на вида)</w:t>
            </w:r>
          </w:p>
        </w:tc>
        <w:tc>
          <w:tcPr>
            <w:tcW w:w="3079" w:type="dxa"/>
            <w:tcBorders>
              <w:top w:val="single" w:sz="4" w:space="0" w:color="BFBFBF"/>
              <w:left w:val="single" w:sz="4" w:space="0" w:color="BFBFBF"/>
              <w:bottom w:val="single" w:sz="4" w:space="0" w:color="BFBFBF"/>
              <w:right w:val="single" w:sz="4" w:space="0" w:color="BFBFBF"/>
            </w:tcBorders>
          </w:tcPr>
          <w:p w14:paraId="08D03C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65E7FF95" w14:textId="77777777" w:rsidTr="0032153F">
        <w:trPr>
          <w:trHeight w:val="4872"/>
        </w:trPr>
        <w:tc>
          <w:tcPr>
            <w:tcW w:w="0" w:type="auto"/>
            <w:vMerge/>
            <w:tcBorders>
              <w:top w:val="nil"/>
              <w:left w:val="single" w:sz="4" w:space="0" w:color="BFBFBF"/>
              <w:bottom w:val="single" w:sz="4" w:space="0" w:color="BFBFBF"/>
              <w:right w:val="single" w:sz="4" w:space="0" w:color="BFBFBF"/>
            </w:tcBorders>
          </w:tcPr>
          <w:p w14:paraId="4A7937A6" w14:textId="77777777" w:rsidR="00085B52" w:rsidRPr="00085B52" w:rsidRDefault="00085B52" w:rsidP="00085B52">
            <w:pPr>
              <w:spacing w:before="120" w:after="120"/>
              <w:jc w:val="both"/>
              <w:rPr>
                <w:rFonts w:ascii="Verdana" w:hAnsi="Verdana" w:cs="Arial"/>
                <w:noProof/>
                <w:sz w:val="18"/>
                <w:szCs w:val="18"/>
              </w:rPr>
            </w:pPr>
          </w:p>
        </w:tc>
        <w:tc>
          <w:tcPr>
            <w:tcW w:w="1877" w:type="dxa"/>
            <w:tcBorders>
              <w:top w:val="single" w:sz="4" w:space="0" w:color="BFBFBF"/>
              <w:left w:val="single" w:sz="4" w:space="0" w:color="BFBFBF"/>
              <w:bottom w:val="single" w:sz="4" w:space="0" w:color="BFBFBF"/>
              <w:right w:val="single" w:sz="4" w:space="0" w:color="BFBFBF"/>
            </w:tcBorders>
          </w:tcPr>
          <w:p w14:paraId="2758BD7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1083 </w:t>
            </w:r>
            <w:r w:rsidRPr="00085B52">
              <w:rPr>
                <w:rFonts w:ascii="Verdana" w:eastAsia="Verdana" w:hAnsi="Verdana" w:cs="Arial"/>
                <w:i/>
                <w:noProof/>
                <w:sz w:val="18"/>
                <w:szCs w:val="18"/>
              </w:rPr>
              <w:t>Lucanus cervus</w:t>
            </w:r>
            <w:r w:rsidRPr="00085B52">
              <w:rPr>
                <w:rFonts w:ascii="Verdana" w:eastAsia="Verdana" w:hAnsi="Verdana" w:cs="Arial"/>
                <w:noProof/>
                <w:sz w:val="18"/>
                <w:szCs w:val="18"/>
              </w:rPr>
              <w:t xml:space="preserve"> </w:t>
            </w:r>
          </w:p>
          <w:p w14:paraId="12692FC3" w14:textId="1967357E" w:rsidR="00085B52" w:rsidRPr="00085B52" w:rsidRDefault="0032153F" w:rsidP="00085B52">
            <w:pPr>
              <w:spacing w:before="120" w:after="120"/>
              <w:jc w:val="both"/>
              <w:rPr>
                <w:rFonts w:ascii="Verdana" w:hAnsi="Verdana" w:cs="Arial"/>
                <w:noProof/>
                <w:sz w:val="18"/>
                <w:szCs w:val="18"/>
              </w:rPr>
            </w:pPr>
            <w:r>
              <w:rPr>
                <w:rFonts w:ascii="Verdana" w:eastAsia="Verdana" w:hAnsi="Verdana" w:cs="Arial"/>
                <w:noProof/>
                <w:sz w:val="18"/>
                <w:szCs w:val="18"/>
              </w:rPr>
              <w:t>(</w:t>
            </w:r>
            <w:r>
              <w:rPr>
                <w:rFonts w:ascii="Verdana" w:eastAsia="Verdana" w:hAnsi="Verdana" w:cs="Arial"/>
                <w:noProof/>
                <w:sz w:val="18"/>
                <w:szCs w:val="18"/>
                <w:lang w:val="bg-BG"/>
              </w:rPr>
              <w:t>Еленов</w:t>
            </w:r>
            <w:r w:rsidR="00085B52" w:rsidRPr="00085B52">
              <w:rPr>
                <w:rFonts w:ascii="Verdana" w:eastAsia="Verdana" w:hAnsi="Verdana" w:cs="Arial"/>
                <w:noProof/>
                <w:sz w:val="18"/>
                <w:szCs w:val="18"/>
              </w:rPr>
              <w:t xml:space="preserve"> рогач)</w:t>
            </w:r>
          </w:p>
        </w:tc>
        <w:tc>
          <w:tcPr>
            <w:tcW w:w="1991" w:type="dxa"/>
            <w:tcBorders>
              <w:top w:val="single" w:sz="4" w:space="0" w:color="BFBFBF"/>
              <w:left w:val="single" w:sz="4" w:space="0" w:color="BFBFBF"/>
              <w:bottom w:val="single" w:sz="4" w:space="0" w:color="BFBFBF"/>
              <w:right w:val="single" w:sz="4" w:space="0" w:color="BFBFBF"/>
            </w:tcBorders>
          </w:tcPr>
          <w:p w14:paraId="685A01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Неизвестен</w:t>
            </w:r>
          </w:p>
        </w:tc>
        <w:tc>
          <w:tcPr>
            <w:tcW w:w="2474" w:type="dxa"/>
            <w:tcBorders>
              <w:top w:val="single" w:sz="4" w:space="0" w:color="BFBFBF"/>
              <w:left w:val="single" w:sz="4" w:space="0" w:color="BFBFBF"/>
              <w:bottom w:val="single" w:sz="4" w:space="0" w:color="BFBFBF"/>
              <w:right w:val="single" w:sz="4" w:space="0" w:color="BFBFBF"/>
            </w:tcBorders>
          </w:tcPr>
          <w:p w14:paraId="600373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F7F76D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на разпространение на местообитанието, благоприятно за вида 91I0 *, се намира на разстояние по-голямо от 5,8 км от турбината T32 и на разстояние 5,74 км от границата, изследвана от ПРОЕКТА, а зоната на разпространение на местообитанието 91M0 се намира на разстояние по-голямо от 13 км от границата на изследваната от ПРОЕКТА зона.</w:t>
            </w:r>
            <w:r w:rsidRPr="00085B52">
              <w:rPr>
                <w:rFonts w:ascii="Verdana" w:eastAsia="Verdana" w:hAnsi="Verdana" w:cs="Arial"/>
                <w:b/>
                <w:noProof/>
                <w:sz w:val="18"/>
                <w:szCs w:val="18"/>
              </w:rPr>
              <w:t xml:space="preserve"> </w:t>
            </w:r>
          </w:p>
        </w:tc>
        <w:tc>
          <w:tcPr>
            <w:tcW w:w="2478" w:type="dxa"/>
            <w:tcBorders>
              <w:top w:val="single" w:sz="4" w:space="0" w:color="BFBFBF"/>
              <w:left w:val="single" w:sz="4" w:space="0" w:color="BFBFBF"/>
              <w:bottom w:val="single" w:sz="4" w:space="0" w:color="BFBFBF"/>
              <w:right w:val="single" w:sz="4" w:space="0" w:color="BFBFBF"/>
            </w:tcBorders>
          </w:tcPr>
          <w:p w14:paraId="57FFD6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Потенциалният ареал на разпространение на вида </w:t>
            </w:r>
            <w:r w:rsidRPr="00085B52">
              <w:rPr>
                <w:rFonts w:ascii="Verdana" w:eastAsia="Verdana" w:hAnsi="Verdana" w:cs="Arial"/>
                <w:i/>
                <w:noProof/>
                <w:sz w:val="18"/>
                <w:szCs w:val="18"/>
              </w:rPr>
              <w:t xml:space="preserve">Lucanus cervus </w:t>
            </w:r>
            <w:r w:rsidRPr="00085B52">
              <w:rPr>
                <w:rFonts w:ascii="Verdana" w:eastAsia="Verdana" w:hAnsi="Verdana" w:cs="Arial"/>
                <w:noProof/>
                <w:sz w:val="18"/>
                <w:szCs w:val="18"/>
              </w:rPr>
              <w:t>в обекта</w:t>
            </w:r>
          </w:p>
          <w:p w14:paraId="0CE31A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ROSCI0071 Дъмбревей - долината Урлуя - езерото Ведероаса включва всички гори от типовете местообитания 91M0 Балкано-панонски гори от небе и горун, съответно 91I0* Евросибирска горско-степна растителност с </w:t>
            </w:r>
            <w:r w:rsidRPr="00085B52">
              <w:rPr>
                <w:rFonts w:ascii="Verdana" w:eastAsia="Verdana" w:hAnsi="Verdana" w:cs="Arial"/>
                <w:i/>
                <w:noProof/>
                <w:sz w:val="18"/>
                <w:szCs w:val="18"/>
              </w:rPr>
              <w:t xml:space="preserve">Quercus </w:t>
            </w:r>
            <w:r w:rsidRPr="00085B52">
              <w:rPr>
                <w:rFonts w:ascii="Verdana" w:eastAsia="Verdana" w:hAnsi="Verdana" w:cs="Arial"/>
                <w:noProof/>
                <w:sz w:val="18"/>
                <w:szCs w:val="18"/>
              </w:rPr>
              <w:t xml:space="preserve">spp. Възрастни индивиди от вида са регистрирани в четири района: в гората Дечебал между находищата </w:t>
            </w:r>
            <w:r w:rsidRPr="00085B52">
              <w:rPr>
                <w:rFonts w:ascii="Verdana" w:eastAsia="Verdana" w:hAnsi="Verdana" w:cs="Arial"/>
                <w:noProof/>
                <w:sz w:val="18"/>
                <w:szCs w:val="18"/>
              </w:rPr>
              <w:lastRenderedPageBreak/>
              <w:t>Рарищя - Йон Корвин - Крънгу, в района на находището Флорииле, в гората Дъмбревени в района на находищата Фурника и Туфани, съответно южно от находището Шипотеле. Някои съобщения са извън</w:t>
            </w:r>
          </w:p>
          <w:p w14:paraId="7F6C4EC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местообитание , дъбови гори, доминирани от по-стари дървета, защото възрастните летят извън местообитанието на ларвите в съседни гори или дори в открити пространства по края на гората.</w:t>
            </w:r>
          </w:p>
        </w:tc>
        <w:tc>
          <w:tcPr>
            <w:tcW w:w="1977" w:type="dxa"/>
            <w:tcBorders>
              <w:top w:val="single" w:sz="4" w:space="0" w:color="BFBFBF"/>
              <w:left w:val="single" w:sz="4" w:space="0" w:color="BFBFBF"/>
              <w:bottom w:val="single" w:sz="4" w:space="0" w:color="BFBFBF"/>
              <w:right w:val="single" w:sz="4" w:space="0" w:color="BFBFBF"/>
            </w:tcBorders>
          </w:tcPr>
          <w:p w14:paraId="7916F62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Неизвестен</w:t>
            </w:r>
          </w:p>
          <w:p w14:paraId="00EDB8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(уточнение в рамките на 3 години)</w:t>
            </w:r>
          </w:p>
        </w:tc>
        <w:tc>
          <w:tcPr>
            <w:tcW w:w="3079" w:type="dxa"/>
            <w:tcBorders>
              <w:top w:val="single" w:sz="4" w:space="0" w:color="BFBFBF"/>
              <w:left w:val="single" w:sz="4" w:space="0" w:color="BFBFBF"/>
              <w:bottom w:val="single" w:sz="4" w:space="0" w:color="BFBFBF"/>
              <w:right w:val="single" w:sz="4" w:space="0" w:color="BFBFBF"/>
            </w:tcBorders>
          </w:tcPr>
          <w:p w14:paraId="3AD705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044E4FA"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1" w:type="dxa"/>
        </w:tblCellMar>
        <w:tblLook w:val="04A0" w:firstRow="1" w:lastRow="0" w:firstColumn="1" w:lastColumn="0" w:noHBand="0" w:noVBand="1"/>
      </w:tblPr>
      <w:tblGrid>
        <w:gridCol w:w="1071"/>
        <w:gridCol w:w="2902"/>
        <w:gridCol w:w="1980"/>
        <w:gridCol w:w="2172"/>
        <w:gridCol w:w="2213"/>
        <w:gridCol w:w="1912"/>
        <w:gridCol w:w="3068"/>
      </w:tblGrid>
      <w:tr w:rsidR="00085B52" w:rsidRPr="00085B52" w14:paraId="2E9C2867" w14:textId="77777777" w:rsidTr="00085B5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E1109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Наличие и брой/площи, обхванати от видове и местообитания от интерес за Общността в района на проекта – ROSAC0071</w:t>
            </w:r>
          </w:p>
        </w:tc>
      </w:tr>
      <w:tr w:rsidR="0032153F" w:rsidRPr="00085B52" w14:paraId="5F98FEB8" w14:textId="77777777" w:rsidTr="00B641F6">
        <w:trPr>
          <w:trHeight w:val="983"/>
        </w:trPr>
        <w:tc>
          <w:tcPr>
            <w:tcW w:w="1071" w:type="dxa"/>
            <w:tcBorders>
              <w:top w:val="single" w:sz="4" w:space="0" w:color="BFBFBF"/>
              <w:left w:val="single" w:sz="4" w:space="0" w:color="BFBFBF"/>
              <w:bottom w:val="single" w:sz="4" w:space="0" w:color="BFBFBF"/>
              <w:right w:val="single" w:sz="4" w:space="0" w:color="BFBFBF"/>
            </w:tcBorders>
            <w:shd w:val="clear" w:color="auto" w:fill="00B0F0"/>
          </w:tcPr>
          <w:p w14:paraId="37C6B695" w14:textId="2C0E789A"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2" w:type="dxa"/>
            <w:tcBorders>
              <w:top w:val="single" w:sz="4" w:space="0" w:color="BFBFBF"/>
              <w:left w:val="single" w:sz="4" w:space="0" w:color="BFBFBF"/>
              <w:bottom w:val="single" w:sz="4" w:space="0" w:color="BFBFBF"/>
              <w:right w:val="single" w:sz="4" w:space="0" w:color="BFBFBF"/>
            </w:tcBorders>
            <w:shd w:val="clear" w:color="auto" w:fill="00B0F0"/>
          </w:tcPr>
          <w:p w14:paraId="79BF529D" w14:textId="16FBE87E"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80" w:type="dxa"/>
            <w:tcBorders>
              <w:top w:val="single" w:sz="4" w:space="0" w:color="BFBFBF"/>
              <w:left w:val="single" w:sz="4" w:space="0" w:color="BFBFBF"/>
              <w:bottom w:val="single" w:sz="4" w:space="0" w:color="BFBFBF"/>
              <w:right w:val="single" w:sz="4" w:space="0" w:color="BFBFBF"/>
            </w:tcBorders>
            <w:shd w:val="clear" w:color="auto" w:fill="00B0F0"/>
          </w:tcPr>
          <w:p w14:paraId="3BD159B4" w14:textId="44FAE3B2" w:rsidR="0032153F" w:rsidRPr="00085B52" w:rsidRDefault="0032153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72" w:type="dxa"/>
            <w:tcBorders>
              <w:top w:val="single" w:sz="4" w:space="0" w:color="BFBFBF"/>
              <w:left w:val="single" w:sz="4" w:space="0" w:color="BFBFBF"/>
              <w:bottom w:val="single" w:sz="4" w:space="0" w:color="BFBFBF"/>
              <w:right w:val="single" w:sz="4" w:space="0" w:color="BFBFBF"/>
            </w:tcBorders>
            <w:shd w:val="clear" w:color="auto" w:fill="00B0F0"/>
          </w:tcPr>
          <w:p w14:paraId="16F00428" w14:textId="77777777" w:rsidR="0032153F" w:rsidRPr="00062926" w:rsidRDefault="0032153F"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0DC3A8A" w14:textId="77777777" w:rsidR="0032153F" w:rsidRPr="00062926" w:rsidRDefault="0032153F"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EB1E0B4" w14:textId="6BBE88F6"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13" w:type="dxa"/>
            <w:tcBorders>
              <w:top w:val="single" w:sz="4" w:space="0" w:color="BFBFBF"/>
              <w:left w:val="single" w:sz="4" w:space="0" w:color="BFBFBF"/>
              <w:bottom w:val="single" w:sz="4" w:space="0" w:color="BFBFBF"/>
              <w:right w:val="single" w:sz="4" w:space="0" w:color="BFBFBF"/>
            </w:tcBorders>
            <w:shd w:val="clear" w:color="auto" w:fill="00B0F0"/>
          </w:tcPr>
          <w:p w14:paraId="19063D33" w14:textId="1B7F6146"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2" w:type="dxa"/>
            <w:tcBorders>
              <w:top w:val="single" w:sz="4" w:space="0" w:color="BFBFBF"/>
              <w:left w:val="single" w:sz="4" w:space="0" w:color="BFBFBF"/>
              <w:bottom w:val="single" w:sz="4" w:space="0" w:color="BFBFBF"/>
              <w:right w:val="single" w:sz="4" w:space="0" w:color="BFBFBF"/>
            </w:tcBorders>
            <w:shd w:val="clear" w:color="auto" w:fill="00B0F0"/>
          </w:tcPr>
          <w:p w14:paraId="1F667EE8" w14:textId="682AA31C"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8" w:type="dxa"/>
            <w:tcBorders>
              <w:top w:val="single" w:sz="4" w:space="0" w:color="BFBFBF"/>
              <w:left w:val="single" w:sz="4" w:space="0" w:color="BFBFBF"/>
              <w:bottom w:val="single" w:sz="4" w:space="0" w:color="BFBFBF"/>
              <w:right w:val="single" w:sz="4" w:space="0" w:color="BFBFBF"/>
            </w:tcBorders>
            <w:shd w:val="clear" w:color="auto" w:fill="00B0F0"/>
          </w:tcPr>
          <w:p w14:paraId="3A1F58A8" w14:textId="5C21E155" w:rsidR="0032153F" w:rsidRPr="00085B52" w:rsidRDefault="0032153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01C8202" w14:textId="77777777" w:rsidTr="00B641F6">
        <w:trPr>
          <w:trHeight w:val="1372"/>
        </w:trPr>
        <w:tc>
          <w:tcPr>
            <w:tcW w:w="10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B70C2F2"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7FF3792E" w14:textId="77777777" w:rsidR="00085B52" w:rsidRPr="00085B52" w:rsidRDefault="00085B52" w:rsidP="00085B52">
            <w:pPr>
              <w:spacing w:before="120" w:after="120"/>
              <w:jc w:val="both"/>
              <w:rPr>
                <w:rFonts w:ascii="Verdana" w:hAnsi="Verdana" w:cs="Arial"/>
                <w:noProof/>
                <w:sz w:val="18"/>
                <w:szCs w:val="18"/>
              </w:rPr>
            </w:pPr>
          </w:p>
        </w:tc>
        <w:tc>
          <w:tcPr>
            <w:tcW w:w="1980" w:type="dxa"/>
            <w:tcBorders>
              <w:top w:val="single" w:sz="4" w:space="0" w:color="BFBFBF"/>
              <w:left w:val="single" w:sz="4" w:space="0" w:color="BFBFBF"/>
              <w:bottom w:val="single" w:sz="4" w:space="0" w:color="BFBFBF"/>
              <w:right w:val="single" w:sz="4" w:space="0" w:color="BFBFBF"/>
            </w:tcBorders>
          </w:tcPr>
          <w:p w14:paraId="3A7CCD8D" w14:textId="77777777" w:rsidR="00085B52" w:rsidRPr="00085B52" w:rsidRDefault="00085B52" w:rsidP="00085B52">
            <w:pPr>
              <w:spacing w:before="120" w:after="120"/>
              <w:jc w:val="both"/>
              <w:rPr>
                <w:rFonts w:ascii="Verdana" w:hAnsi="Verdana" w:cs="Arial"/>
                <w:noProof/>
                <w:sz w:val="18"/>
                <w:szCs w:val="18"/>
              </w:rPr>
            </w:pPr>
          </w:p>
        </w:tc>
        <w:tc>
          <w:tcPr>
            <w:tcW w:w="2172" w:type="dxa"/>
            <w:tcBorders>
              <w:top w:val="single" w:sz="4" w:space="0" w:color="BFBFBF"/>
              <w:left w:val="single" w:sz="4" w:space="0" w:color="BFBFBF"/>
              <w:bottom w:val="single" w:sz="4" w:space="0" w:color="BFBFBF"/>
              <w:right w:val="single" w:sz="4" w:space="0" w:color="BFBFBF"/>
            </w:tcBorders>
          </w:tcPr>
          <w:p w14:paraId="60E66D04" w14:textId="77777777" w:rsidR="00085B52" w:rsidRPr="00085B52" w:rsidRDefault="00085B52" w:rsidP="00085B52">
            <w:pPr>
              <w:spacing w:before="120" w:after="120"/>
              <w:jc w:val="both"/>
              <w:rPr>
                <w:rFonts w:ascii="Verdana" w:hAnsi="Verdana" w:cs="Arial"/>
                <w:noProof/>
                <w:sz w:val="18"/>
                <w:szCs w:val="18"/>
              </w:rPr>
            </w:pPr>
          </w:p>
        </w:tc>
        <w:tc>
          <w:tcPr>
            <w:tcW w:w="2213" w:type="dxa"/>
            <w:tcBorders>
              <w:top w:val="single" w:sz="4" w:space="0" w:color="BFBFBF"/>
              <w:left w:val="single" w:sz="4" w:space="0" w:color="BFBFBF"/>
              <w:bottom w:val="single" w:sz="4" w:space="0" w:color="BFBFBF"/>
              <w:right w:val="single" w:sz="4" w:space="0" w:color="BFBFBF"/>
            </w:tcBorders>
          </w:tcPr>
          <w:p w14:paraId="02F127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Числеността на идентифицираните популации е различна във всяка област, където видът е бил идентифициран. Зоните с </w:t>
            </w:r>
            <w:r w:rsidRPr="00085B52">
              <w:rPr>
                <w:rFonts w:ascii="Verdana" w:eastAsia="Verdana" w:hAnsi="Verdana" w:cs="Arial"/>
                <w:noProof/>
                <w:sz w:val="18"/>
                <w:szCs w:val="18"/>
              </w:rPr>
              <w:lastRenderedPageBreak/>
              <w:t>благоприятни местообитания за вида са разположени на север, североизток, нагоре по течението от границата на площадката на проекта.</w:t>
            </w:r>
          </w:p>
        </w:tc>
        <w:tc>
          <w:tcPr>
            <w:tcW w:w="1912" w:type="dxa"/>
            <w:tcBorders>
              <w:top w:val="single" w:sz="4" w:space="0" w:color="BFBFBF"/>
              <w:left w:val="single" w:sz="4" w:space="0" w:color="BFBFBF"/>
              <w:bottom w:val="single" w:sz="4" w:space="0" w:color="BFBFBF"/>
              <w:right w:val="single" w:sz="4" w:space="0" w:color="BFBFBF"/>
            </w:tcBorders>
          </w:tcPr>
          <w:p w14:paraId="788A9BB6" w14:textId="77777777" w:rsidR="00085B52" w:rsidRPr="00085B52" w:rsidRDefault="00085B52" w:rsidP="00085B52">
            <w:pPr>
              <w:spacing w:before="120" w:after="120"/>
              <w:jc w:val="both"/>
              <w:rPr>
                <w:rFonts w:ascii="Verdana" w:hAnsi="Verdana" w:cs="Arial"/>
                <w:noProof/>
                <w:sz w:val="18"/>
                <w:szCs w:val="18"/>
              </w:rPr>
            </w:pPr>
          </w:p>
        </w:tc>
        <w:tc>
          <w:tcPr>
            <w:tcW w:w="3068" w:type="dxa"/>
            <w:tcBorders>
              <w:top w:val="single" w:sz="4" w:space="0" w:color="BFBFBF"/>
              <w:left w:val="single" w:sz="4" w:space="0" w:color="BFBFBF"/>
              <w:bottom w:val="single" w:sz="4" w:space="0" w:color="BFBFBF"/>
              <w:right w:val="single" w:sz="4" w:space="0" w:color="BFBFBF"/>
            </w:tcBorders>
          </w:tcPr>
          <w:p w14:paraId="78848CDA"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148C3FCE" w14:textId="77777777" w:rsidTr="00B641F6">
        <w:trPr>
          <w:trHeight w:val="2926"/>
        </w:trPr>
        <w:tc>
          <w:tcPr>
            <w:tcW w:w="0" w:type="auto"/>
            <w:vMerge/>
            <w:tcBorders>
              <w:top w:val="nil"/>
              <w:left w:val="single" w:sz="4" w:space="0" w:color="BFBFBF"/>
              <w:bottom w:val="nil"/>
              <w:right w:val="single" w:sz="4" w:space="0" w:color="BFBFBF"/>
            </w:tcBorders>
          </w:tcPr>
          <w:p w14:paraId="30B42F1D"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0B8041B5" w14:textId="1ACE5F69"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2253 </w:t>
            </w:r>
            <w:r w:rsidRPr="00085B52">
              <w:rPr>
                <w:rFonts w:ascii="Verdana" w:eastAsia="Verdana" w:hAnsi="Verdana" w:cs="Arial"/>
                <w:i/>
                <w:noProof/>
                <w:sz w:val="18"/>
                <w:szCs w:val="18"/>
              </w:rPr>
              <w:t>(Centaurea jankae)</w:t>
            </w:r>
            <w:r w:rsidRPr="00085B52">
              <w:rPr>
                <w:rFonts w:ascii="Verdana" w:eastAsia="Verdana" w:hAnsi="Verdana" w:cs="Arial"/>
                <w:noProof/>
                <w:sz w:val="18"/>
                <w:szCs w:val="18"/>
              </w:rPr>
              <w:t xml:space="preserve"> </w:t>
            </w:r>
          </w:p>
        </w:tc>
        <w:tc>
          <w:tcPr>
            <w:tcW w:w="1980" w:type="dxa"/>
            <w:tcBorders>
              <w:top w:val="single" w:sz="4" w:space="0" w:color="BFBFBF"/>
              <w:left w:val="single" w:sz="4" w:space="0" w:color="BFBFBF"/>
              <w:bottom w:val="single" w:sz="4" w:space="0" w:color="BFBFBF"/>
              <w:right w:val="single" w:sz="4" w:space="0" w:color="BFBFBF"/>
            </w:tcBorders>
          </w:tcPr>
          <w:p w14:paraId="52656B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Несигурно присъствие</w:t>
            </w:r>
          </w:p>
        </w:tc>
        <w:tc>
          <w:tcPr>
            <w:tcW w:w="2172" w:type="dxa"/>
            <w:tcBorders>
              <w:top w:val="single" w:sz="4" w:space="0" w:color="BFBFBF"/>
              <w:left w:val="single" w:sz="4" w:space="0" w:color="BFBFBF"/>
              <w:bottom w:val="single" w:sz="4" w:space="0" w:color="BFBFBF"/>
              <w:right w:val="single" w:sz="4" w:space="0" w:color="BFBFBF"/>
            </w:tcBorders>
          </w:tcPr>
          <w:p w14:paraId="17E8A09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2663C8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Според данните, представени в Плана за управление, видът не е бил регистриран в обекта.</w:t>
            </w:r>
          </w:p>
          <w:p w14:paraId="372D58F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ROSCI0071 Дъмбравени - Долина</w:t>
            </w:r>
          </w:p>
          <w:p w14:paraId="61BBE07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Урлуя - езерото Ведероаса през 2014 г. Не е открит в обекта по време на систематичното търсене, през периода на цъфтеж на вида по време на етапа на полевата оценка през лятото на 2014 г. Също така, присъствието на вида в района на обекта не е отбелязано през последното десетилетие, лична комуникация . М. Петреску 2014.</w:t>
            </w:r>
            <w:r w:rsidRPr="00085B52">
              <w:rPr>
                <w:rFonts w:ascii="Verdana" w:eastAsia="Verdana" w:hAnsi="Verdana" w:cs="Arial"/>
                <w:b/>
                <w:noProof/>
                <w:sz w:val="18"/>
                <w:szCs w:val="18"/>
              </w:rPr>
              <w:t xml:space="preserve"> </w:t>
            </w:r>
          </w:p>
        </w:tc>
        <w:tc>
          <w:tcPr>
            <w:tcW w:w="2213" w:type="dxa"/>
            <w:tcBorders>
              <w:top w:val="single" w:sz="4" w:space="0" w:color="BFBFBF"/>
              <w:left w:val="single" w:sz="4" w:space="0" w:color="BFBFBF"/>
              <w:bottom w:val="single" w:sz="4" w:space="0" w:color="BFBFBF"/>
              <w:right w:val="single" w:sz="4" w:space="0" w:color="BFBFBF"/>
            </w:tcBorders>
          </w:tcPr>
          <w:p w14:paraId="7F9F07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Присъствието на вида е несигурно</w:t>
            </w:r>
          </w:p>
        </w:tc>
        <w:tc>
          <w:tcPr>
            <w:tcW w:w="1912" w:type="dxa"/>
            <w:tcBorders>
              <w:top w:val="single" w:sz="4" w:space="0" w:color="BFBFBF"/>
              <w:left w:val="single" w:sz="4" w:space="0" w:color="BFBFBF"/>
              <w:bottom w:val="single" w:sz="4" w:space="0" w:color="BFBFBF"/>
              <w:right w:val="single" w:sz="4" w:space="0" w:color="BFBFBF"/>
            </w:tcBorders>
          </w:tcPr>
          <w:p w14:paraId="12DE65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p w14:paraId="78D769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Уточнение в рамките на 3 години</w:t>
            </w:r>
          </w:p>
        </w:tc>
        <w:tc>
          <w:tcPr>
            <w:tcW w:w="3068" w:type="dxa"/>
            <w:tcBorders>
              <w:top w:val="single" w:sz="4" w:space="0" w:color="BFBFBF"/>
              <w:left w:val="single" w:sz="4" w:space="0" w:color="BFBFBF"/>
              <w:bottom w:val="single" w:sz="4" w:space="0" w:color="BFBFBF"/>
              <w:right w:val="single" w:sz="4" w:space="0" w:color="BFBFBF"/>
            </w:tcBorders>
          </w:tcPr>
          <w:p w14:paraId="7B01F1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7650F7DC" w14:textId="77777777" w:rsidTr="00B641F6">
        <w:trPr>
          <w:trHeight w:val="2345"/>
        </w:trPr>
        <w:tc>
          <w:tcPr>
            <w:tcW w:w="0" w:type="auto"/>
            <w:vMerge/>
            <w:tcBorders>
              <w:top w:val="nil"/>
              <w:left w:val="single" w:sz="4" w:space="0" w:color="BFBFBF"/>
              <w:bottom w:val="nil"/>
              <w:right w:val="single" w:sz="4" w:space="0" w:color="BFBFBF"/>
            </w:tcBorders>
          </w:tcPr>
          <w:p w14:paraId="637879F5"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1FEB87B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6927</w:t>
            </w:r>
          </w:p>
          <w:p w14:paraId="29C25DE9" w14:textId="7A2EF756"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Himantoglossum jankae </w:t>
            </w:r>
          </w:p>
        </w:tc>
        <w:tc>
          <w:tcPr>
            <w:tcW w:w="1980" w:type="dxa"/>
            <w:tcBorders>
              <w:top w:val="single" w:sz="4" w:space="0" w:color="BFBFBF"/>
              <w:left w:val="single" w:sz="4" w:space="0" w:color="BFBFBF"/>
              <w:bottom w:val="single" w:sz="4" w:space="0" w:color="BFBFBF"/>
              <w:right w:val="single" w:sz="4" w:space="0" w:color="BFBFBF"/>
            </w:tcBorders>
            <w:vAlign w:val="center"/>
          </w:tcPr>
          <w:p w14:paraId="209972B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83 екземпляра. Местообитание в площ от 4,9-</w:t>
            </w:r>
          </w:p>
          <w:p w14:paraId="39D36D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5 хектара</w:t>
            </w:r>
          </w:p>
        </w:tc>
        <w:tc>
          <w:tcPr>
            <w:tcW w:w="2172" w:type="dxa"/>
            <w:tcBorders>
              <w:top w:val="single" w:sz="4" w:space="0" w:color="BFBFBF"/>
              <w:left w:val="single" w:sz="4" w:space="0" w:color="BFBFBF"/>
              <w:bottom w:val="single" w:sz="4" w:space="0" w:color="BFBFBF"/>
              <w:right w:val="single" w:sz="4" w:space="0" w:color="BFBFBF"/>
            </w:tcBorders>
          </w:tcPr>
          <w:p w14:paraId="7F2B84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37E06A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Ареалът на разпространение на вида, според данните, представени в плана за управление на обекта, се намира на разстояния, по-големи от 10,35 км от границата на периметъра, изследван от ПРОЕКТА.</w:t>
            </w:r>
            <w:r w:rsidRPr="00085B52">
              <w:rPr>
                <w:rFonts w:ascii="Verdana" w:eastAsia="Verdana" w:hAnsi="Verdana" w:cs="Arial"/>
                <w:b/>
                <w:noProof/>
                <w:sz w:val="18"/>
                <w:szCs w:val="18"/>
              </w:rPr>
              <w:t xml:space="preserve"> </w:t>
            </w:r>
          </w:p>
        </w:tc>
        <w:tc>
          <w:tcPr>
            <w:tcW w:w="2213" w:type="dxa"/>
            <w:tcBorders>
              <w:top w:val="single" w:sz="4" w:space="0" w:color="BFBFBF"/>
              <w:left w:val="single" w:sz="4" w:space="0" w:color="BFBFBF"/>
              <w:bottom w:val="single" w:sz="4" w:space="0" w:color="BFBFBF"/>
              <w:right w:val="single" w:sz="4" w:space="0" w:color="BFBFBF"/>
            </w:tcBorders>
          </w:tcPr>
          <w:p w14:paraId="54D15E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е регистриран в резервата „Дъмбревенска гора“: по края на пухкави дъбови гори, по степни ливади, понякога сипеи, по поляни, разпръснати из горите, навлизайки от Туфани и Фурница.</w:t>
            </w:r>
          </w:p>
          <w:p w14:paraId="7F1A931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Разпространението на вида е разположено нагоре по течението от границата на изследвания от ПРОЕКТА периметър, на север, североизточно от неговата граница.</w:t>
            </w:r>
          </w:p>
        </w:tc>
        <w:tc>
          <w:tcPr>
            <w:tcW w:w="1912" w:type="dxa"/>
            <w:tcBorders>
              <w:top w:val="single" w:sz="4" w:space="0" w:color="BFBFBF"/>
              <w:left w:val="single" w:sz="4" w:space="0" w:color="BFBFBF"/>
              <w:bottom w:val="single" w:sz="4" w:space="0" w:color="BFBFBF"/>
              <w:right w:val="single" w:sz="4" w:space="0" w:color="BFBFBF"/>
            </w:tcBorders>
          </w:tcPr>
          <w:p w14:paraId="39890C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Неблагоприятно - неадекватно</w:t>
            </w:r>
            <w:r w:rsidRPr="00085B52">
              <w:rPr>
                <w:rFonts w:ascii="Verdana" w:eastAsia="Verdana" w:hAnsi="Verdana" w:cs="Arial"/>
                <w:noProof/>
                <w:sz w:val="18"/>
                <w:szCs w:val="18"/>
              </w:rPr>
              <w:t xml:space="preserve">  </w:t>
            </w:r>
          </w:p>
          <w:p w14:paraId="59A237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отношение на размера на популацията и перспективите)</w:t>
            </w:r>
          </w:p>
          <w:p w14:paraId="3F30A0D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видове в бъдеще е неблагоприятно - недостатъчно и от гледна точка на потенциалната площ на местообитанието е благоприятно)</w:t>
            </w:r>
          </w:p>
        </w:tc>
        <w:tc>
          <w:tcPr>
            <w:tcW w:w="3068" w:type="dxa"/>
            <w:tcBorders>
              <w:top w:val="single" w:sz="4" w:space="0" w:color="BFBFBF"/>
              <w:left w:val="single" w:sz="4" w:space="0" w:color="BFBFBF"/>
              <w:bottom w:val="single" w:sz="4" w:space="0" w:color="BFBFBF"/>
              <w:right w:val="single" w:sz="4" w:space="0" w:color="BFBFBF"/>
            </w:tcBorders>
          </w:tcPr>
          <w:p w14:paraId="4796914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B90490A" w14:textId="77777777" w:rsidTr="00B641F6">
        <w:trPr>
          <w:trHeight w:val="1369"/>
        </w:trPr>
        <w:tc>
          <w:tcPr>
            <w:tcW w:w="0" w:type="auto"/>
            <w:vMerge/>
            <w:tcBorders>
              <w:top w:val="nil"/>
              <w:left w:val="single" w:sz="4" w:space="0" w:color="BFBFBF"/>
              <w:bottom w:val="single" w:sz="4" w:space="0" w:color="BFBFBF"/>
              <w:right w:val="single" w:sz="4" w:space="0" w:color="BFBFBF"/>
            </w:tcBorders>
          </w:tcPr>
          <w:p w14:paraId="1B41984D"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3E7C92AC" w14:textId="76D3A748" w:rsidR="00085B52" w:rsidRPr="00085B52" w:rsidRDefault="00085B52" w:rsidP="0032153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2125 </w:t>
            </w:r>
            <w:r w:rsidRPr="00085B52">
              <w:rPr>
                <w:rFonts w:ascii="Verdana" w:eastAsia="Verdana" w:hAnsi="Verdana" w:cs="Arial"/>
                <w:i/>
                <w:noProof/>
                <w:sz w:val="18"/>
                <w:szCs w:val="18"/>
              </w:rPr>
              <w:t xml:space="preserve">Potentilla emilii-popii </w:t>
            </w:r>
          </w:p>
        </w:tc>
        <w:tc>
          <w:tcPr>
            <w:tcW w:w="1980" w:type="dxa"/>
            <w:tcBorders>
              <w:top w:val="single" w:sz="4" w:space="0" w:color="BFBFBF"/>
              <w:left w:val="single" w:sz="4" w:space="0" w:color="BFBFBF"/>
              <w:bottom w:val="single" w:sz="4" w:space="0" w:color="BFBFBF"/>
              <w:right w:val="single" w:sz="4" w:space="0" w:color="BFBFBF"/>
            </w:tcBorders>
          </w:tcPr>
          <w:p w14:paraId="4C139C0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134000-13500 индивида</w:t>
            </w:r>
          </w:p>
          <w:p w14:paraId="2754FC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от около 15 хектара</w:t>
            </w:r>
          </w:p>
        </w:tc>
        <w:tc>
          <w:tcPr>
            <w:tcW w:w="2172" w:type="dxa"/>
            <w:tcBorders>
              <w:top w:val="single" w:sz="4" w:space="0" w:color="BFBFBF"/>
              <w:left w:val="single" w:sz="4" w:space="0" w:color="BFBFBF"/>
              <w:bottom w:val="single" w:sz="4" w:space="0" w:color="BFBFBF"/>
              <w:right w:val="single" w:sz="4" w:space="0" w:color="BFBFBF"/>
            </w:tcBorders>
          </w:tcPr>
          <w:p w14:paraId="02688D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01990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Най-близките райони, където е установен видът, според картите на разпространение на обектите, се намират на разстояние приблизително 5,9 км от границата на периметъра, изследван от ПРОЕКТА.</w:t>
            </w:r>
            <w:r w:rsidRPr="00085B52">
              <w:rPr>
                <w:rFonts w:ascii="Verdana" w:eastAsia="Verdana" w:hAnsi="Verdana" w:cs="Arial"/>
                <w:b/>
                <w:noProof/>
                <w:sz w:val="18"/>
                <w:szCs w:val="18"/>
              </w:rPr>
              <w:t xml:space="preserve"> </w:t>
            </w:r>
          </w:p>
        </w:tc>
        <w:tc>
          <w:tcPr>
            <w:tcW w:w="2213" w:type="dxa"/>
            <w:tcBorders>
              <w:top w:val="single" w:sz="4" w:space="0" w:color="BFBFBF"/>
              <w:left w:val="single" w:sz="4" w:space="0" w:color="BFBFBF"/>
              <w:bottom w:val="single" w:sz="4" w:space="0" w:color="BFBFBF"/>
              <w:right w:val="single" w:sz="4" w:space="0" w:color="BFBFBF"/>
            </w:tcBorders>
          </w:tcPr>
          <w:p w14:paraId="6FC911F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се среща в следните райони: горски резерват Думбравени и околностите му в северната част, влизайки от Туфани, върху варовикови сипеи, разпръснати в гората, в южната част,</w:t>
            </w:r>
          </w:p>
        </w:tc>
        <w:tc>
          <w:tcPr>
            <w:tcW w:w="1912" w:type="dxa"/>
            <w:tcBorders>
              <w:top w:val="single" w:sz="4" w:space="0" w:color="BFBFBF"/>
              <w:left w:val="single" w:sz="4" w:space="0" w:color="BFBFBF"/>
              <w:bottom w:val="single" w:sz="4" w:space="0" w:color="BFBFBF"/>
              <w:right w:val="single" w:sz="4" w:space="0" w:color="BFBFBF"/>
            </w:tcBorders>
          </w:tcPr>
          <w:p w14:paraId="0FC3C3B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Неблагоприятно</w:t>
            </w:r>
            <w:r w:rsidRPr="00085B52">
              <w:rPr>
                <w:rFonts w:ascii="Verdana" w:eastAsia="Verdana" w:hAnsi="Verdana" w:cs="Arial"/>
                <w:noProof/>
                <w:sz w:val="18"/>
                <w:szCs w:val="18"/>
              </w:rPr>
              <w:t xml:space="preserve">  </w:t>
            </w:r>
          </w:p>
          <w:p w14:paraId="6437FD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(благоприятни по отношение на размера на популацията и площта на местообитанието и неблагоприятни —</w:t>
            </w:r>
          </w:p>
        </w:tc>
        <w:tc>
          <w:tcPr>
            <w:tcW w:w="3068" w:type="dxa"/>
            <w:tcBorders>
              <w:top w:val="single" w:sz="4" w:space="0" w:color="BFBFBF"/>
              <w:left w:val="single" w:sz="4" w:space="0" w:color="BFBFBF"/>
              <w:bottom w:val="single" w:sz="4" w:space="0" w:color="BFBFBF"/>
              <w:right w:val="single" w:sz="4" w:space="0" w:color="BFBFBF"/>
            </w:tcBorders>
          </w:tcPr>
          <w:p w14:paraId="53125A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p w14:paraId="0231622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състояние на консервация</w:t>
            </w:r>
          </w:p>
        </w:tc>
      </w:tr>
      <w:tr w:rsidR="00085B52" w:rsidRPr="00085B52" w14:paraId="52CDA437" w14:textId="77777777" w:rsidTr="00085B5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94EE5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Наличие и брой/площи, обхванати от видове и местообитания от интерес за Общността в района на проекта – ROSAC0071</w:t>
            </w:r>
          </w:p>
        </w:tc>
      </w:tr>
      <w:tr w:rsidR="00B641F6" w:rsidRPr="00085B52" w14:paraId="1D5C546E" w14:textId="77777777" w:rsidTr="00B641F6">
        <w:trPr>
          <w:trHeight w:val="983"/>
        </w:trPr>
        <w:tc>
          <w:tcPr>
            <w:tcW w:w="1071" w:type="dxa"/>
            <w:tcBorders>
              <w:top w:val="single" w:sz="4" w:space="0" w:color="BFBFBF"/>
              <w:left w:val="single" w:sz="4" w:space="0" w:color="BFBFBF"/>
              <w:bottom w:val="single" w:sz="4" w:space="0" w:color="BFBFBF"/>
              <w:right w:val="single" w:sz="4" w:space="0" w:color="BFBFBF"/>
            </w:tcBorders>
            <w:shd w:val="clear" w:color="auto" w:fill="00B0F0"/>
          </w:tcPr>
          <w:p w14:paraId="3621BCAE" w14:textId="49854D25" w:rsidR="00B641F6" w:rsidRPr="00085B52" w:rsidRDefault="00B641F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902" w:type="dxa"/>
            <w:tcBorders>
              <w:top w:val="single" w:sz="4" w:space="0" w:color="BFBFBF"/>
              <w:left w:val="single" w:sz="4" w:space="0" w:color="BFBFBF"/>
              <w:bottom w:val="single" w:sz="4" w:space="0" w:color="BFBFBF"/>
              <w:right w:val="single" w:sz="4" w:space="0" w:color="BFBFBF"/>
            </w:tcBorders>
            <w:shd w:val="clear" w:color="auto" w:fill="00B0F0"/>
          </w:tcPr>
          <w:p w14:paraId="69AF9027" w14:textId="432417DF" w:rsidR="00B641F6" w:rsidRPr="00085B52" w:rsidRDefault="00B641F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80" w:type="dxa"/>
            <w:tcBorders>
              <w:top w:val="single" w:sz="4" w:space="0" w:color="BFBFBF"/>
              <w:left w:val="single" w:sz="4" w:space="0" w:color="BFBFBF"/>
              <w:bottom w:val="single" w:sz="4" w:space="0" w:color="BFBFBF"/>
              <w:right w:val="single" w:sz="4" w:space="0" w:color="BFBFBF"/>
            </w:tcBorders>
            <w:shd w:val="clear" w:color="auto" w:fill="00B0F0"/>
          </w:tcPr>
          <w:p w14:paraId="0F3A2454" w14:textId="5CC4729E" w:rsidR="00B641F6" w:rsidRPr="00085B52" w:rsidRDefault="00B641F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72" w:type="dxa"/>
            <w:tcBorders>
              <w:top w:val="single" w:sz="4" w:space="0" w:color="BFBFBF"/>
              <w:left w:val="single" w:sz="4" w:space="0" w:color="BFBFBF"/>
              <w:bottom w:val="single" w:sz="4" w:space="0" w:color="BFBFBF"/>
              <w:right w:val="single" w:sz="4" w:space="0" w:color="BFBFBF"/>
            </w:tcBorders>
            <w:shd w:val="clear" w:color="auto" w:fill="00B0F0"/>
          </w:tcPr>
          <w:p w14:paraId="530B3D75" w14:textId="77777777" w:rsidR="00B641F6" w:rsidRPr="00062926" w:rsidRDefault="00B641F6"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141893E" w14:textId="77777777" w:rsidR="00B641F6" w:rsidRPr="00062926" w:rsidRDefault="00B641F6"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A0E5282" w14:textId="7A3B0442" w:rsidR="00B641F6" w:rsidRPr="00085B52" w:rsidRDefault="00B641F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13" w:type="dxa"/>
            <w:tcBorders>
              <w:top w:val="single" w:sz="4" w:space="0" w:color="BFBFBF"/>
              <w:left w:val="single" w:sz="4" w:space="0" w:color="BFBFBF"/>
              <w:bottom w:val="single" w:sz="4" w:space="0" w:color="BFBFBF"/>
              <w:right w:val="single" w:sz="4" w:space="0" w:color="BFBFBF"/>
            </w:tcBorders>
            <w:shd w:val="clear" w:color="auto" w:fill="00B0F0"/>
          </w:tcPr>
          <w:p w14:paraId="32800F55" w14:textId="5E86AE75" w:rsidR="00B641F6" w:rsidRPr="00085B52" w:rsidRDefault="00B641F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2" w:type="dxa"/>
            <w:tcBorders>
              <w:top w:val="single" w:sz="4" w:space="0" w:color="BFBFBF"/>
              <w:left w:val="single" w:sz="4" w:space="0" w:color="BFBFBF"/>
              <w:bottom w:val="single" w:sz="4" w:space="0" w:color="BFBFBF"/>
              <w:right w:val="single" w:sz="4" w:space="0" w:color="BFBFBF"/>
            </w:tcBorders>
            <w:shd w:val="clear" w:color="auto" w:fill="00B0F0"/>
          </w:tcPr>
          <w:p w14:paraId="75D8FC01" w14:textId="70DE4E63" w:rsidR="00B641F6" w:rsidRPr="00085B52" w:rsidRDefault="00B641F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8" w:type="dxa"/>
            <w:tcBorders>
              <w:top w:val="single" w:sz="4" w:space="0" w:color="BFBFBF"/>
              <w:left w:val="single" w:sz="4" w:space="0" w:color="BFBFBF"/>
              <w:bottom w:val="single" w:sz="4" w:space="0" w:color="BFBFBF"/>
              <w:right w:val="single" w:sz="4" w:space="0" w:color="BFBFBF"/>
            </w:tcBorders>
            <w:shd w:val="clear" w:color="auto" w:fill="00B0F0"/>
          </w:tcPr>
          <w:p w14:paraId="2048A12F" w14:textId="040A16E9" w:rsidR="00B641F6" w:rsidRPr="00085B52" w:rsidRDefault="00B641F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61740E83" w14:textId="77777777" w:rsidTr="00B641F6">
        <w:trPr>
          <w:trHeight w:val="4094"/>
        </w:trPr>
        <w:tc>
          <w:tcPr>
            <w:tcW w:w="10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A1FB6F5"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2DBABB48" w14:textId="77777777" w:rsidR="00085B52" w:rsidRPr="00085B52" w:rsidRDefault="00085B52" w:rsidP="00085B52">
            <w:pPr>
              <w:spacing w:before="120" w:after="120"/>
              <w:jc w:val="both"/>
              <w:rPr>
                <w:rFonts w:ascii="Verdana" w:hAnsi="Verdana" w:cs="Arial"/>
                <w:noProof/>
                <w:sz w:val="18"/>
                <w:szCs w:val="18"/>
              </w:rPr>
            </w:pPr>
          </w:p>
        </w:tc>
        <w:tc>
          <w:tcPr>
            <w:tcW w:w="1980" w:type="dxa"/>
            <w:tcBorders>
              <w:top w:val="single" w:sz="4" w:space="0" w:color="BFBFBF"/>
              <w:left w:val="single" w:sz="4" w:space="0" w:color="BFBFBF"/>
              <w:bottom w:val="single" w:sz="4" w:space="0" w:color="BFBFBF"/>
              <w:right w:val="single" w:sz="4" w:space="0" w:color="BFBFBF"/>
            </w:tcBorders>
          </w:tcPr>
          <w:p w14:paraId="6FAF90BF" w14:textId="77777777" w:rsidR="00085B52" w:rsidRPr="00085B52" w:rsidRDefault="00085B52" w:rsidP="00085B52">
            <w:pPr>
              <w:spacing w:before="120" w:after="120"/>
              <w:jc w:val="both"/>
              <w:rPr>
                <w:rFonts w:ascii="Verdana" w:hAnsi="Verdana" w:cs="Arial"/>
                <w:noProof/>
                <w:sz w:val="18"/>
                <w:szCs w:val="18"/>
              </w:rPr>
            </w:pPr>
          </w:p>
        </w:tc>
        <w:tc>
          <w:tcPr>
            <w:tcW w:w="2172" w:type="dxa"/>
            <w:tcBorders>
              <w:top w:val="single" w:sz="4" w:space="0" w:color="BFBFBF"/>
              <w:left w:val="single" w:sz="4" w:space="0" w:color="BFBFBF"/>
              <w:bottom w:val="single" w:sz="4" w:space="0" w:color="BFBFBF"/>
              <w:right w:val="single" w:sz="4" w:space="0" w:color="BFBFBF"/>
            </w:tcBorders>
          </w:tcPr>
          <w:p w14:paraId="3D50D630" w14:textId="77777777" w:rsidR="00085B52" w:rsidRPr="00085B52" w:rsidRDefault="00085B52" w:rsidP="00085B52">
            <w:pPr>
              <w:spacing w:before="120" w:after="120"/>
              <w:jc w:val="both"/>
              <w:rPr>
                <w:rFonts w:ascii="Verdana" w:hAnsi="Verdana" w:cs="Arial"/>
                <w:noProof/>
                <w:sz w:val="18"/>
                <w:szCs w:val="18"/>
              </w:rPr>
            </w:pPr>
          </w:p>
        </w:tc>
        <w:tc>
          <w:tcPr>
            <w:tcW w:w="2213" w:type="dxa"/>
            <w:tcBorders>
              <w:top w:val="single" w:sz="4" w:space="0" w:color="BFBFBF"/>
              <w:left w:val="single" w:sz="4" w:space="0" w:color="BFBFBF"/>
              <w:bottom w:val="single" w:sz="4" w:space="0" w:color="BFBFBF"/>
              <w:right w:val="single" w:sz="4" w:space="0" w:color="BFBFBF"/>
            </w:tcBorders>
          </w:tcPr>
          <w:p w14:paraId="6135D15E" w14:textId="1249F519"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влизайки от кариерата, по ливади и сипеи в северната част на тематичната пътека,</w:t>
            </w:r>
            <w:r w:rsidR="00B641F6">
              <w:rPr>
                <w:rFonts w:ascii="Verdana" w:eastAsia="Verdana" w:hAnsi="Verdana" w:cs="Arial"/>
                <w:noProof/>
                <w:sz w:val="18"/>
                <w:szCs w:val="18"/>
              </w:rPr>
              <w:t xml:space="preserve"> южно от горския резерват Думбр</w:t>
            </w:r>
            <w:r w:rsidR="00B641F6">
              <w:rPr>
                <w:rFonts w:ascii="Verdana" w:eastAsia="Verdana" w:hAnsi="Verdana" w:cs="Arial"/>
                <w:noProof/>
                <w:sz w:val="18"/>
                <w:szCs w:val="18"/>
                <w:lang w:val="bg-BG"/>
              </w:rPr>
              <w:t>ъ</w:t>
            </w:r>
            <w:r w:rsidR="00B641F6">
              <w:rPr>
                <w:rFonts w:ascii="Verdana" w:eastAsia="Verdana" w:hAnsi="Verdana" w:cs="Arial"/>
                <w:noProof/>
                <w:sz w:val="18"/>
                <w:szCs w:val="18"/>
              </w:rPr>
              <w:t>вен</w:t>
            </w:r>
            <w:r w:rsidRPr="00085B52">
              <w:rPr>
                <w:rFonts w:ascii="Verdana" w:eastAsia="Verdana" w:hAnsi="Verdana" w:cs="Arial"/>
                <w:noProof/>
                <w:sz w:val="18"/>
                <w:szCs w:val="18"/>
              </w:rPr>
              <w:t>, по сипеи в южния край на обекта, Шипотеле - по скалисти ливади южно от местността, Зориле - по скали</w:t>
            </w:r>
            <w:r w:rsidR="00B641F6">
              <w:rPr>
                <w:rFonts w:ascii="Verdana" w:eastAsia="Verdana" w:hAnsi="Verdana" w:cs="Arial"/>
                <w:noProof/>
                <w:sz w:val="18"/>
                <w:szCs w:val="18"/>
              </w:rPr>
              <w:t>те югоизточно от местността, Ад</w:t>
            </w:r>
            <w:r w:rsidR="00B641F6">
              <w:rPr>
                <w:rFonts w:ascii="Verdana" w:eastAsia="Verdana" w:hAnsi="Verdana" w:cs="Arial"/>
                <w:noProof/>
                <w:sz w:val="18"/>
                <w:szCs w:val="18"/>
                <w:lang w:val="bg-BG"/>
              </w:rPr>
              <w:t>ъ</w:t>
            </w:r>
            <w:r w:rsidRPr="00085B52">
              <w:rPr>
                <w:rFonts w:ascii="Verdana" w:eastAsia="Verdana" w:hAnsi="Verdana" w:cs="Arial"/>
                <w:noProof/>
                <w:sz w:val="18"/>
                <w:szCs w:val="18"/>
              </w:rPr>
              <w:t>нката - по скалисти ливади, скали и сипеи в северната и източната част на местността, източно от езерото Бачулуй, северно от южния басейн на езерото Ведероаса, и Урлуя - северно от местността - извън обекта.</w:t>
            </w:r>
          </w:p>
          <w:p w14:paraId="68ADEC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Най-близките райони, където видът е бил наблюдаван, според картите на разпространение на обектите, са разположени на север, североизток и изток от границата на периметъра, </w:t>
            </w:r>
            <w:r w:rsidRPr="00085B52">
              <w:rPr>
                <w:rFonts w:ascii="Verdana" w:eastAsia="Verdana" w:hAnsi="Verdana" w:cs="Arial"/>
                <w:noProof/>
                <w:sz w:val="18"/>
                <w:szCs w:val="18"/>
              </w:rPr>
              <w:lastRenderedPageBreak/>
              <w:t>изследван от ПРОЕКТА.</w:t>
            </w:r>
            <w:r w:rsidRPr="00085B52">
              <w:rPr>
                <w:rFonts w:ascii="Verdana" w:eastAsia="Verdana" w:hAnsi="Verdana" w:cs="Arial"/>
                <w:b/>
                <w:noProof/>
                <w:sz w:val="18"/>
                <w:szCs w:val="18"/>
              </w:rPr>
              <w:t xml:space="preserve"> </w:t>
            </w:r>
          </w:p>
        </w:tc>
        <w:tc>
          <w:tcPr>
            <w:tcW w:w="1912" w:type="dxa"/>
            <w:tcBorders>
              <w:top w:val="single" w:sz="4" w:space="0" w:color="BFBFBF"/>
              <w:left w:val="single" w:sz="4" w:space="0" w:color="BFBFBF"/>
              <w:bottom w:val="single" w:sz="4" w:space="0" w:color="BFBFBF"/>
              <w:right w:val="single" w:sz="4" w:space="0" w:color="BFBFBF"/>
            </w:tcBorders>
          </w:tcPr>
          <w:p w14:paraId="7356ACC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неадекватни по отношение на бъдещите перспективи на вида)</w:t>
            </w:r>
          </w:p>
        </w:tc>
        <w:tc>
          <w:tcPr>
            <w:tcW w:w="3068" w:type="dxa"/>
            <w:tcBorders>
              <w:top w:val="single" w:sz="4" w:space="0" w:color="BFBFBF"/>
              <w:left w:val="single" w:sz="4" w:space="0" w:color="BFBFBF"/>
              <w:bottom w:val="single" w:sz="4" w:space="0" w:color="BFBFBF"/>
              <w:right w:val="single" w:sz="4" w:space="0" w:color="BFBFBF"/>
            </w:tcBorders>
          </w:tcPr>
          <w:p w14:paraId="5F3077E2"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44B4A4F2" w14:textId="77777777" w:rsidTr="00B641F6">
        <w:trPr>
          <w:trHeight w:val="1759"/>
        </w:trPr>
        <w:tc>
          <w:tcPr>
            <w:tcW w:w="0" w:type="auto"/>
            <w:vMerge/>
            <w:tcBorders>
              <w:top w:val="nil"/>
              <w:left w:val="single" w:sz="4" w:space="0" w:color="BFBFBF"/>
              <w:bottom w:val="single" w:sz="4" w:space="0" w:color="BFBFBF"/>
              <w:right w:val="single" w:sz="4" w:space="0" w:color="BFBFBF"/>
            </w:tcBorders>
          </w:tcPr>
          <w:p w14:paraId="3C5DA9A2" w14:textId="77777777" w:rsidR="00085B52" w:rsidRPr="00085B52" w:rsidRDefault="00085B52" w:rsidP="00085B52">
            <w:pPr>
              <w:spacing w:before="120" w:after="120"/>
              <w:jc w:val="both"/>
              <w:rPr>
                <w:rFonts w:ascii="Verdana" w:hAnsi="Verdana" w:cs="Arial"/>
                <w:noProof/>
                <w:sz w:val="18"/>
                <w:szCs w:val="18"/>
              </w:rPr>
            </w:pPr>
          </w:p>
        </w:tc>
        <w:tc>
          <w:tcPr>
            <w:tcW w:w="2902" w:type="dxa"/>
            <w:tcBorders>
              <w:top w:val="single" w:sz="4" w:space="0" w:color="BFBFBF"/>
              <w:left w:val="single" w:sz="4" w:space="0" w:color="BFBFBF"/>
              <w:bottom w:val="single" w:sz="4" w:space="0" w:color="BFBFBF"/>
              <w:right w:val="single" w:sz="4" w:space="0" w:color="BFBFBF"/>
            </w:tcBorders>
          </w:tcPr>
          <w:p w14:paraId="704170DC" w14:textId="3A4C7E93" w:rsidR="00085B52" w:rsidRPr="00085B52" w:rsidRDefault="00085B52" w:rsidP="00B641F6">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4067 </w:t>
            </w:r>
            <w:r w:rsidRPr="00085B52">
              <w:rPr>
                <w:rFonts w:ascii="Verdana" w:eastAsia="Verdana" w:hAnsi="Verdana" w:cs="Arial"/>
                <w:i/>
                <w:noProof/>
                <w:sz w:val="18"/>
                <w:szCs w:val="18"/>
              </w:rPr>
              <w:t xml:space="preserve">Echium russicum </w:t>
            </w:r>
          </w:p>
        </w:tc>
        <w:tc>
          <w:tcPr>
            <w:tcW w:w="1980" w:type="dxa"/>
            <w:tcBorders>
              <w:top w:val="single" w:sz="4" w:space="0" w:color="BFBFBF"/>
              <w:left w:val="single" w:sz="4" w:space="0" w:color="BFBFBF"/>
              <w:bottom w:val="single" w:sz="4" w:space="0" w:color="BFBFBF"/>
              <w:right w:val="single" w:sz="4" w:space="0" w:color="BFBFBF"/>
            </w:tcBorders>
          </w:tcPr>
          <w:p w14:paraId="19938C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Несигурно присъствие</w:t>
            </w:r>
          </w:p>
        </w:tc>
        <w:tc>
          <w:tcPr>
            <w:tcW w:w="2172" w:type="dxa"/>
            <w:tcBorders>
              <w:top w:val="single" w:sz="4" w:space="0" w:color="BFBFBF"/>
              <w:left w:val="single" w:sz="4" w:space="0" w:color="BFBFBF"/>
              <w:bottom w:val="single" w:sz="4" w:space="0" w:color="BFBFBF"/>
              <w:right w:val="single" w:sz="4" w:space="0" w:color="BFBFBF"/>
            </w:tcBorders>
          </w:tcPr>
          <w:p w14:paraId="4C9234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FEB07B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От данните, представени в Плана за управление на обекта, следва, че наличието на вида в обекта е несигурно. Също така, наличието на вида в района на обекта не е наблюдавано през последното десетилетие - лице, съобщ. М. Петреску</w:t>
            </w:r>
          </w:p>
          <w:p w14:paraId="1692CA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2014 г.</w:t>
            </w:r>
            <w:r w:rsidRPr="00085B52">
              <w:rPr>
                <w:rFonts w:ascii="Verdana" w:eastAsia="Verdana" w:hAnsi="Verdana" w:cs="Arial"/>
                <w:b/>
                <w:noProof/>
                <w:sz w:val="18"/>
                <w:szCs w:val="18"/>
              </w:rPr>
              <w:t xml:space="preserve"> </w:t>
            </w:r>
          </w:p>
        </w:tc>
        <w:tc>
          <w:tcPr>
            <w:tcW w:w="2213" w:type="dxa"/>
            <w:tcBorders>
              <w:top w:val="single" w:sz="4" w:space="0" w:color="BFBFBF"/>
              <w:left w:val="single" w:sz="4" w:space="0" w:color="BFBFBF"/>
              <w:bottom w:val="single" w:sz="4" w:space="0" w:color="BFBFBF"/>
              <w:right w:val="single" w:sz="4" w:space="0" w:color="BFBFBF"/>
            </w:tcBorders>
          </w:tcPr>
          <w:p w14:paraId="18740DE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Присъствието на вида в обекта е несигурно</w:t>
            </w:r>
            <w:r w:rsidRPr="00085B52">
              <w:rPr>
                <w:rFonts w:ascii="Verdana" w:eastAsia="Verdana" w:hAnsi="Verdana" w:cs="Arial"/>
                <w:b/>
                <w:noProof/>
                <w:sz w:val="18"/>
                <w:szCs w:val="18"/>
              </w:rPr>
              <w:t xml:space="preserve"> </w:t>
            </w:r>
          </w:p>
        </w:tc>
        <w:tc>
          <w:tcPr>
            <w:tcW w:w="1912" w:type="dxa"/>
            <w:tcBorders>
              <w:top w:val="single" w:sz="4" w:space="0" w:color="BFBFBF"/>
              <w:left w:val="single" w:sz="4" w:space="0" w:color="BFBFBF"/>
              <w:bottom w:val="single" w:sz="4" w:space="0" w:color="BFBFBF"/>
              <w:right w:val="single" w:sz="4" w:space="0" w:color="BFBFBF"/>
            </w:tcBorders>
          </w:tcPr>
          <w:p w14:paraId="37453B9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Неизвестно (изясняване до 3 години)</w:t>
            </w:r>
          </w:p>
        </w:tc>
        <w:tc>
          <w:tcPr>
            <w:tcW w:w="3068" w:type="dxa"/>
            <w:tcBorders>
              <w:top w:val="single" w:sz="4" w:space="0" w:color="BFBFBF"/>
              <w:left w:val="single" w:sz="4" w:space="0" w:color="BFBFBF"/>
              <w:bottom w:val="single" w:sz="4" w:space="0" w:color="BFBFBF"/>
              <w:right w:val="single" w:sz="4" w:space="0" w:color="BFBFBF"/>
            </w:tcBorders>
          </w:tcPr>
          <w:p w14:paraId="760BFB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128A803"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6FC25B98"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r w:rsidRPr="00085B52">
        <w:rPr>
          <w:rFonts w:cs="Arial"/>
          <w:noProof/>
          <w:color w:val="000000"/>
        </w:rPr>
        <w:tab/>
      </w:r>
    </w:p>
    <w:p w14:paraId="0E40D4A0" w14:textId="77777777" w:rsidR="00085B52" w:rsidRPr="00085B52" w:rsidRDefault="00085B52" w:rsidP="00085B52">
      <w:pPr>
        <w:spacing w:before="120" w:after="120" w:line="240" w:lineRule="auto"/>
        <w:jc w:val="both"/>
        <w:rPr>
          <w:rFonts w:cs="Arial"/>
          <w:noProof/>
          <w:color w:val="000000"/>
        </w:rPr>
      </w:pPr>
    </w:p>
    <w:p w14:paraId="6829C215" w14:textId="77777777" w:rsidR="00085B52" w:rsidRPr="00085B52" w:rsidRDefault="00085B52" w:rsidP="00085B52">
      <w:pPr>
        <w:spacing w:before="120" w:after="120" w:line="240" w:lineRule="auto"/>
        <w:jc w:val="both"/>
        <w:rPr>
          <w:rFonts w:cs="Arial"/>
          <w:noProof/>
          <w:color w:val="000000"/>
        </w:rPr>
      </w:pPr>
    </w:p>
    <w:p w14:paraId="2507962B"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lastRenderedPageBreak/>
        <w:t xml:space="preserve"> </w:t>
      </w:r>
    </w:p>
    <w:p w14:paraId="2F18B0BC" w14:textId="14DEA893" w:rsidR="00085B52" w:rsidRPr="00085B52" w:rsidRDefault="00085B52" w:rsidP="00085B52">
      <w:pPr>
        <w:spacing w:before="120" w:after="120" w:line="240" w:lineRule="auto"/>
        <w:jc w:val="both"/>
        <w:rPr>
          <w:rFonts w:cs="Arial"/>
          <w:b/>
          <w:bCs/>
          <w:noProof/>
          <w:color w:val="000000"/>
          <w:lang w:val="ro-RO"/>
        </w:rPr>
      </w:pPr>
      <w:r w:rsidRPr="00085B52">
        <w:rPr>
          <w:rFonts w:cs="Arial"/>
          <w:b/>
          <w:bCs/>
          <w:noProof/>
          <w:color w:val="000000"/>
          <w:lang w:val="ro-RO"/>
        </w:rPr>
        <w:t>Таб</w:t>
      </w:r>
      <w:r w:rsidR="001432A8">
        <w:rPr>
          <w:rFonts w:cs="Arial"/>
          <w:b/>
          <w:bCs/>
          <w:noProof/>
          <w:color w:val="000000"/>
          <w:lang w:val="ro-RO"/>
        </w:rPr>
        <w:t>индивиди</w:t>
      </w:r>
      <w:r w:rsidRPr="00085B52">
        <w:rPr>
          <w:rFonts w:cs="Arial"/>
          <w:b/>
          <w:bCs/>
          <w:noProof/>
          <w:color w:val="000000"/>
          <w:lang w:val="ro-RO"/>
        </w:rPr>
        <w:t xml:space="preserve"> </w:t>
      </w:r>
      <w:r w:rsidRPr="00085B52">
        <w:rPr>
          <w:rFonts w:cs="Arial"/>
          <w:b/>
          <w:bCs/>
          <w:noProof/>
          <w:color w:val="000000"/>
          <w:lang w:val="ro-RO"/>
        </w:rPr>
        <w:fldChar w:fldCharType="begin"/>
      </w:r>
      <w:r w:rsidRPr="00085B52">
        <w:rPr>
          <w:rFonts w:cs="Arial"/>
          <w:b/>
          <w:bCs/>
          <w:noProof/>
          <w:color w:val="000000"/>
          <w:lang w:val="ro-RO"/>
        </w:rPr>
        <w:instrText xml:space="preserve"> SEQ Tabel \* ARABIC </w:instrText>
      </w:r>
      <w:r w:rsidRPr="00085B52">
        <w:rPr>
          <w:rFonts w:cs="Arial"/>
          <w:b/>
          <w:bCs/>
          <w:noProof/>
          <w:color w:val="000000"/>
          <w:lang w:val="ro-RO"/>
        </w:rPr>
        <w:fldChar w:fldCharType="separate"/>
      </w:r>
      <w:r w:rsidRPr="00085B52">
        <w:rPr>
          <w:rFonts w:cs="Arial"/>
          <w:b/>
          <w:bCs/>
          <w:noProof/>
          <w:color w:val="000000"/>
          <w:lang w:val="ro-RO"/>
        </w:rPr>
        <w:t xml:space="preserve">16 </w:t>
      </w:r>
      <w:r w:rsidRPr="00085B52">
        <w:rPr>
          <w:rFonts w:cs="Arial"/>
          <w:noProof/>
          <w:color w:val="000000"/>
          <w:lang w:val="ro-RO"/>
        </w:rPr>
        <w:fldChar w:fldCharType="end"/>
      </w:r>
      <w:r w:rsidRPr="00085B52">
        <w:rPr>
          <w:rFonts w:cs="Arial"/>
          <w:b/>
          <w:bCs/>
          <w:noProof/>
          <w:color w:val="000000"/>
          <w:lang w:val="ro-RO"/>
        </w:rPr>
        <w:t xml:space="preserve">Наличие и брой/площи, обхванати от видове и местообитания от интерес за Общността в района на проекта </w:t>
      </w:r>
      <w:r w:rsidRPr="00085B52">
        <w:rPr>
          <w:rFonts w:cs="Arial"/>
          <w:b/>
          <w:bCs/>
          <w:noProof/>
          <w:color w:val="000000"/>
          <w:lang w:val="ro-RO"/>
        </w:rPr>
        <w:footnoteReference w:id="10"/>
      </w:r>
      <w:r w:rsidRPr="00085B52">
        <w:rPr>
          <w:rFonts w:cs="Arial"/>
          <w:b/>
          <w:bCs/>
          <w:noProof/>
          <w:color w:val="000000"/>
          <w:lang w:val="ro-RO"/>
        </w:rPr>
        <w:t>(част II – ROSAC0157)</w:t>
      </w:r>
    </w:p>
    <w:tbl>
      <w:tblPr>
        <w:tblStyle w:val="TableGrid0"/>
        <w:tblW w:w="16404" w:type="dxa"/>
        <w:tblInd w:w="148" w:type="dxa"/>
        <w:tblCellMar>
          <w:top w:w="41" w:type="dxa"/>
          <w:left w:w="107" w:type="dxa"/>
          <w:right w:w="52" w:type="dxa"/>
        </w:tblCellMar>
        <w:tblLook w:val="04A0" w:firstRow="1" w:lastRow="0" w:firstColumn="1" w:lastColumn="0" w:noHBand="0" w:noVBand="1"/>
      </w:tblPr>
      <w:tblGrid>
        <w:gridCol w:w="1517"/>
        <w:gridCol w:w="2893"/>
        <w:gridCol w:w="1895"/>
        <w:gridCol w:w="1880"/>
        <w:gridCol w:w="1970"/>
        <w:gridCol w:w="3329"/>
        <w:gridCol w:w="2920"/>
      </w:tblGrid>
      <w:tr w:rsidR="00085B52" w:rsidRPr="00131A21" w14:paraId="7B09A243" w14:textId="77777777" w:rsidTr="008450F8">
        <w:trPr>
          <w:trHeight w:val="203"/>
        </w:trPr>
        <w:tc>
          <w:tcPr>
            <w:tcW w:w="10016" w:type="dxa"/>
            <w:gridSpan w:val="5"/>
            <w:tcBorders>
              <w:top w:val="single" w:sz="4" w:space="0" w:color="BFBFBF"/>
              <w:left w:val="single" w:sz="4" w:space="0" w:color="BFBFBF"/>
              <w:bottom w:val="single" w:sz="4" w:space="0" w:color="BFBFBF"/>
              <w:right w:val="nil"/>
            </w:tcBorders>
            <w:shd w:val="clear" w:color="auto" w:fill="00B0F0"/>
          </w:tcPr>
          <w:p w14:paraId="6140F037" w14:textId="77777777" w:rsidR="00085B52" w:rsidRPr="00131A21" w:rsidRDefault="00085B52" w:rsidP="00085B52">
            <w:pPr>
              <w:spacing w:before="120" w:after="120"/>
              <w:jc w:val="both"/>
              <w:rPr>
                <w:rFonts w:ascii="Verdana" w:hAnsi="Verdana" w:cs="Arial"/>
                <w:noProof/>
                <w:sz w:val="18"/>
                <w:szCs w:val="18"/>
                <w:lang w:val="ro-RO"/>
              </w:rPr>
            </w:pPr>
            <w:r w:rsidRPr="00131A21">
              <w:rPr>
                <w:rFonts w:ascii="Verdana" w:eastAsia="Verdana" w:hAnsi="Verdana" w:cs="Arial"/>
                <w:b/>
                <w:noProof/>
                <w:sz w:val="18"/>
                <w:szCs w:val="18"/>
                <w:lang w:val="ro-RO"/>
              </w:rPr>
              <w:t>Присъствие и брой/площи, обхванати от видове и местообитания от интерес за Общността в ROSAC0157</w:t>
            </w:r>
          </w:p>
        </w:tc>
        <w:tc>
          <w:tcPr>
            <w:tcW w:w="3329" w:type="dxa"/>
            <w:tcBorders>
              <w:top w:val="single" w:sz="4" w:space="0" w:color="BFBFBF"/>
              <w:left w:val="nil"/>
              <w:bottom w:val="single" w:sz="4" w:space="0" w:color="BFBFBF"/>
              <w:right w:val="nil"/>
            </w:tcBorders>
            <w:shd w:val="clear" w:color="auto" w:fill="00B0F0"/>
          </w:tcPr>
          <w:p w14:paraId="134C589B" w14:textId="77777777" w:rsidR="00085B52" w:rsidRPr="00131A21" w:rsidRDefault="00085B52" w:rsidP="00085B52">
            <w:pPr>
              <w:spacing w:before="120" w:after="120"/>
              <w:jc w:val="both"/>
              <w:rPr>
                <w:rFonts w:ascii="Verdana" w:hAnsi="Verdana" w:cs="Arial"/>
                <w:noProof/>
                <w:sz w:val="18"/>
                <w:szCs w:val="18"/>
                <w:lang w:val="ro-RO"/>
              </w:rPr>
            </w:pPr>
          </w:p>
        </w:tc>
        <w:tc>
          <w:tcPr>
            <w:tcW w:w="3059" w:type="dxa"/>
            <w:tcBorders>
              <w:top w:val="single" w:sz="4" w:space="0" w:color="BFBFBF"/>
              <w:left w:val="nil"/>
              <w:bottom w:val="single" w:sz="4" w:space="0" w:color="BFBFBF"/>
              <w:right w:val="single" w:sz="4" w:space="0" w:color="BFBFBF"/>
            </w:tcBorders>
            <w:shd w:val="clear" w:color="auto" w:fill="00B0F0"/>
          </w:tcPr>
          <w:p w14:paraId="72EFF7FD" w14:textId="77777777" w:rsidR="00085B52" w:rsidRPr="00131A21" w:rsidRDefault="00085B52" w:rsidP="00085B52">
            <w:pPr>
              <w:spacing w:before="120" w:after="120"/>
              <w:jc w:val="both"/>
              <w:rPr>
                <w:rFonts w:ascii="Verdana" w:hAnsi="Verdana" w:cs="Arial"/>
                <w:noProof/>
                <w:sz w:val="18"/>
                <w:szCs w:val="18"/>
                <w:lang w:val="ro-RO"/>
              </w:rPr>
            </w:pPr>
          </w:p>
        </w:tc>
      </w:tr>
      <w:tr w:rsidR="008450F8" w:rsidRPr="00085B52" w14:paraId="43249B0B" w14:textId="77777777" w:rsidTr="008450F8">
        <w:trPr>
          <w:trHeight w:val="982"/>
        </w:trPr>
        <w:tc>
          <w:tcPr>
            <w:tcW w:w="1517" w:type="dxa"/>
            <w:tcBorders>
              <w:top w:val="single" w:sz="4" w:space="0" w:color="BFBFBF"/>
              <w:left w:val="single" w:sz="4" w:space="0" w:color="BFBFBF"/>
              <w:bottom w:val="single" w:sz="4" w:space="0" w:color="BFBFBF"/>
              <w:right w:val="single" w:sz="4" w:space="0" w:color="BFBFBF"/>
            </w:tcBorders>
            <w:shd w:val="clear" w:color="auto" w:fill="00B0F0"/>
          </w:tcPr>
          <w:p w14:paraId="3BA2E032" w14:textId="4DA18CDA" w:rsidR="008450F8" w:rsidRPr="00131A21" w:rsidRDefault="008450F8"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 xml:space="preserve">Код и име на </w:t>
            </w:r>
            <w:r w:rsidRPr="00131A21">
              <w:rPr>
                <w:rFonts w:ascii="Verdana" w:eastAsia="Verdana" w:hAnsi="Verdana" w:cs="Verdana"/>
                <w:b/>
                <w:color w:val="FFFFFF"/>
                <w:sz w:val="16"/>
                <w:szCs w:val="16"/>
                <w:lang w:val="ro-RO"/>
              </w:rPr>
              <w:t>ANPIC</w:t>
            </w:r>
          </w:p>
        </w:tc>
        <w:tc>
          <w:tcPr>
            <w:tcW w:w="2598" w:type="dxa"/>
            <w:tcBorders>
              <w:top w:val="single" w:sz="4" w:space="0" w:color="BFBFBF"/>
              <w:left w:val="single" w:sz="4" w:space="0" w:color="BFBFBF"/>
              <w:bottom w:val="single" w:sz="4" w:space="0" w:color="BFBFBF"/>
              <w:right w:val="single" w:sz="4" w:space="0" w:color="BFBFBF"/>
            </w:tcBorders>
            <w:shd w:val="clear" w:color="auto" w:fill="00B0F0"/>
          </w:tcPr>
          <w:p w14:paraId="2A387F39" w14:textId="697F9CD1" w:rsidR="008450F8" w:rsidRPr="00131A21" w:rsidRDefault="008450F8"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Научно наименование</w:t>
            </w:r>
            <w:r w:rsidRPr="00131A21">
              <w:rPr>
                <w:rFonts w:ascii="Verdana" w:eastAsia="Verdana" w:hAnsi="Verdana" w:cs="Verdana"/>
                <w:b/>
                <w:color w:val="FFFFFF"/>
                <w:sz w:val="16"/>
                <w:szCs w:val="16"/>
                <w:lang w:val="ro-RO"/>
              </w:rPr>
              <w:t xml:space="preserve"> </w:t>
            </w:r>
            <w:r w:rsidRPr="00062926">
              <w:rPr>
                <w:rFonts w:ascii="Verdana" w:eastAsia="Verdana" w:hAnsi="Verdana" w:cs="Verdana"/>
                <w:b/>
                <w:color w:val="FFFFFF"/>
                <w:sz w:val="16"/>
                <w:szCs w:val="16"/>
                <w:lang w:val="bg-BG"/>
              </w:rPr>
              <w:t>вид</w:t>
            </w:r>
            <w:r w:rsidRPr="00131A21">
              <w:rPr>
                <w:rFonts w:ascii="Verdana" w:eastAsia="Verdana" w:hAnsi="Verdana" w:cs="Verdana"/>
                <w:b/>
                <w:color w:val="FFFFFF"/>
                <w:sz w:val="16"/>
                <w:szCs w:val="16"/>
                <w:lang w:val="ro-RO"/>
              </w:rPr>
              <w:t>/</w:t>
            </w:r>
            <w:r w:rsidRPr="00062926">
              <w:rPr>
                <w:rFonts w:ascii="Verdana" w:eastAsia="Verdana" w:hAnsi="Verdana" w:cs="Verdana"/>
                <w:b/>
                <w:color w:val="FFFFFF"/>
                <w:sz w:val="16"/>
                <w:szCs w:val="16"/>
                <w:lang w:val="bg-BG"/>
              </w:rPr>
              <w:t>хабитат(местообитание)</w:t>
            </w:r>
          </w:p>
        </w:tc>
        <w:tc>
          <w:tcPr>
            <w:tcW w:w="1971" w:type="dxa"/>
            <w:tcBorders>
              <w:top w:val="single" w:sz="4" w:space="0" w:color="BFBFBF"/>
              <w:left w:val="single" w:sz="4" w:space="0" w:color="BFBFBF"/>
              <w:bottom w:val="single" w:sz="4" w:space="0" w:color="BFBFBF"/>
              <w:right w:val="single" w:sz="4" w:space="0" w:color="BFBFBF"/>
            </w:tcBorders>
            <w:shd w:val="clear" w:color="auto" w:fill="00B0F0"/>
          </w:tcPr>
          <w:p w14:paraId="54758872" w14:textId="7C451A36" w:rsidR="008450F8" w:rsidRPr="00085B52" w:rsidRDefault="008450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1960" w:type="dxa"/>
            <w:tcBorders>
              <w:top w:val="single" w:sz="4" w:space="0" w:color="BFBFBF"/>
              <w:left w:val="single" w:sz="4" w:space="0" w:color="BFBFBF"/>
              <w:bottom w:val="single" w:sz="4" w:space="0" w:color="BFBFBF"/>
              <w:right w:val="single" w:sz="4" w:space="0" w:color="BFBFBF"/>
            </w:tcBorders>
            <w:shd w:val="clear" w:color="auto" w:fill="00B0F0"/>
          </w:tcPr>
          <w:p w14:paraId="0E31E05E" w14:textId="77777777" w:rsidR="008450F8" w:rsidRPr="00062926" w:rsidRDefault="008450F8"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A793F48" w14:textId="77777777" w:rsidR="008450F8" w:rsidRPr="00062926" w:rsidRDefault="008450F8"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E5603C5" w14:textId="087D826E" w:rsidR="008450F8" w:rsidRPr="00085B52" w:rsidRDefault="008450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4DB646D" w14:textId="198792C3" w:rsidR="008450F8" w:rsidRPr="00085B52" w:rsidRDefault="008450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3329" w:type="dxa"/>
            <w:tcBorders>
              <w:top w:val="single" w:sz="4" w:space="0" w:color="BFBFBF"/>
              <w:left w:val="single" w:sz="4" w:space="0" w:color="BFBFBF"/>
              <w:bottom w:val="single" w:sz="4" w:space="0" w:color="BFBFBF"/>
              <w:right w:val="single" w:sz="4" w:space="0" w:color="BFBFBF"/>
            </w:tcBorders>
            <w:shd w:val="clear" w:color="auto" w:fill="00B0F0"/>
          </w:tcPr>
          <w:p w14:paraId="6FA8647D" w14:textId="432CCC5F" w:rsidR="008450F8" w:rsidRPr="00085B52" w:rsidRDefault="008450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59" w:type="dxa"/>
            <w:tcBorders>
              <w:top w:val="single" w:sz="4" w:space="0" w:color="BFBFBF"/>
              <w:left w:val="single" w:sz="4" w:space="0" w:color="BFBFBF"/>
              <w:bottom w:val="single" w:sz="4" w:space="0" w:color="BFBFBF"/>
              <w:right w:val="single" w:sz="4" w:space="0" w:color="BFBFBF"/>
            </w:tcBorders>
            <w:shd w:val="clear" w:color="auto" w:fill="00B0F0"/>
          </w:tcPr>
          <w:p w14:paraId="2A2406C6" w14:textId="004DA932" w:rsidR="008450F8" w:rsidRPr="00085B52" w:rsidRDefault="008450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6867D2F" w14:textId="77777777" w:rsidTr="008450F8">
        <w:trPr>
          <w:trHeight w:val="1762"/>
        </w:trPr>
        <w:tc>
          <w:tcPr>
            <w:tcW w:w="151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E5CC8E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ROSAC0157</w:t>
            </w:r>
          </w:p>
          <w:p w14:paraId="7894A3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(ROSCI0157)</w:t>
            </w:r>
          </w:p>
          <w:p w14:paraId="55AD7627" w14:textId="77777777" w:rsidR="00085B52" w:rsidRDefault="008450F8" w:rsidP="00085B52">
            <w:pPr>
              <w:spacing w:before="120" w:after="120"/>
              <w:jc w:val="both"/>
              <w:rPr>
                <w:rFonts w:ascii="Verdana" w:eastAsia="Verdana" w:hAnsi="Verdana" w:cs="Arial"/>
                <w:b/>
                <w:noProof/>
                <w:sz w:val="18"/>
                <w:szCs w:val="18"/>
                <w:lang w:val="bg-BG"/>
              </w:rPr>
            </w:pPr>
            <w:r>
              <w:rPr>
                <w:rFonts w:ascii="Verdana" w:eastAsia="Verdana" w:hAnsi="Verdana" w:cs="Arial"/>
                <w:b/>
                <w:noProof/>
                <w:sz w:val="18"/>
                <w:szCs w:val="18"/>
                <w:lang w:val="bg-BG"/>
              </w:rPr>
              <w:t>Гора Хаджиен</w:t>
            </w:r>
          </w:p>
          <w:p w14:paraId="7956439B" w14:textId="4784BA8F" w:rsidR="008450F8" w:rsidRPr="008450F8" w:rsidRDefault="008450F8"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Котул Въий</w:t>
            </w:r>
          </w:p>
        </w:tc>
        <w:tc>
          <w:tcPr>
            <w:tcW w:w="2598" w:type="dxa"/>
            <w:tcBorders>
              <w:top w:val="single" w:sz="4" w:space="0" w:color="BFBFBF"/>
              <w:left w:val="single" w:sz="4" w:space="0" w:color="BFBFBF"/>
              <w:bottom w:val="single" w:sz="4" w:space="0" w:color="BFBFBF"/>
              <w:right w:val="single" w:sz="4" w:space="0" w:color="BFBFBF"/>
            </w:tcBorders>
          </w:tcPr>
          <w:p w14:paraId="7D6C95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62C0* Понтосарматски степи</w:t>
            </w:r>
          </w:p>
          <w:p w14:paraId="49B819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r w:rsidRPr="00085B52">
              <w:rPr>
                <w:rFonts w:ascii="Verdana" w:eastAsia="Verdana" w:hAnsi="Verdana" w:cs="Arial"/>
                <w:noProof/>
                <w:sz w:val="18"/>
                <w:szCs w:val="18"/>
              </w:rPr>
              <w:tab/>
              <w:t xml:space="preserve"> </w:t>
            </w:r>
          </w:p>
          <w:p w14:paraId="36A78D8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r w:rsidRPr="00085B52">
              <w:rPr>
                <w:rFonts w:ascii="Verdana" w:eastAsia="Verdana" w:hAnsi="Verdana" w:cs="Arial"/>
                <w:noProof/>
                <w:sz w:val="18"/>
                <w:szCs w:val="18"/>
              </w:rPr>
              <w:tab/>
              <w:t xml:space="preserve"> </w:t>
            </w:r>
          </w:p>
          <w:p w14:paraId="54EE40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r w:rsidRPr="00085B52">
              <w:rPr>
                <w:rFonts w:ascii="Verdana" w:eastAsia="Verdana" w:hAnsi="Verdana" w:cs="Arial"/>
                <w:noProof/>
                <w:sz w:val="18"/>
                <w:szCs w:val="18"/>
              </w:rPr>
              <w:tab/>
              <w:t xml:space="preserve"> </w:t>
            </w:r>
          </w:p>
        </w:tc>
        <w:tc>
          <w:tcPr>
            <w:tcW w:w="1971" w:type="dxa"/>
            <w:tcBorders>
              <w:top w:val="single" w:sz="4" w:space="0" w:color="BFBFBF"/>
              <w:left w:val="single" w:sz="4" w:space="0" w:color="BFBFBF"/>
              <w:bottom w:val="single" w:sz="4" w:space="0" w:color="BFBFBF"/>
              <w:right w:val="single" w:sz="4" w:space="0" w:color="BFBFBF"/>
            </w:tcBorders>
          </w:tcPr>
          <w:p w14:paraId="5324A6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1866 г., 6 хектара</w:t>
            </w:r>
          </w:p>
        </w:tc>
        <w:tc>
          <w:tcPr>
            <w:tcW w:w="1960" w:type="dxa"/>
            <w:tcBorders>
              <w:top w:val="single" w:sz="4" w:space="0" w:color="BFBFBF"/>
              <w:left w:val="single" w:sz="4" w:space="0" w:color="BFBFBF"/>
              <w:bottom w:val="single" w:sz="4" w:space="0" w:color="BFBFBF"/>
              <w:right w:val="single" w:sz="4" w:space="0" w:color="BFBFBF"/>
            </w:tcBorders>
          </w:tcPr>
          <w:p w14:paraId="4010A9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A47D0F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Периметърът на ПРОЕКТА не се пресича с това местообитание. Ареалът на разпространение на това местообитание е разположен на разстояние приблизително 11,22 км от границата на изследвания район.</w:t>
            </w:r>
            <w:r w:rsidRPr="00085B52">
              <w:rPr>
                <w:rFonts w:ascii="Verdana" w:eastAsia="Verdana" w:hAnsi="Verdana" w:cs="Arial"/>
                <w:b/>
                <w:noProof/>
                <w:sz w:val="18"/>
                <w:szCs w:val="18"/>
              </w:rPr>
              <w:t xml:space="preserve"> </w:t>
            </w:r>
            <w:r w:rsidRPr="00085B52">
              <w:rPr>
                <w:rFonts w:ascii="Verdana" w:eastAsia="Verdana" w:hAnsi="Verdana" w:cs="Arial"/>
                <w:noProof/>
                <w:sz w:val="18"/>
                <w:szCs w:val="18"/>
              </w:rPr>
              <w:t>чрез ПРОЕКТ.</w:t>
            </w:r>
            <w:r w:rsidRPr="00085B52">
              <w:rPr>
                <w:rFonts w:ascii="Verdana" w:eastAsia="Verdana" w:hAnsi="Verdana" w:cs="Arial"/>
                <w:b/>
                <w:noProof/>
                <w:sz w:val="18"/>
                <w:szCs w:val="18"/>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102860E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Особено в района на Котул Въи. Зоната на разпространение на местообитанието се намира на изток от границата на ПРОЕКТА, на разстояние повече от 11 км.</w:t>
            </w:r>
            <w:r w:rsidRPr="00085B52">
              <w:rPr>
                <w:rFonts w:ascii="Verdana" w:eastAsia="Verdana" w:hAnsi="Verdana" w:cs="Arial"/>
                <w:b/>
                <w:noProof/>
                <w:sz w:val="18"/>
                <w:szCs w:val="18"/>
              </w:rPr>
              <w:t xml:space="preserve"> </w:t>
            </w:r>
          </w:p>
        </w:tc>
        <w:tc>
          <w:tcPr>
            <w:tcW w:w="3329" w:type="dxa"/>
            <w:tcBorders>
              <w:top w:val="single" w:sz="4" w:space="0" w:color="BFBFBF"/>
              <w:left w:val="single" w:sz="4" w:space="0" w:color="BFBFBF"/>
              <w:bottom w:val="single" w:sz="4" w:space="0" w:color="BFBFBF"/>
              <w:right w:val="single" w:sz="4" w:space="0" w:color="BFBFBF"/>
            </w:tcBorders>
          </w:tcPr>
          <w:p w14:paraId="781A8190" w14:textId="30CCF50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Неблагоприятно</w:t>
            </w:r>
            <w:r w:rsidR="002A58D7">
              <w:rPr>
                <w:rFonts w:ascii="Verdana" w:eastAsia="Verdana" w:hAnsi="Verdana" w:cs="Arial"/>
                <w:b/>
                <w:noProof/>
                <w:sz w:val="18"/>
                <w:szCs w:val="18"/>
                <w:lang w:val="bg-BG"/>
              </w:rPr>
              <w:t>/</w:t>
            </w:r>
            <w:r w:rsidRPr="00085B52">
              <w:rPr>
                <w:rFonts w:ascii="Verdana" w:eastAsia="Verdana" w:hAnsi="Verdana" w:cs="Arial"/>
                <w:b/>
                <w:noProof/>
                <w:sz w:val="18"/>
                <w:szCs w:val="18"/>
              </w:rPr>
              <w:t>неадекватно (по отношение на структурата и специфичните функции и по отношение на бъдещите перспективи)</w:t>
            </w:r>
          </w:p>
        </w:tc>
        <w:tc>
          <w:tcPr>
            <w:tcW w:w="3059" w:type="dxa"/>
            <w:tcBorders>
              <w:top w:val="single" w:sz="4" w:space="0" w:color="BFBFBF"/>
              <w:left w:val="single" w:sz="4" w:space="0" w:color="BFBFBF"/>
              <w:bottom w:val="single" w:sz="4" w:space="0" w:color="BFBFBF"/>
              <w:right w:val="single" w:sz="4" w:space="0" w:color="BFBFBF"/>
            </w:tcBorders>
          </w:tcPr>
          <w:p w14:paraId="2BE976F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6627876C" w14:textId="77777777" w:rsidTr="008450F8">
        <w:trPr>
          <w:trHeight w:val="1176"/>
        </w:trPr>
        <w:tc>
          <w:tcPr>
            <w:tcW w:w="0" w:type="auto"/>
            <w:vMerge/>
            <w:tcBorders>
              <w:top w:val="nil"/>
              <w:left w:val="single" w:sz="4" w:space="0" w:color="BFBFBF"/>
              <w:bottom w:val="nil"/>
              <w:right w:val="single" w:sz="4" w:space="0" w:color="BFBFBF"/>
            </w:tcBorders>
          </w:tcPr>
          <w:p w14:paraId="607D5388"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tcPr>
          <w:p w14:paraId="42FA71F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40C0* Понтосарматски широколистни храсталаци</w:t>
            </w:r>
          </w:p>
        </w:tc>
        <w:tc>
          <w:tcPr>
            <w:tcW w:w="1971" w:type="dxa"/>
            <w:tcBorders>
              <w:top w:val="single" w:sz="4" w:space="0" w:color="BFBFBF"/>
              <w:left w:val="single" w:sz="4" w:space="0" w:color="BFBFBF"/>
              <w:bottom w:val="single" w:sz="4" w:space="0" w:color="BFBFBF"/>
              <w:right w:val="single" w:sz="4" w:space="0" w:color="BFBFBF"/>
            </w:tcBorders>
          </w:tcPr>
          <w:p w14:paraId="1CF381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93,09 хектара</w:t>
            </w:r>
          </w:p>
        </w:tc>
        <w:tc>
          <w:tcPr>
            <w:tcW w:w="1960" w:type="dxa"/>
            <w:tcBorders>
              <w:top w:val="single" w:sz="4" w:space="0" w:color="BFBFBF"/>
              <w:left w:val="single" w:sz="4" w:space="0" w:color="BFBFBF"/>
              <w:bottom w:val="single" w:sz="4" w:space="0" w:color="BFBFBF"/>
              <w:right w:val="single" w:sz="4" w:space="0" w:color="BFBFBF"/>
            </w:tcBorders>
          </w:tcPr>
          <w:p w14:paraId="44B810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45929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Ареалът на разпространение на това местообитание се намира на </w:t>
            </w:r>
            <w:r w:rsidRPr="00085B52">
              <w:rPr>
                <w:rFonts w:ascii="Verdana" w:eastAsia="Verdana" w:hAnsi="Verdana" w:cs="Arial"/>
                <w:noProof/>
                <w:sz w:val="18"/>
                <w:szCs w:val="18"/>
              </w:rPr>
              <w:lastRenderedPageBreak/>
              <w:t>разстояние приблизително 20,84 км от границата на изследваната от ПРОЕКТА територия.</w:t>
            </w:r>
            <w:r w:rsidRPr="00085B52">
              <w:rPr>
                <w:rFonts w:ascii="Verdana" w:eastAsia="Verdana" w:hAnsi="Verdana" w:cs="Arial"/>
                <w:b/>
                <w:noProof/>
                <w:sz w:val="18"/>
                <w:szCs w:val="18"/>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4B96889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 xml:space="preserve">Разпространението на местообитанията в обекта е изолирано. Ареалът на </w:t>
            </w:r>
            <w:r w:rsidRPr="00085B52">
              <w:rPr>
                <w:rFonts w:ascii="Verdana" w:eastAsia="Verdana" w:hAnsi="Verdana" w:cs="Arial"/>
                <w:noProof/>
                <w:sz w:val="18"/>
                <w:szCs w:val="18"/>
              </w:rPr>
              <w:lastRenderedPageBreak/>
              <w:t>разпространение е концентриран в централната част на обекта, източно от местността Албещ, източно от границата на проекта, на разстояние повече от 20 км.</w:t>
            </w:r>
          </w:p>
        </w:tc>
        <w:tc>
          <w:tcPr>
            <w:tcW w:w="3329" w:type="dxa"/>
            <w:tcBorders>
              <w:top w:val="single" w:sz="4" w:space="0" w:color="BFBFBF"/>
              <w:left w:val="single" w:sz="4" w:space="0" w:color="BFBFBF"/>
              <w:bottom w:val="single" w:sz="4" w:space="0" w:color="BFBFBF"/>
              <w:right w:val="single" w:sz="4" w:space="0" w:color="BFBFBF"/>
            </w:tcBorders>
          </w:tcPr>
          <w:p w14:paraId="69040FAE" w14:textId="50792471" w:rsidR="00085B52" w:rsidRPr="00085B52" w:rsidRDefault="002A58D7" w:rsidP="00085B52">
            <w:pPr>
              <w:spacing w:before="120" w:after="120"/>
              <w:jc w:val="both"/>
              <w:rPr>
                <w:rFonts w:ascii="Verdana" w:hAnsi="Verdana" w:cs="Arial"/>
                <w:noProof/>
                <w:sz w:val="18"/>
                <w:szCs w:val="18"/>
              </w:rPr>
            </w:pPr>
            <w:r w:rsidRPr="002A58D7">
              <w:rPr>
                <w:rFonts w:ascii="Verdana" w:eastAsia="Verdana" w:hAnsi="Verdana" w:cs="Arial"/>
                <w:b/>
                <w:noProof/>
                <w:sz w:val="18"/>
                <w:szCs w:val="18"/>
              </w:rPr>
              <w:lastRenderedPageBreak/>
              <w:t>Неблагоприятно</w:t>
            </w:r>
            <w:r w:rsidRPr="002A58D7">
              <w:rPr>
                <w:rFonts w:ascii="Verdana" w:eastAsia="Verdana" w:hAnsi="Verdana" w:cs="Arial"/>
                <w:b/>
                <w:noProof/>
                <w:sz w:val="18"/>
                <w:szCs w:val="18"/>
                <w:lang w:val="bg-BG"/>
              </w:rPr>
              <w:t>/</w:t>
            </w:r>
            <w:r w:rsidRPr="002A58D7">
              <w:rPr>
                <w:rFonts w:ascii="Verdana" w:eastAsia="Verdana" w:hAnsi="Verdana" w:cs="Arial"/>
                <w:b/>
                <w:noProof/>
                <w:sz w:val="18"/>
                <w:szCs w:val="18"/>
              </w:rPr>
              <w:t>неадекватно</w:t>
            </w:r>
          </w:p>
        </w:tc>
        <w:tc>
          <w:tcPr>
            <w:tcW w:w="3059" w:type="dxa"/>
            <w:tcBorders>
              <w:top w:val="single" w:sz="4" w:space="0" w:color="BFBFBF"/>
              <w:left w:val="single" w:sz="4" w:space="0" w:color="BFBFBF"/>
              <w:bottom w:val="single" w:sz="4" w:space="0" w:color="BFBFBF"/>
              <w:right w:val="single" w:sz="4" w:space="0" w:color="BFBFBF"/>
            </w:tcBorders>
          </w:tcPr>
          <w:p w14:paraId="5BDA70D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7206E88B" w14:textId="77777777" w:rsidTr="008450F8">
        <w:trPr>
          <w:trHeight w:val="1176"/>
        </w:trPr>
        <w:tc>
          <w:tcPr>
            <w:tcW w:w="0" w:type="auto"/>
            <w:vMerge/>
            <w:tcBorders>
              <w:top w:val="nil"/>
              <w:left w:val="single" w:sz="4" w:space="0" w:color="BFBFBF"/>
              <w:bottom w:val="nil"/>
              <w:right w:val="single" w:sz="4" w:space="0" w:color="BFBFBF"/>
            </w:tcBorders>
          </w:tcPr>
          <w:p w14:paraId="15833798"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tcPr>
          <w:p w14:paraId="65F871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6430 „Бирови съобщества с високи хигрофилни треви от равнини до планински и алпийски нива“</w:t>
            </w:r>
          </w:p>
        </w:tc>
        <w:tc>
          <w:tcPr>
            <w:tcW w:w="1971" w:type="dxa"/>
            <w:tcBorders>
              <w:top w:val="single" w:sz="4" w:space="0" w:color="BFBFBF"/>
              <w:left w:val="single" w:sz="4" w:space="0" w:color="BFBFBF"/>
              <w:bottom w:val="single" w:sz="4" w:space="0" w:color="BFBFBF"/>
              <w:right w:val="single" w:sz="4" w:space="0" w:color="BFBFBF"/>
            </w:tcBorders>
          </w:tcPr>
          <w:p w14:paraId="071E66F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11,6 хектара</w:t>
            </w:r>
          </w:p>
        </w:tc>
        <w:tc>
          <w:tcPr>
            <w:tcW w:w="1960" w:type="dxa"/>
            <w:tcBorders>
              <w:top w:val="single" w:sz="4" w:space="0" w:color="BFBFBF"/>
              <w:left w:val="single" w:sz="4" w:space="0" w:color="BFBFBF"/>
              <w:bottom w:val="single" w:sz="4" w:space="0" w:color="BFBFBF"/>
              <w:right w:val="single" w:sz="4" w:space="0" w:color="BFBFBF"/>
            </w:tcBorders>
          </w:tcPr>
          <w:p w14:paraId="3460F8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71A1C1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Ареалът на разпространение на това местообитание се намира на разстояние приблизително 15,73 км от границата на изследваната от ПРОЕКТА територия.</w:t>
            </w:r>
            <w:r w:rsidRPr="00085B52">
              <w:rPr>
                <w:rFonts w:ascii="Verdana" w:eastAsia="Verdana" w:hAnsi="Verdana" w:cs="Arial"/>
                <w:b/>
                <w:noProof/>
                <w:sz w:val="18"/>
                <w:szCs w:val="18"/>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0FB560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на разпространение на местообитанието е разположена в източната част на проекта, главно в района на Котул Въи, на разстояние повече от 15 км.</w:t>
            </w:r>
          </w:p>
        </w:tc>
        <w:tc>
          <w:tcPr>
            <w:tcW w:w="3329" w:type="dxa"/>
            <w:tcBorders>
              <w:top w:val="single" w:sz="4" w:space="0" w:color="BFBFBF"/>
              <w:left w:val="single" w:sz="4" w:space="0" w:color="BFBFBF"/>
              <w:bottom w:val="single" w:sz="4" w:space="0" w:color="BFBFBF"/>
              <w:right w:val="single" w:sz="4" w:space="0" w:color="BFBFBF"/>
            </w:tcBorders>
          </w:tcPr>
          <w:p w14:paraId="3C3A37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Неблагоприятеннеадекватен</w:t>
            </w:r>
          </w:p>
        </w:tc>
        <w:tc>
          <w:tcPr>
            <w:tcW w:w="3059" w:type="dxa"/>
            <w:tcBorders>
              <w:top w:val="single" w:sz="4" w:space="0" w:color="BFBFBF"/>
              <w:left w:val="single" w:sz="4" w:space="0" w:color="BFBFBF"/>
              <w:bottom w:val="single" w:sz="4" w:space="0" w:color="BFBFBF"/>
              <w:right w:val="single" w:sz="4" w:space="0" w:color="BFBFBF"/>
            </w:tcBorders>
          </w:tcPr>
          <w:p w14:paraId="2068DD8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114406DC" w14:textId="77777777" w:rsidTr="008450F8">
        <w:trPr>
          <w:trHeight w:val="1762"/>
        </w:trPr>
        <w:tc>
          <w:tcPr>
            <w:tcW w:w="0" w:type="auto"/>
            <w:vMerge/>
            <w:tcBorders>
              <w:top w:val="nil"/>
              <w:left w:val="single" w:sz="4" w:space="0" w:color="BFBFBF"/>
              <w:bottom w:val="nil"/>
              <w:right w:val="single" w:sz="4" w:space="0" w:color="BFBFBF"/>
            </w:tcBorders>
          </w:tcPr>
          <w:p w14:paraId="0E14034D"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tcPr>
          <w:p w14:paraId="30CF5C8B" w14:textId="0991957E" w:rsidR="00085B52" w:rsidRPr="00085B52" w:rsidRDefault="00085B52" w:rsidP="00937307">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3150 „Естествени еутрофни езера с растителност от типа </w:t>
            </w:r>
            <w:proofErr w:type="spellStart"/>
            <w:r w:rsidR="00937307">
              <w:rPr>
                <w:rFonts w:ascii="Verdana" w:eastAsia="Verdana" w:hAnsi="Verdana" w:cs="Verdana"/>
                <w:i/>
                <w:sz w:val="16"/>
              </w:rPr>
              <w:t>Magnopotamino</w:t>
            </w:r>
            <w:proofErr w:type="spellEnd"/>
            <w:r w:rsidR="00937307">
              <w:rPr>
                <w:rFonts w:ascii="Verdana" w:eastAsia="Verdana" w:hAnsi="Verdana" w:cs="Verdana"/>
                <w:i/>
                <w:sz w:val="16"/>
              </w:rPr>
              <w:t xml:space="preserve"> </w:t>
            </w:r>
            <w:r w:rsidR="00937307">
              <w:rPr>
                <w:rFonts w:ascii="Verdana" w:eastAsia="Verdana" w:hAnsi="Verdana" w:cs="Verdana"/>
                <w:sz w:val="16"/>
                <w:lang w:val="bg-BG"/>
              </w:rPr>
              <w:t>или</w:t>
            </w:r>
            <w:r w:rsidR="00937307">
              <w:rPr>
                <w:rFonts w:ascii="Verdana" w:eastAsia="Verdana" w:hAnsi="Verdana" w:cs="Verdana"/>
                <w:sz w:val="16"/>
              </w:rPr>
              <w:t xml:space="preserve"> </w:t>
            </w:r>
            <w:proofErr w:type="spellStart"/>
            <w:r w:rsidR="00937307">
              <w:rPr>
                <w:rFonts w:ascii="Verdana" w:eastAsia="Verdana" w:hAnsi="Verdana" w:cs="Verdana"/>
                <w:i/>
                <w:sz w:val="16"/>
              </w:rPr>
              <w:t>Hydrocharition</w:t>
            </w:r>
            <w:proofErr w:type="spellEnd"/>
          </w:p>
        </w:tc>
        <w:tc>
          <w:tcPr>
            <w:tcW w:w="1971" w:type="dxa"/>
            <w:tcBorders>
              <w:top w:val="single" w:sz="4" w:space="0" w:color="BFBFBF"/>
              <w:left w:val="single" w:sz="4" w:space="0" w:color="BFBFBF"/>
              <w:bottom w:val="single" w:sz="4" w:space="0" w:color="BFBFBF"/>
              <w:right w:val="single" w:sz="4" w:space="0" w:color="BFBFBF"/>
            </w:tcBorders>
          </w:tcPr>
          <w:p w14:paraId="1E1E037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119 хектара</w:t>
            </w:r>
          </w:p>
        </w:tc>
        <w:tc>
          <w:tcPr>
            <w:tcW w:w="1960" w:type="dxa"/>
            <w:tcBorders>
              <w:top w:val="single" w:sz="4" w:space="0" w:color="BFBFBF"/>
              <w:left w:val="single" w:sz="4" w:space="0" w:color="BFBFBF"/>
              <w:bottom w:val="single" w:sz="4" w:space="0" w:color="BFBFBF"/>
              <w:right w:val="single" w:sz="4" w:space="0" w:color="BFBFBF"/>
            </w:tcBorders>
          </w:tcPr>
          <w:p w14:paraId="00786E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72E8F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Ареалът на разпространение на това местообитание се намира на разстояние приблизително 23,74 км от границата на изследваната от ПРОЕКТА територия.</w:t>
            </w:r>
          </w:p>
        </w:tc>
        <w:tc>
          <w:tcPr>
            <w:tcW w:w="1970" w:type="dxa"/>
            <w:tcBorders>
              <w:top w:val="single" w:sz="4" w:space="0" w:color="BFBFBF"/>
              <w:left w:val="single" w:sz="4" w:space="0" w:color="BFBFBF"/>
              <w:bottom w:val="single" w:sz="4" w:space="0" w:color="BFBFBF"/>
              <w:right w:val="single" w:sz="4" w:space="0" w:color="BFBFBF"/>
            </w:tcBorders>
          </w:tcPr>
          <w:p w14:paraId="404D617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Разпределението на местообитание 3150 в рамките на защитената природна зона е неравномерно, като се среща главно в западната част на езерото Мангалия - опашката на езерото. Районът на разпространение е разположен в източната част на анализирания от </w:t>
            </w:r>
            <w:r w:rsidRPr="00085B52">
              <w:rPr>
                <w:rFonts w:ascii="Verdana" w:eastAsia="Verdana" w:hAnsi="Verdana" w:cs="Arial"/>
                <w:noProof/>
                <w:sz w:val="18"/>
                <w:szCs w:val="18"/>
              </w:rPr>
              <w:lastRenderedPageBreak/>
              <w:t>ПРОЕКТА периметър, надолу по течението, на разстояние от приблизително</w:t>
            </w:r>
          </w:p>
          <w:p w14:paraId="739FDC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23,76 км</w:t>
            </w:r>
          </w:p>
        </w:tc>
        <w:tc>
          <w:tcPr>
            <w:tcW w:w="3329" w:type="dxa"/>
            <w:tcBorders>
              <w:top w:val="single" w:sz="4" w:space="0" w:color="BFBFBF"/>
              <w:left w:val="single" w:sz="4" w:space="0" w:color="BFBFBF"/>
              <w:bottom w:val="single" w:sz="4" w:space="0" w:color="BFBFBF"/>
              <w:right w:val="single" w:sz="4" w:space="0" w:color="BFBFBF"/>
            </w:tcBorders>
          </w:tcPr>
          <w:p w14:paraId="56E9045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Неблагоприятеннеадекватен</w:t>
            </w:r>
          </w:p>
        </w:tc>
        <w:tc>
          <w:tcPr>
            <w:tcW w:w="3059" w:type="dxa"/>
            <w:tcBorders>
              <w:top w:val="single" w:sz="4" w:space="0" w:color="BFBFBF"/>
              <w:left w:val="single" w:sz="4" w:space="0" w:color="BFBFBF"/>
              <w:bottom w:val="single" w:sz="4" w:space="0" w:color="BFBFBF"/>
              <w:right w:val="single" w:sz="4" w:space="0" w:color="BFBFBF"/>
            </w:tcBorders>
          </w:tcPr>
          <w:p w14:paraId="445879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3E4FED27" w14:textId="77777777" w:rsidTr="008450F8">
        <w:trPr>
          <w:trHeight w:val="1175"/>
        </w:trPr>
        <w:tc>
          <w:tcPr>
            <w:tcW w:w="0" w:type="auto"/>
            <w:vMerge/>
            <w:tcBorders>
              <w:top w:val="nil"/>
              <w:left w:val="single" w:sz="4" w:space="0" w:color="BFBFBF"/>
              <w:bottom w:val="single" w:sz="4" w:space="0" w:color="BFBFBF"/>
              <w:right w:val="single" w:sz="4" w:space="0" w:color="BFBFBF"/>
            </w:tcBorders>
          </w:tcPr>
          <w:p w14:paraId="79C7D14D"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tcPr>
          <w:p w14:paraId="01B57DB3" w14:textId="22B90D45" w:rsidR="00085B52" w:rsidRPr="00937307"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noProof/>
                <w:sz w:val="18"/>
                <w:szCs w:val="18"/>
              </w:rPr>
              <w:t>91M0* Балк</w:t>
            </w:r>
            <w:r w:rsidR="00937307">
              <w:rPr>
                <w:rFonts w:ascii="Verdana" w:eastAsia="Verdana" w:hAnsi="Verdana" w:cs="Arial"/>
                <w:noProof/>
                <w:sz w:val="18"/>
                <w:szCs w:val="18"/>
              </w:rPr>
              <w:t xml:space="preserve">анско-панонски </w:t>
            </w:r>
            <w:r w:rsidRPr="00085B52">
              <w:rPr>
                <w:rFonts w:ascii="Verdana" w:eastAsia="Verdana" w:hAnsi="Verdana" w:cs="Arial"/>
                <w:noProof/>
                <w:sz w:val="18"/>
                <w:szCs w:val="18"/>
              </w:rPr>
              <w:t>гори</w:t>
            </w:r>
            <w:r w:rsidR="00937307">
              <w:rPr>
                <w:rFonts w:ascii="Verdana" w:eastAsia="Verdana" w:hAnsi="Verdana" w:cs="Arial"/>
                <w:noProof/>
                <w:sz w:val="18"/>
                <w:szCs w:val="18"/>
                <w:lang w:val="bg-BG"/>
              </w:rPr>
              <w:t xml:space="preserve"> от цер и горун</w:t>
            </w:r>
          </w:p>
        </w:tc>
        <w:tc>
          <w:tcPr>
            <w:tcW w:w="1971" w:type="dxa"/>
            <w:tcBorders>
              <w:top w:val="single" w:sz="4" w:space="0" w:color="BFBFBF"/>
              <w:left w:val="single" w:sz="4" w:space="0" w:color="BFBFBF"/>
              <w:bottom w:val="single" w:sz="4" w:space="0" w:color="BFBFBF"/>
              <w:right w:val="single" w:sz="4" w:space="0" w:color="BFBFBF"/>
            </w:tcBorders>
          </w:tcPr>
          <w:p w14:paraId="2AA3DFC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1,6 хектара</w:t>
            </w:r>
          </w:p>
        </w:tc>
        <w:tc>
          <w:tcPr>
            <w:tcW w:w="1960" w:type="dxa"/>
            <w:tcBorders>
              <w:top w:val="single" w:sz="4" w:space="0" w:color="BFBFBF"/>
              <w:left w:val="single" w:sz="4" w:space="0" w:color="BFBFBF"/>
              <w:bottom w:val="single" w:sz="4" w:space="0" w:color="BFBFBF"/>
              <w:right w:val="single" w:sz="4" w:space="0" w:color="BFBFBF"/>
            </w:tcBorders>
          </w:tcPr>
          <w:p w14:paraId="6BCC54B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8DA10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Ареалът на разпространение на това местообитание се намира на разстояние приблизително 24,26 км от границата на изследваната от ПРОЕКТА зона.</w:t>
            </w:r>
            <w:r w:rsidRPr="00085B52">
              <w:rPr>
                <w:rFonts w:ascii="Verdana" w:eastAsia="Verdana" w:hAnsi="Verdana" w:cs="Arial"/>
                <w:b/>
                <w:noProof/>
                <w:sz w:val="18"/>
                <w:szCs w:val="18"/>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00A95E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 момента разпределението на местообитание 91M0 е неравномерно в рамките на защитената природна зона, като се среща само в северния клон на резервата.</w:t>
            </w:r>
          </w:p>
        </w:tc>
        <w:tc>
          <w:tcPr>
            <w:tcW w:w="3329" w:type="dxa"/>
            <w:tcBorders>
              <w:top w:val="single" w:sz="4" w:space="0" w:color="BFBFBF"/>
              <w:left w:val="single" w:sz="4" w:space="0" w:color="BFBFBF"/>
              <w:bottom w:val="single" w:sz="4" w:space="0" w:color="BFBFBF"/>
              <w:right w:val="single" w:sz="4" w:space="0" w:color="BFBFBF"/>
            </w:tcBorders>
          </w:tcPr>
          <w:p w14:paraId="7CA80E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Неблагоприятеннеадекватен</w:t>
            </w:r>
          </w:p>
        </w:tc>
        <w:tc>
          <w:tcPr>
            <w:tcW w:w="3059" w:type="dxa"/>
            <w:tcBorders>
              <w:top w:val="single" w:sz="4" w:space="0" w:color="BFBFBF"/>
              <w:left w:val="single" w:sz="4" w:space="0" w:color="BFBFBF"/>
              <w:bottom w:val="single" w:sz="4" w:space="0" w:color="BFBFBF"/>
              <w:right w:val="single" w:sz="4" w:space="0" w:color="BFBFBF"/>
            </w:tcBorders>
          </w:tcPr>
          <w:p w14:paraId="5652B7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bl>
    <w:p w14:paraId="1B49D0A1"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79D573B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1" w:type="dxa"/>
        </w:tblCellMar>
        <w:tblLook w:val="04A0" w:firstRow="1" w:lastRow="0" w:firstColumn="1" w:lastColumn="0" w:noHBand="0" w:noVBand="1"/>
      </w:tblPr>
      <w:tblGrid>
        <w:gridCol w:w="1153"/>
        <w:gridCol w:w="2892"/>
        <w:gridCol w:w="1794"/>
        <w:gridCol w:w="2135"/>
        <w:gridCol w:w="2088"/>
        <w:gridCol w:w="2521"/>
        <w:gridCol w:w="2735"/>
      </w:tblGrid>
      <w:tr w:rsidR="00085B52" w:rsidRPr="002A58D7" w14:paraId="673941D8"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CC4713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Присъствие и брой/площи, обхванати от видове и местообитания от интерес за Общността в ROSAC0157</w:t>
            </w:r>
          </w:p>
        </w:tc>
      </w:tr>
      <w:tr w:rsidR="00937307" w:rsidRPr="002A58D7" w14:paraId="774C4E54" w14:textId="77777777" w:rsidTr="00937307">
        <w:trPr>
          <w:trHeight w:val="983"/>
        </w:trPr>
        <w:tc>
          <w:tcPr>
            <w:tcW w:w="1610" w:type="dxa"/>
            <w:tcBorders>
              <w:top w:val="single" w:sz="4" w:space="0" w:color="BFBFBF"/>
              <w:left w:val="single" w:sz="4" w:space="0" w:color="BFBFBF"/>
              <w:bottom w:val="single" w:sz="4" w:space="0" w:color="BFBFBF"/>
              <w:right w:val="single" w:sz="4" w:space="0" w:color="BFBFBF"/>
            </w:tcBorders>
            <w:shd w:val="clear" w:color="auto" w:fill="00B0F0"/>
          </w:tcPr>
          <w:p w14:paraId="1A9FF202" w14:textId="7D6C9F18" w:rsidR="00937307" w:rsidRPr="002A58D7" w:rsidRDefault="00937307"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925" w:type="dxa"/>
            <w:tcBorders>
              <w:top w:val="single" w:sz="4" w:space="0" w:color="BFBFBF"/>
              <w:left w:val="single" w:sz="4" w:space="0" w:color="BFBFBF"/>
              <w:bottom w:val="single" w:sz="4" w:space="0" w:color="BFBFBF"/>
              <w:right w:val="single" w:sz="4" w:space="0" w:color="BFBFBF"/>
            </w:tcBorders>
            <w:shd w:val="clear" w:color="auto" w:fill="00B0F0"/>
          </w:tcPr>
          <w:p w14:paraId="0513F7D8" w14:textId="33CF3A58" w:rsidR="00937307" w:rsidRPr="002A58D7" w:rsidRDefault="00937307"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44" w:type="dxa"/>
            <w:tcBorders>
              <w:top w:val="single" w:sz="4" w:space="0" w:color="BFBFBF"/>
              <w:left w:val="single" w:sz="4" w:space="0" w:color="BFBFBF"/>
              <w:bottom w:val="single" w:sz="4" w:space="0" w:color="BFBFBF"/>
              <w:right w:val="single" w:sz="4" w:space="0" w:color="BFBFBF"/>
            </w:tcBorders>
            <w:shd w:val="clear" w:color="auto" w:fill="00B0F0"/>
          </w:tcPr>
          <w:p w14:paraId="6A17C706" w14:textId="40F3D797" w:rsidR="00937307" w:rsidRPr="002A58D7" w:rsidRDefault="00937307"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547" w:type="dxa"/>
            <w:tcBorders>
              <w:top w:val="single" w:sz="4" w:space="0" w:color="BFBFBF"/>
              <w:left w:val="single" w:sz="4" w:space="0" w:color="BFBFBF"/>
              <w:bottom w:val="single" w:sz="4" w:space="0" w:color="BFBFBF"/>
              <w:right w:val="single" w:sz="4" w:space="0" w:color="BFBFBF"/>
            </w:tcBorders>
            <w:shd w:val="clear" w:color="auto" w:fill="00B0F0"/>
          </w:tcPr>
          <w:p w14:paraId="27A392DE" w14:textId="77777777" w:rsidR="00937307" w:rsidRPr="00062926" w:rsidRDefault="0093730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9460A24" w14:textId="77777777" w:rsidR="00937307" w:rsidRPr="00062926" w:rsidRDefault="0093730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FAA8C4F" w14:textId="1EFFE976" w:rsidR="00937307" w:rsidRPr="002A58D7" w:rsidRDefault="00937307"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658" w:type="dxa"/>
            <w:tcBorders>
              <w:top w:val="single" w:sz="4" w:space="0" w:color="BFBFBF"/>
              <w:left w:val="single" w:sz="4" w:space="0" w:color="BFBFBF"/>
              <w:bottom w:val="single" w:sz="4" w:space="0" w:color="BFBFBF"/>
              <w:right w:val="single" w:sz="4" w:space="0" w:color="BFBFBF"/>
            </w:tcBorders>
            <w:shd w:val="clear" w:color="auto" w:fill="00B0F0"/>
          </w:tcPr>
          <w:p w14:paraId="0CD5881F" w14:textId="1779CBED" w:rsidR="00937307" w:rsidRPr="002A58D7" w:rsidRDefault="00937307"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2521" w:type="dxa"/>
            <w:tcBorders>
              <w:top w:val="single" w:sz="4" w:space="0" w:color="BFBFBF"/>
              <w:left w:val="single" w:sz="4" w:space="0" w:color="BFBFBF"/>
              <w:bottom w:val="single" w:sz="4" w:space="0" w:color="BFBFBF"/>
              <w:right w:val="single" w:sz="4" w:space="0" w:color="BFBFBF"/>
            </w:tcBorders>
            <w:shd w:val="clear" w:color="auto" w:fill="00B0F0"/>
          </w:tcPr>
          <w:p w14:paraId="76D3C36F" w14:textId="7139639E" w:rsidR="00937307" w:rsidRPr="002A58D7" w:rsidRDefault="00937307"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13" w:type="dxa"/>
            <w:tcBorders>
              <w:top w:val="single" w:sz="4" w:space="0" w:color="BFBFBF"/>
              <w:left w:val="single" w:sz="4" w:space="0" w:color="BFBFBF"/>
              <w:bottom w:val="single" w:sz="4" w:space="0" w:color="BFBFBF"/>
              <w:right w:val="single" w:sz="4" w:space="0" w:color="BFBFBF"/>
            </w:tcBorders>
            <w:shd w:val="clear" w:color="auto" w:fill="00B0F0"/>
          </w:tcPr>
          <w:p w14:paraId="34FD5FAD" w14:textId="06E380CF" w:rsidR="00937307" w:rsidRPr="002A58D7" w:rsidRDefault="00937307"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2A58D7" w14:paraId="27E14394" w14:textId="77777777" w:rsidTr="00937307">
        <w:trPr>
          <w:trHeight w:val="1760"/>
        </w:trPr>
        <w:tc>
          <w:tcPr>
            <w:tcW w:w="1610"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565EE97" w14:textId="77777777" w:rsidR="00085B52" w:rsidRPr="002A58D7" w:rsidRDefault="00085B52" w:rsidP="00085B52">
            <w:pPr>
              <w:spacing w:before="120" w:after="120"/>
              <w:jc w:val="both"/>
              <w:rPr>
                <w:rFonts w:ascii="Verdana" w:hAnsi="Verdana" w:cs="Arial"/>
                <w:noProof/>
                <w:sz w:val="14"/>
                <w:szCs w:val="14"/>
              </w:rPr>
            </w:pPr>
          </w:p>
        </w:tc>
        <w:tc>
          <w:tcPr>
            <w:tcW w:w="1925" w:type="dxa"/>
            <w:tcBorders>
              <w:top w:val="single" w:sz="4" w:space="0" w:color="BFBFBF"/>
              <w:left w:val="single" w:sz="4" w:space="0" w:color="BFBFBF"/>
              <w:bottom w:val="single" w:sz="4" w:space="0" w:color="BFBFBF"/>
              <w:right w:val="single" w:sz="4" w:space="0" w:color="BFBFBF"/>
            </w:tcBorders>
          </w:tcPr>
          <w:p w14:paraId="727EFD48" w14:textId="77777777" w:rsidR="00085B52" w:rsidRPr="002A58D7" w:rsidRDefault="00085B52" w:rsidP="00085B52">
            <w:pPr>
              <w:spacing w:before="120" w:after="120"/>
              <w:jc w:val="both"/>
              <w:rPr>
                <w:rFonts w:ascii="Verdana" w:hAnsi="Verdana" w:cs="Arial"/>
                <w:noProof/>
                <w:sz w:val="14"/>
                <w:szCs w:val="14"/>
              </w:rPr>
            </w:pPr>
          </w:p>
        </w:tc>
        <w:tc>
          <w:tcPr>
            <w:tcW w:w="1644" w:type="dxa"/>
            <w:tcBorders>
              <w:top w:val="single" w:sz="4" w:space="0" w:color="BFBFBF"/>
              <w:left w:val="single" w:sz="4" w:space="0" w:color="BFBFBF"/>
              <w:bottom w:val="single" w:sz="4" w:space="0" w:color="BFBFBF"/>
              <w:right w:val="single" w:sz="4" w:space="0" w:color="BFBFBF"/>
            </w:tcBorders>
          </w:tcPr>
          <w:p w14:paraId="0CC7989D" w14:textId="77777777" w:rsidR="00085B52" w:rsidRPr="002A58D7" w:rsidRDefault="00085B52" w:rsidP="00085B52">
            <w:pPr>
              <w:spacing w:before="120" w:after="120"/>
              <w:jc w:val="both"/>
              <w:rPr>
                <w:rFonts w:ascii="Verdana" w:hAnsi="Verdana" w:cs="Arial"/>
                <w:noProof/>
                <w:sz w:val="14"/>
                <w:szCs w:val="14"/>
              </w:rPr>
            </w:pPr>
          </w:p>
        </w:tc>
        <w:tc>
          <w:tcPr>
            <w:tcW w:w="2547" w:type="dxa"/>
            <w:tcBorders>
              <w:top w:val="single" w:sz="4" w:space="0" w:color="BFBFBF"/>
              <w:left w:val="single" w:sz="4" w:space="0" w:color="BFBFBF"/>
              <w:bottom w:val="single" w:sz="4" w:space="0" w:color="BFBFBF"/>
              <w:right w:val="single" w:sz="4" w:space="0" w:color="BFBFBF"/>
            </w:tcBorders>
          </w:tcPr>
          <w:p w14:paraId="60367043" w14:textId="77777777" w:rsidR="00085B52" w:rsidRPr="002A58D7" w:rsidRDefault="00085B52" w:rsidP="00085B52">
            <w:pPr>
              <w:spacing w:before="120" w:after="120"/>
              <w:jc w:val="both"/>
              <w:rPr>
                <w:rFonts w:ascii="Verdana" w:hAnsi="Verdana" w:cs="Arial"/>
                <w:noProof/>
                <w:sz w:val="14"/>
                <w:szCs w:val="14"/>
              </w:rPr>
            </w:pPr>
          </w:p>
        </w:tc>
        <w:tc>
          <w:tcPr>
            <w:tcW w:w="2658" w:type="dxa"/>
            <w:tcBorders>
              <w:top w:val="single" w:sz="4" w:space="0" w:color="BFBFBF"/>
              <w:left w:val="single" w:sz="4" w:space="0" w:color="BFBFBF"/>
              <w:bottom w:val="single" w:sz="4" w:space="0" w:color="BFBFBF"/>
              <w:right w:val="single" w:sz="4" w:space="0" w:color="BFBFBF"/>
            </w:tcBorders>
          </w:tcPr>
          <w:p w14:paraId="237DA125"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сравнително близо до село Албещ, където за съжаление наличието на местообитанието е трудно за откриване, тъй като е заобиколено и нападнато от горски насаждения от туя, хвойна, акация, върба и бор. Районът на разпространение е на изток от границата на </w:t>
            </w:r>
            <w:r w:rsidRPr="002A58D7">
              <w:rPr>
                <w:rFonts w:ascii="Verdana" w:eastAsia="Verdana" w:hAnsi="Verdana" w:cs="Arial"/>
                <w:noProof/>
                <w:sz w:val="14"/>
                <w:szCs w:val="14"/>
              </w:rPr>
              <w:lastRenderedPageBreak/>
              <w:t>проекта, на разстояние повече от 24 км</w:t>
            </w:r>
          </w:p>
        </w:tc>
        <w:tc>
          <w:tcPr>
            <w:tcW w:w="2521" w:type="dxa"/>
            <w:tcBorders>
              <w:top w:val="single" w:sz="4" w:space="0" w:color="BFBFBF"/>
              <w:left w:val="single" w:sz="4" w:space="0" w:color="BFBFBF"/>
              <w:bottom w:val="single" w:sz="4" w:space="0" w:color="BFBFBF"/>
              <w:right w:val="single" w:sz="4" w:space="0" w:color="BFBFBF"/>
            </w:tcBorders>
          </w:tcPr>
          <w:p w14:paraId="259BC403" w14:textId="77777777" w:rsidR="00085B52" w:rsidRPr="002A58D7" w:rsidRDefault="00085B52" w:rsidP="00085B52">
            <w:pPr>
              <w:spacing w:before="120" w:after="120"/>
              <w:jc w:val="both"/>
              <w:rPr>
                <w:rFonts w:ascii="Verdana" w:hAnsi="Verdana" w:cs="Arial"/>
                <w:noProof/>
                <w:sz w:val="14"/>
                <w:szCs w:val="14"/>
              </w:rPr>
            </w:pPr>
          </w:p>
        </w:tc>
        <w:tc>
          <w:tcPr>
            <w:tcW w:w="2413" w:type="dxa"/>
            <w:tcBorders>
              <w:top w:val="single" w:sz="4" w:space="0" w:color="BFBFBF"/>
              <w:left w:val="single" w:sz="4" w:space="0" w:color="BFBFBF"/>
              <w:bottom w:val="single" w:sz="4" w:space="0" w:color="BFBFBF"/>
              <w:right w:val="single" w:sz="4" w:space="0" w:color="BFBFBF"/>
            </w:tcBorders>
          </w:tcPr>
          <w:p w14:paraId="63BB6A13" w14:textId="77777777" w:rsidR="00085B52" w:rsidRPr="002A58D7" w:rsidRDefault="00085B52" w:rsidP="00085B52">
            <w:pPr>
              <w:spacing w:before="120" w:after="120"/>
              <w:jc w:val="both"/>
              <w:rPr>
                <w:rFonts w:ascii="Verdana" w:hAnsi="Verdana" w:cs="Arial"/>
                <w:noProof/>
                <w:sz w:val="14"/>
                <w:szCs w:val="14"/>
              </w:rPr>
            </w:pPr>
          </w:p>
        </w:tc>
      </w:tr>
      <w:tr w:rsidR="00085B52" w:rsidRPr="002A58D7" w14:paraId="39FF60E4" w14:textId="77777777" w:rsidTr="00937307">
        <w:trPr>
          <w:trHeight w:val="3123"/>
        </w:trPr>
        <w:tc>
          <w:tcPr>
            <w:tcW w:w="0" w:type="auto"/>
            <w:vMerge/>
            <w:tcBorders>
              <w:top w:val="nil"/>
              <w:left w:val="single" w:sz="4" w:space="0" w:color="BFBFBF"/>
              <w:bottom w:val="nil"/>
              <w:right w:val="single" w:sz="4" w:space="0" w:color="BFBFBF"/>
            </w:tcBorders>
          </w:tcPr>
          <w:p w14:paraId="07EA5518" w14:textId="77777777" w:rsidR="00085B52" w:rsidRPr="002A58D7" w:rsidRDefault="00085B52" w:rsidP="00085B52">
            <w:pPr>
              <w:spacing w:before="120" w:after="120"/>
              <w:jc w:val="both"/>
              <w:rPr>
                <w:rFonts w:ascii="Verdana" w:hAnsi="Verdana" w:cs="Arial"/>
                <w:noProof/>
                <w:sz w:val="14"/>
                <w:szCs w:val="14"/>
              </w:rPr>
            </w:pPr>
          </w:p>
        </w:tc>
        <w:tc>
          <w:tcPr>
            <w:tcW w:w="1925" w:type="dxa"/>
            <w:tcBorders>
              <w:top w:val="single" w:sz="4" w:space="0" w:color="BFBFBF"/>
              <w:left w:val="single" w:sz="4" w:space="0" w:color="BFBFBF"/>
              <w:bottom w:val="single" w:sz="4" w:space="0" w:color="BFBFBF"/>
              <w:right w:val="single" w:sz="4" w:space="0" w:color="BFBFBF"/>
            </w:tcBorders>
          </w:tcPr>
          <w:p w14:paraId="43CF2268"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91AA Понтосарматска горска растителност с пухкав дъб</w:t>
            </w:r>
          </w:p>
          <w:p w14:paraId="7C67BB75"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tc>
        <w:tc>
          <w:tcPr>
            <w:tcW w:w="1644" w:type="dxa"/>
            <w:tcBorders>
              <w:top w:val="single" w:sz="4" w:space="0" w:color="BFBFBF"/>
              <w:left w:val="single" w:sz="4" w:space="0" w:color="BFBFBF"/>
              <w:bottom w:val="single" w:sz="4" w:space="0" w:color="BFBFBF"/>
              <w:right w:val="single" w:sz="4" w:space="0" w:color="BFBFBF"/>
            </w:tcBorders>
          </w:tcPr>
          <w:p w14:paraId="328F62E1"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80 хектара</w:t>
            </w:r>
          </w:p>
        </w:tc>
        <w:tc>
          <w:tcPr>
            <w:tcW w:w="2547" w:type="dxa"/>
            <w:tcBorders>
              <w:top w:val="single" w:sz="4" w:space="0" w:color="BFBFBF"/>
              <w:left w:val="single" w:sz="4" w:space="0" w:color="BFBFBF"/>
              <w:bottom w:val="single" w:sz="4" w:space="0" w:color="BFBFBF"/>
              <w:right w:val="single" w:sz="4" w:space="0" w:color="BFBFBF"/>
            </w:tcBorders>
          </w:tcPr>
          <w:p w14:paraId="41D11074"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w:t>
            </w:r>
          </w:p>
          <w:p w14:paraId="0C710D42"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Ареалът на разпространение на това местообитание се намира на разстояние приблизително 16,31 км от границата на изследваната от ПРОЕКТА територия.</w:t>
            </w:r>
          </w:p>
        </w:tc>
        <w:tc>
          <w:tcPr>
            <w:tcW w:w="2658" w:type="dxa"/>
            <w:tcBorders>
              <w:top w:val="single" w:sz="4" w:space="0" w:color="BFBFBF"/>
              <w:left w:val="single" w:sz="4" w:space="0" w:color="BFBFBF"/>
              <w:bottom w:val="single" w:sz="4" w:space="0" w:color="BFBFBF"/>
              <w:right w:val="single" w:sz="4" w:space="0" w:color="BFBFBF"/>
            </w:tcBorders>
          </w:tcPr>
          <w:p w14:paraId="68164BA8"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В момента разпространението на местообитание 91AA е неравномерно в рамките на защитената природна зона, като се среща само в северния клон на резервата, сравнително близо до село Албещи, където за съжаление наличието на местообитанието е трудно за откриване, тъй като е заобиколено и нахлуло от горски насаждения от туя, хвойна, акация, върба и бор. Районът на разпространение е на изток от границата на проекта, на разстояние повече от 16 км.</w:t>
            </w:r>
          </w:p>
        </w:tc>
        <w:tc>
          <w:tcPr>
            <w:tcW w:w="2521" w:type="dxa"/>
            <w:tcBorders>
              <w:top w:val="single" w:sz="4" w:space="0" w:color="BFBFBF"/>
              <w:left w:val="single" w:sz="4" w:space="0" w:color="BFBFBF"/>
              <w:bottom w:val="single" w:sz="4" w:space="0" w:color="BFBFBF"/>
              <w:right w:val="single" w:sz="4" w:space="0" w:color="BFBFBF"/>
            </w:tcBorders>
          </w:tcPr>
          <w:p w14:paraId="3A614C17"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Неблагоприятеннеадекватен</w:t>
            </w:r>
          </w:p>
        </w:tc>
        <w:tc>
          <w:tcPr>
            <w:tcW w:w="2413" w:type="dxa"/>
            <w:tcBorders>
              <w:top w:val="single" w:sz="4" w:space="0" w:color="BFBFBF"/>
              <w:left w:val="single" w:sz="4" w:space="0" w:color="BFBFBF"/>
              <w:bottom w:val="single" w:sz="4" w:space="0" w:color="BFBFBF"/>
              <w:right w:val="single" w:sz="4" w:space="0" w:color="BFBFBF"/>
            </w:tcBorders>
          </w:tcPr>
          <w:p w14:paraId="41B0E2F3"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Подобряване на природозащитния статус</w:t>
            </w:r>
          </w:p>
        </w:tc>
      </w:tr>
      <w:tr w:rsidR="00085B52" w:rsidRPr="002A58D7" w14:paraId="03EC9134" w14:textId="77777777" w:rsidTr="00937307">
        <w:trPr>
          <w:trHeight w:val="1760"/>
        </w:trPr>
        <w:tc>
          <w:tcPr>
            <w:tcW w:w="0" w:type="auto"/>
            <w:vMerge/>
            <w:tcBorders>
              <w:top w:val="nil"/>
              <w:left w:val="single" w:sz="4" w:space="0" w:color="BFBFBF"/>
              <w:bottom w:val="nil"/>
              <w:right w:val="single" w:sz="4" w:space="0" w:color="BFBFBF"/>
            </w:tcBorders>
          </w:tcPr>
          <w:p w14:paraId="1534D1CA" w14:textId="77777777" w:rsidR="00085B52" w:rsidRPr="002A58D7" w:rsidRDefault="00085B52" w:rsidP="00085B52">
            <w:pPr>
              <w:spacing w:before="120" w:after="120"/>
              <w:jc w:val="both"/>
              <w:rPr>
                <w:rFonts w:ascii="Verdana" w:hAnsi="Verdana" w:cs="Arial"/>
                <w:noProof/>
                <w:sz w:val="14"/>
                <w:szCs w:val="14"/>
              </w:rPr>
            </w:pPr>
          </w:p>
        </w:tc>
        <w:tc>
          <w:tcPr>
            <w:tcW w:w="1925" w:type="dxa"/>
            <w:tcBorders>
              <w:top w:val="single" w:sz="4" w:space="0" w:color="BFBFBF"/>
              <w:left w:val="single" w:sz="4" w:space="0" w:color="BFBFBF"/>
              <w:bottom w:val="single" w:sz="4" w:space="0" w:color="BFBFBF"/>
              <w:right w:val="single" w:sz="4" w:space="0" w:color="BFBFBF"/>
            </w:tcBorders>
          </w:tcPr>
          <w:p w14:paraId="50AD57D8" w14:textId="79FEFC46"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1219 </w:t>
            </w:r>
            <w:r w:rsidR="00937307">
              <w:rPr>
                <w:rFonts w:ascii="Verdana" w:eastAsia="Verdana" w:hAnsi="Verdana" w:cs="Verdana"/>
                <w:i/>
                <w:sz w:val="16"/>
              </w:rPr>
              <w:t xml:space="preserve">Testudo </w:t>
            </w:r>
            <w:proofErr w:type="spellStart"/>
            <w:r w:rsidR="00937307">
              <w:rPr>
                <w:rFonts w:ascii="Verdana" w:eastAsia="Verdana" w:hAnsi="Verdana" w:cs="Verdana"/>
                <w:i/>
                <w:sz w:val="16"/>
              </w:rPr>
              <w:t>graeca</w:t>
            </w:r>
            <w:proofErr w:type="spellEnd"/>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p w14:paraId="250FCA51"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tc>
        <w:tc>
          <w:tcPr>
            <w:tcW w:w="1644" w:type="dxa"/>
            <w:tcBorders>
              <w:top w:val="single" w:sz="4" w:space="0" w:color="BFBFBF"/>
              <w:left w:val="single" w:sz="4" w:space="0" w:color="BFBFBF"/>
              <w:bottom w:val="single" w:sz="4" w:space="0" w:color="BFBFBF"/>
              <w:right w:val="single" w:sz="4" w:space="0" w:color="BFBFBF"/>
            </w:tcBorders>
          </w:tcPr>
          <w:p w14:paraId="69D15EE3"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1000-5000 индивида</w:t>
            </w:r>
          </w:p>
          <w:p w14:paraId="20322606"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Площ на местообитанието 3450 ха</w:t>
            </w:r>
          </w:p>
        </w:tc>
        <w:tc>
          <w:tcPr>
            <w:tcW w:w="2547" w:type="dxa"/>
            <w:tcBorders>
              <w:top w:val="single" w:sz="4" w:space="0" w:color="BFBFBF"/>
              <w:left w:val="single" w:sz="4" w:space="0" w:color="BFBFBF"/>
              <w:bottom w:val="single" w:sz="4" w:space="0" w:color="BFBFBF"/>
              <w:right w:val="single" w:sz="4" w:space="0" w:color="BFBFBF"/>
            </w:tcBorders>
          </w:tcPr>
          <w:p w14:paraId="3EE97BD0"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w:t>
            </w:r>
          </w:p>
          <w:p w14:paraId="1E3FA6EB"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Присъствието на вида е установено на приблизително 6,3 км от границата на изследваната от ПРОЕКТА зона. Най-близката турбина, T7, се намира на приблизително 14,15 км от границата на благоприятното местообитание.</w:t>
            </w:r>
          </w:p>
          <w:p w14:paraId="0AF33C5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p>
        </w:tc>
        <w:tc>
          <w:tcPr>
            <w:tcW w:w="2658" w:type="dxa"/>
            <w:tcBorders>
              <w:top w:val="single" w:sz="4" w:space="0" w:color="BFBFBF"/>
              <w:left w:val="single" w:sz="4" w:space="0" w:color="BFBFBF"/>
              <w:bottom w:val="single" w:sz="4" w:space="0" w:color="BFBFBF"/>
              <w:right w:val="single" w:sz="4" w:space="0" w:color="BFBFBF"/>
            </w:tcBorders>
          </w:tcPr>
          <w:p w14:paraId="305FC86D" w14:textId="31CB6FAB"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Видът се среща по слънчевите склонове на нивото на обекта, в гори и ливади близо до местностите Короана, Вълчеле, Котул Въии, Въртоп, Албещъ, </w:t>
            </w:r>
            <w:r w:rsidR="00B37C86">
              <w:rPr>
                <w:rFonts w:ascii="Verdana" w:eastAsia="Verdana" w:hAnsi="Verdana" w:cs="Arial"/>
                <w:noProof/>
                <w:sz w:val="14"/>
                <w:szCs w:val="14"/>
              </w:rPr>
              <w:t>Хаджиен</w:t>
            </w:r>
            <w:r w:rsidRPr="002A58D7">
              <w:rPr>
                <w:rFonts w:ascii="Verdana" w:eastAsia="Verdana" w:hAnsi="Verdana" w:cs="Arial"/>
                <w:noProof/>
                <w:sz w:val="14"/>
                <w:szCs w:val="14"/>
              </w:rPr>
              <w:t>. Ареалите на разпространение са разположени в източната част на анализирания обект, на разстояния по-големи от 14 км.</w:t>
            </w:r>
          </w:p>
        </w:tc>
        <w:tc>
          <w:tcPr>
            <w:tcW w:w="2521" w:type="dxa"/>
            <w:tcBorders>
              <w:top w:val="single" w:sz="4" w:space="0" w:color="BFBFBF"/>
              <w:left w:val="single" w:sz="4" w:space="0" w:color="BFBFBF"/>
              <w:bottom w:val="single" w:sz="4" w:space="0" w:color="BFBFBF"/>
              <w:right w:val="single" w:sz="4" w:space="0" w:color="BFBFBF"/>
            </w:tcBorders>
          </w:tcPr>
          <w:p w14:paraId="6598D51D" w14:textId="4318ED17" w:rsidR="00085B52" w:rsidRPr="002A58D7" w:rsidRDefault="001432A8" w:rsidP="00085B52">
            <w:pPr>
              <w:spacing w:before="120" w:after="120"/>
              <w:jc w:val="both"/>
              <w:rPr>
                <w:rFonts w:ascii="Verdana" w:hAnsi="Verdana" w:cs="Arial"/>
                <w:noProof/>
                <w:sz w:val="14"/>
                <w:szCs w:val="14"/>
              </w:rPr>
            </w:pPr>
            <w:r>
              <w:rPr>
                <w:rFonts w:ascii="Verdana" w:eastAsia="Verdana" w:hAnsi="Verdana" w:cs="Arial"/>
                <w:b/>
                <w:noProof/>
                <w:sz w:val="14"/>
                <w:szCs w:val="14"/>
              </w:rPr>
              <w:t>Благоприятен</w:t>
            </w:r>
          </w:p>
        </w:tc>
        <w:tc>
          <w:tcPr>
            <w:tcW w:w="2413" w:type="dxa"/>
            <w:tcBorders>
              <w:top w:val="single" w:sz="4" w:space="0" w:color="BFBFBF"/>
              <w:left w:val="single" w:sz="4" w:space="0" w:color="BFBFBF"/>
              <w:bottom w:val="single" w:sz="4" w:space="0" w:color="BFBFBF"/>
              <w:right w:val="single" w:sz="4" w:space="0" w:color="BFBFBF"/>
            </w:tcBorders>
          </w:tcPr>
          <w:p w14:paraId="3334995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Поддържане на статуса</w:t>
            </w:r>
          </w:p>
        </w:tc>
      </w:tr>
      <w:tr w:rsidR="00085B52" w:rsidRPr="002A58D7" w14:paraId="2DBE057F" w14:textId="77777777" w:rsidTr="00937307">
        <w:trPr>
          <w:trHeight w:val="1564"/>
        </w:trPr>
        <w:tc>
          <w:tcPr>
            <w:tcW w:w="0" w:type="auto"/>
            <w:vMerge/>
            <w:tcBorders>
              <w:top w:val="nil"/>
              <w:left w:val="single" w:sz="4" w:space="0" w:color="BFBFBF"/>
              <w:bottom w:val="single" w:sz="4" w:space="0" w:color="BFBFBF"/>
              <w:right w:val="single" w:sz="4" w:space="0" w:color="BFBFBF"/>
            </w:tcBorders>
          </w:tcPr>
          <w:p w14:paraId="258B3A81" w14:textId="77777777" w:rsidR="00085B52" w:rsidRPr="002A58D7" w:rsidRDefault="00085B52" w:rsidP="00085B52">
            <w:pPr>
              <w:spacing w:before="120" w:after="120"/>
              <w:jc w:val="both"/>
              <w:rPr>
                <w:rFonts w:ascii="Verdana" w:hAnsi="Verdana" w:cs="Arial"/>
                <w:noProof/>
                <w:sz w:val="14"/>
                <w:szCs w:val="14"/>
              </w:rPr>
            </w:pPr>
          </w:p>
        </w:tc>
        <w:tc>
          <w:tcPr>
            <w:tcW w:w="1925" w:type="dxa"/>
            <w:tcBorders>
              <w:top w:val="single" w:sz="4" w:space="0" w:color="BFBFBF"/>
              <w:left w:val="single" w:sz="4" w:space="0" w:color="BFBFBF"/>
              <w:bottom w:val="single" w:sz="4" w:space="0" w:color="BFBFBF"/>
              <w:right w:val="single" w:sz="4" w:space="0" w:color="BFBFBF"/>
            </w:tcBorders>
          </w:tcPr>
          <w:p w14:paraId="69502CB2" w14:textId="4620F39A"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1220 </w:t>
            </w:r>
            <w:r w:rsidRPr="002A58D7">
              <w:rPr>
                <w:rFonts w:ascii="Verdana" w:eastAsia="Verdana" w:hAnsi="Verdana" w:cs="Arial"/>
                <w:i/>
                <w:noProof/>
                <w:sz w:val="14"/>
                <w:szCs w:val="14"/>
              </w:rPr>
              <w:t xml:space="preserve">Emys orbicularis </w:t>
            </w:r>
          </w:p>
          <w:p w14:paraId="43CF8D98"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p w14:paraId="0C77CD66"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p w14:paraId="6B0F78FA"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p w14:paraId="4BA0EE21"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r w:rsidRPr="002A58D7">
              <w:rPr>
                <w:rFonts w:ascii="Verdana" w:eastAsia="Verdana" w:hAnsi="Verdana" w:cs="Arial"/>
                <w:noProof/>
                <w:sz w:val="14"/>
                <w:szCs w:val="14"/>
              </w:rPr>
              <w:tab/>
              <w:t xml:space="preserve"> </w:t>
            </w:r>
          </w:p>
        </w:tc>
        <w:tc>
          <w:tcPr>
            <w:tcW w:w="1644" w:type="dxa"/>
            <w:tcBorders>
              <w:top w:val="single" w:sz="4" w:space="0" w:color="BFBFBF"/>
              <w:left w:val="single" w:sz="4" w:space="0" w:color="BFBFBF"/>
              <w:bottom w:val="single" w:sz="4" w:space="0" w:color="BFBFBF"/>
              <w:right w:val="single" w:sz="4" w:space="0" w:color="BFBFBF"/>
            </w:tcBorders>
          </w:tcPr>
          <w:p w14:paraId="77DC439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1000-5000</w:t>
            </w:r>
          </w:p>
          <w:p w14:paraId="581B3095" w14:textId="3C1999B6"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физически </w:t>
            </w:r>
            <w:r w:rsidR="001432A8">
              <w:rPr>
                <w:rFonts w:ascii="Verdana" w:eastAsia="Verdana" w:hAnsi="Verdana" w:cs="Arial"/>
                <w:noProof/>
                <w:sz w:val="14"/>
                <w:szCs w:val="14"/>
              </w:rPr>
              <w:t>индивиди</w:t>
            </w:r>
          </w:p>
          <w:p w14:paraId="2623ADB4"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Площ на местообитанието 400 хектара</w:t>
            </w:r>
          </w:p>
        </w:tc>
        <w:tc>
          <w:tcPr>
            <w:tcW w:w="2547" w:type="dxa"/>
            <w:tcBorders>
              <w:top w:val="single" w:sz="4" w:space="0" w:color="BFBFBF"/>
              <w:left w:val="single" w:sz="4" w:space="0" w:color="BFBFBF"/>
              <w:bottom w:val="single" w:sz="4" w:space="0" w:color="BFBFBF"/>
              <w:right w:val="single" w:sz="4" w:space="0" w:color="BFBFBF"/>
            </w:tcBorders>
          </w:tcPr>
          <w:p w14:paraId="41CBA99B"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w:t>
            </w:r>
          </w:p>
          <w:p w14:paraId="3D3689A2"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Най-близката турбина, T9, се намира на приблизително 23,51 км от границата на благоприятното местообитание.</w:t>
            </w:r>
          </w:p>
          <w:p w14:paraId="704ADC06"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След мониторинговите кампании не е имало</w:t>
            </w:r>
          </w:p>
        </w:tc>
        <w:tc>
          <w:tcPr>
            <w:tcW w:w="2658" w:type="dxa"/>
            <w:tcBorders>
              <w:top w:val="single" w:sz="4" w:space="0" w:color="BFBFBF"/>
              <w:left w:val="single" w:sz="4" w:space="0" w:color="BFBFBF"/>
              <w:bottom w:val="single" w:sz="4" w:space="0" w:color="BFBFBF"/>
              <w:right w:val="single" w:sz="4" w:space="0" w:color="BFBFBF"/>
            </w:tcBorders>
          </w:tcPr>
          <w:p w14:paraId="02E7B9A9"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Видът обитава различни видове влажни местообитания, от езера, канали, брегове на езера, водоеми и други подобни, заобиколен от естествени местообитания. Разпространението му е разположено в източната част на ПРОЕКТА-</w:t>
            </w:r>
          </w:p>
        </w:tc>
        <w:tc>
          <w:tcPr>
            <w:tcW w:w="2521" w:type="dxa"/>
            <w:tcBorders>
              <w:top w:val="single" w:sz="4" w:space="0" w:color="BFBFBF"/>
              <w:left w:val="single" w:sz="4" w:space="0" w:color="BFBFBF"/>
              <w:bottom w:val="single" w:sz="4" w:space="0" w:color="BFBFBF"/>
              <w:right w:val="single" w:sz="4" w:space="0" w:color="BFBFBF"/>
            </w:tcBorders>
          </w:tcPr>
          <w:p w14:paraId="0ECA3607" w14:textId="40D6633D" w:rsidR="00085B52" w:rsidRPr="002A58D7" w:rsidRDefault="001432A8" w:rsidP="00085B52">
            <w:pPr>
              <w:spacing w:before="120" w:after="120"/>
              <w:jc w:val="both"/>
              <w:rPr>
                <w:rFonts w:ascii="Verdana" w:hAnsi="Verdana" w:cs="Arial"/>
                <w:noProof/>
                <w:sz w:val="14"/>
                <w:szCs w:val="14"/>
              </w:rPr>
            </w:pPr>
            <w:r>
              <w:rPr>
                <w:rFonts w:ascii="Verdana" w:eastAsia="Verdana" w:hAnsi="Verdana" w:cs="Arial"/>
                <w:b/>
                <w:noProof/>
                <w:sz w:val="14"/>
                <w:szCs w:val="14"/>
              </w:rPr>
              <w:t>Благоприятен</w:t>
            </w:r>
          </w:p>
        </w:tc>
        <w:tc>
          <w:tcPr>
            <w:tcW w:w="2413" w:type="dxa"/>
            <w:tcBorders>
              <w:top w:val="single" w:sz="4" w:space="0" w:color="BFBFBF"/>
              <w:left w:val="single" w:sz="4" w:space="0" w:color="BFBFBF"/>
              <w:bottom w:val="single" w:sz="4" w:space="0" w:color="BFBFBF"/>
              <w:right w:val="single" w:sz="4" w:space="0" w:color="BFBFBF"/>
            </w:tcBorders>
          </w:tcPr>
          <w:p w14:paraId="7E8775C5"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Поддържане на статуса</w:t>
            </w:r>
          </w:p>
        </w:tc>
      </w:tr>
    </w:tbl>
    <w:p w14:paraId="6DE5A76F"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1" w:type="dxa"/>
        </w:tblCellMar>
        <w:tblLook w:val="04A0" w:firstRow="1" w:lastRow="0" w:firstColumn="1" w:lastColumn="0" w:noHBand="0" w:noVBand="1"/>
      </w:tblPr>
      <w:tblGrid>
        <w:gridCol w:w="753"/>
        <w:gridCol w:w="2902"/>
        <w:gridCol w:w="1809"/>
        <w:gridCol w:w="1985"/>
        <w:gridCol w:w="1786"/>
        <w:gridCol w:w="3330"/>
        <w:gridCol w:w="2753"/>
      </w:tblGrid>
      <w:tr w:rsidR="00085B52" w:rsidRPr="00085B52" w14:paraId="487AF200"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E5546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в ROSAC0157</w:t>
            </w:r>
          </w:p>
        </w:tc>
      </w:tr>
      <w:tr w:rsidR="00937307" w:rsidRPr="00085B52" w14:paraId="1D5CAFB9" w14:textId="77777777" w:rsidTr="00937307">
        <w:trPr>
          <w:trHeight w:val="983"/>
        </w:trPr>
        <w:tc>
          <w:tcPr>
            <w:tcW w:w="902" w:type="dxa"/>
            <w:tcBorders>
              <w:top w:val="single" w:sz="4" w:space="0" w:color="BFBFBF"/>
              <w:left w:val="single" w:sz="4" w:space="0" w:color="BFBFBF"/>
              <w:bottom w:val="single" w:sz="4" w:space="0" w:color="BFBFBF"/>
              <w:right w:val="single" w:sz="4" w:space="0" w:color="BFBFBF"/>
            </w:tcBorders>
            <w:shd w:val="clear" w:color="auto" w:fill="00B0F0"/>
          </w:tcPr>
          <w:p w14:paraId="2FA2CB42" w14:textId="1E2B50EB"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9" w:type="dxa"/>
            <w:tcBorders>
              <w:top w:val="single" w:sz="4" w:space="0" w:color="BFBFBF"/>
              <w:left w:val="single" w:sz="4" w:space="0" w:color="BFBFBF"/>
              <w:bottom w:val="single" w:sz="4" w:space="0" w:color="BFBFBF"/>
              <w:right w:val="single" w:sz="4" w:space="0" w:color="BFBFBF"/>
            </w:tcBorders>
            <w:shd w:val="clear" w:color="auto" w:fill="00B0F0"/>
          </w:tcPr>
          <w:p w14:paraId="135C73FA" w14:textId="74D8AC2E"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80" w:type="dxa"/>
            <w:tcBorders>
              <w:top w:val="single" w:sz="4" w:space="0" w:color="BFBFBF"/>
              <w:left w:val="single" w:sz="4" w:space="0" w:color="BFBFBF"/>
              <w:bottom w:val="single" w:sz="4" w:space="0" w:color="BFBFBF"/>
              <w:right w:val="single" w:sz="4" w:space="0" w:color="BFBFBF"/>
            </w:tcBorders>
            <w:shd w:val="clear" w:color="auto" w:fill="00B0F0"/>
          </w:tcPr>
          <w:p w14:paraId="5CD9FEDB" w14:textId="6B492630"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048" w:type="dxa"/>
            <w:tcBorders>
              <w:top w:val="single" w:sz="4" w:space="0" w:color="BFBFBF"/>
              <w:left w:val="single" w:sz="4" w:space="0" w:color="BFBFBF"/>
              <w:bottom w:val="single" w:sz="4" w:space="0" w:color="BFBFBF"/>
              <w:right w:val="single" w:sz="4" w:space="0" w:color="BFBFBF"/>
            </w:tcBorders>
            <w:shd w:val="clear" w:color="auto" w:fill="00B0F0"/>
          </w:tcPr>
          <w:p w14:paraId="05F68282" w14:textId="77777777" w:rsidR="00937307" w:rsidRPr="00062926" w:rsidRDefault="0093730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CF960E9" w14:textId="77777777" w:rsidR="00937307" w:rsidRPr="00062926" w:rsidRDefault="0093730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18B06C9" w14:textId="6607A083"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875" w:type="dxa"/>
            <w:tcBorders>
              <w:top w:val="single" w:sz="4" w:space="0" w:color="BFBFBF"/>
              <w:left w:val="single" w:sz="4" w:space="0" w:color="BFBFBF"/>
              <w:bottom w:val="single" w:sz="4" w:space="0" w:color="BFBFBF"/>
              <w:right w:val="single" w:sz="4" w:space="0" w:color="BFBFBF"/>
            </w:tcBorders>
            <w:shd w:val="clear" w:color="auto" w:fill="00B0F0"/>
          </w:tcPr>
          <w:p w14:paraId="3D902789" w14:textId="66345207"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3206" w:type="dxa"/>
            <w:tcBorders>
              <w:top w:val="single" w:sz="4" w:space="0" w:color="BFBFBF"/>
              <w:left w:val="single" w:sz="4" w:space="0" w:color="BFBFBF"/>
              <w:bottom w:val="single" w:sz="4" w:space="0" w:color="BFBFBF"/>
              <w:right w:val="single" w:sz="4" w:space="0" w:color="BFBFBF"/>
            </w:tcBorders>
            <w:shd w:val="clear" w:color="auto" w:fill="00B0F0"/>
          </w:tcPr>
          <w:p w14:paraId="5E49766E" w14:textId="0DF2E561"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8" w:type="dxa"/>
            <w:tcBorders>
              <w:top w:val="single" w:sz="4" w:space="0" w:color="BFBFBF"/>
              <w:left w:val="single" w:sz="4" w:space="0" w:color="BFBFBF"/>
              <w:bottom w:val="single" w:sz="4" w:space="0" w:color="BFBFBF"/>
              <w:right w:val="single" w:sz="4" w:space="0" w:color="BFBFBF"/>
            </w:tcBorders>
            <w:shd w:val="clear" w:color="auto" w:fill="00B0F0"/>
          </w:tcPr>
          <w:p w14:paraId="435134A0" w14:textId="21571E8A"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6872102" w14:textId="77777777" w:rsidTr="00937307">
        <w:trPr>
          <w:trHeight w:val="398"/>
        </w:trPr>
        <w:tc>
          <w:tcPr>
            <w:tcW w:w="902" w:type="dxa"/>
            <w:vMerge w:val="restart"/>
            <w:tcBorders>
              <w:top w:val="single" w:sz="4" w:space="0" w:color="BFBFBF"/>
              <w:left w:val="single" w:sz="4" w:space="0" w:color="BFBFBF"/>
              <w:bottom w:val="nil"/>
              <w:right w:val="single" w:sz="4" w:space="0" w:color="BFBFBF"/>
            </w:tcBorders>
            <w:shd w:val="clear" w:color="auto" w:fill="F2F2F2"/>
          </w:tcPr>
          <w:p w14:paraId="07CE1EA2" w14:textId="77777777" w:rsidR="00085B52" w:rsidRPr="00085B52" w:rsidRDefault="00085B52" w:rsidP="00085B52">
            <w:pPr>
              <w:spacing w:before="120" w:after="120"/>
              <w:jc w:val="both"/>
              <w:rPr>
                <w:rFonts w:ascii="Verdana" w:hAnsi="Verdana" w:cs="Arial"/>
                <w:noProof/>
                <w:sz w:val="18"/>
                <w:szCs w:val="18"/>
              </w:rPr>
            </w:pPr>
          </w:p>
        </w:tc>
        <w:tc>
          <w:tcPr>
            <w:tcW w:w="2239" w:type="dxa"/>
            <w:tcBorders>
              <w:top w:val="single" w:sz="4" w:space="0" w:color="BFBFBF"/>
              <w:left w:val="single" w:sz="4" w:space="0" w:color="BFBFBF"/>
              <w:bottom w:val="single" w:sz="4" w:space="0" w:color="BFBFBF"/>
              <w:right w:val="single" w:sz="4" w:space="0" w:color="BFBFBF"/>
            </w:tcBorders>
          </w:tcPr>
          <w:p w14:paraId="0979D8D7" w14:textId="77777777" w:rsidR="00085B52" w:rsidRPr="00085B52" w:rsidRDefault="00085B52" w:rsidP="00085B52">
            <w:pPr>
              <w:spacing w:before="120" w:after="120"/>
              <w:jc w:val="both"/>
              <w:rPr>
                <w:rFonts w:ascii="Verdana" w:hAnsi="Verdana" w:cs="Arial"/>
                <w:noProof/>
                <w:sz w:val="18"/>
                <w:szCs w:val="18"/>
              </w:rPr>
            </w:pPr>
          </w:p>
        </w:tc>
        <w:tc>
          <w:tcPr>
            <w:tcW w:w="1980" w:type="dxa"/>
            <w:tcBorders>
              <w:top w:val="single" w:sz="4" w:space="0" w:color="BFBFBF"/>
              <w:left w:val="single" w:sz="4" w:space="0" w:color="BFBFBF"/>
              <w:bottom w:val="single" w:sz="4" w:space="0" w:color="BFBFBF"/>
              <w:right w:val="single" w:sz="4" w:space="0" w:color="BFBFBF"/>
            </w:tcBorders>
          </w:tcPr>
          <w:p w14:paraId="2280551F" w14:textId="77777777" w:rsidR="00085B52" w:rsidRPr="00085B52" w:rsidRDefault="00085B52" w:rsidP="00085B52">
            <w:pPr>
              <w:spacing w:before="120" w:after="120"/>
              <w:jc w:val="both"/>
              <w:rPr>
                <w:rFonts w:ascii="Verdana" w:hAnsi="Verdana" w:cs="Arial"/>
                <w:noProof/>
                <w:sz w:val="18"/>
                <w:szCs w:val="18"/>
              </w:rPr>
            </w:pPr>
          </w:p>
        </w:tc>
        <w:tc>
          <w:tcPr>
            <w:tcW w:w="2048" w:type="dxa"/>
            <w:tcBorders>
              <w:top w:val="single" w:sz="4" w:space="0" w:color="BFBFBF"/>
              <w:left w:val="single" w:sz="4" w:space="0" w:color="BFBFBF"/>
              <w:bottom w:val="single" w:sz="4" w:space="0" w:color="BFBFBF"/>
              <w:right w:val="single" w:sz="4" w:space="0" w:color="BFBFBF"/>
            </w:tcBorders>
          </w:tcPr>
          <w:p w14:paraId="304E55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идентифицирайте индивиди от този вид</w:t>
            </w:r>
          </w:p>
        </w:tc>
        <w:tc>
          <w:tcPr>
            <w:tcW w:w="1875" w:type="dxa"/>
            <w:tcBorders>
              <w:top w:val="single" w:sz="4" w:space="0" w:color="BFBFBF"/>
              <w:left w:val="single" w:sz="4" w:space="0" w:color="BFBFBF"/>
              <w:bottom w:val="single" w:sz="4" w:space="0" w:color="BFBFBF"/>
              <w:right w:val="single" w:sz="4" w:space="0" w:color="BFBFBF"/>
            </w:tcBorders>
          </w:tcPr>
          <w:p w14:paraId="483CE8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от анализираната област, на разстояния по-големи от 23 км.</w:t>
            </w:r>
          </w:p>
        </w:tc>
        <w:tc>
          <w:tcPr>
            <w:tcW w:w="3206" w:type="dxa"/>
            <w:tcBorders>
              <w:top w:val="single" w:sz="4" w:space="0" w:color="BFBFBF"/>
              <w:left w:val="single" w:sz="4" w:space="0" w:color="BFBFBF"/>
              <w:bottom w:val="single" w:sz="4" w:space="0" w:color="BFBFBF"/>
              <w:right w:val="single" w:sz="4" w:space="0" w:color="BFBFBF"/>
            </w:tcBorders>
          </w:tcPr>
          <w:p w14:paraId="63C21E60" w14:textId="77777777" w:rsidR="00085B52" w:rsidRPr="00085B52" w:rsidRDefault="00085B52" w:rsidP="00085B52">
            <w:pPr>
              <w:spacing w:before="120" w:after="120"/>
              <w:jc w:val="both"/>
              <w:rPr>
                <w:rFonts w:ascii="Verdana" w:hAnsi="Verdana" w:cs="Arial"/>
                <w:noProof/>
                <w:sz w:val="18"/>
                <w:szCs w:val="18"/>
              </w:rPr>
            </w:pPr>
          </w:p>
        </w:tc>
        <w:tc>
          <w:tcPr>
            <w:tcW w:w="3068" w:type="dxa"/>
            <w:tcBorders>
              <w:top w:val="single" w:sz="4" w:space="0" w:color="BFBFBF"/>
              <w:left w:val="single" w:sz="4" w:space="0" w:color="BFBFBF"/>
              <w:bottom w:val="single" w:sz="4" w:space="0" w:color="BFBFBF"/>
              <w:right w:val="single" w:sz="4" w:space="0" w:color="BFBFBF"/>
            </w:tcBorders>
          </w:tcPr>
          <w:p w14:paraId="29143021"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BFD78BF" w14:textId="77777777" w:rsidTr="00937307">
        <w:trPr>
          <w:trHeight w:val="2342"/>
        </w:trPr>
        <w:tc>
          <w:tcPr>
            <w:tcW w:w="0" w:type="auto"/>
            <w:vMerge/>
            <w:tcBorders>
              <w:top w:val="nil"/>
              <w:left w:val="single" w:sz="4" w:space="0" w:color="BFBFBF"/>
              <w:bottom w:val="nil"/>
              <w:right w:val="single" w:sz="4" w:space="0" w:color="BFBFBF"/>
            </w:tcBorders>
          </w:tcPr>
          <w:p w14:paraId="0909F3FD" w14:textId="77777777" w:rsidR="00085B52" w:rsidRPr="00085B52" w:rsidRDefault="00085B52" w:rsidP="00085B52">
            <w:pPr>
              <w:spacing w:before="120" w:after="120"/>
              <w:jc w:val="both"/>
              <w:rPr>
                <w:rFonts w:ascii="Verdana" w:hAnsi="Verdana" w:cs="Arial"/>
                <w:noProof/>
                <w:sz w:val="18"/>
                <w:szCs w:val="18"/>
              </w:rPr>
            </w:pPr>
          </w:p>
        </w:tc>
        <w:tc>
          <w:tcPr>
            <w:tcW w:w="2239" w:type="dxa"/>
            <w:tcBorders>
              <w:top w:val="single" w:sz="4" w:space="0" w:color="BFBFBF"/>
              <w:left w:val="single" w:sz="4" w:space="0" w:color="BFBFBF"/>
              <w:bottom w:val="single" w:sz="4" w:space="0" w:color="BFBFBF"/>
              <w:right w:val="single" w:sz="4" w:space="0" w:color="BFBFBF"/>
            </w:tcBorders>
          </w:tcPr>
          <w:p w14:paraId="4092DE27" w14:textId="1E1CCA9D"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1188 </w:t>
            </w:r>
            <w:proofErr w:type="spellStart"/>
            <w:r w:rsidR="00937307">
              <w:rPr>
                <w:rFonts w:ascii="Verdana" w:eastAsia="Verdana" w:hAnsi="Verdana" w:cs="Verdana"/>
                <w:i/>
                <w:sz w:val="16"/>
              </w:rPr>
              <w:t>Bombina</w:t>
            </w:r>
            <w:proofErr w:type="spellEnd"/>
            <w:r w:rsidR="00937307">
              <w:rPr>
                <w:rFonts w:ascii="Verdana" w:eastAsia="Verdana" w:hAnsi="Verdana" w:cs="Verdana"/>
                <w:i/>
                <w:sz w:val="16"/>
              </w:rPr>
              <w:t xml:space="preserve"> </w:t>
            </w:r>
            <w:proofErr w:type="spellStart"/>
            <w:r w:rsidR="00937307">
              <w:rPr>
                <w:rFonts w:ascii="Verdana" w:eastAsia="Verdana" w:hAnsi="Verdana" w:cs="Verdana"/>
                <w:i/>
                <w:sz w:val="16"/>
              </w:rPr>
              <w:t>bombina</w:t>
            </w:r>
            <w:proofErr w:type="spellEnd"/>
          </w:p>
        </w:tc>
        <w:tc>
          <w:tcPr>
            <w:tcW w:w="1980" w:type="dxa"/>
            <w:tcBorders>
              <w:top w:val="single" w:sz="4" w:space="0" w:color="BFBFBF"/>
              <w:left w:val="single" w:sz="4" w:space="0" w:color="BFBFBF"/>
              <w:bottom w:val="single" w:sz="4" w:space="0" w:color="BFBFBF"/>
              <w:right w:val="single" w:sz="4" w:space="0" w:color="BFBFBF"/>
            </w:tcBorders>
          </w:tcPr>
          <w:p w14:paraId="5D6144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Неизвестен</w:t>
            </w:r>
          </w:p>
        </w:tc>
        <w:tc>
          <w:tcPr>
            <w:tcW w:w="2048" w:type="dxa"/>
            <w:tcBorders>
              <w:top w:val="single" w:sz="4" w:space="0" w:color="BFBFBF"/>
              <w:left w:val="single" w:sz="4" w:space="0" w:color="BFBFBF"/>
              <w:bottom w:val="single" w:sz="4" w:space="0" w:color="BFBFBF"/>
              <w:right w:val="single" w:sz="4" w:space="0" w:color="BFBFBF"/>
            </w:tcBorders>
          </w:tcPr>
          <w:p w14:paraId="779477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5C368A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плана </w:t>
            </w:r>
            <w:r w:rsidRPr="00085B52">
              <w:rPr>
                <w:rFonts w:ascii="Verdana" w:eastAsia="Verdana" w:hAnsi="Verdana" w:cs="Arial"/>
                <w:noProof/>
                <w:sz w:val="18"/>
                <w:szCs w:val="18"/>
              </w:rPr>
              <w:t>за управление на обекта</w:t>
            </w:r>
          </w:p>
          <w:p w14:paraId="0492AF68" w14:textId="324B200F"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ROSAC</w:t>
            </w:r>
            <w:r w:rsidR="00937307">
              <w:rPr>
                <w:rFonts w:ascii="Verdana" w:eastAsia="Verdana" w:hAnsi="Verdana" w:cs="Arial"/>
                <w:noProof/>
                <w:sz w:val="18"/>
                <w:szCs w:val="18"/>
              </w:rPr>
              <w:t>0157 Гора Ха</w:t>
            </w:r>
            <w:r w:rsidR="00937307">
              <w:rPr>
                <w:rFonts w:ascii="Verdana" w:eastAsia="Verdana" w:hAnsi="Verdana" w:cs="Arial"/>
                <w:noProof/>
                <w:sz w:val="18"/>
                <w:szCs w:val="18"/>
                <w:lang w:val="bg-BG"/>
              </w:rPr>
              <w:t>дж</w:t>
            </w:r>
            <w:r w:rsidR="00937307">
              <w:rPr>
                <w:rFonts w:ascii="Verdana" w:eastAsia="Verdana" w:hAnsi="Verdana" w:cs="Arial"/>
                <w:noProof/>
                <w:sz w:val="18"/>
                <w:szCs w:val="18"/>
              </w:rPr>
              <w:t>иен - Котул Въи</w:t>
            </w:r>
            <w:r w:rsidR="00937307">
              <w:rPr>
                <w:rFonts w:ascii="Verdana" w:eastAsia="Verdana" w:hAnsi="Verdana" w:cs="Arial"/>
                <w:noProof/>
                <w:sz w:val="18"/>
                <w:szCs w:val="18"/>
                <w:lang w:val="bg-BG"/>
              </w:rPr>
              <w:t>й</w:t>
            </w:r>
            <w:r w:rsidRPr="00085B52">
              <w:rPr>
                <w:rFonts w:ascii="Verdana" w:eastAsia="Verdana" w:hAnsi="Verdana" w:cs="Arial"/>
                <w:noProof/>
                <w:sz w:val="18"/>
                <w:szCs w:val="18"/>
              </w:rPr>
              <w:t xml:space="preserve">, ареалът на разпространение на това местообитание се намира на разстояние приблизително 25,75 км от границите на </w:t>
            </w:r>
            <w:r w:rsidRPr="00085B52">
              <w:rPr>
                <w:rFonts w:ascii="Verdana" w:eastAsia="Verdana" w:hAnsi="Verdana" w:cs="Arial"/>
                <w:noProof/>
                <w:sz w:val="18"/>
                <w:szCs w:val="18"/>
              </w:rPr>
              <w:lastRenderedPageBreak/>
              <w:t xml:space="preserve">изследваната зона. Най-близката турбина, T9, се намира на приблизително 26,18 км от границата на благоприятното местообитание </w:t>
            </w:r>
            <w:r w:rsidRPr="00085B52">
              <w:rPr>
                <w:rFonts w:ascii="Verdana" w:eastAsia="Verdana" w:hAnsi="Verdana" w:cs="Arial"/>
                <w:b/>
                <w:noProof/>
                <w:sz w:val="18"/>
                <w:szCs w:val="18"/>
              </w:rPr>
              <w:t>.</w:t>
            </w:r>
          </w:p>
        </w:tc>
        <w:tc>
          <w:tcPr>
            <w:tcW w:w="1875" w:type="dxa"/>
            <w:tcBorders>
              <w:top w:val="single" w:sz="4" w:space="0" w:color="BFBFBF"/>
              <w:left w:val="single" w:sz="4" w:space="0" w:color="BFBFBF"/>
              <w:bottom w:val="single" w:sz="4" w:space="0" w:color="BFBFBF"/>
              <w:right w:val="single" w:sz="4" w:space="0" w:color="BFBFBF"/>
            </w:tcBorders>
          </w:tcPr>
          <w:p w14:paraId="0A5FC90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Видът не е придирчив към избора си на местообитания.</w:t>
            </w:r>
          </w:p>
          <w:p w14:paraId="17AEE2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размножаване , може да се открие в езера, канали, брегове на езера, канавки или дори временни езера в рамките на периметъра на обекта. Зоните на </w:t>
            </w:r>
            <w:r w:rsidRPr="00085B52">
              <w:rPr>
                <w:rFonts w:ascii="Verdana" w:eastAsia="Verdana" w:hAnsi="Verdana" w:cs="Arial"/>
                <w:noProof/>
                <w:sz w:val="18"/>
                <w:szCs w:val="18"/>
              </w:rPr>
              <w:lastRenderedPageBreak/>
              <w:t>разпространение са разположени в източната част, на разстояния по-големи от 25 км от границата на проекта.</w:t>
            </w:r>
          </w:p>
        </w:tc>
        <w:tc>
          <w:tcPr>
            <w:tcW w:w="3206" w:type="dxa"/>
            <w:tcBorders>
              <w:top w:val="single" w:sz="4" w:space="0" w:color="BFBFBF"/>
              <w:left w:val="single" w:sz="4" w:space="0" w:color="BFBFBF"/>
              <w:bottom w:val="single" w:sz="4" w:space="0" w:color="BFBFBF"/>
              <w:right w:val="single" w:sz="4" w:space="0" w:color="BFBFBF"/>
            </w:tcBorders>
          </w:tcPr>
          <w:p w14:paraId="2B42E8CC" w14:textId="6AAD8EE1" w:rsidR="00085B52" w:rsidRPr="002A58D7" w:rsidRDefault="002A58D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rPr>
              <w:lastRenderedPageBreak/>
              <w:t>Неизвест</w:t>
            </w:r>
            <w:r>
              <w:rPr>
                <w:rFonts w:ascii="Verdana" w:eastAsia="Verdana" w:hAnsi="Verdana" w:cs="Arial"/>
                <w:b/>
                <w:noProof/>
                <w:sz w:val="18"/>
                <w:szCs w:val="18"/>
                <w:lang w:val="bg-BG"/>
              </w:rPr>
              <w:t>но</w:t>
            </w:r>
          </w:p>
        </w:tc>
        <w:tc>
          <w:tcPr>
            <w:tcW w:w="3068" w:type="dxa"/>
            <w:tcBorders>
              <w:top w:val="single" w:sz="4" w:space="0" w:color="BFBFBF"/>
              <w:left w:val="single" w:sz="4" w:space="0" w:color="BFBFBF"/>
              <w:bottom w:val="single" w:sz="4" w:space="0" w:color="BFBFBF"/>
              <w:right w:val="single" w:sz="4" w:space="0" w:color="BFBFBF"/>
            </w:tcBorders>
          </w:tcPr>
          <w:p w14:paraId="40E994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tc>
      </w:tr>
      <w:tr w:rsidR="00085B52" w:rsidRPr="00085B52" w14:paraId="46FEF8A8" w14:textId="77777777" w:rsidTr="00937307">
        <w:trPr>
          <w:trHeight w:val="2541"/>
        </w:trPr>
        <w:tc>
          <w:tcPr>
            <w:tcW w:w="902" w:type="dxa"/>
            <w:vMerge w:val="restart"/>
            <w:tcBorders>
              <w:top w:val="nil"/>
              <w:left w:val="single" w:sz="4" w:space="0" w:color="BFBFBF"/>
              <w:bottom w:val="single" w:sz="4" w:space="0" w:color="BFBFBF"/>
              <w:right w:val="single" w:sz="4" w:space="0" w:color="BFBFBF"/>
            </w:tcBorders>
            <w:shd w:val="clear" w:color="auto" w:fill="F2F2F2"/>
          </w:tcPr>
          <w:p w14:paraId="260E2B27" w14:textId="77777777" w:rsidR="00085B52" w:rsidRPr="00085B52" w:rsidRDefault="00085B52" w:rsidP="00085B52">
            <w:pPr>
              <w:spacing w:before="120" w:after="120"/>
              <w:jc w:val="both"/>
              <w:rPr>
                <w:rFonts w:ascii="Verdana" w:hAnsi="Verdana" w:cs="Arial"/>
                <w:noProof/>
                <w:sz w:val="18"/>
                <w:szCs w:val="18"/>
              </w:rPr>
            </w:pPr>
          </w:p>
        </w:tc>
        <w:tc>
          <w:tcPr>
            <w:tcW w:w="2239" w:type="dxa"/>
            <w:tcBorders>
              <w:top w:val="single" w:sz="4" w:space="0" w:color="BFBFBF"/>
              <w:left w:val="single" w:sz="4" w:space="0" w:color="BFBFBF"/>
              <w:bottom w:val="single" w:sz="4" w:space="0" w:color="BFBFBF"/>
              <w:right w:val="single" w:sz="4" w:space="0" w:color="BFBFBF"/>
            </w:tcBorders>
          </w:tcPr>
          <w:p w14:paraId="089A4300" w14:textId="0719A61C" w:rsidR="00085B52" w:rsidRPr="00085B52" w:rsidRDefault="00085B52" w:rsidP="00937307">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1279 </w:t>
            </w:r>
            <w:r w:rsidRPr="00085B52">
              <w:rPr>
                <w:rFonts w:ascii="Verdana" w:eastAsia="Verdana" w:hAnsi="Verdana" w:cs="Arial"/>
                <w:i/>
                <w:noProof/>
                <w:sz w:val="18"/>
                <w:szCs w:val="18"/>
              </w:rPr>
              <w:t xml:space="preserve">Elaphe quatorlineata </w:t>
            </w:r>
          </w:p>
        </w:tc>
        <w:tc>
          <w:tcPr>
            <w:tcW w:w="1980" w:type="dxa"/>
            <w:tcBorders>
              <w:top w:val="single" w:sz="4" w:space="0" w:color="BFBFBF"/>
              <w:left w:val="single" w:sz="4" w:space="0" w:color="BFBFBF"/>
              <w:bottom w:val="single" w:sz="4" w:space="0" w:color="BFBFBF"/>
              <w:right w:val="single" w:sz="4" w:space="0" w:color="BFBFBF"/>
            </w:tcBorders>
          </w:tcPr>
          <w:p w14:paraId="2109039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100-500 индивида. Площта на местообитанието не е оценена.</w:t>
            </w:r>
          </w:p>
        </w:tc>
        <w:tc>
          <w:tcPr>
            <w:tcW w:w="2048" w:type="dxa"/>
            <w:tcBorders>
              <w:top w:val="single" w:sz="4" w:space="0" w:color="BFBFBF"/>
              <w:left w:val="single" w:sz="4" w:space="0" w:color="BFBFBF"/>
              <w:bottom w:val="single" w:sz="4" w:space="0" w:color="BFBFBF"/>
              <w:right w:val="single" w:sz="4" w:space="0" w:color="BFBFBF"/>
            </w:tcBorders>
          </w:tcPr>
          <w:p w14:paraId="71DB47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461CAB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Разпространението на това местообитание се намира на разстояние приблизително 13,82 км от границите на изследвания район. Най-близката турбина, T7, се намира на приблизително 14,18 км от границата на благоприятното местообитание. След проведените мониторингови кампании не са установени индивиди от този вид.</w:t>
            </w:r>
          </w:p>
        </w:tc>
        <w:tc>
          <w:tcPr>
            <w:tcW w:w="1875" w:type="dxa"/>
            <w:tcBorders>
              <w:top w:val="single" w:sz="4" w:space="0" w:color="BFBFBF"/>
              <w:left w:val="single" w:sz="4" w:space="0" w:color="BFBFBF"/>
              <w:bottom w:val="single" w:sz="4" w:space="0" w:color="BFBFBF"/>
              <w:right w:val="single" w:sz="4" w:space="0" w:color="BFBFBF"/>
            </w:tcBorders>
          </w:tcPr>
          <w:p w14:paraId="36AAED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предпочита естествени местообитания с варовикови стени, скали, храсти,</w:t>
            </w:r>
          </w:p>
          <w:p w14:paraId="56626C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може да се намери и в редки гори</w:t>
            </w:r>
          </w:p>
          <w:p w14:paraId="18DE9E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или дори близо до домове. Този тип местообитание се намира в източната част на проекта,</w:t>
            </w:r>
          </w:p>
        </w:tc>
        <w:tc>
          <w:tcPr>
            <w:tcW w:w="3206" w:type="dxa"/>
            <w:tcBorders>
              <w:top w:val="single" w:sz="4" w:space="0" w:color="BFBFBF"/>
              <w:left w:val="single" w:sz="4" w:space="0" w:color="BFBFBF"/>
              <w:bottom w:val="single" w:sz="4" w:space="0" w:color="BFBFBF"/>
              <w:right w:val="single" w:sz="4" w:space="0" w:color="BFBFBF"/>
            </w:tcBorders>
          </w:tcPr>
          <w:p w14:paraId="2F717027" w14:textId="31DB9A65" w:rsidR="00085B52" w:rsidRPr="00937307" w:rsidRDefault="0093730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68" w:type="dxa"/>
            <w:tcBorders>
              <w:top w:val="single" w:sz="4" w:space="0" w:color="BFBFBF"/>
              <w:left w:val="single" w:sz="4" w:space="0" w:color="BFBFBF"/>
              <w:bottom w:val="single" w:sz="4" w:space="0" w:color="BFBFBF"/>
              <w:right w:val="single" w:sz="4" w:space="0" w:color="BFBFBF"/>
            </w:tcBorders>
          </w:tcPr>
          <w:p w14:paraId="2DE861D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на статуса</w:t>
            </w:r>
          </w:p>
        </w:tc>
      </w:tr>
      <w:tr w:rsidR="00085B52" w:rsidRPr="00085B52" w14:paraId="4E322051" w14:textId="77777777" w:rsidTr="00937307">
        <w:trPr>
          <w:trHeight w:val="1953"/>
        </w:trPr>
        <w:tc>
          <w:tcPr>
            <w:tcW w:w="0" w:type="auto"/>
            <w:vMerge/>
            <w:tcBorders>
              <w:top w:val="nil"/>
              <w:left w:val="single" w:sz="4" w:space="0" w:color="BFBFBF"/>
              <w:bottom w:val="single" w:sz="4" w:space="0" w:color="BFBFBF"/>
              <w:right w:val="single" w:sz="4" w:space="0" w:color="BFBFBF"/>
            </w:tcBorders>
          </w:tcPr>
          <w:p w14:paraId="3E9626AA" w14:textId="77777777" w:rsidR="00085B52" w:rsidRPr="00085B52" w:rsidRDefault="00085B52" w:rsidP="00085B52">
            <w:pPr>
              <w:spacing w:before="120" w:after="120"/>
              <w:jc w:val="both"/>
              <w:rPr>
                <w:rFonts w:ascii="Verdana" w:hAnsi="Verdana" w:cs="Arial"/>
                <w:noProof/>
                <w:sz w:val="18"/>
                <w:szCs w:val="18"/>
              </w:rPr>
            </w:pPr>
          </w:p>
        </w:tc>
        <w:tc>
          <w:tcPr>
            <w:tcW w:w="2239" w:type="dxa"/>
            <w:tcBorders>
              <w:top w:val="single" w:sz="4" w:space="0" w:color="BFBFBF"/>
              <w:left w:val="single" w:sz="4" w:space="0" w:color="BFBFBF"/>
              <w:bottom w:val="single" w:sz="4" w:space="0" w:color="BFBFBF"/>
              <w:right w:val="single" w:sz="4" w:space="0" w:color="BFBFBF"/>
            </w:tcBorders>
          </w:tcPr>
          <w:p w14:paraId="215615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1083 </w:t>
            </w:r>
            <w:r w:rsidRPr="00085B52">
              <w:rPr>
                <w:rFonts w:ascii="Verdana" w:eastAsia="Verdana" w:hAnsi="Verdana" w:cs="Arial"/>
                <w:i/>
                <w:noProof/>
                <w:sz w:val="18"/>
                <w:szCs w:val="18"/>
              </w:rPr>
              <w:t>Lucanus cervus</w:t>
            </w:r>
          </w:p>
          <w:p w14:paraId="7E7971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(Бръмбар рогач)</w:t>
            </w:r>
          </w:p>
        </w:tc>
        <w:tc>
          <w:tcPr>
            <w:tcW w:w="1980" w:type="dxa"/>
            <w:tcBorders>
              <w:top w:val="single" w:sz="4" w:space="0" w:color="BFBFBF"/>
              <w:left w:val="single" w:sz="4" w:space="0" w:color="BFBFBF"/>
              <w:bottom w:val="single" w:sz="4" w:space="0" w:color="BFBFBF"/>
              <w:right w:val="single" w:sz="4" w:space="0" w:color="BFBFBF"/>
            </w:tcBorders>
          </w:tcPr>
          <w:p w14:paraId="1407A3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Присъствието на вида е неизвестно, този вид не е идентифициран в</w:t>
            </w:r>
          </w:p>
          <w:p w14:paraId="0406BA2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сайт</w:t>
            </w:r>
          </w:p>
          <w:p w14:paraId="111F7BB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2-4 хектара</w:t>
            </w:r>
          </w:p>
        </w:tc>
        <w:tc>
          <w:tcPr>
            <w:tcW w:w="2048" w:type="dxa"/>
            <w:tcBorders>
              <w:top w:val="single" w:sz="4" w:space="0" w:color="BFBFBF"/>
              <w:left w:val="single" w:sz="4" w:space="0" w:color="BFBFBF"/>
              <w:bottom w:val="single" w:sz="4" w:space="0" w:color="BFBFBF"/>
              <w:right w:val="single" w:sz="4" w:space="0" w:color="BFBFBF"/>
            </w:tcBorders>
          </w:tcPr>
          <w:p w14:paraId="7FDA4C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4A5C6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Границата на зоната от Натура 2000 се намира на приблизително 13,82 км от ПРОЕКТА, но наличието или разпространението на местообитания в рамките на зоната е неизвестно. Най-близката турбина, T7, се намира на приблизително 14,15 км.</w:t>
            </w:r>
          </w:p>
          <w:p w14:paraId="16C4B1A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към границата на благоприятното местообитание.</w:t>
            </w:r>
          </w:p>
        </w:tc>
        <w:tc>
          <w:tcPr>
            <w:tcW w:w="1875" w:type="dxa"/>
            <w:tcBorders>
              <w:top w:val="single" w:sz="4" w:space="0" w:color="BFBFBF"/>
              <w:left w:val="single" w:sz="4" w:space="0" w:color="BFBFBF"/>
              <w:bottom w:val="single" w:sz="4" w:space="0" w:color="BFBFBF"/>
              <w:right w:val="single" w:sz="4" w:space="0" w:color="BFBFBF"/>
            </w:tcBorders>
          </w:tcPr>
          <w:p w14:paraId="12DFE1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Благоприятното местообитание е разположено главно по края на горуницата и други широколистни дървесни видове - ясен, габър, топола и други подобни, по пътищата за достъп до и от гората, и се намира в източната част на Проекта на разстояние повече от 14 км.</w:t>
            </w:r>
          </w:p>
        </w:tc>
        <w:tc>
          <w:tcPr>
            <w:tcW w:w="3206" w:type="dxa"/>
            <w:tcBorders>
              <w:top w:val="single" w:sz="4" w:space="0" w:color="BFBFBF"/>
              <w:left w:val="single" w:sz="4" w:space="0" w:color="BFBFBF"/>
              <w:bottom w:val="single" w:sz="4" w:space="0" w:color="BFBFBF"/>
              <w:right w:val="single" w:sz="4" w:space="0" w:color="BFBFBF"/>
            </w:tcBorders>
          </w:tcPr>
          <w:p w14:paraId="31CAA9D0" w14:textId="0E42887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Неблагоприятен</w:t>
            </w:r>
            <w:r w:rsidR="00937307">
              <w:rPr>
                <w:rFonts w:ascii="Verdana" w:eastAsia="Verdana" w:hAnsi="Verdana" w:cs="Arial"/>
                <w:b/>
                <w:noProof/>
                <w:sz w:val="18"/>
                <w:szCs w:val="18"/>
                <w:lang w:val="bg-BG"/>
              </w:rPr>
              <w:t>/</w:t>
            </w:r>
            <w:r w:rsidRPr="00085B52">
              <w:rPr>
                <w:rFonts w:ascii="Verdana" w:eastAsia="Verdana" w:hAnsi="Verdana" w:cs="Arial"/>
                <w:b/>
                <w:noProof/>
                <w:sz w:val="18"/>
                <w:szCs w:val="18"/>
              </w:rPr>
              <w:t>неадекватен</w:t>
            </w:r>
          </w:p>
        </w:tc>
        <w:tc>
          <w:tcPr>
            <w:tcW w:w="3068" w:type="dxa"/>
            <w:tcBorders>
              <w:top w:val="single" w:sz="4" w:space="0" w:color="BFBFBF"/>
              <w:left w:val="single" w:sz="4" w:space="0" w:color="BFBFBF"/>
              <w:bottom w:val="single" w:sz="4" w:space="0" w:color="BFBFBF"/>
              <w:right w:val="single" w:sz="4" w:space="0" w:color="BFBFBF"/>
            </w:tcBorders>
          </w:tcPr>
          <w:p w14:paraId="46E1597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bl>
    <w:p w14:paraId="740EA77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71" w:type="dxa"/>
        </w:tblCellMar>
        <w:tblLook w:val="04A0" w:firstRow="1" w:lastRow="0" w:firstColumn="1" w:lastColumn="0" w:noHBand="0" w:noVBand="1"/>
      </w:tblPr>
      <w:tblGrid>
        <w:gridCol w:w="1127"/>
        <w:gridCol w:w="2912"/>
        <w:gridCol w:w="1944"/>
        <w:gridCol w:w="2249"/>
        <w:gridCol w:w="2292"/>
        <w:gridCol w:w="1826"/>
        <w:gridCol w:w="2968"/>
      </w:tblGrid>
      <w:tr w:rsidR="00085B52" w:rsidRPr="00085B52" w14:paraId="7E8D7C64"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13AF9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в ROSAC0157</w:t>
            </w:r>
          </w:p>
        </w:tc>
      </w:tr>
      <w:tr w:rsidR="00937307" w:rsidRPr="00085B52" w14:paraId="73AF5388" w14:textId="77777777" w:rsidTr="00937307">
        <w:trPr>
          <w:trHeight w:val="983"/>
        </w:trPr>
        <w:tc>
          <w:tcPr>
            <w:tcW w:w="1317" w:type="dxa"/>
            <w:tcBorders>
              <w:top w:val="single" w:sz="4" w:space="0" w:color="BFBFBF"/>
              <w:left w:val="single" w:sz="4" w:space="0" w:color="BFBFBF"/>
              <w:bottom w:val="single" w:sz="4" w:space="0" w:color="BFBFBF"/>
              <w:right w:val="single" w:sz="4" w:space="0" w:color="BFBFBF"/>
            </w:tcBorders>
            <w:shd w:val="clear" w:color="auto" w:fill="00B0F0"/>
          </w:tcPr>
          <w:p w14:paraId="14EA0995" w14:textId="4CBA9870"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49" w:type="dxa"/>
            <w:tcBorders>
              <w:top w:val="single" w:sz="4" w:space="0" w:color="BFBFBF"/>
              <w:left w:val="single" w:sz="4" w:space="0" w:color="BFBFBF"/>
              <w:bottom w:val="single" w:sz="4" w:space="0" w:color="BFBFBF"/>
              <w:right w:val="single" w:sz="4" w:space="0" w:color="BFBFBF"/>
            </w:tcBorders>
            <w:shd w:val="clear" w:color="auto" w:fill="00B0F0"/>
          </w:tcPr>
          <w:p w14:paraId="717E5957" w14:textId="43B2DE54"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0" w:type="dxa"/>
            <w:tcBorders>
              <w:top w:val="single" w:sz="4" w:space="0" w:color="BFBFBF"/>
              <w:left w:val="single" w:sz="4" w:space="0" w:color="BFBFBF"/>
              <w:bottom w:val="single" w:sz="4" w:space="0" w:color="BFBFBF"/>
              <w:right w:val="single" w:sz="4" w:space="0" w:color="BFBFBF"/>
            </w:tcBorders>
            <w:shd w:val="clear" w:color="auto" w:fill="00B0F0"/>
          </w:tcPr>
          <w:p w14:paraId="173651FF" w14:textId="0F62E8D9" w:rsidR="00937307" w:rsidRPr="00085B52" w:rsidRDefault="0093730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81" w:type="dxa"/>
            <w:tcBorders>
              <w:top w:val="single" w:sz="4" w:space="0" w:color="BFBFBF"/>
              <w:left w:val="single" w:sz="4" w:space="0" w:color="BFBFBF"/>
              <w:bottom w:val="single" w:sz="4" w:space="0" w:color="BFBFBF"/>
              <w:right w:val="single" w:sz="4" w:space="0" w:color="BFBFBF"/>
            </w:tcBorders>
            <w:shd w:val="clear" w:color="auto" w:fill="00B0F0"/>
          </w:tcPr>
          <w:p w14:paraId="64D430B4" w14:textId="77777777" w:rsidR="00937307" w:rsidRPr="00062926" w:rsidRDefault="0093730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B5D4FE5" w14:textId="77777777" w:rsidR="00937307" w:rsidRPr="00062926" w:rsidRDefault="0093730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8F23AF8" w14:textId="05CECA41"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446" w:type="dxa"/>
            <w:tcBorders>
              <w:top w:val="single" w:sz="4" w:space="0" w:color="BFBFBF"/>
              <w:left w:val="single" w:sz="4" w:space="0" w:color="BFBFBF"/>
              <w:bottom w:val="single" w:sz="4" w:space="0" w:color="BFBFBF"/>
              <w:right w:val="single" w:sz="4" w:space="0" w:color="BFBFBF"/>
            </w:tcBorders>
            <w:shd w:val="clear" w:color="auto" w:fill="00B0F0"/>
          </w:tcPr>
          <w:p w14:paraId="2FCD2299" w14:textId="36879605"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7" w:type="dxa"/>
            <w:tcBorders>
              <w:top w:val="single" w:sz="4" w:space="0" w:color="BFBFBF"/>
              <w:left w:val="single" w:sz="4" w:space="0" w:color="BFBFBF"/>
              <w:bottom w:val="single" w:sz="4" w:space="0" w:color="BFBFBF"/>
              <w:right w:val="single" w:sz="4" w:space="0" w:color="BFBFBF"/>
            </w:tcBorders>
            <w:shd w:val="clear" w:color="auto" w:fill="00B0F0"/>
          </w:tcPr>
          <w:p w14:paraId="6BB50DA3" w14:textId="48AEB1D0"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78" w:type="dxa"/>
            <w:tcBorders>
              <w:top w:val="single" w:sz="4" w:space="0" w:color="BFBFBF"/>
              <w:left w:val="single" w:sz="4" w:space="0" w:color="BFBFBF"/>
              <w:bottom w:val="single" w:sz="4" w:space="0" w:color="BFBFBF"/>
              <w:right w:val="single" w:sz="4" w:space="0" w:color="BFBFBF"/>
            </w:tcBorders>
            <w:shd w:val="clear" w:color="auto" w:fill="00B0F0"/>
          </w:tcPr>
          <w:p w14:paraId="1BD9200D" w14:textId="1E2F0E41" w:rsidR="00937307" w:rsidRPr="00085B52" w:rsidRDefault="0093730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FA0063F" w14:textId="77777777" w:rsidTr="00937307">
        <w:trPr>
          <w:trHeight w:val="1954"/>
        </w:trPr>
        <w:tc>
          <w:tcPr>
            <w:tcW w:w="1317" w:type="dxa"/>
            <w:vMerge w:val="restart"/>
            <w:tcBorders>
              <w:top w:val="single" w:sz="4" w:space="0" w:color="BFBFBF"/>
              <w:left w:val="single" w:sz="4" w:space="0" w:color="BFBFBF"/>
              <w:bottom w:val="nil"/>
              <w:right w:val="single" w:sz="4" w:space="0" w:color="BFBFBF"/>
            </w:tcBorders>
            <w:shd w:val="clear" w:color="auto" w:fill="F2F2F2"/>
          </w:tcPr>
          <w:p w14:paraId="28248D2E"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1D48F275" w14:textId="50BEF3B3" w:rsidR="00085B52" w:rsidRPr="00085B52" w:rsidRDefault="00085B52" w:rsidP="00937307">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1060 </w:t>
            </w:r>
            <w:r w:rsidRPr="00085B52">
              <w:rPr>
                <w:rFonts w:ascii="Verdana" w:eastAsia="Verdana" w:hAnsi="Verdana" w:cs="Arial"/>
                <w:i/>
                <w:noProof/>
                <w:sz w:val="18"/>
                <w:szCs w:val="18"/>
              </w:rPr>
              <w:t xml:space="preserve">Lycaena dispar </w:t>
            </w:r>
          </w:p>
        </w:tc>
        <w:tc>
          <w:tcPr>
            <w:tcW w:w="1990" w:type="dxa"/>
            <w:tcBorders>
              <w:top w:val="single" w:sz="4" w:space="0" w:color="BFBFBF"/>
              <w:left w:val="single" w:sz="4" w:space="0" w:color="BFBFBF"/>
              <w:bottom w:val="single" w:sz="4" w:space="0" w:color="BFBFBF"/>
              <w:right w:val="single" w:sz="4" w:space="0" w:color="BFBFBF"/>
            </w:tcBorders>
          </w:tcPr>
          <w:p w14:paraId="128A36B1" w14:textId="2C723221" w:rsidR="00085B52" w:rsidRPr="00937307"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noProof/>
                <w:sz w:val="18"/>
                <w:szCs w:val="18"/>
              </w:rPr>
              <w:t>Видът не е идентифициран в</w:t>
            </w:r>
            <w:r w:rsidR="00937307">
              <w:rPr>
                <w:rFonts w:ascii="Verdana" w:eastAsia="Verdana" w:hAnsi="Verdana" w:cs="Arial"/>
                <w:noProof/>
                <w:sz w:val="18"/>
                <w:szCs w:val="18"/>
                <w:lang w:val="bg-BG"/>
              </w:rPr>
              <w:t xml:space="preserve"> обекта</w:t>
            </w:r>
          </w:p>
        </w:tc>
        <w:tc>
          <w:tcPr>
            <w:tcW w:w="2381" w:type="dxa"/>
            <w:tcBorders>
              <w:top w:val="single" w:sz="4" w:space="0" w:color="BFBFBF"/>
              <w:left w:val="single" w:sz="4" w:space="0" w:color="BFBFBF"/>
              <w:bottom w:val="single" w:sz="4" w:space="0" w:color="BFBFBF"/>
              <w:right w:val="single" w:sz="4" w:space="0" w:color="BFBFBF"/>
            </w:tcBorders>
          </w:tcPr>
          <w:p w14:paraId="5B60E30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2EF1EB91"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Благоприятно местообитание за вида се намира на приблизително 13,82 км от ПРОЕКТА, но наличието или разпространението </w:t>
            </w:r>
            <w:r w:rsidRPr="00131A21">
              <w:rPr>
                <w:rFonts w:ascii="Verdana" w:eastAsia="Verdana" w:hAnsi="Verdana" w:cs="Arial"/>
                <w:noProof/>
                <w:sz w:val="18"/>
                <w:szCs w:val="18"/>
                <w:lang w:val="bg-BG"/>
              </w:rPr>
              <w:lastRenderedPageBreak/>
              <w:t>на местообитанието в обекта е неизвестно.</w:t>
            </w:r>
          </w:p>
          <w:p w14:paraId="11E6EEB9"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Най-близката турбина,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7, се намира приблизително на 14,15 км от границата на благоприятното местообитание.</w:t>
            </w:r>
            <w:r w:rsidRPr="00131A21">
              <w:rPr>
                <w:rFonts w:ascii="Verdana" w:eastAsia="Verdana" w:hAnsi="Verdana" w:cs="Arial"/>
                <w:b/>
                <w:noProof/>
                <w:sz w:val="18"/>
                <w:szCs w:val="18"/>
                <w:lang w:val="bg-BG"/>
              </w:rPr>
              <w:t xml:space="preserve"> </w:t>
            </w:r>
          </w:p>
        </w:tc>
        <w:tc>
          <w:tcPr>
            <w:tcW w:w="2446" w:type="dxa"/>
            <w:tcBorders>
              <w:top w:val="single" w:sz="4" w:space="0" w:color="BFBFBF"/>
              <w:left w:val="single" w:sz="4" w:space="0" w:color="BFBFBF"/>
              <w:bottom w:val="single" w:sz="4" w:space="0" w:color="BFBFBF"/>
              <w:right w:val="single" w:sz="4" w:space="0" w:color="BFBFBF"/>
            </w:tcBorders>
          </w:tcPr>
          <w:p w14:paraId="6360E8E6"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lastRenderedPageBreak/>
              <w:t>Според актуалните данни, наличието на вида се споменава само в няколко населени места в окръг Констанца.</w:t>
            </w:r>
          </w:p>
          <w:p w14:paraId="17D3BA8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Според данните от проучването, проведено от </w:t>
            </w:r>
            <w:r w:rsidRPr="00085B52">
              <w:rPr>
                <w:rFonts w:ascii="Verdana" w:eastAsia="Verdana" w:hAnsi="Verdana" w:cs="Arial"/>
                <w:noProof/>
                <w:sz w:val="18"/>
                <w:szCs w:val="18"/>
              </w:rPr>
              <w:t>Ramboll</w:t>
            </w:r>
            <w:r w:rsidRPr="00131A21">
              <w:rPr>
                <w:rFonts w:ascii="Verdana" w:eastAsia="Verdana" w:hAnsi="Verdana" w:cs="Arial"/>
                <w:noProof/>
                <w:sz w:val="18"/>
                <w:szCs w:val="18"/>
                <w:lang w:val="bg-BG"/>
              </w:rPr>
              <w:t xml:space="preserve">, </w:t>
            </w:r>
            <w:r w:rsidRPr="00131A21">
              <w:rPr>
                <w:rFonts w:ascii="Verdana" w:eastAsia="Verdana" w:hAnsi="Verdana" w:cs="Arial"/>
                <w:noProof/>
                <w:sz w:val="18"/>
                <w:szCs w:val="18"/>
                <w:lang w:val="bg-BG"/>
              </w:rPr>
              <w:lastRenderedPageBreak/>
              <w:t>видът не е наблюдаван в района на ПРОЕКТА.</w:t>
            </w:r>
          </w:p>
          <w:p w14:paraId="30A7103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 </w:t>
            </w:r>
          </w:p>
        </w:tc>
        <w:tc>
          <w:tcPr>
            <w:tcW w:w="1857" w:type="dxa"/>
            <w:tcBorders>
              <w:top w:val="single" w:sz="4" w:space="0" w:color="BFBFBF"/>
              <w:left w:val="single" w:sz="4" w:space="0" w:color="BFBFBF"/>
              <w:bottom w:val="single" w:sz="4" w:space="0" w:color="BFBFBF"/>
              <w:right w:val="single" w:sz="4" w:space="0" w:color="BFBFBF"/>
            </w:tcBorders>
          </w:tcPr>
          <w:p w14:paraId="142561D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лошо, лошо</w:t>
            </w:r>
          </w:p>
        </w:tc>
        <w:tc>
          <w:tcPr>
            <w:tcW w:w="3078" w:type="dxa"/>
            <w:tcBorders>
              <w:top w:val="single" w:sz="4" w:space="0" w:color="BFBFBF"/>
              <w:left w:val="single" w:sz="4" w:space="0" w:color="BFBFBF"/>
              <w:bottom w:val="single" w:sz="4" w:space="0" w:color="BFBFBF"/>
              <w:right w:val="single" w:sz="4" w:space="0" w:color="BFBFBF"/>
            </w:tcBorders>
          </w:tcPr>
          <w:p w14:paraId="79279C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357E3ABD" w14:textId="77777777" w:rsidTr="00937307">
        <w:trPr>
          <w:trHeight w:val="1955"/>
        </w:trPr>
        <w:tc>
          <w:tcPr>
            <w:tcW w:w="0" w:type="auto"/>
            <w:vMerge/>
            <w:tcBorders>
              <w:top w:val="nil"/>
              <w:left w:val="single" w:sz="4" w:space="0" w:color="BFBFBF"/>
              <w:bottom w:val="nil"/>
              <w:right w:val="single" w:sz="4" w:space="0" w:color="BFBFBF"/>
            </w:tcBorders>
          </w:tcPr>
          <w:p w14:paraId="391CA83B"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1B6EB754" w14:textId="33F9ED66" w:rsidR="00085B52" w:rsidRPr="00085B52" w:rsidRDefault="00085B52" w:rsidP="00937307">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1078* </w:t>
            </w:r>
            <w:r w:rsidRPr="00085B52">
              <w:rPr>
                <w:rFonts w:ascii="Verdana" w:eastAsia="Verdana" w:hAnsi="Verdana" w:cs="Arial"/>
                <w:i/>
                <w:noProof/>
                <w:sz w:val="18"/>
                <w:szCs w:val="18"/>
              </w:rPr>
              <w:t xml:space="preserve">Callimorpha quadripunctaria </w:t>
            </w:r>
          </w:p>
        </w:tc>
        <w:tc>
          <w:tcPr>
            <w:tcW w:w="1990" w:type="dxa"/>
            <w:tcBorders>
              <w:top w:val="single" w:sz="4" w:space="0" w:color="BFBFBF"/>
              <w:left w:val="single" w:sz="4" w:space="0" w:color="BFBFBF"/>
              <w:bottom w:val="single" w:sz="4" w:space="0" w:color="BFBFBF"/>
              <w:right w:val="single" w:sz="4" w:space="0" w:color="BFBFBF"/>
            </w:tcBorders>
          </w:tcPr>
          <w:p w14:paraId="017BC77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Неизвестен</w:t>
            </w:r>
          </w:p>
        </w:tc>
        <w:tc>
          <w:tcPr>
            <w:tcW w:w="2381" w:type="dxa"/>
            <w:tcBorders>
              <w:top w:val="single" w:sz="4" w:space="0" w:color="BFBFBF"/>
              <w:left w:val="single" w:sz="4" w:space="0" w:color="BFBFBF"/>
              <w:bottom w:val="single" w:sz="4" w:space="0" w:color="BFBFBF"/>
              <w:right w:val="single" w:sz="4" w:space="0" w:color="BFBFBF"/>
            </w:tcBorders>
          </w:tcPr>
          <w:p w14:paraId="049FF1A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70764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Границата на зоната от Натура 2000 се намира на приблизително 13,82 км от ПРОЕКТА, но наличието или разпространението на местообитания в рамките на зоната е неизвестно. Най-близката турбина, T7, се намира на приблизително 14,15 км.</w:t>
            </w:r>
          </w:p>
          <w:p w14:paraId="41AEE6C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към границата на благоприятното местообитание </w:t>
            </w:r>
            <w:r w:rsidRPr="00085B52">
              <w:rPr>
                <w:rFonts w:ascii="Verdana" w:eastAsia="Verdana" w:hAnsi="Verdana" w:cs="Arial"/>
                <w:b/>
                <w:noProof/>
                <w:sz w:val="18"/>
                <w:szCs w:val="18"/>
              </w:rPr>
              <w:t>.</w:t>
            </w:r>
          </w:p>
        </w:tc>
        <w:tc>
          <w:tcPr>
            <w:tcW w:w="2446" w:type="dxa"/>
            <w:tcBorders>
              <w:top w:val="single" w:sz="4" w:space="0" w:color="BFBFBF"/>
              <w:left w:val="single" w:sz="4" w:space="0" w:color="BFBFBF"/>
              <w:bottom w:val="single" w:sz="4" w:space="0" w:color="BFBFBF"/>
              <w:right w:val="single" w:sz="4" w:space="0" w:color="BFBFBF"/>
            </w:tcBorders>
          </w:tcPr>
          <w:p w14:paraId="6DD7536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Неизвестен</w:t>
            </w:r>
          </w:p>
        </w:tc>
        <w:tc>
          <w:tcPr>
            <w:tcW w:w="1857" w:type="dxa"/>
            <w:tcBorders>
              <w:top w:val="single" w:sz="4" w:space="0" w:color="BFBFBF"/>
              <w:left w:val="single" w:sz="4" w:space="0" w:color="BFBFBF"/>
              <w:bottom w:val="single" w:sz="4" w:space="0" w:color="BFBFBF"/>
              <w:right w:val="single" w:sz="4" w:space="0" w:color="BFBFBF"/>
            </w:tcBorders>
          </w:tcPr>
          <w:p w14:paraId="78A6FA5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лошо, лошо</w:t>
            </w:r>
          </w:p>
        </w:tc>
        <w:tc>
          <w:tcPr>
            <w:tcW w:w="3078" w:type="dxa"/>
            <w:tcBorders>
              <w:top w:val="single" w:sz="4" w:space="0" w:color="BFBFBF"/>
              <w:left w:val="single" w:sz="4" w:space="0" w:color="BFBFBF"/>
              <w:bottom w:val="single" w:sz="4" w:space="0" w:color="BFBFBF"/>
              <w:right w:val="single" w:sz="4" w:space="0" w:color="BFBFBF"/>
            </w:tcBorders>
          </w:tcPr>
          <w:p w14:paraId="38DDF1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състоянието на</w:t>
            </w:r>
          </w:p>
        </w:tc>
      </w:tr>
      <w:tr w:rsidR="00085B52" w:rsidRPr="00085B52" w14:paraId="5F6A8EFD" w14:textId="77777777" w:rsidTr="00937307">
        <w:trPr>
          <w:trHeight w:val="575"/>
        </w:trPr>
        <w:tc>
          <w:tcPr>
            <w:tcW w:w="1317" w:type="dxa"/>
            <w:vMerge w:val="restart"/>
            <w:tcBorders>
              <w:top w:val="nil"/>
              <w:left w:val="single" w:sz="4" w:space="0" w:color="BFBFBF"/>
              <w:bottom w:val="single" w:sz="4" w:space="0" w:color="BFBFBF"/>
              <w:right w:val="single" w:sz="4" w:space="0" w:color="BFBFBF"/>
            </w:tcBorders>
            <w:shd w:val="clear" w:color="auto" w:fill="F2F2F2"/>
          </w:tcPr>
          <w:p w14:paraId="46A0277F"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09180DE1" w14:textId="76D2773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4027 </w:t>
            </w:r>
            <w:proofErr w:type="spellStart"/>
            <w:r w:rsidR="00937307">
              <w:rPr>
                <w:rFonts w:ascii="Verdana" w:eastAsia="Verdana" w:hAnsi="Verdana" w:cs="Verdana"/>
                <w:i/>
                <w:sz w:val="16"/>
              </w:rPr>
              <w:t>Arytrura</w:t>
            </w:r>
            <w:proofErr w:type="spellEnd"/>
            <w:r w:rsidR="00937307">
              <w:rPr>
                <w:rFonts w:ascii="Verdana" w:eastAsia="Verdana" w:hAnsi="Verdana" w:cs="Verdana"/>
                <w:i/>
                <w:sz w:val="16"/>
              </w:rPr>
              <w:t xml:space="preserve"> musculus</w:t>
            </w:r>
          </w:p>
        </w:tc>
        <w:tc>
          <w:tcPr>
            <w:tcW w:w="11752" w:type="dxa"/>
            <w:gridSpan w:val="5"/>
            <w:tcBorders>
              <w:top w:val="single" w:sz="4" w:space="0" w:color="BFBFBF"/>
              <w:left w:val="single" w:sz="4" w:space="0" w:color="BFBFBF"/>
              <w:bottom w:val="single" w:sz="4" w:space="0" w:color="BFBFBF"/>
              <w:right w:val="single" w:sz="4" w:space="0" w:color="BFBFBF"/>
            </w:tcBorders>
            <w:shd w:val="clear" w:color="auto" w:fill="F2F2F2"/>
          </w:tcPr>
          <w:p w14:paraId="7AD922F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Този вид не е идентифициран на повърхността на обекта по време на проучванията на основите за разработването на плана за управление.</w:t>
            </w:r>
          </w:p>
          <w:p w14:paraId="771E45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Следователно, той трябва да бъде премахнат от стандартния формуляр на сайта.</w:t>
            </w:r>
          </w:p>
        </w:tc>
      </w:tr>
      <w:tr w:rsidR="00085B52" w:rsidRPr="00085B52" w14:paraId="2D69BD80" w14:textId="77777777" w:rsidTr="00937307">
        <w:trPr>
          <w:trHeight w:val="397"/>
        </w:trPr>
        <w:tc>
          <w:tcPr>
            <w:tcW w:w="0" w:type="auto"/>
            <w:vMerge/>
            <w:tcBorders>
              <w:top w:val="nil"/>
              <w:left w:val="single" w:sz="4" w:space="0" w:color="BFBFBF"/>
              <w:bottom w:val="nil"/>
              <w:right w:val="single" w:sz="4" w:space="0" w:color="BFBFBF"/>
            </w:tcBorders>
          </w:tcPr>
          <w:p w14:paraId="15FC752D"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1127FD17" w14:textId="03679ADE"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4033 </w:t>
            </w:r>
            <w:proofErr w:type="spellStart"/>
            <w:r w:rsidR="008073B9">
              <w:rPr>
                <w:rFonts w:ascii="Verdana" w:eastAsia="Verdana" w:hAnsi="Verdana" w:cs="Verdana"/>
                <w:i/>
                <w:sz w:val="16"/>
              </w:rPr>
              <w:t>Erannis</w:t>
            </w:r>
            <w:proofErr w:type="spellEnd"/>
            <w:r w:rsidR="008073B9">
              <w:rPr>
                <w:rFonts w:ascii="Verdana" w:eastAsia="Verdana" w:hAnsi="Verdana" w:cs="Verdana"/>
                <w:i/>
                <w:sz w:val="16"/>
              </w:rPr>
              <w:t xml:space="preserve"> </w:t>
            </w:r>
            <w:proofErr w:type="spellStart"/>
            <w:r w:rsidR="008073B9">
              <w:rPr>
                <w:rFonts w:ascii="Verdana" w:eastAsia="Verdana" w:hAnsi="Verdana" w:cs="Verdana"/>
                <w:i/>
                <w:sz w:val="16"/>
              </w:rPr>
              <w:t>ankeraria</w:t>
            </w:r>
            <w:proofErr w:type="spellEnd"/>
          </w:p>
        </w:tc>
        <w:tc>
          <w:tcPr>
            <w:tcW w:w="11752" w:type="dxa"/>
            <w:gridSpan w:val="5"/>
            <w:tcBorders>
              <w:top w:val="single" w:sz="4" w:space="0" w:color="BFBFBF"/>
              <w:left w:val="single" w:sz="4" w:space="0" w:color="BFBFBF"/>
              <w:bottom w:val="single" w:sz="4" w:space="0" w:color="BFBFBF"/>
              <w:right w:val="single" w:sz="4" w:space="0" w:color="BFBFBF"/>
            </w:tcBorders>
            <w:shd w:val="clear" w:color="auto" w:fill="F2F2F2"/>
          </w:tcPr>
          <w:p w14:paraId="462528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Този вид не е идентифициран на повърхността на обекта по време на проучванията на основите за разработването на плана за управление.</w:t>
            </w:r>
          </w:p>
          <w:p w14:paraId="1A93A69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Следователно, той трябва да бъде премахнат от стандартния формуляр на сайта.</w:t>
            </w:r>
          </w:p>
        </w:tc>
      </w:tr>
      <w:tr w:rsidR="00085B52" w:rsidRPr="00085B52" w14:paraId="12F7B297" w14:textId="77777777" w:rsidTr="00937307">
        <w:trPr>
          <w:trHeight w:val="1463"/>
        </w:trPr>
        <w:tc>
          <w:tcPr>
            <w:tcW w:w="0" w:type="auto"/>
            <w:vMerge/>
            <w:tcBorders>
              <w:top w:val="nil"/>
              <w:left w:val="single" w:sz="4" w:space="0" w:color="BFBFBF"/>
              <w:bottom w:val="nil"/>
              <w:right w:val="single" w:sz="4" w:space="0" w:color="BFBFBF"/>
            </w:tcBorders>
          </w:tcPr>
          <w:p w14:paraId="4C97B383"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72CE84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2327</w:t>
            </w:r>
          </w:p>
          <w:p w14:paraId="5BA83D9E" w14:textId="77777777" w:rsidR="008073B9" w:rsidRDefault="008073B9" w:rsidP="008073B9">
            <w:pPr>
              <w:spacing w:line="238" w:lineRule="auto"/>
              <w:ind w:left="1"/>
            </w:pPr>
            <w:proofErr w:type="spellStart"/>
            <w:r>
              <w:rPr>
                <w:rFonts w:ascii="Verdana" w:eastAsia="Verdana" w:hAnsi="Verdana" w:cs="Verdana"/>
                <w:i/>
                <w:sz w:val="16"/>
              </w:rPr>
              <w:t>Himantoglossum</w:t>
            </w:r>
            <w:proofErr w:type="spellEnd"/>
            <w:r>
              <w:rPr>
                <w:rFonts w:ascii="Verdana" w:eastAsia="Verdana" w:hAnsi="Verdana" w:cs="Verdana"/>
                <w:i/>
                <w:sz w:val="16"/>
              </w:rPr>
              <w:t xml:space="preserve"> </w:t>
            </w:r>
            <w:proofErr w:type="spellStart"/>
            <w:r>
              <w:rPr>
                <w:rFonts w:ascii="Verdana" w:eastAsia="Verdana" w:hAnsi="Verdana" w:cs="Verdana"/>
                <w:i/>
                <w:sz w:val="16"/>
              </w:rPr>
              <w:t>caprinum</w:t>
            </w:r>
            <w:proofErr w:type="spellEnd"/>
            <w:r>
              <w:rPr>
                <w:rFonts w:ascii="Verdana" w:eastAsia="Verdana" w:hAnsi="Verdana" w:cs="Verdana"/>
                <w:i/>
                <w:sz w:val="16"/>
              </w:rPr>
              <w:t xml:space="preserve"> </w:t>
            </w:r>
          </w:p>
          <w:p w14:paraId="6F1E7D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r w:rsidRPr="00085B52">
              <w:rPr>
                <w:rFonts w:ascii="Verdana" w:eastAsia="Verdana" w:hAnsi="Verdana" w:cs="Arial"/>
                <w:noProof/>
                <w:sz w:val="18"/>
                <w:szCs w:val="18"/>
              </w:rPr>
              <w:tab/>
              <w:t xml:space="preserve"> </w:t>
            </w:r>
          </w:p>
        </w:tc>
        <w:tc>
          <w:tcPr>
            <w:tcW w:w="1990" w:type="dxa"/>
            <w:tcBorders>
              <w:top w:val="single" w:sz="4" w:space="0" w:color="BFBFBF"/>
              <w:left w:val="single" w:sz="4" w:space="0" w:color="BFBFBF"/>
              <w:bottom w:val="single" w:sz="4" w:space="0" w:color="BFBFBF"/>
              <w:right w:val="single" w:sz="4" w:space="0" w:color="BFBFBF"/>
            </w:tcBorders>
          </w:tcPr>
          <w:p w14:paraId="7FC17A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Популацията не е оценена. Приблизителна площ на местообитанието: 150 200 ха.</w:t>
            </w:r>
          </w:p>
        </w:tc>
        <w:tc>
          <w:tcPr>
            <w:tcW w:w="2381" w:type="dxa"/>
            <w:tcBorders>
              <w:top w:val="single" w:sz="4" w:space="0" w:color="BFBFBF"/>
              <w:left w:val="single" w:sz="4" w:space="0" w:color="BFBFBF"/>
              <w:bottom w:val="single" w:sz="4" w:space="0" w:color="BFBFBF"/>
              <w:right w:val="single" w:sz="4" w:space="0" w:color="BFBFBF"/>
            </w:tcBorders>
          </w:tcPr>
          <w:p w14:paraId="3C9018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EF7C35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идентифициран по време на интензивната полева кампания през 2014 г. на територията.</w:t>
            </w:r>
          </w:p>
          <w:p w14:paraId="020E2D9D" w14:textId="30E1AFF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w:t>
            </w:r>
            <w:r w:rsidR="00D44D8F">
              <w:rPr>
                <w:rFonts w:ascii="Verdana" w:eastAsia="Verdana" w:hAnsi="Verdana" w:cs="Arial"/>
                <w:noProof/>
                <w:sz w:val="18"/>
                <w:szCs w:val="18"/>
              </w:rPr>
              <w:t>OSCI0157 - Завой на долината Ха</w:t>
            </w:r>
            <w:r w:rsidR="00D44D8F">
              <w:rPr>
                <w:rFonts w:ascii="Verdana" w:eastAsia="Verdana" w:hAnsi="Verdana" w:cs="Arial"/>
                <w:noProof/>
                <w:sz w:val="18"/>
                <w:szCs w:val="18"/>
                <w:lang w:val="bg-BG"/>
              </w:rPr>
              <w:t>дж</w:t>
            </w:r>
            <w:r w:rsidR="00D44D8F">
              <w:rPr>
                <w:rFonts w:ascii="Verdana" w:eastAsia="Verdana" w:hAnsi="Verdana" w:cs="Arial"/>
                <w:noProof/>
                <w:sz w:val="18"/>
                <w:szCs w:val="18"/>
              </w:rPr>
              <w:t>иен</w:t>
            </w:r>
            <w:r w:rsidRPr="00085B52">
              <w:rPr>
                <w:rFonts w:ascii="Verdana" w:eastAsia="Verdana" w:hAnsi="Verdana" w:cs="Arial"/>
                <w:noProof/>
                <w:sz w:val="18"/>
                <w:szCs w:val="18"/>
              </w:rPr>
              <w:t>.</w:t>
            </w:r>
          </w:p>
        </w:tc>
        <w:tc>
          <w:tcPr>
            <w:tcW w:w="2446" w:type="dxa"/>
            <w:tcBorders>
              <w:top w:val="single" w:sz="4" w:space="0" w:color="BFBFBF"/>
              <w:left w:val="single" w:sz="4" w:space="0" w:color="BFBFBF"/>
              <w:bottom w:val="single" w:sz="4" w:space="0" w:color="BFBFBF"/>
              <w:right w:val="single" w:sz="4" w:space="0" w:color="BFBFBF"/>
            </w:tcBorders>
          </w:tcPr>
          <w:p w14:paraId="74F8924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идентифициран по време на интензивната полева кампания през</w:t>
            </w:r>
          </w:p>
          <w:p w14:paraId="7F11DC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2014 година на територията</w:t>
            </w:r>
          </w:p>
          <w:p w14:paraId="6B3E8E6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ROSCI0157 - Hagieni Cotul Văii., няма известна информация относно разпространението им в обекта</w:t>
            </w:r>
          </w:p>
        </w:tc>
        <w:tc>
          <w:tcPr>
            <w:tcW w:w="1857" w:type="dxa"/>
            <w:tcBorders>
              <w:top w:val="single" w:sz="4" w:space="0" w:color="BFBFBF"/>
              <w:left w:val="single" w:sz="4" w:space="0" w:color="BFBFBF"/>
              <w:bottom w:val="single" w:sz="4" w:space="0" w:color="BFBFBF"/>
              <w:right w:val="single" w:sz="4" w:space="0" w:color="BFBFBF"/>
            </w:tcBorders>
          </w:tcPr>
          <w:p w14:paraId="59EA0A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78" w:type="dxa"/>
            <w:tcBorders>
              <w:top w:val="single" w:sz="4" w:space="0" w:color="BFBFBF"/>
              <w:left w:val="single" w:sz="4" w:space="0" w:color="BFBFBF"/>
              <w:bottom w:val="single" w:sz="4" w:space="0" w:color="BFBFBF"/>
              <w:right w:val="single" w:sz="4" w:space="0" w:color="BFBFBF"/>
            </w:tcBorders>
          </w:tcPr>
          <w:p w14:paraId="029E6E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на статуса</w:t>
            </w:r>
          </w:p>
        </w:tc>
      </w:tr>
      <w:tr w:rsidR="00085B52" w:rsidRPr="00085B52" w14:paraId="31A07C05" w14:textId="77777777" w:rsidTr="00937307">
        <w:trPr>
          <w:trHeight w:val="1461"/>
        </w:trPr>
        <w:tc>
          <w:tcPr>
            <w:tcW w:w="0" w:type="auto"/>
            <w:vMerge/>
            <w:tcBorders>
              <w:top w:val="nil"/>
              <w:left w:val="single" w:sz="4" w:space="0" w:color="BFBFBF"/>
              <w:bottom w:val="single" w:sz="4" w:space="0" w:color="BFBFBF"/>
              <w:right w:val="single" w:sz="4" w:space="0" w:color="BFBFBF"/>
            </w:tcBorders>
          </w:tcPr>
          <w:p w14:paraId="438B0693" w14:textId="77777777" w:rsidR="00085B52" w:rsidRPr="00085B52" w:rsidRDefault="00085B52" w:rsidP="00085B52">
            <w:pPr>
              <w:spacing w:before="120" w:after="120"/>
              <w:jc w:val="both"/>
              <w:rPr>
                <w:rFonts w:ascii="Verdana" w:hAnsi="Verdana" w:cs="Arial"/>
                <w:noProof/>
                <w:sz w:val="18"/>
                <w:szCs w:val="18"/>
              </w:rPr>
            </w:pPr>
          </w:p>
        </w:tc>
        <w:tc>
          <w:tcPr>
            <w:tcW w:w="2249" w:type="dxa"/>
            <w:tcBorders>
              <w:top w:val="single" w:sz="4" w:space="0" w:color="BFBFBF"/>
              <w:left w:val="single" w:sz="4" w:space="0" w:color="BFBFBF"/>
              <w:bottom w:val="single" w:sz="4" w:space="0" w:color="BFBFBF"/>
              <w:right w:val="single" w:sz="4" w:space="0" w:color="BFBFBF"/>
            </w:tcBorders>
          </w:tcPr>
          <w:p w14:paraId="47881D54" w14:textId="6F06E3E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2125 </w:t>
            </w:r>
            <w:r w:rsidR="008073B9">
              <w:rPr>
                <w:rFonts w:ascii="Verdana" w:eastAsia="Verdana" w:hAnsi="Verdana" w:cs="Verdana"/>
                <w:i/>
                <w:sz w:val="16"/>
              </w:rPr>
              <w:t xml:space="preserve">Potentilla </w:t>
            </w:r>
            <w:proofErr w:type="spellStart"/>
            <w:r w:rsidR="008073B9">
              <w:rPr>
                <w:rFonts w:ascii="Verdana" w:eastAsia="Verdana" w:hAnsi="Verdana" w:cs="Verdana"/>
                <w:i/>
                <w:sz w:val="16"/>
              </w:rPr>
              <w:t>emilii-popii</w:t>
            </w:r>
            <w:proofErr w:type="spellEnd"/>
            <w:r w:rsidR="008073B9">
              <w:rPr>
                <w:rFonts w:ascii="Verdana" w:eastAsia="Verdana" w:hAnsi="Verdana" w:cs="Verdana"/>
                <w:sz w:val="16"/>
              </w:rPr>
              <w:t xml:space="preserve"> </w:t>
            </w:r>
            <w:r w:rsidRPr="00085B52">
              <w:rPr>
                <w:rFonts w:ascii="Verdana" w:eastAsia="Verdana" w:hAnsi="Verdana" w:cs="Arial"/>
                <w:noProof/>
                <w:sz w:val="18"/>
                <w:szCs w:val="18"/>
              </w:rPr>
              <w:t>"</w:t>
            </w:r>
          </w:p>
          <w:p w14:paraId="4BD9F6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r w:rsidRPr="00085B52">
              <w:rPr>
                <w:rFonts w:ascii="Verdana" w:eastAsia="Verdana" w:hAnsi="Verdana" w:cs="Arial"/>
                <w:noProof/>
                <w:sz w:val="18"/>
                <w:szCs w:val="18"/>
              </w:rPr>
              <w:tab/>
              <w:t xml:space="preserve"> </w:t>
            </w:r>
          </w:p>
        </w:tc>
        <w:tc>
          <w:tcPr>
            <w:tcW w:w="1990" w:type="dxa"/>
            <w:tcBorders>
              <w:top w:val="single" w:sz="4" w:space="0" w:color="BFBFBF"/>
              <w:left w:val="single" w:sz="4" w:space="0" w:color="BFBFBF"/>
              <w:bottom w:val="single" w:sz="4" w:space="0" w:color="BFBFBF"/>
              <w:right w:val="single" w:sz="4" w:space="0" w:color="BFBFBF"/>
            </w:tcBorders>
          </w:tcPr>
          <w:p w14:paraId="03E10E0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Популацията не е оценена. Приблизителна площ на местообитанието: 35-50 ха.</w:t>
            </w:r>
          </w:p>
        </w:tc>
        <w:tc>
          <w:tcPr>
            <w:tcW w:w="2381" w:type="dxa"/>
            <w:tcBorders>
              <w:top w:val="single" w:sz="4" w:space="0" w:color="BFBFBF"/>
              <w:left w:val="single" w:sz="4" w:space="0" w:color="BFBFBF"/>
              <w:bottom w:val="single" w:sz="4" w:space="0" w:color="BFBFBF"/>
              <w:right w:val="single" w:sz="4" w:space="0" w:color="BFBFBF"/>
            </w:tcBorders>
          </w:tcPr>
          <w:p w14:paraId="6BE2DD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968DBA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идентифициран по време на интензивната полева кампания през 2014 г. на територията.</w:t>
            </w:r>
          </w:p>
          <w:p w14:paraId="46C0BBE4" w14:textId="72A2235C"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w:t>
            </w:r>
            <w:r w:rsidR="00D44D8F">
              <w:rPr>
                <w:rFonts w:ascii="Verdana" w:eastAsia="Verdana" w:hAnsi="Verdana" w:cs="Arial"/>
                <w:noProof/>
                <w:sz w:val="18"/>
                <w:szCs w:val="18"/>
              </w:rPr>
              <w:t>OSCI0157 - Завой на долината Ха</w:t>
            </w:r>
            <w:r w:rsidR="00D44D8F">
              <w:rPr>
                <w:rFonts w:ascii="Verdana" w:eastAsia="Verdana" w:hAnsi="Verdana" w:cs="Arial"/>
                <w:noProof/>
                <w:sz w:val="18"/>
                <w:szCs w:val="18"/>
                <w:lang w:val="bg-BG"/>
              </w:rPr>
              <w:t>дж</w:t>
            </w:r>
            <w:r w:rsidR="00D44D8F">
              <w:rPr>
                <w:rFonts w:ascii="Verdana" w:eastAsia="Verdana" w:hAnsi="Verdana" w:cs="Arial"/>
                <w:noProof/>
                <w:sz w:val="18"/>
                <w:szCs w:val="18"/>
              </w:rPr>
              <w:t>иен</w:t>
            </w:r>
            <w:r w:rsidRPr="00085B52">
              <w:rPr>
                <w:rFonts w:ascii="Verdana" w:eastAsia="Verdana" w:hAnsi="Verdana" w:cs="Arial"/>
                <w:noProof/>
                <w:sz w:val="18"/>
                <w:szCs w:val="18"/>
              </w:rPr>
              <w:t>.</w:t>
            </w:r>
            <w:r w:rsidRPr="00085B52">
              <w:rPr>
                <w:rFonts w:ascii="Verdana" w:eastAsia="Verdana" w:hAnsi="Verdana" w:cs="Arial"/>
                <w:b/>
                <w:noProof/>
                <w:sz w:val="18"/>
                <w:szCs w:val="18"/>
              </w:rPr>
              <w:t xml:space="preserve"> </w:t>
            </w:r>
          </w:p>
        </w:tc>
        <w:tc>
          <w:tcPr>
            <w:tcW w:w="2446" w:type="dxa"/>
            <w:tcBorders>
              <w:top w:val="single" w:sz="4" w:space="0" w:color="BFBFBF"/>
              <w:left w:val="single" w:sz="4" w:space="0" w:color="BFBFBF"/>
              <w:bottom w:val="single" w:sz="4" w:space="0" w:color="BFBFBF"/>
              <w:right w:val="single" w:sz="4" w:space="0" w:color="BFBFBF"/>
            </w:tcBorders>
          </w:tcPr>
          <w:p w14:paraId="6AF4E2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идентифициран по време на интензивната полева кампания през</w:t>
            </w:r>
          </w:p>
          <w:p w14:paraId="4F99D6C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2014 година на територията</w:t>
            </w:r>
          </w:p>
          <w:p w14:paraId="5BD226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ROSCI0157 - Hagieni Cotul Văii., няма известна информация относно разпространението им в обекта</w:t>
            </w:r>
          </w:p>
        </w:tc>
        <w:tc>
          <w:tcPr>
            <w:tcW w:w="1857" w:type="dxa"/>
            <w:tcBorders>
              <w:top w:val="single" w:sz="4" w:space="0" w:color="BFBFBF"/>
              <w:left w:val="single" w:sz="4" w:space="0" w:color="BFBFBF"/>
              <w:bottom w:val="single" w:sz="4" w:space="0" w:color="BFBFBF"/>
              <w:right w:val="single" w:sz="4" w:space="0" w:color="BFBFBF"/>
            </w:tcBorders>
          </w:tcPr>
          <w:p w14:paraId="281BE6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78" w:type="dxa"/>
            <w:tcBorders>
              <w:top w:val="single" w:sz="4" w:space="0" w:color="BFBFBF"/>
              <w:left w:val="single" w:sz="4" w:space="0" w:color="BFBFBF"/>
              <w:bottom w:val="single" w:sz="4" w:space="0" w:color="BFBFBF"/>
              <w:right w:val="single" w:sz="4" w:space="0" w:color="BFBFBF"/>
            </w:tcBorders>
          </w:tcPr>
          <w:p w14:paraId="5175DCB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tc>
      </w:tr>
    </w:tbl>
    <w:p w14:paraId="74C2A01C"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52" w:type="dxa"/>
        </w:tblCellMar>
        <w:tblLook w:val="04A0" w:firstRow="1" w:lastRow="0" w:firstColumn="1" w:lastColumn="0" w:noHBand="0" w:noVBand="1"/>
      </w:tblPr>
      <w:tblGrid>
        <w:gridCol w:w="1360"/>
        <w:gridCol w:w="2893"/>
        <w:gridCol w:w="1795"/>
        <w:gridCol w:w="2335"/>
        <w:gridCol w:w="2335"/>
        <w:gridCol w:w="1864"/>
        <w:gridCol w:w="2736"/>
      </w:tblGrid>
      <w:tr w:rsidR="00085B52" w:rsidRPr="00085B52" w14:paraId="36F309DF"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9853945"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Присъствие и брой/площи, обхванати от видове и местообитания от интерес за Общността в ROSAC0157</w:t>
            </w:r>
          </w:p>
        </w:tc>
      </w:tr>
      <w:tr w:rsidR="00D44D8F" w:rsidRPr="00085B52" w14:paraId="5085B1F1" w14:textId="77777777" w:rsidTr="00D44D8F">
        <w:trPr>
          <w:trHeight w:val="983"/>
        </w:trPr>
        <w:tc>
          <w:tcPr>
            <w:tcW w:w="1779" w:type="dxa"/>
            <w:tcBorders>
              <w:top w:val="single" w:sz="4" w:space="0" w:color="BFBFBF"/>
              <w:left w:val="single" w:sz="4" w:space="0" w:color="BFBFBF"/>
              <w:bottom w:val="single" w:sz="4" w:space="0" w:color="BFBFBF"/>
              <w:right w:val="single" w:sz="4" w:space="0" w:color="BFBFBF"/>
            </w:tcBorders>
            <w:shd w:val="clear" w:color="auto" w:fill="00B0F0"/>
          </w:tcPr>
          <w:p w14:paraId="24CE88E1" w14:textId="16AF52E2" w:rsidR="00D44D8F" w:rsidRPr="002A58D7" w:rsidRDefault="00D44D8F"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1952" w:type="dxa"/>
            <w:tcBorders>
              <w:top w:val="single" w:sz="4" w:space="0" w:color="BFBFBF"/>
              <w:left w:val="single" w:sz="4" w:space="0" w:color="BFBFBF"/>
              <w:bottom w:val="single" w:sz="4" w:space="0" w:color="BFBFBF"/>
              <w:right w:val="single" w:sz="4" w:space="0" w:color="BFBFBF"/>
            </w:tcBorders>
            <w:shd w:val="clear" w:color="auto" w:fill="00B0F0"/>
          </w:tcPr>
          <w:p w14:paraId="2265E38D" w14:textId="5140D463" w:rsidR="00D44D8F" w:rsidRPr="002A58D7" w:rsidRDefault="00D44D8F"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57" w:type="dxa"/>
            <w:tcBorders>
              <w:top w:val="single" w:sz="4" w:space="0" w:color="BFBFBF"/>
              <w:left w:val="single" w:sz="4" w:space="0" w:color="BFBFBF"/>
              <w:bottom w:val="single" w:sz="4" w:space="0" w:color="BFBFBF"/>
              <w:right w:val="single" w:sz="4" w:space="0" w:color="BFBFBF"/>
            </w:tcBorders>
            <w:shd w:val="clear" w:color="auto" w:fill="00B0F0"/>
          </w:tcPr>
          <w:p w14:paraId="39D75A76" w14:textId="64373C29" w:rsidR="00D44D8F" w:rsidRPr="002A58D7" w:rsidRDefault="00D44D8F"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722" w:type="dxa"/>
            <w:tcBorders>
              <w:top w:val="single" w:sz="4" w:space="0" w:color="BFBFBF"/>
              <w:left w:val="single" w:sz="4" w:space="0" w:color="BFBFBF"/>
              <w:bottom w:val="single" w:sz="4" w:space="0" w:color="BFBFBF"/>
              <w:right w:val="single" w:sz="4" w:space="0" w:color="BFBFBF"/>
            </w:tcBorders>
            <w:shd w:val="clear" w:color="auto" w:fill="00B0F0"/>
          </w:tcPr>
          <w:p w14:paraId="02586754" w14:textId="77777777" w:rsidR="00D44D8F" w:rsidRPr="00062926" w:rsidRDefault="00D44D8F"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480B299" w14:textId="77777777" w:rsidR="00D44D8F" w:rsidRPr="00062926" w:rsidRDefault="00D44D8F"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CC8460A" w14:textId="28504A16" w:rsidR="00D44D8F" w:rsidRPr="002A58D7" w:rsidRDefault="00D44D8F"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852" w:type="dxa"/>
            <w:tcBorders>
              <w:top w:val="single" w:sz="4" w:space="0" w:color="BFBFBF"/>
              <w:left w:val="single" w:sz="4" w:space="0" w:color="BFBFBF"/>
              <w:bottom w:val="single" w:sz="4" w:space="0" w:color="BFBFBF"/>
              <w:right w:val="single" w:sz="4" w:space="0" w:color="BFBFBF"/>
            </w:tcBorders>
            <w:shd w:val="clear" w:color="auto" w:fill="00B0F0"/>
          </w:tcPr>
          <w:p w14:paraId="2A33DC87" w14:textId="7959A65E" w:rsidR="00D44D8F" w:rsidRPr="002A58D7" w:rsidRDefault="00D44D8F"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42" w:type="dxa"/>
            <w:tcBorders>
              <w:top w:val="single" w:sz="4" w:space="0" w:color="BFBFBF"/>
              <w:left w:val="single" w:sz="4" w:space="0" w:color="BFBFBF"/>
              <w:bottom w:val="single" w:sz="4" w:space="0" w:color="BFBFBF"/>
              <w:right w:val="single" w:sz="4" w:space="0" w:color="BFBFBF"/>
            </w:tcBorders>
            <w:shd w:val="clear" w:color="auto" w:fill="00B0F0"/>
          </w:tcPr>
          <w:p w14:paraId="229FFA4A" w14:textId="47CDDD8C" w:rsidR="00D44D8F" w:rsidRPr="002A58D7" w:rsidRDefault="00D44D8F"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14" w:type="dxa"/>
            <w:tcBorders>
              <w:top w:val="single" w:sz="4" w:space="0" w:color="BFBFBF"/>
              <w:left w:val="single" w:sz="4" w:space="0" w:color="BFBFBF"/>
              <w:bottom w:val="single" w:sz="4" w:space="0" w:color="BFBFBF"/>
              <w:right w:val="single" w:sz="4" w:space="0" w:color="BFBFBF"/>
            </w:tcBorders>
            <w:shd w:val="clear" w:color="auto" w:fill="00B0F0"/>
          </w:tcPr>
          <w:p w14:paraId="6E51BB27" w14:textId="3A95BAA2" w:rsidR="00D44D8F" w:rsidRPr="002A58D7" w:rsidRDefault="00D44D8F"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40955CA" w14:textId="77777777" w:rsidTr="00D44D8F">
        <w:trPr>
          <w:trHeight w:val="1462"/>
        </w:trPr>
        <w:tc>
          <w:tcPr>
            <w:tcW w:w="17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4083E3F" w14:textId="77777777" w:rsidR="00085B52" w:rsidRPr="002A58D7" w:rsidRDefault="00085B52" w:rsidP="00085B52">
            <w:pPr>
              <w:spacing w:before="120" w:after="120"/>
              <w:jc w:val="both"/>
              <w:rPr>
                <w:rFonts w:ascii="Verdana" w:hAnsi="Verdana" w:cs="Arial"/>
                <w:noProof/>
                <w:sz w:val="14"/>
                <w:szCs w:val="14"/>
              </w:rPr>
            </w:pPr>
          </w:p>
        </w:tc>
        <w:tc>
          <w:tcPr>
            <w:tcW w:w="1952" w:type="dxa"/>
            <w:tcBorders>
              <w:top w:val="single" w:sz="4" w:space="0" w:color="BFBFBF"/>
              <w:left w:val="single" w:sz="4" w:space="0" w:color="BFBFBF"/>
              <w:bottom w:val="single" w:sz="4" w:space="0" w:color="BFBFBF"/>
              <w:right w:val="single" w:sz="4" w:space="0" w:color="BFBFBF"/>
            </w:tcBorders>
          </w:tcPr>
          <w:p w14:paraId="3B48CC9B" w14:textId="1D25A85A" w:rsidR="00085B52" w:rsidRPr="002A58D7" w:rsidRDefault="00085B52" w:rsidP="00D44D8F">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2253 </w:t>
            </w:r>
            <w:r w:rsidRPr="002A58D7">
              <w:rPr>
                <w:rFonts w:ascii="Verdana" w:eastAsia="Verdana" w:hAnsi="Verdana" w:cs="Arial"/>
                <w:i/>
                <w:noProof/>
                <w:sz w:val="14"/>
                <w:szCs w:val="14"/>
              </w:rPr>
              <w:t xml:space="preserve">Centaurea jankae </w:t>
            </w:r>
          </w:p>
        </w:tc>
        <w:tc>
          <w:tcPr>
            <w:tcW w:w="1657" w:type="dxa"/>
            <w:tcBorders>
              <w:top w:val="single" w:sz="4" w:space="0" w:color="BFBFBF"/>
              <w:left w:val="single" w:sz="4" w:space="0" w:color="BFBFBF"/>
              <w:bottom w:val="single" w:sz="4" w:space="0" w:color="BFBFBF"/>
              <w:right w:val="single" w:sz="4" w:space="0" w:color="BFBFBF"/>
            </w:tcBorders>
          </w:tcPr>
          <w:p w14:paraId="72DE285A"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Популацията не е оценена. Приблизителна площ на местообитанието: 1866,6 ха.</w:t>
            </w:r>
          </w:p>
        </w:tc>
        <w:tc>
          <w:tcPr>
            <w:tcW w:w="2722" w:type="dxa"/>
            <w:tcBorders>
              <w:top w:val="single" w:sz="4" w:space="0" w:color="BFBFBF"/>
              <w:left w:val="single" w:sz="4" w:space="0" w:color="BFBFBF"/>
              <w:bottom w:val="single" w:sz="4" w:space="0" w:color="BFBFBF"/>
              <w:right w:val="single" w:sz="4" w:space="0" w:color="BFBFBF"/>
            </w:tcBorders>
          </w:tcPr>
          <w:p w14:paraId="4FBF00ED"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w:t>
            </w:r>
          </w:p>
          <w:p w14:paraId="6D936414"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Видът не е идентифициран по време на интензивната полева кампания през 2014 г. на територията.</w:t>
            </w:r>
          </w:p>
          <w:p w14:paraId="4A734741" w14:textId="4631092C"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ROSCI0157 - Завой на долината </w:t>
            </w:r>
            <w:r w:rsidR="00B37C86">
              <w:rPr>
                <w:rFonts w:ascii="Verdana" w:eastAsia="Verdana" w:hAnsi="Verdana" w:cs="Arial"/>
                <w:noProof/>
                <w:sz w:val="14"/>
                <w:szCs w:val="14"/>
              </w:rPr>
              <w:t>Хаджиен</w:t>
            </w:r>
            <w:r w:rsidRPr="002A58D7">
              <w:rPr>
                <w:rFonts w:ascii="Verdana" w:eastAsia="Verdana" w:hAnsi="Verdana" w:cs="Arial"/>
                <w:noProof/>
                <w:sz w:val="14"/>
                <w:szCs w:val="14"/>
              </w:rPr>
              <w:t>.</w:t>
            </w:r>
            <w:r w:rsidRPr="002A58D7">
              <w:rPr>
                <w:rFonts w:ascii="Verdana" w:eastAsia="Verdana" w:hAnsi="Verdana" w:cs="Arial"/>
                <w:b/>
                <w:noProof/>
                <w:sz w:val="14"/>
                <w:szCs w:val="14"/>
              </w:rPr>
              <w:t xml:space="preserve"> </w:t>
            </w:r>
          </w:p>
        </w:tc>
        <w:tc>
          <w:tcPr>
            <w:tcW w:w="2852" w:type="dxa"/>
            <w:tcBorders>
              <w:top w:val="single" w:sz="4" w:space="0" w:color="BFBFBF"/>
              <w:left w:val="single" w:sz="4" w:space="0" w:color="BFBFBF"/>
              <w:bottom w:val="single" w:sz="4" w:space="0" w:color="BFBFBF"/>
              <w:right w:val="single" w:sz="4" w:space="0" w:color="BFBFBF"/>
            </w:tcBorders>
          </w:tcPr>
          <w:p w14:paraId="43816959"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Видът не е идентифициран по време на интензивната полева кампания през</w:t>
            </w:r>
          </w:p>
          <w:p w14:paraId="56B341EA"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2014 година на територията</w:t>
            </w:r>
          </w:p>
          <w:p w14:paraId="35F48BE5"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ROSCI0157 - Hagieni Cotul Văii., няма известна информация относно разпространението им в обекта</w:t>
            </w:r>
          </w:p>
        </w:tc>
        <w:tc>
          <w:tcPr>
            <w:tcW w:w="1942" w:type="dxa"/>
            <w:tcBorders>
              <w:top w:val="single" w:sz="4" w:space="0" w:color="BFBFBF"/>
              <w:left w:val="single" w:sz="4" w:space="0" w:color="BFBFBF"/>
              <w:bottom w:val="single" w:sz="4" w:space="0" w:color="BFBFBF"/>
              <w:right w:val="single" w:sz="4" w:space="0" w:color="BFBFBF"/>
            </w:tcBorders>
          </w:tcPr>
          <w:p w14:paraId="01A79A86"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Неблагоприятно – неадекватно</w:t>
            </w:r>
          </w:p>
        </w:tc>
        <w:tc>
          <w:tcPr>
            <w:tcW w:w="2414" w:type="dxa"/>
            <w:tcBorders>
              <w:top w:val="single" w:sz="4" w:space="0" w:color="BFBFBF"/>
              <w:left w:val="single" w:sz="4" w:space="0" w:color="BFBFBF"/>
              <w:bottom w:val="single" w:sz="4" w:space="0" w:color="BFBFBF"/>
              <w:right w:val="single" w:sz="4" w:space="0" w:color="BFBFBF"/>
            </w:tcBorders>
          </w:tcPr>
          <w:p w14:paraId="15DFC15A"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Подобряване на природозащитния статус</w:t>
            </w:r>
          </w:p>
        </w:tc>
      </w:tr>
      <w:tr w:rsidR="00085B52" w:rsidRPr="00085B52" w14:paraId="2C128AE1" w14:textId="77777777" w:rsidTr="00D44D8F">
        <w:trPr>
          <w:trHeight w:val="1955"/>
        </w:trPr>
        <w:tc>
          <w:tcPr>
            <w:tcW w:w="0" w:type="auto"/>
            <w:vMerge/>
            <w:tcBorders>
              <w:top w:val="nil"/>
              <w:left w:val="single" w:sz="4" w:space="0" w:color="BFBFBF"/>
              <w:bottom w:val="nil"/>
              <w:right w:val="single" w:sz="4" w:space="0" w:color="BFBFBF"/>
            </w:tcBorders>
          </w:tcPr>
          <w:p w14:paraId="352CFF49" w14:textId="77777777" w:rsidR="00085B52" w:rsidRPr="002A58D7" w:rsidRDefault="00085B52" w:rsidP="00085B52">
            <w:pPr>
              <w:spacing w:before="120" w:after="120"/>
              <w:jc w:val="both"/>
              <w:rPr>
                <w:rFonts w:ascii="Verdana" w:hAnsi="Verdana" w:cs="Arial"/>
                <w:noProof/>
                <w:sz w:val="14"/>
                <w:szCs w:val="14"/>
              </w:rPr>
            </w:pPr>
          </w:p>
        </w:tc>
        <w:tc>
          <w:tcPr>
            <w:tcW w:w="1952" w:type="dxa"/>
            <w:tcBorders>
              <w:top w:val="single" w:sz="4" w:space="0" w:color="BFBFBF"/>
              <w:left w:val="single" w:sz="4" w:space="0" w:color="BFBFBF"/>
              <w:bottom w:val="single" w:sz="4" w:space="0" w:color="BFBFBF"/>
              <w:right w:val="single" w:sz="4" w:space="0" w:color="BFBFBF"/>
            </w:tcBorders>
          </w:tcPr>
          <w:p w14:paraId="1A4A6E09" w14:textId="48B853D2" w:rsidR="00085B52" w:rsidRPr="002A58D7" w:rsidRDefault="00085B52" w:rsidP="00D44D8F">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4067 </w:t>
            </w:r>
            <w:r w:rsidRPr="002A58D7">
              <w:rPr>
                <w:rFonts w:ascii="Verdana" w:eastAsia="Verdana" w:hAnsi="Verdana" w:cs="Arial"/>
                <w:i/>
                <w:noProof/>
                <w:sz w:val="14"/>
                <w:szCs w:val="14"/>
              </w:rPr>
              <w:t xml:space="preserve">Echium russicum </w:t>
            </w:r>
          </w:p>
        </w:tc>
        <w:tc>
          <w:tcPr>
            <w:tcW w:w="1657" w:type="dxa"/>
            <w:tcBorders>
              <w:top w:val="single" w:sz="4" w:space="0" w:color="BFBFBF"/>
              <w:left w:val="single" w:sz="4" w:space="0" w:color="BFBFBF"/>
              <w:bottom w:val="single" w:sz="4" w:space="0" w:color="BFBFBF"/>
              <w:right w:val="single" w:sz="4" w:space="0" w:color="BFBFBF"/>
            </w:tcBorders>
          </w:tcPr>
          <w:p w14:paraId="346C12EE"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Популацията не е оценена. Приблизителна площ на местообитанието: 300 ха.</w:t>
            </w:r>
          </w:p>
        </w:tc>
        <w:tc>
          <w:tcPr>
            <w:tcW w:w="2722" w:type="dxa"/>
            <w:tcBorders>
              <w:top w:val="single" w:sz="4" w:space="0" w:color="BFBFBF"/>
              <w:left w:val="single" w:sz="4" w:space="0" w:color="BFBFBF"/>
              <w:bottom w:val="single" w:sz="4" w:space="0" w:color="BFBFBF"/>
              <w:right w:val="single" w:sz="4" w:space="0" w:color="BFBFBF"/>
            </w:tcBorders>
          </w:tcPr>
          <w:p w14:paraId="311F0F20"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w:t>
            </w:r>
          </w:p>
          <w:p w14:paraId="0F94103A"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Популацията на вида в защитената природна зона е неизвестна. В 3-те изследвани станции са идентифицирани по-малко от 12 индивида. Тъй като е двугодишен вид, е възможно да не се е появил в цъфтеж през оценъчния сезон.</w:t>
            </w:r>
          </w:p>
          <w:p w14:paraId="3E3F2D21"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от 2014 г.</w:t>
            </w:r>
            <w:r w:rsidRPr="002A58D7">
              <w:rPr>
                <w:rFonts w:ascii="Verdana" w:eastAsia="Verdana" w:hAnsi="Verdana" w:cs="Arial"/>
                <w:b/>
                <w:noProof/>
                <w:sz w:val="14"/>
                <w:szCs w:val="14"/>
              </w:rPr>
              <w:t xml:space="preserve"> </w:t>
            </w:r>
          </w:p>
        </w:tc>
        <w:tc>
          <w:tcPr>
            <w:tcW w:w="2852" w:type="dxa"/>
            <w:tcBorders>
              <w:top w:val="single" w:sz="4" w:space="0" w:color="BFBFBF"/>
              <w:left w:val="single" w:sz="4" w:space="0" w:color="BFBFBF"/>
              <w:bottom w:val="single" w:sz="4" w:space="0" w:color="BFBFBF"/>
              <w:right w:val="single" w:sz="4" w:space="0" w:color="BFBFBF"/>
            </w:tcBorders>
          </w:tcPr>
          <w:p w14:paraId="18B31D56"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Популацията на вида в защитената природна зона е неизвестна. В 3-те изследвани стационарни точки са установени по-малко от 12 индивида. Тъй като е двугодишен вид, е възможно да не е цъфтял през вегетационния период.</w:t>
            </w:r>
          </w:p>
          <w:p w14:paraId="2A79379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Оценка от 2014 г.</w:t>
            </w:r>
          </w:p>
        </w:tc>
        <w:tc>
          <w:tcPr>
            <w:tcW w:w="1942" w:type="dxa"/>
            <w:tcBorders>
              <w:top w:val="single" w:sz="4" w:space="0" w:color="BFBFBF"/>
              <w:left w:val="single" w:sz="4" w:space="0" w:color="BFBFBF"/>
              <w:bottom w:val="single" w:sz="4" w:space="0" w:color="BFBFBF"/>
              <w:right w:val="single" w:sz="4" w:space="0" w:color="BFBFBF"/>
            </w:tcBorders>
          </w:tcPr>
          <w:p w14:paraId="07579E44"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Неблагоприятно – неадекватно</w:t>
            </w:r>
          </w:p>
        </w:tc>
        <w:tc>
          <w:tcPr>
            <w:tcW w:w="2414" w:type="dxa"/>
            <w:tcBorders>
              <w:top w:val="single" w:sz="4" w:space="0" w:color="BFBFBF"/>
              <w:left w:val="single" w:sz="4" w:space="0" w:color="BFBFBF"/>
              <w:bottom w:val="single" w:sz="4" w:space="0" w:color="BFBFBF"/>
              <w:right w:val="single" w:sz="4" w:space="0" w:color="BFBFBF"/>
            </w:tcBorders>
          </w:tcPr>
          <w:p w14:paraId="475F3F77"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Подобряване на природозащитния статус</w:t>
            </w:r>
          </w:p>
        </w:tc>
      </w:tr>
      <w:tr w:rsidR="00085B52" w:rsidRPr="00085B52" w14:paraId="149640E4" w14:textId="77777777" w:rsidTr="00D44D8F">
        <w:trPr>
          <w:trHeight w:val="4676"/>
        </w:trPr>
        <w:tc>
          <w:tcPr>
            <w:tcW w:w="0" w:type="auto"/>
            <w:vMerge/>
            <w:tcBorders>
              <w:top w:val="nil"/>
              <w:left w:val="single" w:sz="4" w:space="0" w:color="BFBFBF"/>
              <w:bottom w:val="single" w:sz="4" w:space="0" w:color="BFBFBF"/>
              <w:right w:val="single" w:sz="4" w:space="0" w:color="BFBFBF"/>
            </w:tcBorders>
          </w:tcPr>
          <w:p w14:paraId="5E669AA0" w14:textId="77777777" w:rsidR="00085B52" w:rsidRPr="002A58D7" w:rsidRDefault="00085B52" w:rsidP="00085B52">
            <w:pPr>
              <w:spacing w:before="120" w:after="120"/>
              <w:jc w:val="both"/>
              <w:rPr>
                <w:rFonts w:ascii="Verdana" w:hAnsi="Verdana" w:cs="Arial"/>
                <w:noProof/>
                <w:sz w:val="14"/>
                <w:szCs w:val="14"/>
              </w:rPr>
            </w:pPr>
          </w:p>
        </w:tc>
        <w:tc>
          <w:tcPr>
            <w:tcW w:w="1952" w:type="dxa"/>
            <w:tcBorders>
              <w:top w:val="single" w:sz="4" w:space="0" w:color="BFBFBF"/>
              <w:left w:val="single" w:sz="4" w:space="0" w:color="BFBFBF"/>
              <w:bottom w:val="single" w:sz="4" w:space="0" w:color="BFBFBF"/>
              <w:right w:val="single" w:sz="4" w:space="0" w:color="BFBFBF"/>
            </w:tcBorders>
          </w:tcPr>
          <w:p w14:paraId="2146D181" w14:textId="294822E3"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1335 </w:t>
            </w:r>
            <w:r w:rsidRPr="002A58D7">
              <w:rPr>
                <w:rFonts w:ascii="Verdana" w:eastAsia="Verdana" w:hAnsi="Verdana" w:cs="Arial"/>
                <w:i/>
                <w:noProof/>
                <w:sz w:val="14"/>
                <w:szCs w:val="14"/>
              </w:rPr>
              <w:t xml:space="preserve">Spermophilus citellus </w:t>
            </w:r>
            <w:r w:rsidR="00D44D8F">
              <w:rPr>
                <w:rFonts w:ascii="Verdana" w:eastAsia="Verdana" w:hAnsi="Verdana" w:cs="Arial"/>
                <w:noProof/>
                <w:sz w:val="14"/>
                <w:szCs w:val="14"/>
              </w:rPr>
              <w:t>(</w:t>
            </w:r>
            <w:r w:rsidR="00D44D8F">
              <w:rPr>
                <w:rFonts w:ascii="Verdana" w:eastAsia="Verdana" w:hAnsi="Verdana" w:cs="Arial"/>
                <w:noProof/>
                <w:sz w:val="14"/>
                <w:szCs w:val="14"/>
                <w:lang w:val="bg-BG"/>
              </w:rPr>
              <w:t>Лалугер</w:t>
            </w:r>
            <w:r w:rsidRPr="002A58D7">
              <w:rPr>
                <w:rFonts w:ascii="Verdana" w:eastAsia="Verdana" w:hAnsi="Verdana" w:cs="Arial"/>
                <w:noProof/>
                <w:sz w:val="14"/>
                <w:szCs w:val="14"/>
              </w:rPr>
              <w:t>)</w:t>
            </w:r>
          </w:p>
        </w:tc>
        <w:tc>
          <w:tcPr>
            <w:tcW w:w="1657" w:type="dxa"/>
            <w:tcBorders>
              <w:top w:val="single" w:sz="4" w:space="0" w:color="BFBFBF"/>
              <w:left w:val="single" w:sz="4" w:space="0" w:color="BFBFBF"/>
              <w:bottom w:val="single" w:sz="4" w:space="0" w:color="BFBFBF"/>
              <w:right w:val="single" w:sz="4" w:space="0" w:color="BFBFBF"/>
            </w:tcBorders>
          </w:tcPr>
          <w:p w14:paraId="34E0127D"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1000-5000</w:t>
            </w:r>
          </w:p>
          <w:p w14:paraId="133209F9" w14:textId="705BB61B" w:rsidR="00085B52" w:rsidRPr="00D44D8F" w:rsidRDefault="00D44D8F" w:rsidP="00085B52">
            <w:pPr>
              <w:spacing w:before="120" w:after="120"/>
              <w:jc w:val="both"/>
              <w:rPr>
                <w:rFonts w:ascii="Verdana" w:hAnsi="Verdana" w:cs="Arial"/>
                <w:noProof/>
                <w:sz w:val="14"/>
                <w:szCs w:val="14"/>
                <w:lang w:val="bg-BG"/>
              </w:rPr>
            </w:pPr>
            <w:r>
              <w:rPr>
                <w:rFonts w:ascii="Verdana" w:eastAsia="Verdana" w:hAnsi="Verdana" w:cs="Arial"/>
                <w:noProof/>
                <w:sz w:val="14"/>
                <w:szCs w:val="14"/>
                <w:lang w:val="bg-BG"/>
              </w:rPr>
              <w:t>инивидад</w:t>
            </w:r>
          </w:p>
          <w:p w14:paraId="01B550A8"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Приблизителна площ на местообитанието: 150250 хектара</w:t>
            </w:r>
          </w:p>
        </w:tc>
        <w:tc>
          <w:tcPr>
            <w:tcW w:w="2722" w:type="dxa"/>
            <w:tcBorders>
              <w:top w:val="single" w:sz="4" w:space="0" w:color="BFBFBF"/>
              <w:left w:val="single" w:sz="4" w:space="0" w:color="BFBFBF"/>
              <w:bottom w:val="single" w:sz="4" w:space="0" w:color="BFBFBF"/>
              <w:right w:val="single" w:sz="4" w:space="0" w:color="BFBFBF"/>
            </w:tcBorders>
            <w:shd w:val="clear" w:color="auto" w:fill="EEF5E9"/>
          </w:tcPr>
          <w:p w14:paraId="23E3DD2D"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ДА</w:t>
            </w:r>
          </w:p>
          <w:p w14:paraId="77A8DE44"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ПРОЕКТЪТ не се припокрива с границите на обекта, но видът с европейски защитен статут в мрежата Натура 2000 присъства в района на анализирания енергиен парк. Този вид е установен и извън обекта. Характерното местообитание на вида включва</w:t>
            </w:r>
          </w:p>
          <w:p w14:paraId="2463BC28" w14:textId="35485E52"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ливади, мочурища, поляни и други подобни, като тяхното присъствие зависи от поддържането на ниска растителност (напр. чрез паша) и от толерантността на местното </w:t>
            </w:r>
            <w:r w:rsidR="001432A8">
              <w:rPr>
                <w:rFonts w:ascii="Verdana" w:eastAsia="Verdana" w:hAnsi="Verdana" w:cs="Arial"/>
                <w:noProof/>
                <w:sz w:val="14"/>
                <w:szCs w:val="14"/>
              </w:rPr>
              <w:t>популация</w:t>
            </w:r>
            <w:r w:rsidRPr="002A58D7">
              <w:rPr>
                <w:rFonts w:ascii="Verdana" w:eastAsia="Verdana" w:hAnsi="Verdana" w:cs="Arial"/>
                <w:noProof/>
                <w:sz w:val="14"/>
                <w:szCs w:val="14"/>
              </w:rPr>
              <w:t>. Съгласно Плана за управление на обекта</w:t>
            </w:r>
          </w:p>
          <w:p w14:paraId="21362220" w14:textId="5B416D29"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ROSAC0157 Гора </w:t>
            </w:r>
            <w:r w:rsidR="00B37C86">
              <w:rPr>
                <w:rFonts w:ascii="Verdana" w:eastAsia="Verdana" w:hAnsi="Verdana" w:cs="Arial"/>
                <w:noProof/>
                <w:sz w:val="14"/>
                <w:szCs w:val="14"/>
              </w:rPr>
              <w:t>Хаджиен</w:t>
            </w:r>
            <w:r w:rsidRPr="002A58D7">
              <w:rPr>
                <w:rFonts w:ascii="Verdana" w:eastAsia="Verdana" w:hAnsi="Verdana" w:cs="Arial"/>
                <w:noProof/>
                <w:sz w:val="14"/>
                <w:szCs w:val="14"/>
              </w:rPr>
              <w:t xml:space="preserve"> - Котул Въии, ареалът на разпространение на това местообитание се намира на разстояние приблизително 15,78 км от границите на </w:t>
            </w:r>
            <w:r w:rsidRPr="002A58D7">
              <w:rPr>
                <w:rFonts w:ascii="Verdana" w:eastAsia="Verdana" w:hAnsi="Verdana" w:cs="Arial"/>
                <w:noProof/>
                <w:sz w:val="14"/>
                <w:szCs w:val="14"/>
              </w:rPr>
              <w:lastRenderedPageBreak/>
              <w:t>изследвания район. Най-близкото</w:t>
            </w:r>
          </w:p>
        </w:tc>
        <w:tc>
          <w:tcPr>
            <w:tcW w:w="2852" w:type="dxa"/>
            <w:tcBorders>
              <w:top w:val="single" w:sz="4" w:space="0" w:color="BFBFBF"/>
              <w:left w:val="single" w:sz="4" w:space="0" w:color="BFBFBF"/>
              <w:bottom w:val="single" w:sz="4" w:space="0" w:color="BFBFBF"/>
              <w:right w:val="single" w:sz="4" w:space="0" w:color="BFBFBF"/>
            </w:tcBorders>
          </w:tcPr>
          <w:p w14:paraId="34C7E610"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lastRenderedPageBreak/>
              <w:t>В обекта благоприятното местообитание се намира в източната част на ПРОЕКТА, на разстояния по-големи от</w:t>
            </w:r>
          </w:p>
          <w:p w14:paraId="73D1D5BE"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15 км</w:t>
            </w:r>
          </w:p>
          <w:p w14:paraId="5401C35F"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noProof/>
                <w:sz w:val="14"/>
                <w:szCs w:val="14"/>
              </w:rPr>
              <w:t xml:space="preserve"> </w:t>
            </w:r>
          </w:p>
        </w:tc>
        <w:tc>
          <w:tcPr>
            <w:tcW w:w="1942" w:type="dxa"/>
            <w:tcBorders>
              <w:top w:val="single" w:sz="4" w:space="0" w:color="BFBFBF"/>
              <w:left w:val="single" w:sz="4" w:space="0" w:color="BFBFBF"/>
              <w:bottom w:val="single" w:sz="4" w:space="0" w:color="BFBFBF"/>
              <w:right w:val="single" w:sz="4" w:space="0" w:color="BFBFBF"/>
            </w:tcBorders>
          </w:tcPr>
          <w:p w14:paraId="62B0FC2F" w14:textId="3FA4EFA4" w:rsidR="00085B52" w:rsidRPr="002A58D7" w:rsidRDefault="001432A8" w:rsidP="00085B52">
            <w:pPr>
              <w:spacing w:before="120" w:after="120"/>
              <w:jc w:val="both"/>
              <w:rPr>
                <w:rFonts w:ascii="Verdana" w:hAnsi="Verdana" w:cs="Arial"/>
                <w:noProof/>
                <w:sz w:val="14"/>
                <w:szCs w:val="14"/>
              </w:rPr>
            </w:pPr>
            <w:r>
              <w:rPr>
                <w:rFonts w:ascii="Verdana" w:eastAsia="Verdana" w:hAnsi="Verdana" w:cs="Arial"/>
                <w:b/>
                <w:noProof/>
                <w:sz w:val="14"/>
                <w:szCs w:val="14"/>
              </w:rPr>
              <w:t>Благоприятен</w:t>
            </w:r>
          </w:p>
        </w:tc>
        <w:tc>
          <w:tcPr>
            <w:tcW w:w="2414" w:type="dxa"/>
            <w:tcBorders>
              <w:top w:val="single" w:sz="4" w:space="0" w:color="BFBFBF"/>
              <w:left w:val="single" w:sz="4" w:space="0" w:color="BFBFBF"/>
              <w:bottom w:val="single" w:sz="4" w:space="0" w:color="BFBFBF"/>
              <w:right w:val="single" w:sz="4" w:space="0" w:color="BFBFBF"/>
            </w:tcBorders>
          </w:tcPr>
          <w:p w14:paraId="3AC78DC3" w14:textId="77777777" w:rsidR="00085B52" w:rsidRPr="002A58D7" w:rsidRDefault="00085B52" w:rsidP="00085B52">
            <w:pPr>
              <w:spacing w:before="120" w:after="120"/>
              <w:jc w:val="both"/>
              <w:rPr>
                <w:rFonts w:ascii="Verdana" w:hAnsi="Verdana" w:cs="Arial"/>
                <w:noProof/>
                <w:sz w:val="14"/>
                <w:szCs w:val="14"/>
              </w:rPr>
            </w:pPr>
            <w:r w:rsidRPr="002A58D7">
              <w:rPr>
                <w:rFonts w:ascii="Verdana" w:eastAsia="Verdana" w:hAnsi="Verdana" w:cs="Arial"/>
                <w:b/>
                <w:noProof/>
                <w:sz w:val="14"/>
                <w:szCs w:val="14"/>
              </w:rPr>
              <w:t>Поддържане на консервационното състояние</w:t>
            </w:r>
          </w:p>
        </w:tc>
      </w:tr>
    </w:tbl>
    <w:p w14:paraId="63443681"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3" w:type="dxa"/>
        </w:tblCellMar>
        <w:tblLook w:val="04A0" w:firstRow="1" w:lastRow="0" w:firstColumn="1" w:lastColumn="0" w:noHBand="0" w:noVBand="1"/>
      </w:tblPr>
      <w:tblGrid>
        <w:gridCol w:w="1153"/>
        <w:gridCol w:w="2904"/>
        <w:gridCol w:w="1940"/>
        <w:gridCol w:w="2199"/>
        <w:gridCol w:w="2181"/>
        <w:gridCol w:w="1973"/>
        <w:gridCol w:w="2968"/>
      </w:tblGrid>
      <w:tr w:rsidR="00085B52" w:rsidRPr="00085B52" w14:paraId="55B988CD"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AEBDE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в ROSAC0157</w:t>
            </w:r>
          </w:p>
        </w:tc>
      </w:tr>
      <w:tr w:rsidR="00D44D8F" w:rsidRPr="00085B52" w14:paraId="06A459B0" w14:textId="77777777" w:rsidTr="00D44D8F">
        <w:trPr>
          <w:trHeight w:val="983"/>
        </w:trPr>
        <w:tc>
          <w:tcPr>
            <w:tcW w:w="1338" w:type="dxa"/>
            <w:tcBorders>
              <w:top w:val="single" w:sz="4" w:space="0" w:color="BFBFBF"/>
              <w:left w:val="single" w:sz="4" w:space="0" w:color="BFBFBF"/>
              <w:bottom w:val="single" w:sz="4" w:space="0" w:color="BFBFBF"/>
              <w:right w:val="single" w:sz="4" w:space="0" w:color="BFBFBF"/>
            </w:tcBorders>
            <w:shd w:val="clear" w:color="auto" w:fill="00B0F0"/>
          </w:tcPr>
          <w:p w14:paraId="49C1F49E" w14:textId="7CE7F829" w:rsidR="00D44D8F" w:rsidRPr="00085B52" w:rsidRDefault="00D44D8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41" w:type="dxa"/>
            <w:tcBorders>
              <w:top w:val="single" w:sz="4" w:space="0" w:color="BFBFBF"/>
              <w:left w:val="single" w:sz="4" w:space="0" w:color="BFBFBF"/>
              <w:bottom w:val="single" w:sz="4" w:space="0" w:color="BFBFBF"/>
              <w:right w:val="single" w:sz="4" w:space="0" w:color="BFBFBF"/>
            </w:tcBorders>
            <w:shd w:val="clear" w:color="auto" w:fill="00B0F0"/>
          </w:tcPr>
          <w:p w14:paraId="30D22A90" w14:textId="21A63D52" w:rsidR="00D44D8F" w:rsidRPr="00085B52" w:rsidRDefault="00D44D8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82" w:type="dxa"/>
            <w:tcBorders>
              <w:top w:val="single" w:sz="4" w:space="0" w:color="BFBFBF"/>
              <w:left w:val="single" w:sz="4" w:space="0" w:color="BFBFBF"/>
              <w:bottom w:val="single" w:sz="4" w:space="0" w:color="BFBFBF"/>
              <w:right w:val="single" w:sz="4" w:space="0" w:color="BFBFBF"/>
            </w:tcBorders>
            <w:shd w:val="clear" w:color="auto" w:fill="00B0F0"/>
          </w:tcPr>
          <w:p w14:paraId="09B7B600" w14:textId="5552CD54" w:rsidR="00D44D8F" w:rsidRPr="00085B52" w:rsidRDefault="00D44D8F"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89" w:type="dxa"/>
            <w:tcBorders>
              <w:top w:val="single" w:sz="4" w:space="0" w:color="BFBFBF"/>
              <w:left w:val="single" w:sz="4" w:space="0" w:color="BFBFBF"/>
              <w:bottom w:val="single" w:sz="4" w:space="0" w:color="BFBFBF"/>
              <w:right w:val="single" w:sz="4" w:space="0" w:color="BFBFBF"/>
            </w:tcBorders>
            <w:shd w:val="clear" w:color="auto" w:fill="00B0F0"/>
          </w:tcPr>
          <w:p w14:paraId="4B9F0D57" w14:textId="77777777" w:rsidR="00D44D8F" w:rsidRPr="00062926" w:rsidRDefault="00D44D8F"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FCFB16D" w14:textId="77777777" w:rsidR="00D44D8F" w:rsidRPr="00062926" w:rsidRDefault="00D44D8F"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DC7942E" w14:textId="4DD66EE0" w:rsidR="00D44D8F" w:rsidRPr="00085B52" w:rsidRDefault="00D44D8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62" w:type="dxa"/>
            <w:tcBorders>
              <w:top w:val="single" w:sz="4" w:space="0" w:color="BFBFBF"/>
              <w:left w:val="single" w:sz="4" w:space="0" w:color="BFBFBF"/>
              <w:bottom w:val="single" w:sz="4" w:space="0" w:color="BFBFBF"/>
              <w:right w:val="single" w:sz="4" w:space="0" w:color="BFBFBF"/>
            </w:tcBorders>
            <w:shd w:val="clear" w:color="auto" w:fill="00B0F0"/>
          </w:tcPr>
          <w:p w14:paraId="3C8C6E52" w14:textId="5CE2129A" w:rsidR="00D44D8F" w:rsidRPr="00085B52" w:rsidRDefault="00D44D8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36" w:type="dxa"/>
            <w:tcBorders>
              <w:top w:val="single" w:sz="4" w:space="0" w:color="BFBFBF"/>
              <w:left w:val="single" w:sz="4" w:space="0" w:color="BFBFBF"/>
              <w:bottom w:val="single" w:sz="4" w:space="0" w:color="BFBFBF"/>
              <w:right w:val="single" w:sz="4" w:space="0" w:color="BFBFBF"/>
            </w:tcBorders>
            <w:shd w:val="clear" w:color="auto" w:fill="00B0F0"/>
          </w:tcPr>
          <w:p w14:paraId="72710FCF" w14:textId="0EC8B05A" w:rsidR="00D44D8F" w:rsidRPr="00085B52" w:rsidRDefault="00D44D8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70" w:type="dxa"/>
            <w:tcBorders>
              <w:top w:val="single" w:sz="4" w:space="0" w:color="BFBFBF"/>
              <w:left w:val="single" w:sz="4" w:space="0" w:color="BFBFBF"/>
              <w:bottom w:val="single" w:sz="4" w:space="0" w:color="BFBFBF"/>
              <w:right w:val="single" w:sz="4" w:space="0" w:color="BFBFBF"/>
            </w:tcBorders>
            <w:shd w:val="clear" w:color="auto" w:fill="00B0F0"/>
          </w:tcPr>
          <w:p w14:paraId="76787819" w14:textId="6B645339" w:rsidR="00D44D8F" w:rsidRPr="00085B52" w:rsidRDefault="00D44D8F"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B18A7CA" w14:textId="77777777" w:rsidTr="00D44D8F">
        <w:trPr>
          <w:trHeight w:val="786"/>
        </w:trPr>
        <w:tc>
          <w:tcPr>
            <w:tcW w:w="1338" w:type="dxa"/>
            <w:vMerge w:val="restart"/>
            <w:tcBorders>
              <w:top w:val="single" w:sz="4" w:space="0" w:color="BFBFBF"/>
              <w:left w:val="single" w:sz="4" w:space="0" w:color="BFBFBF"/>
              <w:bottom w:val="nil"/>
              <w:right w:val="single" w:sz="4" w:space="0" w:color="BFBFBF"/>
            </w:tcBorders>
            <w:shd w:val="clear" w:color="auto" w:fill="F2F2F2"/>
          </w:tcPr>
          <w:p w14:paraId="6A115920" w14:textId="77777777" w:rsidR="00085B52" w:rsidRPr="00085B52" w:rsidRDefault="00085B52" w:rsidP="00085B52">
            <w:pPr>
              <w:spacing w:before="120" w:after="120"/>
              <w:jc w:val="both"/>
              <w:rPr>
                <w:rFonts w:ascii="Verdana" w:hAnsi="Verdana" w:cs="Arial"/>
                <w:noProof/>
                <w:sz w:val="18"/>
                <w:szCs w:val="18"/>
              </w:rPr>
            </w:pPr>
          </w:p>
        </w:tc>
        <w:tc>
          <w:tcPr>
            <w:tcW w:w="2241" w:type="dxa"/>
            <w:tcBorders>
              <w:top w:val="single" w:sz="4" w:space="0" w:color="BFBFBF"/>
              <w:left w:val="single" w:sz="4" w:space="0" w:color="BFBFBF"/>
              <w:bottom w:val="single" w:sz="4" w:space="0" w:color="BFBFBF"/>
              <w:right w:val="single" w:sz="4" w:space="0" w:color="BFBFBF"/>
            </w:tcBorders>
          </w:tcPr>
          <w:p w14:paraId="36951690" w14:textId="77777777" w:rsidR="00085B52" w:rsidRPr="00085B52" w:rsidRDefault="00085B52" w:rsidP="00085B52">
            <w:pPr>
              <w:spacing w:before="120" w:after="120"/>
              <w:jc w:val="both"/>
              <w:rPr>
                <w:rFonts w:ascii="Verdana" w:hAnsi="Verdana" w:cs="Arial"/>
                <w:noProof/>
                <w:sz w:val="18"/>
                <w:szCs w:val="18"/>
              </w:rPr>
            </w:pPr>
          </w:p>
        </w:tc>
        <w:tc>
          <w:tcPr>
            <w:tcW w:w="1982" w:type="dxa"/>
            <w:tcBorders>
              <w:top w:val="single" w:sz="4" w:space="0" w:color="BFBFBF"/>
              <w:left w:val="single" w:sz="4" w:space="0" w:color="BFBFBF"/>
              <w:bottom w:val="single" w:sz="4" w:space="0" w:color="BFBFBF"/>
              <w:right w:val="single" w:sz="4" w:space="0" w:color="BFBFBF"/>
            </w:tcBorders>
          </w:tcPr>
          <w:p w14:paraId="108F6869" w14:textId="77777777" w:rsidR="00085B52" w:rsidRPr="00085B52" w:rsidRDefault="00085B52" w:rsidP="00085B52">
            <w:pPr>
              <w:spacing w:before="120" w:after="120"/>
              <w:jc w:val="both"/>
              <w:rPr>
                <w:rFonts w:ascii="Verdana" w:hAnsi="Verdana" w:cs="Arial"/>
                <w:noProof/>
                <w:sz w:val="18"/>
                <w:szCs w:val="18"/>
              </w:rPr>
            </w:pPr>
          </w:p>
        </w:tc>
        <w:tc>
          <w:tcPr>
            <w:tcW w:w="2389" w:type="dxa"/>
            <w:tcBorders>
              <w:top w:val="single" w:sz="4" w:space="0" w:color="BFBFBF"/>
              <w:left w:val="single" w:sz="4" w:space="0" w:color="BFBFBF"/>
              <w:bottom w:val="single" w:sz="4" w:space="0" w:color="BFBFBF"/>
              <w:right w:val="single" w:sz="4" w:space="0" w:color="BFBFBF"/>
            </w:tcBorders>
            <w:shd w:val="clear" w:color="auto" w:fill="EEF5E9"/>
          </w:tcPr>
          <w:p w14:paraId="68A52C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Турбината T9 се намира на приблизително 16,10 км от границата на благоприятното местообитание</w:t>
            </w:r>
          </w:p>
        </w:tc>
        <w:tc>
          <w:tcPr>
            <w:tcW w:w="2362" w:type="dxa"/>
            <w:tcBorders>
              <w:top w:val="single" w:sz="4" w:space="0" w:color="BFBFBF"/>
              <w:left w:val="single" w:sz="4" w:space="0" w:color="BFBFBF"/>
              <w:bottom w:val="single" w:sz="4" w:space="0" w:color="BFBFBF"/>
              <w:right w:val="single" w:sz="4" w:space="0" w:color="BFBFBF"/>
            </w:tcBorders>
          </w:tcPr>
          <w:p w14:paraId="23A193F7" w14:textId="77777777" w:rsidR="00085B52" w:rsidRPr="00085B52" w:rsidRDefault="00085B52" w:rsidP="00085B52">
            <w:pPr>
              <w:spacing w:before="120" w:after="120"/>
              <w:jc w:val="both"/>
              <w:rPr>
                <w:rFonts w:ascii="Verdana" w:hAnsi="Verdana" w:cs="Arial"/>
                <w:noProof/>
                <w:sz w:val="18"/>
                <w:szCs w:val="18"/>
              </w:rPr>
            </w:pPr>
          </w:p>
        </w:tc>
        <w:tc>
          <w:tcPr>
            <w:tcW w:w="1936" w:type="dxa"/>
            <w:tcBorders>
              <w:top w:val="single" w:sz="4" w:space="0" w:color="BFBFBF"/>
              <w:left w:val="single" w:sz="4" w:space="0" w:color="BFBFBF"/>
              <w:bottom w:val="single" w:sz="4" w:space="0" w:color="BFBFBF"/>
              <w:right w:val="single" w:sz="4" w:space="0" w:color="BFBFBF"/>
            </w:tcBorders>
          </w:tcPr>
          <w:p w14:paraId="08B6263A" w14:textId="77777777" w:rsidR="00085B52" w:rsidRPr="00085B52" w:rsidRDefault="00085B52" w:rsidP="00085B52">
            <w:pPr>
              <w:spacing w:before="120" w:after="120"/>
              <w:jc w:val="both"/>
              <w:rPr>
                <w:rFonts w:ascii="Verdana" w:hAnsi="Verdana" w:cs="Arial"/>
                <w:noProof/>
                <w:sz w:val="18"/>
                <w:szCs w:val="18"/>
              </w:rPr>
            </w:pPr>
          </w:p>
        </w:tc>
        <w:tc>
          <w:tcPr>
            <w:tcW w:w="3070" w:type="dxa"/>
            <w:tcBorders>
              <w:top w:val="single" w:sz="4" w:space="0" w:color="BFBFBF"/>
              <w:left w:val="single" w:sz="4" w:space="0" w:color="BFBFBF"/>
              <w:bottom w:val="single" w:sz="4" w:space="0" w:color="BFBFBF"/>
              <w:right w:val="single" w:sz="4" w:space="0" w:color="BFBFBF"/>
            </w:tcBorders>
          </w:tcPr>
          <w:p w14:paraId="4EE53B16"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E357BC1" w14:textId="77777777" w:rsidTr="00D44D8F">
        <w:trPr>
          <w:trHeight w:val="2345"/>
        </w:trPr>
        <w:tc>
          <w:tcPr>
            <w:tcW w:w="0" w:type="auto"/>
            <w:vMerge/>
            <w:tcBorders>
              <w:top w:val="nil"/>
              <w:left w:val="single" w:sz="4" w:space="0" w:color="BFBFBF"/>
              <w:bottom w:val="nil"/>
              <w:right w:val="single" w:sz="4" w:space="0" w:color="BFBFBF"/>
            </w:tcBorders>
          </w:tcPr>
          <w:p w14:paraId="0BE9C056" w14:textId="77777777" w:rsidR="00085B52" w:rsidRPr="00085B52" w:rsidRDefault="00085B52" w:rsidP="00085B52">
            <w:pPr>
              <w:spacing w:before="120" w:after="120"/>
              <w:jc w:val="both"/>
              <w:rPr>
                <w:rFonts w:ascii="Verdana" w:hAnsi="Verdana" w:cs="Arial"/>
                <w:noProof/>
                <w:sz w:val="18"/>
                <w:szCs w:val="18"/>
              </w:rPr>
            </w:pPr>
          </w:p>
        </w:tc>
        <w:tc>
          <w:tcPr>
            <w:tcW w:w="2241" w:type="dxa"/>
            <w:tcBorders>
              <w:top w:val="single" w:sz="4" w:space="0" w:color="BFBFBF"/>
              <w:left w:val="single" w:sz="4" w:space="0" w:color="BFBFBF"/>
              <w:bottom w:val="single" w:sz="4" w:space="0" w:color="BFBFBF"/>
              <w:right w:val="single" w:sz="4" w:space="0" w:color="BFBFBF"/>
            </w:tcBorders>
          </w:tcPr>
          <w:p w14:paraId="21844F74" w14:textId="02D9AF84" w:rsidR="00085B52" w:rsidRPr="00085B52" w:rsidRDefault="00085B52" w:rsidP="00D44D8F">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2609 </w:t>
            </w:r>
            <w:r w:rsidRPr="00085B52">
              <w:rPr>
                <w:rFonts w:ascii="Verdana" w:eastAsia="Verdana" w:hAnsi="Verdana" w:cs="Arial"/>
                <w:i/>
                <w:noProof/>
                <w:sz w:val="18"/>
                <w:szCs w:val="18"/>
              </w:rPr>
              <w:t xml:space="preserve">Mesocricetus newtoni </w:t>
            </w:r>
          </w:p>
        </w:tc>
        <w:tc>
          <w:tcPr>
            <w:tcW w:w="1982" w:type="dxa"/>
            <w:tcBorders>
              <w:top w:val="single" w:sz="4" w:space="0" w:color="BFBFBF"/>
              <w:left w:val="single" w:sz="4" w:space="0" w:color="BFBFBF"/>
              <w:bottom w:val="single" w:sz="4" w:space="0" w:color="BFBFBF"/>
              <w:right w:val="single" w:sz="4" w:space="0" w:color="BFBFBF"/>
            </w:tcBorders>
          </w:tcPr>
          <w:p w14:paraId="6BE8CF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500-1000 индивида. Приблизителна площ на местообитанието: 100250 хектара.</w:t>
            </w:r>
          </w:p>
        </w:tc>
        <w:tc>
          <w:tcPr>
            <w:tcW w:w="2389" w:type="dxa"/>
            <w:tcBorders>
              <w:top w:val="single" w:sz="4" w:space="0" w:color="BFBFBF"/>
              <w:left w:val="single" w:sz="4" w:space="0" w:color="BFBFBF"/>
              <w:bottom w:val="single" w:sz="4" w:space="0" w:color="BFBFBF"/>
              <w:right w:val="single" w:sz="4" w:space="0" w:color="BFBFBF"/>
            </w:tcBorders>
          </w:tcPr>
          <w:p w14:paraId="5D5C5BF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B4049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Съгласно плана за управление на обекта</w:t>
            </w:r>
          </w:p>
          <w:p w14:paraId="2C518820" w14:textId="09BA778D"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ROSAC0157 Гора </w:t>
            </w:r>
            <w:r w:rsidR="00B37C86">
              <w:rPr>
                <w:rFonts w:ascii="Verdana" w:eastAsia="Verdana" w:hAnsi="Verdana" w:cs="Arial"/>
                <w:noProof/>
                <w:sz w:val="18"/>
                <w:szCs w:val="18"/>
              </w:rPr>
              <w:t>Хаджиен</w:t>
            </w:r>
            <w:r w:rsidRPr="00085B52">
              <w:rPr>
                <w:rFonts w:ascii="Verdana" w:eastAsia="Verdana" w:hAnsi="Verdana" w:cs="Arial"/>
                <w:noProof/>
                <w:sz w:val="18"/>
                <w:szCs w:val="18"/>
              </w:rPr>
              <w:t xml:space="preserve"> - Котул Въий, ареалът на разпространение на това местообитание се намира на разстояние приблизително 26,66 км от границите на изследваната зона. Най-близката турбина, T9, се намира на приблизително 27,07 км от границата на благоприятното местообитание.</w:t>
            </w:r>
            <w:r w:rsidRPr="00085B52">
              <w:rPr>
                <w:rFonts w:ascii="Verdana" w:eastAsia="Verdana" w:hAnsi="Verdana" w:cs="Arial"/>
                <w:b/>
                <w:noProof/>
                <w:sz w:val="18"/>
                <w:szCs w:val="18"/>
              </w:rPr>
              <w:t xml:space="preserve"> </w:t>
            </w:r>
          </w:p>
        </w:tc>
        <w:tc>
          <w:tcPr>
            <w:tcW w:w="2362" w:type="dxa"/>
            <w:tcBorders>
              <w:top w:val="single" w:sz="4" w:space="0" w:color="BFBFBF"/>
              <w:left w:val="single" w:sz="4" w:space="0" w:color="BFBFBF"/>
              <w:bottom w:val="single" w:sz="4" w:space="0" w:color="BFBFBF"/>
              <w:right w:val="single" w:sz="4" w:space="0" w:color="BFBFBF"/>
            </w:tcBorders>
          </w:tcPr>
          <w:p w14:paraId="4EE003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 обекта благоприятното местообитание е разположено в централната северна и южна част. Зоните на разпространение са разположени в източната част на проекта, на разстояние приблизително 13,82 км.</w:t>
            </w:r>
          </w:p>
        </w:tc>
        <w:tc>
          <w:tcPr>
            <w:tcW w:w="1936" w:type="dxa"/>
            <w:tcBorders>
              <w:top w:val="single" w:sz="4" w:space="0" w:color="BFBFBF"/>
              <w:left w:val="single" w:sz="4" w:space="0" w:color="BFBFBF"/>
              <w:bottom w:val="single" w:sz="4" w:space="0" w:color="BFBFBF"/>
              <w:right w:val="single" w:sz="4" w:space="0" w:color="BFBFBF"/>
            </w:tcBorders>
          </w:tcPr>
          <w:p w14:paraId="02F0313C" w14:textId="1E8C0336" w:rsidR="00085B52" w:rsidRPr="00AF4787" w:rsidRDefault="00AF478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70" w:type="dxa"/>
            <w:tcBorders>
              <w:top w:val="single" w:sz="4" w:space="0" w:color="BFBFBF"/>
              <w:left w:val="single" w:sz="4" w:space="0" w:color="BFBFBF"/>
              <w:bottom w:val="single" w:sz="4" w:space="0" w:color="BFBFBF"/>
              <w:right w:val="single" w:sz="4" w:space="0" w:color="BFBFBF"/>
            </w:tcBorders>
          </w:tcPr>
          <w:p w14:paraId="539D8CF5" w14:textId="7E446E0F"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w:t>
            </w:r>
            <w:r w:rsidR="00AF4787" w:rsidRPr="00085B52">
              <w:rPr>
                <w:rFonts w:ascii="Verdana" w:eastAsia="Verdana" w:hAnsi="Verdana" w:cs="Arial"/>
                <w:b/>
                <w:noProof/>
                <w:sz w:val="18"/>
                <w:szCs w:val="18"/>
              </w:rPr>
              <w:t>природозащитния статус</w:t>
            </w:r>
          </w:p>
        </w:tc>
      </w:tr>
      <w:tr w:rsidR="00085B52" w:rsidRPr="00085B52" w14:paraId="07FA9E3F" w14:textId="77777777" w:rsidTr="00D44D8F">
        <w:trPr>
          <w:trHeight w:val="594"/>
        </w:trPr>
        <w:tc>
          <w:tcPr>
            <w:tcW w:w="1338" w:type="dxa"/>
            <w:vMerge w:val="restart"/>
            <w:tcBorders>
              <w:top w:val="nil"/>
              <w:left w:val="single" w:sz="4" w:space="0" w:color="BFBFBF"/>
              <w:bottom w:val="single" w:sz="4" w:space="0" w:color="BFBFBF"/>
              <w:right w:val="single" w:sz="4" w:space="0" w:color="BFBFBF"/>
            </w:tcBorders>
            <w:shd w:val="clear" w:color="auto" w:fill="F2F2F2"/>
          </w:tcPr>
          <w:p w14:paraId="44D98968" w14:textId="77777777" w:rsidR="00085B52" w:rsidRPr="00085B52" w:rsidRDefault="00085B52" w:rsidP="00085B52">
            <w:pPr>
              <w:spacing w:before="120" w:after="120"/>
              <w:jc w:val="both"/>
              <w:rPr>
                <w:rFonts w:ascii="Verdana" w:hAnsi="Verdana" w:cs="Arial"/>
                <w:noProof/>
                <w:sz w:val="18"/>
                <w:szCs w:val="18"/>
              </w:rPr>
            </w:pPr>
          </w:p>
        </w:tc>
        <w:tc>
          <w:tcPr>
            <w:tcW w:w="2241" w:type="dxa"/>
            <w:tcBorders>
              <w:top w:val="single" w:sz="4" w:space="0" w:color="BFBFBF"/>
              <w:left w:val="single" w:sz="4" w:space="0" w:color="BFBFBF"/>
              <w:bottom w:val="single" w:sz="4" w:space="0" w:color="BFBFBF"/>
              <w:right w:val="single" w:sz="4" w:space="0" w:color="BFBFBF"/>
            </w:tcBorders>
          </w:tcPr>
          <w:p w14:paraId="528CB289" w14:textId="77777777" w:rsidR="00D44D8F" w:rsidRDefault="00085B52" w:rsidP="00D44D8F">
            <w:pPr>
              <w:spacing w:line="238" w:lineRule="auto"/>
              <w:ind w:left="1"/>
            </w:pPr>
            <w:r w:rsidRPr="00085B52">
              <w:rPr>
                <w:rFonts w:ascii="Verdana" w:eastAsia="Verdana" w:hAnsi="Verdana" w:cs="Arial"/>
                <w:noProof/>
                <w:sz w:val="18"/>
                <w:szCs w:val="18"/>
              </w:rPr>
              <w:t xml:space="preserve">1302 </w:t>
            </w:r>
            <w:r w:rsidR="00D44D8F">
              <w:rPr>
                <w:rFonts w:ascii="Verdana" w:eastAsia="Verdana" w:hAnsi="Verdana" w:cs="Verdana"/>
                <w:i/>
                <w:sz w:val="16"/>
              </w:rPr>
              <w:t xml:space="preserve">Rhinolophus </w:t>
            </w:r>
            <w:proofErr w:type="spellStart"/>
            <w:r w:rsidR="00D44D8F">
              <w:rPr>
                <w:rFonts w:ascii="Verdana" w:eastAsia="Verdana" w:hAnsi="Verdana" w:cs="Verdana"/>
                <w:i/>
                <w:sz w:val="16"/>
              </w:rPr>
              <w:t>mehelyi</w:t>
            </w:r>
            <w:proofErr w:type="spellEnd"/>
            <w:r w:rsidR="00D44D8F">
              <w:rPr>
                <w:rFonts w:ascii="Verdana" w:eastAsia="Verdana" w:hAnsi="Verdana" w:cs="Verdana"/>
                <w:i/>
                <w:sz w:val="16"/>
              </w:rPr>
              <w:t xml:space="preserve"> </w:t>
            </w:r>
          </w:p>
          <w:p w14:paraId="68794301" w14:textId="1BD4ECCA" w:rsidR="00085B52" w:rsidRPr="00085B52" w:rsidRDefault="00085B52" w:rsidP="00085B52">
            <w:pPr>
              <w:spacing w:before="120" w:after="120"/>
              <w:jc w:val="both"/>
              <w:rPr>
                <w:rFonts w:ascii="Verdana" w:hAnsi="Verdana" w:cs="Arial"/>
                <w:noProof/>
                <w:sz w:val="18"/>
                <w:szCs w:val="18"/>
              </w:rPr>
            </w:pPr>
          </w:p>
          <w:p w14:paraId="0F0C709B" w14:textId="742F0D87" w:rsidR="00085B52" w:rsidRPr="00085B52" w:rsidRDefault="00085B52" w:rsidP="00085B52">
            <w:pPr>
              <w:spacing w:before="120" w:after="120"/>
              <w:jc w:val="both"/>
              <w:rPr>
                <w:rFonts w:ascii="Verdana" w:hAnsi="Verdana" w:cs="Arial"/>
                <w:noProof/>
                <w:sz w:val="18"/>
                <w:szCs w:val="18"/>
              </w:rPr>
            </w:pPr>
          </w:p>
        </w:tc>
        <w:tc>
          <w:tcPr>
            <w:tcW w:w="6733" w:type="dxa"/>
            <w:gridSpan w:val="3"/>
            <w:tcBorders>
              <w:top w:val="single" w:sz="4" w:space="0" w:color="BFBFBF"/>
              <w:left w:val="single" w:sz="4" w:space="0" w:color="BFBFBF"/>
              <w:bottom w:val="single" w:sz="4" w:space="0" w:color="BFBFBF"/>
              <w:right w:val="single" w:sz="4" w:space="0" w:color="BFBFBF"/>
            </w:tcBorders>
            <w:shd w:val="clear" w:color="auto" w:fill="F2F2F2"/>
          </w:tcPr>
          <w:p w14:paraId="6B48ABB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наблюдаван на обекта по време на проучванията за основите на плана за управление.</w:t>
            </w:r>
          </w:p>
        </w:tc>
        <w:tc>
          <w:tcPr>
            <w:tcW w:w="1936" w:type="dxa"/>
            <w:tcBorders>
              <w:top w:val="single" w:sz="4" w:space="0" w:color="BFBFBF"/>
              <w:left w:val="single" w:sz="4" w:space="0" w:color="BFBFBF"/>
              <w:bottom w:val="single" w:sz="4" w:space="0" w:color="BFBFBF"/>
              <w:right w:val="single" w:sz="4" w:space="0" w:color="BFBFBF"/>
            </w:tcBorders>
          </w:tcPr>
          <w:p w14:paraId="5DF0A1A3" w14:textId="46C9C2B3" w:rsidR="00085B52" w:rsidRPr="00AF4787" w:rsidRDefault="00AF478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Неблагоприятен-</w:t>
            </w:r>
            <w:r>
              <w:rPr>
                <w:rFonts w:ascii="Verdana" w:eastAsia="Verdana" w:hAnsi="Verdana" w:cs="Arial"/>
                <w:b/>
                <w:noProof/>
                <w:sz w:val="18"/>
                <w:szCs w:val="18"/>
              </w:rPr>
              <w:t xml:space="preserve"> лош</w:t>
            </w:r>
          </w:p>
        </w:tc>
        <w:tc>
          <w:tcPr>
            <w:tcW w:w="3070" w:type="dxa"/>
            <w:tcBorders>
              <w:top w:val="single" w:sz="4" w:space="0" w:color="BFBFBF"/>
              <w:left w:val="single" w:sz="4" w:space="0" w:color="BFBFBF"/>
              <w:bottom w:val="single" w:sz="4" w:space="0" w:color="BFBFBF"/>
              <w:right w:val="single" w:sz="4" w:space="0" w:color="BFBFBF"/>
            </w:tcBorders>
          </w:tcPr>
          <w:p w14:paraId="7375C45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7EF86825" w14:textId="77777777" w:rsidTr="00D44D8F">
        <w:trPr>
          <w:trHeight w:val="4481"/>
        </w:trPr>
        <w:tc>
          <w:tcPr>
            <w:tcW w:w="0" w:type="auto"/>
            <w:vMerge/>
            <w:tcBorders>
              <w:top w:val="nil"/>
              <w:left w:val="single" w:sz="4" w:space="0" w:color="BFBFBF"/>
              <w:bottom w:val="single" w:sz="4" w:space="0" w:color="BFBFBF"/>
              <w:right w:val="single" w:sz="4" w:space="0" w:color="BFBFBF"/>
            </w:tcBorders>
          </w:tcPr>
          <w:p w14:paraId="3495796E" w14:textId="77777777" w:rsidR="00085B52" w:rsidRPr="00085B52" w:rsidRDefault="00085B52" w:rsidP="00085B52">
            <w:pPr>
              <w:spacing w:before="120" w:after="120"/>
              <w:jc w:val="both"/>
              <w:rPr>
                <w:rFonts w:ascii="Verdana" w:hAnsi="Verdana" w:cs="Arial"/>
                <w:noProof/>
                <w:sz w:val="18"/>
                <w:szCs w:val="18"/>
              </w:rPr>
            </w:pPr>
          </w:p>
        </w:tc>
        <w:tc>
          <w:tcPr>
            <w:tcW w:w="2241" w:type="dxa"/>
            <w:tcBorders>
              <w:top w:val="single" w:sz="4" w:space="0" w:color="BFBFBF"/>
              <w:left w:val="single" w:sz="4" w:space="0" w:color="BFBFBF"/>
              <w:bottom w:val="single" w:sz="4" w:space="0" w:color="BFBFBF"/>
              <w:right w:val="single" w:sz="4" w:space="0" w:color="BFBFBF"/>
            </w:tcBorders>
          </w:tcPr>
          <w:p w14:paraId="656040AF" w14:textId="4484AD81" w:rsidR="00085B52" w:rsidRPr="00085B52" w:rsidRDefault="00085B52" w:rsidP="00EF1F2D">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1310 </w:t>
            </w:r>
            <w:r w:rsidRPr="00085B52">
              <w:rPr>
                <w:rFonts w:ascii="Verdana" w:eastAsia="Verdana" w:hAnsi="Verdana" w:cs="Arial"/>
                <w:i/>
                <w:noProof/>
                <w:sz w:val="18"/>
                <w:szCs w:val="18"/>
              </w:rPr>
              <w:t xml:space="preserve">Miniopterus schreibersii </w:t>
            </w:r>
          </w:p>
        </w:tc>
        <w:tc>
          <w:tcPr>
            <w:tcW w:w="1982" w:type="dxa"/>
            <w:tcBorders>
              <w:top w:val="single" w:sz="4" w:space="0" w:color="BFBFBF"/>
              <w:left w:val="single" w:sz="4" w:space="0" w:color="BFBFBF"/>
              <w:bottom w:val="single" w:sz="4" w:space="0" w:color="BFBFBF"/>
              <w:right w:val="single" w:sz="4" w:space="0" w:color="BFBFBF"/>
            </w:tcBorders>
          </w:tcPr>
          <w:p w14:paraId="389E5D9B" w14:textId="74231EB1" w:rsidR="00085B52" w:rsidRPr="00085B52" w:rsidRDefault="00AF4787"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100 </w:t>
            </w:r>
            <w:r>
              <w:rPr>
                <w:rFonts w:ascii="Verdana" w:eastAsia="Verdana" w:hAnsi="Verdana" w:cs="Arial"/>
                <w:noProof/>
                <w:sz w:val="18"/>
                <w:szCs w:val="18"/>
                <w:lang w:val="bg-BG"/>
              </w:rPr>
              <w:t>екземпляра</w:t>
            </w:r>
            <w:r w:rsidR="00085B52" w:rsidRPr="00085B52">
              <w:rPr>
                <w:rFonts w:ascii="Verdana" w:eastAsia="Verdana" w:hAnsi="Verdana" w:cs="Arial"/>
                <w:noProof/>
                <w:sz w:val="18"/>
                <w:szCs w:val="18"/>
              </w:rPr>
              <w:t xml:space="preserve"> по време на миграция</w:t>
            </w:r>
          </w:p>
        </w:tc>
        <w:tc>
          <w:tcPr>
            <w:tcW w:w="2389" w:type="dxa"/>
            <w:tcBorders>
              <w:top w:val="single" w:sz="4" w:space="0" w:color="BFBFBF"/>
              <w:left w:val="single" w:sz="4" w:space="0" w:color="BFBFBF"/>
              <w:bottom w:val="single" w:sz="4" w:space="0" w:color="BFBFBF"/>
              <w:right w:val="single" w:sz="4" w:space="0" w:color="BFBFBF"/>
            </w:tcBorders>
            <w:shd w:val="clear" w:color="auto" w:fill="EEF5E9"/>
          </w:tcPr>
          <w:p w14:paraId="2E79C99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11378E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Съгласно плана за управление на обекта</w:t>
            </w:r>
          </w:p>
          <w:p w14:paraId="1B584840" w14:textId="3758DE81" w:rsidR="00085B52" w:rsidRPr="00085B52" w:rsidRDefault="00AF4787" w:rsidP="00085B52">
            <w:pPr>
              <w:spacing w:before="120" w:after="120"/>
              <w:jc w:val="both"/>
              <w:rPr>
                <w:rFonts w:ascii="Verdana" w:hAnsi="Verdana" w:cs="Arial"/>
                <w:noProof/>
                <w:sz w:val="18"/>
                <w:szCs w:val="18"/>
              </w:rPr>
            </w:pPr>
            <w:r>
              <w:rPr>
                <w:rFonts w:ascii="Verdana" w:eastAsia="Verdana" w:hAnsi="Verdana" w:cs="Arial"/>
                <w:noProof/>
                <w:sz w:val="18"/>
                <w:szCs w:val="18"/>
              </w:rPr>
              <w:t>ROSAC0157 Гора Ха</w:t>
            </w:r>
            <w:r>
              <w:rPr>
                <w:rFonts w:ascii="Verdana" w:eastAsia="Verdana" w:hAnsi="Verdana" w:cs="Arial"/>
                <w:noProof/>
                <w:sz w:val="18"/>
                <w:szCs w:val="18"/>
                <w:lang w:val="bg-BG"/>
              </w:rPr>
              <w:t>дж</w:t>
            </w:r>
            <w:r>
              <w:rPr>
                <w:rFonts w:ascii="Verdana" w:eastAsia="Verdana" w:hAnsi="Verdana" w:cs="Arial"/>
                <w:noProof/>
                <w:sz w:val="18"/>
                <w:szCs w:val="18"/>
              </w:rPr>
              <w:t>иен</w:t>
            </w:r>
            <w:r w:rsidR="00085B52" w:rsidRPr="00085B52">
              <w:rPr>
                <w:rFonts w:ascii="Verdana" w:eastAsia="Verdana" w:hAnsi="Verdana" w:cs="Arial"/>
                <w:noProof/>
                <w:sz w:val="18"/>
                <w:szCs w:val="18"/>
              </w:rPr>
              <w:t xml:space="preserve"> - Котул Въий, ареалът на разпространение на това местообитание се намира на разстояние приблизително 15,52 км от границите на изследвания район. Най-близкият вятърен парк, T9, се намира на приблизително 15,94 км.</w:t>
            </w:r>
          </w:p>
          <w:p w14:paraId="24D878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към границата на благоприятното местообитание.</w:t>
            </w:r>
          </w:p>
          <w:p w14:paraId="1F9091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Този вид се счита за мигрант на средни разстояния, но понякога може да извършва дълги разпръсквания или миграционни полети, покривайки стотици километри. В повечето случаи летните и зимните места за нощуване са разположени на разстояния от 40-100 км . </w:t>
            </w:r>
          </w:p>
        </w:tc>
        <w:tc>
          <w:tcPr>
            <w:tcW w:w="2362" w:type="dxa"/>
            <w:tcBorders>
              <w:top w:val="single" w:sz="4" w:space="0" w:color="BFBFBF"/>
              <w:left w:val="single" w:sz="4" w:space="0" w:color="BFBFBF"/>
              <w:bottom w:val="single" w:sz="4" w:space="0" w:color="BFBFBF"/>
              <w:right w:val="single" w:sz="4" w:space="0" w:color="BFBFBF"/>
            </w:tcBorders>
          </w:tcPr>
          <w:p w14:paraId="082762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 източната част на периметъра, проучен от ПРОЕКТА.</w:t>
            </w:r>
          </w:p>
          <w:p w14:paraId="69FE98A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 на енергийния парк.</w:t>
            </w:r>
          </w:p>
        </w:tc>
        <w:tc>
          <w:tcPr>
            <w:tcW w:w="1936" w:type="dxa"/>
            <w:tcBorders>
              <w:top w:val="single" w:sz="4" w:space="0" w:color="BFBFBF"/>
              <w:left w:val="single" w:sz="4" w:space="0" w:color="BFBFBF"/>
              <w:bottom w:val="single" w:sz="4" w:space="0" w:color="BFBFBF"/>
              <w:right w:val="single" w:sz="4" w:space="0" w:color="BFBFBF"/>
            </w:tcBorders>
          </w:tcPr>
          <w:p w14:paraId="6732BE97" w14:textId="13BD65A4" w:rsidR="00085B52" w:rsidRPr="00AF4787" w:rsidRDefault="00AF478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rPr>
              <w:t>Неблагоприят</w:t>
            </w:r>
            <w:r>
              <w:rPr>
                <w:rFonts w:ascii="Verdana" w:eastAsia="Verdana" w:hAnsi="Verdana" w:cs="Arial"/>
                <w:b/>
                <w:noProof/>
                <w:sz w:val="18"/>
                <w:szCs w:val="18"/>
                <w:lang w:val="bg-BG"/>
              </w:rPr>
              <w:t>ен</w:t>
            </w:r>
            <w:r>
              <w:rPr>
                <w:rFonts w:ascii="Verdana" w:eastAsia="Verdana" w:hAnsi="Verdana" w:cs="Arial"/>
                <w:b/>
                <w:noProof/>
                <w:sz w:val="18"/>
                <w:szCs w:val="18"/>
              </w:rPr>
              <w:t xml:space="preserve"> - неадекват</w:t>
            </w:r>
            <w:r>
              <w:rPr>
                <w:rFonts w:ascii="Verdana" w:eastAsia="Verdana" w:hAnsi="Verdana" w:cs="Arial"/>
                <w:b/>
                <w:noProof/>
                <w:sz w:val="18"/>
                <w:szCs w:val="18"/>
                <w:lang w:val="bg-BG"/>
              </w:rPr>
              <w:t>ен</w:t>
            </w:r>
          </w:p>
        </w:tc>
        <w:tc>
          <w:tcPr>
            <w:tcW w:w="3070" w:type="dxa"/>
            <w:tcBorders>
              <w:top w:val="single" w:sz="4" w:space="0" w:color="BFBFBF"/>
              <w:left w:val="single" w:sz="4" w:space="0" w:color="BFBFBF"/>
              <w:bottom w:val="single" w:sz="4" w:space="0" w:color="BFBFBF"/>
              <w:right w:val="single" w:sz="4" w:space="0" w:color="BFBFBF"/>
            </w:tcBorders>
          </w:tcPr>
          <w:p w14:paraId="20C6A01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bl>
    <w:p w14:paraId="1AC052D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8" w:type="dxa"/>
        </w:tblCellMar>
        <w:tblLook w:val="04A0" w:firstRow="1" w:lastRow="0" w:firstColumn="1" w:lastColumn="0" w:noHBand="0" w:noVBand="1"/>
      </w:tblPr>
      <w:tblGrid>
        <w:gridCol w:w="1127"/>
        <w:gridCol w:w="2899"/>
        <w:gridCol w:w="1977"/>
        <w:gridCol w:w="2218"/>
        <w:gridCol w:w="2117"/>
        <w:gridCol w:w="1915"/>
        <w:gridCol w:w="3065"/>
      </w:tblGrid>
      <w:tr w:rsidR="00085B52" w:rsidRPr="00085B52" w14:paraId="38AB7DA1"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F36140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Присъствие и брой/площи, обхванати от видове и местообитания от интерес за Общността в ROSAC0157</w:t>
            </w:r>
          </w:p>
        </w:tc>
      </w:tr>
      <w:tr w:rsidR="00AF4787" w:rsidRPr="00085B52" w14:paraId="2731442D" w14:textId="77777777" w:rsidTr="00AF4787">
        <w:trPr>
          <w:trHeight w:val="983"/>
        </w:trPr>
        <w:tc>
          <w:tcPr>
            <w:tcW w:w="1127" w:type="dxa"/>
            <w:tcBorders>
              <w:top w:val="single" w:sz="4" w:space="0" w:color="BFBFBF"/>
              <w:left w:val="single" w:sz="4" w:space="0" w:color="BFBFBF"/>
              <w:bottom w:val="single" w:sz="4" w:space="0" w:color="BFBFBF"/>
              <w:right w:val="single" w:sz="4" w:space="0" w:color="BFBFBF"/>
            </w:tcBorders>
            <w:shd w:val="clear" w:color="auto" w:fill="00B0F0"/>
          </w:tcPr>
          <w:p w14:paraId="25FF5398" w14:textId="7539B3E6"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9" w:type="dxa"/>
            <w:tcBorders>
              <w:top w:val="single" w:sz="4" w:space="0" w:color="BFBFBF"/>
              <w:left w:val="single" w:sz="4" w:space="0" w:color="BFBFBF"/>
              <w:bottom w:val="single" w:sz="4" w:space="0" w:color="BFBFBF"/>
              <w:right w:val="single" w:sz="4" w:space="0" w:color="BFBFBF"/>
            </w:tcBorders>
            <w:shd w:val="clear" w:color="auto" w:fill="00B0F0"/>
          </w:tcPr>
          <w:p w14:paraId="4F36BA58" w14:textId="34958C1C"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7" w:type="dxa"/>
            <w:tcBorders>
              <w:top w:val="single" w:sz="4" w:space="0" w:color="BFBFBF"/>
              <w:left w:val="single" w:sz="4" w:space="0" w:color="BFBFBF"/>
              <w:bottom w:val="single" w:sz="4" w:space="0" w:color="BFBFBF"/>
              <w:right w:val="single" w:sz="4" w:space="0" w:color="BFBFBF"/>
            </w:tcBorders>
            <w:shd w:val="clear" w:color="auto" w:fill="00B0F0"/>
          </w:tcPr>
          <w:p w14:paraId="0197B0CB" w14:textId="19DC9A28"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18" w:type="dxa"/>
            <w:tcBorders>
              <w:top w:val="single" w:sz="4" w:space="0" w:color="BFBFBF"/>
              <w:left w:val="single" w:sz="4" w:space="0" w:color="BFBFBF"/>
              <w:bottom w:val="single" w:sz="4" w:space="0" w:color="BFBFBF"/>
              <w:right w:val="single" w:sz="4" w:space="0" w:color="BFBFBF"/>
            </w:tcBorders>
            <w:shd w:val="clear" w:color="auto" w:fill="00B0F0"/>
          </w:tcPr>
          <w:p w14:paraId="4D27247D" w14:textId="77777777" w:rsidR="00AF4787" w:rsidRPr="00062926" w:rsidRDefault="00AF478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1AFA3A0" w14:textId="77777777" w:rsidR="00AF4787" w:rsidRPr="00062926" w:rsidRDefault="00AF478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AF1C2EC" w14:textId="7A25379E"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17" w:type="dxa"/>
            <w:tcBorders>
              <w:top w:val="single" w:sz="4" w:space="0" w:color="BFBFBF"/>
              <w:left w:val="single" w:sz="4" w:space="0" w:color="BFBFBF"/>
              <w:bottom w:val="single" w:sz="4" w:space="0" w:color="BFBFBF"/>
              <w:right w:val="single" w:sz="4" w:space="0" w:color="BFBFBF"/>
            </w:tcBorders>
            <w:shd w:val="clear" w:color="auto" w:fill="00B0F0"/>
          </w:tcPr>
          <w:p w14:paraId="77CF9732" w14:textId="533CEA96"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5" w:type="dxa"/>
            <w:tcBorders>
              <w:top w:val="single" w:sz="4" w:space="0" w:color="BFBFBF"/>
              <w:left w:val="single" w:sz="4" w:space="0" w:color="BFBFBF"/>
              <w:bottom w:val="single" w:sz="4" w:space="0" w:color="BFBFBF"/>
              <w:right w:val="single" w:sz="4" w:space="0" w:color="BFBFBF"/>
            </w:tcBorders>
            <w:shd w:val="clear" w:color="auto" w:fill="00B0F0"/>
          </w:tcPr>
          <w:p w14:paraId="71E85398" w14:textId="2263D0D5"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5" w:type="dxa"/>
            <w:tcBorders>
              <w:top w:val="single" w:sz="4" w:space="0" w:color="BFBFBF"/>
              <w:left w:val="single" w:sz="4" w:space="0" w:color="BFBFBF"/>
              <w:bottom w:val="single" w:sz="4" w:space="0" w:color="BFBFBF"/>
              <w:right w:val="single" w:sz="4" w:space="0" w:color="BFBFBF"/>
            </w:tcBorders>
            <w:shd w:val="clear" w:color="auto" w:fill="00B0F0"/>
          </w:tcPr>
          <w:p w14:paraId="78DBE6C6" w14:textId="7C1889F7"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B8FA373" w14:textId="77777777" w:rsidTr="00AF4787">
        <w:trPr>
          <w:trHeight w:val="3508"/>
        </w:trPr>
        <w:tc>
          <w:tcPr>
            <w:tcW w:w="112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8112AC5" w14:textId="77777777" w:rsidR="00085B52" w:rsidRPr="00085B52" w:rsidRDefault="00085B52" w:rsidP="00085B52">
            <w:pPr>
              <w:spacing w:before="120" w:after="120"/>
              <w:jc w:val="both"/>
              <w:rPr>
                <w:rFonts w:ascii="Verdana" w:hAnsi="Verdana" w:cs="Arial"/>
                <w:noProof/>
                <w:sz w:val="18"/>
                <w:szCs w:val="18"/>
              </w:rPr>
            </w:pPr>
          </w:p>
        </w:tc>
        <w:tc>
          <w:tcPr>
            <w:tcW w:w="2899" w:type="dxa"/>
            <w:tcBorders>
              <w:top w:val="single" w:sz="4" w:space="0" w:color="BFBFBF"/>
              <w:left w:val="single" w:sz="4" w:space="0" w:color="BFBFBF"/>
              <w:bottom w:val="single" w:sz="4" w:space="0" w:color="BFBFBF"/>
              <w:right w:val="single" w:sz="4" w:space="0" w:color="BFBFBF"/>
            </w:tcBorders>
          </w:tcPr>
          <w:p w14:paraId="35A298CA" w14:textId="77777777" w:rsidR="00085B52" w:rsidRPr="00085B52" w:rsidRDefault="00085B52" w:rsidP="00085B52">
            <w:pPr>
              <w:spacing w:before="120" w:after="120"/>
              <w:jc w:val="both"/>
              <w:rPr>
                <w:rFonts w:ascii="Verdana" w:hAnsi="Verdana" w:cs="Arial"/>
                <w:noProof/>
                <w:sz w:val="18"/>
                <w:szCs w:val="18"/>
              </w:rPr>
            </w:pPr>
          </w:p>
        </w:tc>
        <w:tc>
          <w:tcPr>
            <w:tcW w:w="1977" w:type="dxa"/>
            <w:tcBorders>
              <w:top w:val="single" w:sz="4" w:space="0" w:color="BFBFBF"/>
              <w:left w:val="single" w:sz="4" w:space="0" w:color="BFBFBF"/>
              <w:bottom w:val="single" w:sz="4" w:space="0" w:color="BFBFBF"/>
              <w:right w:val="single" w:sz="4" w:space="0" w:color="BFBFBF"/>
            </w:tcBorders>
          </w:tcPr>
          <w:p w14:paraId="39CC5354" w14:textId="77777777" w:rsidR="00085B52" w:rsidRPr="00085B52" w:rsidRDefault="00085B52" w:rsidP="00085B52">
            <w:pPr>
              <w:spacing w:before="120" w:after="120"/>
              <w:jc w:val="both"/>
              <w:rPr>
                <w:rFonts w:ascii="Verdana" w:hAnsi="Verdana" w:cs="Arial"/>
                <w:noProof/>
                <w:sz w:val="18"/>
                <w:szCs w:val="18"/>
              </w:rPr>
            </w:pPr>
          </w:p>
        </w:tc>
        <w:tc>
          <w:tcPr>
            <w:tcW w:w="2218" w:type="dxa"/>
            <w:tcBorders>
              <w:top w:val="single" w:sz="4" w:space="0" w:color="BFBFBF"/>
              <w:left w:val="single" w:sz="4" w:space="0" w:color="BFBFBF"/>
              <w:bottom w:val="single" w:sz="4" w:space="0" w:color="BFBFBF"/>
              <w:right w:val="single" w:sz="4" w:space="0" w:color="BFBFBF"/>
            </w:tcBorders>
            <w:shd w:val="clear" w:color="auto" w:fill="EEF5E9"/>
          </w:tcPr>
          <w:p w14:paraId="6EA57E1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Въпреки че периметърът на проекта не се пресича с границите на обекта, след проведените от консултанта мониторингови кампании бяха идентифицирани 85 контакта на този вид, разположени изключително в естествената зона, близо до вятърния парк Т2, която би могла да бъде възможна зона за миграция.</w:t>
            </w:r>
          </w:p>
          <w:p w14:paraId="5DE39B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ПРОЕКТЪТ не се припокрива с границите на обекта, но видовете със защитен статус на ниво</w:t>
            </w:r>
          </w:p>
          <w:p w14:paraId="7FCA2D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Европейската мрежа Натура 2000 присъства в изследваната зона</w:t>
            </w:r>
          </w:p>
        </w:tc>
        <w:tc>
          <w:tcPr>
            <w:tcW w:w="2117" w:type="dxa"/>
            <w:tcBorders>
              <w:top w:val="single" w:sz="4" w:space="0" w:color="BFBFBF"/>
              <w:left w:val="single" w:sz="4" w:space="0" w:color="BFBFBF"/>
              <w:bottom w:val="single" w:sz="4" w:space="0" w:color="BFBFBF"/>
              <w:right w:val="single" w:sz="4" w:space="0" w:color="BFBFBF"/>
            </w:tcBorders>
          </w:tcPr>
          <w:p w14:paraId="0A3693EB" w14:textId="77777777" w:rsidR="00085B52" w:rsidRPr="00085B52" w:rsidRDefault="00085B52" w:rsidP="00085B52">
            <w:pPr>
              <w:spacing w:before="120" w:after="120"/>
              <w:jc w:val="both"/>
              <w:rPr>
                <w:rFonts w:ascii="Verdana" w:hAnsi="Verdana" w:cs="Arial"/>
                <w:noProof/>
                <w:sz w:val="18"/>
                <w:szCs w:val="18"/>
              </w:rPr>
            </w:pPr>
          </w:p>
        </w:tc>
        <w:tc>
          <w:tcPr>
            <w:tcW w:w="1915" w:type="dxa"/>
            <w:tcBorders>
              <w:top w:val="single" w:sz="4" w:space="0" w:color="BFBFBF"/>
              <w:left w:val="single" w:sz="4" w:space="0" w:color="BFBFBF"/>
              <w:bottom w:val="single" w:sz="4" w:space="0" w:color="BFBFBF"/>
              <w:right w:val="single" w:sz="4" w:space="0" w:color="BFBFBF"/>
            </w:tcBorders>
          </w:tcPr>
          <w:p w14:paraId="6AD56387" w14:textId="77777777" w:rsidR="00085B52" w:rsidRPr="00085B52" w:rsidRDefault="00085B52" w:rsidP="00085B52">
            <w:pPr>
              <w:spacing w:before="120" w:after="120"/>
              <w:jc w:val="both"/>
              <w:rPr>
                <w:rFonts w:ascii="Verdana" w:hAnsi="Verdana" w:cs="Arial"/>
                <w:noProof/>
                <w:sz w:val="18"/>
                <w:szCs w:val="18"/>
              </w:rPr>
            </w:pPr>
          </w:p>
        </w:tc>
        <w:tc>
          <w:tcPr>
            <w:tcW w:w="3065" w:type="dxa"/>
            <w:tcBorders>
              <w:top w:val="single" w:sz="4" w:space="0" w:color="BFBFBF"/>
              <w:left w:val="single" w:sz="4" w:space="0" w:color="BFBFBF"/>
              <w:bottom w:val="single" w:sz="4" w:space="0" w:color="BFBFBF"/>
              <w:right w:val="single" w:sz="4" w:space="0" w:color="BFBFBF"/>
            </w:tcBorders>
          </w:tcPr>
          <w:p w14:paraId="175824FC"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635E315F" w14:textId="77777777" w:rsidTr="00AF4787">
        <w:trPr>
          <w:trHeight w:val="4679"/>
        </w:trPr>
        <w:tc>
          <w:tcPr>
            <w:tcW w:w="0" w:type="auto"/>
            <w:vMerge/>
            <w:tcBorders>
              <w:top w:val="nil"/>
              <w:left w:val="single" w:sz="4" w:space="0" w:color="BFBFBF"/>
              <w:bottom w:val="single" w:sz="4" w:space="0" w:color="BFBFBF"/>
              <w:right w:val="single" w:sz="4" w:space="0" w:color="BFBFBF"/>
            </w:tcBorders>
          </w:tcPr>
          <w:p w14:paraId="407E4CB1" w14:textId="77777777" w:rsidR="00085B52" w:rsidRPr="00085B52" w:rsidRDefault="00085B52" w:rsidP="00085B52">
            <w:pPr>
              <w:spacing w:before="120" w:after="120"/>
              <w:jc w:val="both"/>
              <w:rPr>
                <w:rFonts w:ascii="Verdana" w:hAnsi="Verdana" w:cs="Arial"/>
                <w:noProof/>
                <w:sz w:val="18"/>
                <w:szCs w:val="18"/>
              </w:rPr>
            </w:pPr>
          </w:p>
        </w:tc>
        <w:tc>
          <w:tcPr>
            <w:tcW w:w="2899" w:type="dxa"/>
            <w:tcBorders>
              <w:top w:val="single" w:sz="4" w:space="0" w:color="BFBFBF"/>
              <w:left w:val="single" w:sz="4" w:space="0" w:color="BFBFBF"/>
              <w:bottom w:val="single" w:sz="4" w:space="0" w:color="BFBFBF"/>
              <w:right w:val="single" w:sz="4" w:space="0" w:color="BFBFBF"/>
            </w:tcBorders>
          </w:tcPr>
          <w:p w14:paraId="4850FA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1304 </w:t>
            </w:r>
            <w:r w:rsidRPr="00085B52">
              <w:rPr>
                <w:rFonts w:ascii="Verdana" w:eastAsia="Verdana" w:hAnsi="Verdana" w:cs="Arial"/>
                <w:i/>
                <w:noProof/>
                <w:sz w:val="18"/>
                <w:szCs w:val="18"/>
              </w:rPr>
              <w:t xml:space="preserve">Rhinolophus ferrumequinum </w:t>
            </w:r>
            <w:r w:rsidRPr="00085B52">
              <w:rPr>
                <w:rFonts w:ascii="Verdana" w:eastAsia="Verdana" w:hAnsi="Verdana" w:cs="Arial"/>
                <w:noProof/>
                <w:sz w:val="18"/>
                <w:szCs w:val="18"/>
              </w:rPr>
              <w:t>(Голям подковонос)</w:t>
            </w:r>
          </w:p>
        </w:tc>
        <w:tc>
          <w:tcPr>
            <w:tcW w:w="1977" w:type="dxa"/>
            <w:tcBorders>
              <w:top w:val="single" w:sz="4" w:space="0" w:color="BFBFBF"/>
              <w:left w:val="single" w:sz="4" w:space="0" w:color="BFBFBF"/>
              <w:bottom w:val="single" w:sz="4" w:space="0" w:color="BFBFBF"/>
              <w:right w:val="single" w:sz="4" w:space="0" w:color="BFBFBF"/>
            </w:tcBorders>
          </w:tcPr>
          <w:p w14:paraId="65B7C4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100 индивида Площ на местообитанието: 30 хектара</w:t>
            </w:r>
          </w:p>
        </w:tc>
        <w:tc>
          <w:tcPr>
            <w:tcW w:w="2218" w:type="dxa"/>
            <w:tcBorders>
              <w:top w:val="single" w:sz="4" w:space="0" w:color="BFBFBF"/>
              <w:left w:val="single" w:sz="4" w:space="0" w:color="BFBFBF"/>
              <w:bottom w:val="single" w:sz="4" w:space="0" w:color="BFBFBF"/>
              <w:right w:val="single" w:sz="4" w:space="0" w:color="BFBFBF"/>
            </w:tcBorders>
          </w:tcPr>
          <w:p w14:paraId="56067A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1A545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изисква мозайка от местообитания с разнообразна структура, включително широколистни гори, пасища, овощни градини, свързани помежду си с линейни структури, редици дървета, живи плетове. Пашата допринася значително за увеличаване на количеството хранителни източници, достъпни за вида, чрез наличието на бръмбари. Съгласно плана за управление на територията</w:t>
            </w:r>
          </w:p>
          <w:p w14:paraId="4C572E2F" w14:textId="11126460"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ROSAC0157 Гора </w:t>
            </w:r>
            <w:r w:rsidR="00B37C86">
              <w:rPr>
                <w:rFonts w:ascii="Verdana" w:eastAsia="Verdana" w:hAnsi="Verdana" w:cs="Arial"/>
                <w:noProof/>
                <w:sz w:val="18"/>
                <w:szCs w:val="18"/>
              </w:rPr>
              <w:t>Хаджиен</w:t>
            </w:r>
            <w:r w:rsidRPr="00085B52">
              <w:rPr>
                <w:rFonts w:ascii="Verdana" w:eastAsia="Verdana" w:hAnsi="Verdana" w:cs="Arial"/>
                <w:noProof/>
                <w:sz w:val="18"/>
                <w:szCs w:val="18"/>
              </w:rPr>
              <w:t xml:space="preserve"> - Котул Въий, зоната на разпространение на благоприятни местообитания се намира на разстояние приблизително 24,88 км от границите на изследваната зона. Най-близката турбина, T9, се намира на приблизително 25,31 км.</w:t>
            </w:r>
          </w:p>
          <w:p w14:paraId="4793A3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към границата на благоприятното местообитание.</w:t>
            </w:r>
          </w:p>
        </w:tc>
        <w:tc>
          <w:tcPr>
            <w:tcW w:w="2117" w:type="dxa"/>
            <w:tcBorders>
              <w:top w:val="single" w:sz="4" w:space="0" w:color="BFBFBF"/>
              <w:left w:val="single" w:sz="4" w:space="0" w:color="BFBFBF"/>
              <w:bottom w:val="single" w:sz="4" w:space="0" w:color="BFBFBF"/>
              <w:right w:val="single" w:sz="4" w:space="0" w:color="BFBFBF"/>
            </w:tcBorders>
          </w:tcPr>
          <w:p w14:paraId="0600E5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В източната част на периметъра, проучен от ПРОЕКТА</w:t>
            </w:r>
          </w:p>
          <w:p w14:paraId="6B692996" w14:textId="2A085134"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източната част на енергийния парк/</w:t>
            </w:r>
          </w:p>
        </w:tc>
        <w:tc>
          <w:tcPr>
            <w:tcW w:w="1915" w:type="dxa"/>
            <w:tcBorders>
              <w:top w:val="single" w:sz="4" w:space="0" w:color="BFBFBF"/>
              <w:left w:val="single" w:sz="4" w:space="0" w:color="BFBFBF"/>
              <w:bottom w:val="single" w:sz="4" w:space="0" w:color="BFBFBF"/>
              <w:right w:val="single" w:sz="4" w:space="0" w:color="BFBFBF"/>
            </w:tcBorders>
          </w:tcPr>
          <w:p w14:paraId="3C6D5A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Неблагоприятно - неадекватно</w:t>
            </w:r>
          </w:p>
        </w:tc>
        <w:tc>
          <w:tcPr>
            <w:tcW w:w="3065" w:type="dxa"/>
            <w:tcBorders>
              <w:top w:val="single" w:sz="4" w:space="0" w:color="BFBFBF"/>
              <w:left w:val="single" w:sz="4" w:space="0" w:color="BFBFBF"/>
              <w:bottom w:val="single" w:sz="4" w:space="0" w:color="BFBFBF"/>
              <w:right w:val="single" w:sz="4" w:space="0" w:color="BFBFBF"/>
            </w:tcBorders>
          </w:tcPr>
          <w:p w14:paraId="4A2E0AB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Подобряване на природозащитния статус</w:t>
            </w:r>
          </w:p>
        </w:tc>
      </w:tr>
      <w:tr w:rsidR="00085B52" w:rsidRPr="00085B52" w14:paraId="2A4C386A" w14:textId="77777777" w:rsidTr="00AF4787">
        <w:trPr>
          <w:trHeight w:val="204"/>
        </w:trPr>
        <w:tc>
          <w:tcPr>
            <w:tcW w:w="10338" w:type="dxa"/>
            <w:gridSpan w:val="5"/>
            <w:tcBorders>
              <w:top w:val="single" w:sz="4" w:space="0" w:color="BFBFBF"/>
              <w:left w:val="single" w:sz="4" w:space="0" w:color="BFBFBF"/>
              <w:bottom w:val="single" w:sz="4" w:space="0" w:color="BFBFBF"/>
              <w:right w:val="nil"/>
            </w:tcBorders>
            <w:shd w:val="clear" w:color="auto" w:fill="00B0F0"/>
          </w:tcPr>
          <w:p w14:paraId="2F99055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Присъствие и брой/площи, обхванати от видове и местообитания от интерес за Общността в ROSAC0157</w:t>
            </w:r>
          </w:p>
        </w:tc>
        <w:tc>
          <w:tcPr>
            <w:tcW w:w="1915" w:type="dxa"/>
            <w:tcBorders>
              <w:top w:val="single" w:sz="4" w:space="0" w:color="BFBFBF"/>
              <w:left w:val="nil"/>
              <w:bottom w:val="single" w:sz="4" w:space="0" w:color="BFBFBF"/>
              <w:right w:val="nil"/>
            </w:tcBorders>
            <w:shd w:val="clear" w:color="auto" w:fill="00B0F0"/>
          </w:tcPr>
          <w:p w14:paraId="1C6FCAA8" w14:textId="77777777" w:rsidR="00085B52" w:rsidRPr="00085B52" w:rsidRDefault="00085B52" w:rsidP="00085B52">
            <w:pPr>
              <w:spacing w:before="120" w:after="120"/>
              <w:jc w:val="both"/>
              <w:rPr>
                <w:rFonts w:ascii="Verdana" w:hAnsi="Verdana" w:cs="Arial"/>
                <w:noProof/>
                <w:sz w:val="18"/>
                <w:szCs w:val="18"/>
              </w:rPr>
            </w:pPr>
          </w:p>
        </w:tc>
        <w:tc>
          <w:tcPr>
            <w:tcW w:w="3065" w:type="dxa"/>
            <w:tcBorders>
              <w:top w:val="single" w:sz="4" w:space="0" w:color="BFBFBF"/>
              <w:left w:val="nil"/>
              <w:bottom w:val="single" w:sz="4" w:space="0" w:color="BFBFBF"/>
              <w:right w:val="single" w:sz="4" w:space="0" w:color="BFBFBF"/>
            </w:tcBorders>
            <w:shd w:val="clear" w:color="auto" w:fill="00B0F0"/>
          </w:tcPr>
          <w:p w14:paraId="07BE4AE7" w14:textId="77777777" w:rsidR="00085B52" w:rsidRPr="00085B52" w:rsidRDefault="00085B52" w:rsidP="00085B52">
            <w:pPr>
              <w:spacing w:before="120" w:after="120"/>
              <w:jc w:val="both"/>
              <w:rPr>
                <w:rFonts w:ascii="Verdana" w:hAnsi="Verdana" w:cs="Arial"/>
                <w:noProof/>
                <w:sz w:val="18"/>
                <w:szCs w:val="18"/>
              </w:rPr>
            </w:pPr>
          </w:p>
        </w:tc>
      </w:tr>
      <w:tr w:rsidR="00AF4787" w:rsidRPr="00085B52" w14:paraId="2FD16513" w14:textId="77777777" w:rsidTr="00AF4787">
        <w:trPr>
          <w:trHeight w:val="983"/>
        </w:trPr>
        <w:tc>
          <w:tcPr>
            <w:tcW w:w="1127" w:type="dxa"/>
            <w:tcBorders>
              <w:top w:val="single" w:sz="4" w:space="0" w:color="BFBFBF"/>
              <w:left w:val="single" w:sz="4" w:space="0" w:color="BFBFBF"/>
              <w:bottom w:val="single" w:sz="4" w:space="0" w:color="BFBFBF"/>
              <w:right w:val="single" w:sz="4" w:space="0" w:color="BFBFBF"/>
            </w:tcBorders>
            <w:shd w:val="clear" w:color="auto" w:fill="00B0F0"/>
          </w:tcPr>
          <w:p w14:paraId="491D12B3" w14:textId="36839B81"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9" w:type="dxa"/>
            <w:tcBorders>
              <w:top w:val="single" w:sz="4" w:space="0" w:color="BFBFBF"/>
              <w:left w:val="single" w:sz="4" w:space="0" w:color="BFBFBF"/>
              <w:bottom w:val="single" w:sz="4" w:space="0" w:color="BFBFBF"/>
              <w:right w:val="single" w:sz="4" w:space="0" w:color="BFBFBF"/>
            </w:tcBorders>
            <w:shd w:val="clear" w:color="auto" w:fill="00B0F0"/>
          </w:tcPr>
          <w:p w14:paraId="7B632ED9" w14:textId="5836B6A6"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7" w:type="dxa"/>
            <w:tcBorders>
              <w:top w:val="single" w:sz="4" w:space="0" w:color="BFBFBF"/>
              <w:left w:val="single" w:sz="4" w:space="0" w:color="BFBFBF"/>
              <w:bottom w:val="single" w:sz="4" w:space="0" w:color="BFBFBF"/>
              <w:right w:val="single" w:sz="4" w:space="0" w:color="BFBFBF"/>
            </w:tcBorders>
            <w:shd w:val="clear" w:color="auto" w:fill="00B0F0"/>
          </w:tcPr>
          <w:p w14:paraId="27092229" w14:textId="0384CBCE"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18" w:type="dxa"/>
            <w:tcBorders>
              <w:top w:val="single" w:sz="4" w:space="0" w:color="BFBFBF"/>
              <w:left w:val="single" w:sz="4" w:space="0" w:color="BFBFBF"/>
              <w:bottom w:val="single" w:sz="4" w:space="0" w:color="BFBFBF"/>
              <w:right w:val="single" w:sz="4" w:space="0" w:color="BFBFBF"/>
            </w:tcBorders>
            <w:shd w:val="clear" w:color="auto" w:fill="00B0F0"/>
          </w:tcPr>
          <w:p w14:paraId="3530EAEC" w14:textId="77777777" w:rsidR="00AF4787" w:rsidRPr="00062926" w:rsidRDefault="00AF478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0B13A79" w14:textId="77777777" w:rsidR="00AF4787" w:rsidRPr="00062926" w:rsidRDefault="00AF478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B33D15A" w14:textId="1A1D0C86"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17" w:type="dxa"/>
            <w:tcBorders>
              <w:top w:val="single" w:sz="4" w:space="0" w:color="BFBFBF"/>
              <w:left w:val="single" w:sz="4" w:space="0" w:color="BFBFBF"/>
              <w:bottom w:val="single" w:sz="4" w:space="0" w:color="BFBFBF"/>
              <w:right w:val="single" w:sz="4" w:space="0" w:color="BFBFBF"/>
            </w:tcBorders>
            <w:shd w:val="clear" w:color="auto" w:fill="00B0F0"/>
          </w:tcPr>
          <w:p w14:paraId="5DF321BE" w14:textId="3E5AF5E8"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5" w:type="dxa"/>
            <w:tcBorders>
              <w:top w:val="single" w:sz="4" w:space="0" w:color="BFBFBF"/>
              <w:left w:val="single" w:sz="4" w:space="0" w:color="BFBFBF"/>
              <w:bottom w:val="single" w:sz="4" w:space="0" w:color="BFBFBF"/>
              <w:right w:val="single" w:sz="4" w:space="0" w:color="BFBFBF"/>
            </w:tcBorders>
            <w:shd w:val="clear" w:color="auto" w:fill="00B0F0"/>
          </w:tcPr>
          <w:p w14:paraId="536261C3" w14:textId="716B58F8"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5" w:type="dxa"/>
            <w:tcBorders>
              <w:top w:val="single" w:sz="4" w:space="0" w:color="BFBFBF"/>
              <w:left w:val="single" w:sz="4" w:space="0" w:color="BFBFBF"/>
              <w:bottom w:val="single" w:sz="4" w:space="0" w:color="BFBFBF"/>
              <w:right w:val="single" w:sz="4" w:space="0" w:color="BFBFBF"/>
            </w:tcBorders>
            <w:shd w:val="clear" w:color="auto" w:fill="00B0F0"/>
          </w:tcPr>
          <w:p w14:paraId="004D480A" w14:textId="627A5E9D"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EBE4A2E" w14:textId="77777777" w:rsidTr="00AF4787">
        <w:trPr>
          <w:trHeight w:val="1954"/>
        </w:trPr>
        <w:tc>
          <w:tcPr>
            <w:tcW w:w="112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F1F61A6" w14:textId="77777777" w:rsidR="00085B52" w:rsidRPr="00085B52" w:rsidRDefault="00085B52" w:rsidP="00085B52">
            <w:pPr>
              <w:spacing w:before="120" w:after="120"/>
              <w:jc w:val="both"/>
              <w:rPr>
                <w:rFonts w:ascii="Verdana" w:hAnsi="Verdana" w:cs="Arial"/>
                <w:noProof/>
                <w:sz w:val="18"/>
                <w:szCs w:val="18"/>
              </w:rPr>
            </w:pPr>
          </w:p>
        </w:tc>
        <w:tc>
          <w:tcPr>
            <w:tcW w:w="2899" w:type="dxa"/>
            <w:tcBorders>
              <w:top w:val="single" w:sz="4" w:space="0" w:color="BFBFBF"/>
              <w:left w:val="single" w:sz="4" w:space="0" w:color="BFBFBF"/>
              <w:bottom w:val="single" w:sz="4" w:space="0" w:color="BFBFBF"/>
              <w:right w:val="single" w:sz="4" w:space="0" w:color="BFBFBF"/>
            </w:tcBorders>
          </w:tcPr>
          <w:p w14:paraId="2CF6ED68" w14:textId="77777777" w:rsidR="00AF4787" w:rsidRDefault="00085B52" w:rsidP="00AF4787">
            <w:pPr>
              <w:spacing w:line="238" w:lineRule="auto"/>
              <w:ind w:left="1"/>
            </w:pPr>
            <w:r w:rsidRPr="00085B52">
              <w:rPr>
                <w:rFonts w:ascii="Verdana" w:eastAsia="Verdana" w:hAnsi="Verdana" w:cs="Arial"/>
                <w:noProof/>
                <w:sz w:val="18"/>
                <w:szCs w:val="18"/>
              </w:rPr>
              <w:t xml:space="preserve">1316 </w:t>
            </w:r>
            <w:r w:rsidR="00AF4787">
              <w:rPr>
                <w:rFonts w:ascii="Verdana" w:eastAsia="Verdana" w:hAnsi="Verdana" w:cs="Verdana"/>
                <w:sz w:val="16"/>
              </w:rPr>
              <w:t xml:space="preserve">1316 </w:t>
            </w:r>
            <w:r w:rsidR="00AF4787">
              <w:rPr>
                <w:rFonts w:ascii="Verdana" w:eastAsia="Verdana" w:hAnsi="Verdana" w:cs="Verdana"/>
                <w:i/>
                <w:sz w:val="16"/>
              </w:rPr>
              <w:t xml:space="preserve">Myotis </w:t>
            </w:r>
            <w:proofErr w:type="spellStart"/>
            <w:r w:rsidR="00AF4787">
              <w:rPr>
                <w:rFonts w:ascii="Verdana" w:eastAsia="Verdana" w:hAnsi="Verdana" w:cs="Verdana"/>
                <w:i/>
                <w:sz w:val="16"/>
              </w:rPr>
              <w:t>capaccinii</w:t>
            </w:r>
            <w:proofErr w:type="spellEnd"/>
            <w:r w:rsidR="00AF4787">
              <w:rPr>
                <w:rFonts w:ascii="Verdana" w:eastAsia="Verdana" w:hAnsi="Verdana" w:cs="Verdana"/>
                <w:sz w:val="16"/>
              </w:rPr>
              <w:t xml:space="preserve"> </w:t>
            </w:r>
          </w:p>
          <w:p w14:paraId="75537548" w14:textId="2DFBB90D" w:rsidR="00085B52" w:rsidRPr="00085B52" w:rsidRDefault="00085B52" w:rsidP="00085B52">
            <w:pPr>
              <w:spacing w:before="120" w:after="120"/>
              <w:jc w:val="both"/>
              <w:rPr>
                <w:rFonts w:ascii="Verdana" w:hAnsi="Verdana" w:cs="Arial"/>
                <w:noProof/>
                <w:sz w:val="18"/>
                <w:szCs w:val="18"/>
              </w:rPr>
            </w:pPr>
          </w:p>
        </w:tc>
        <w:tc>
          <w:tcPr>
            <w:tcW w:w="1977" w:type="dxa"/>
            <w:tcBorders>
              <w:top w:val="single" w:sz="4" w:space="0" w:color="BFBFBF"/>
              <w:left w:val="single" w:sz="4" w:space="0" w:color="BFBFBF"/>
              <w:bottom w:val="single" w:sz="4" w:space="0" w:color="BFBFBF"/>
              <w:right w:val="single" w:sz="4" w:space="0" w:color="BFBFBF"/>
            </w:tcBorders>
          </w:tcPr>
          <w:p w14:paraId="1DC743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не е наблюдаван на обекта по време на проучванията за основите на плана за управление.</w:t>
            </w:r>
          </w:p>
        </w:tc>
        <w:tc>
          <w:tcPr>
            <w:tcW w:w="2218" w:type="dxa"/>
            <w:tcBorders>
              <w:top w:val="single" w:sz="4" w:space="0" w:color="BFBFBF"/>
              <w:left w:val="single" w:sz="4" w:space="0" w:color="BFBFBF"/>
              <w:bottom w:val="single" w:sz="4" w:space="0" w:color="BFBFBF"/>
              <w:right w:val="single" w:sz="4" w:space="0" w:color="BFBFBF"/>
            </w:tcBorders>
          </w:tcPr>
          <w:p w14:paraId="007AC76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141096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Съгласно Забележка № 1788/2022 на ANANP, наличието на вида не е потвърдено на това място. След теренните дейности, специфични за разработването на Плана за управление на мястото, е </w:t>
            </w:r>
            <w:r w:rsidRPr="00085B52">
              <w:rPr>
                <w:rFonts w:ascii="Verdana" w:eastAsia="Verdana" w:hAnsi="Verdana" w:cs="Arial"/>
                <w:noProof/>
                <w:sz w:val="18"/>
                <w:szCs w:val="18"/>
              </w:rPr>
              <w:lastRenderedPageBreak/>
              <w:t>идентифициран един екземпляр с помощта на ултразвуков детектор.</w:t>
            </w:r>
            <w:r w:rsidRPr="00085B52">
              <w:rPr>
                <w:rFonts w:ascii="Verdana" w:eastAsia="Verdana" w:hAnsi="Verdana" w:cs="Arial"/>
                <w:b/>
                <w:noProof/>
                <w:sz w:val="18"/>
                <w:szCs w:val="18"/>
              </w:rPr>
              <w:t xml:space="preserve"> </w:t>
            </w:r>
          </w:p>
        </w:tc>
        <w:tc>
          <w:tcPr>
            <w:tcW w:w="2117" w:type="dxa"/>
            <w:tcBorders>
              <w:top w:val="single" w:sz="4" w:space="0" w:color="BFBFBF"/>
              <w:left w:val="single" w:sz="4" w:space="0" w:color="BFBFBF"/>
              <w:bottom w:val="single" w:sz="4" w:space="0" w:color="BFBFBF"/>
              <w:right w:val="single" w:sz="4" w:space="0" w:color="BFBFBF"/>
            </w:tcBorders>
          </w:tcPr>
          <w:p w14:paraId="37114F8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В югоизточната част на периметъра, изследван от ПРОЕКТА, близо до община Короана</w:t>
            </w:r>
          </w:p>
        </w:tc>
        <w:tc>
          <w:tcPr>
            <w:tcW w:w="1915" w:type="dxa"/>
            <w:tcBorders>
              <w:top w:val="single" w:sz="4" w:space="0" w:color="BFBFBF"/>
              <w:left w:val="single" w:sz="4" w:space="0" w:color="BFBFBF"/>
              <w:bottom w:val="single" w:sz="4" w:space="0" w:color="BFBFBF"/>
              <w:right w:val="single" w:sz="4" w:space="0" w:color="BFBFBF"/>
            </w:tcBorders>
          </w:tcPr>
          <w:p w14:paraId="2E243D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5" w:type="dxa"/>
            <w:tcBorders>
              <w:top w:val="single" w:sz="4" w:space="0" w:color="BFBFBF"/>
              <w:left w:val="single" w:sz="4" w:space="0" w:color="BFBFBF"/>
              <w:bottom w:val="single" w:sz="4" w:space="0" w:color="BFBFBF"/>
              <w:right w:val="single" w:sz="4" w:space="0" w:color="BFBFBF"/>
            </w:tcBorders>
          </w:tcPr>
          <w:p w14:paraId="3F5082F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 са формулирани специфични цели за опазване на този вид.</w:t>
            </w:r>
          </w:p>
        </w:tc>
      </w:tr>
      <w:tr w:rsidR="00085B52" w:rsidRPr="00085B52" w14:paraId="068FF059" w14:textId="77777777" w:rsidTr="00AF4787">
        <w:trPr>
          <w:trHeight w:val="1460"/>
        </w:trPr>
        <w:tc>
          <w:tcPr>
            <w:tcW w:w="0" w:type="auto"/>
            <w:vMerge/>
            <w:tcBorders>
              <w:top w:val="nil"/>
              <w:left w:val="single" w:sz="4" w:space="0" w:color="BFBFBF"/>
              <w:bottom w:val="single" w:sz="4" w:space="0" w:color="BFBFBF"/>
              <w:right w:val="single" w:sz="4" w:space="0" w:color="BFBFBF"/>
            </w:tcBorders>
          </w:tcPr>
          <w:p w14:paraId="35307C83" w14:textId="77777777" w:rsidR="00085B52" w:rsidRPr="00085B52" w:rsidRDefault="00085B52" w:rsidP="00085B52">
            <w:pPr>
              <w:spacing w:before="120" w:after="120"/>
              <w:jc w:val="both"/>
              <w:rPr>
                <w:rFonts w:ascii="Verdana" w:hAnsi="Verdana" w:cs="Arial"/>
                <w:noProof/>
                <w:sz w:val="18"/>
                <w:szCs w:val="18"/>
              </w:rPr>
            </w:pPr>
          </w:p>
        </w:tc>
        <w:tc>
          <w:tcPr>
            <w:tcW w:w="2899" w:type="dxa"/>
            <w:tcBorders>
              <w:top w:val="single" w:sz="4" w:space="0" w:color="BFBFBF"/>
              <w:left w:val="single" w:sz="4" w:space="0" w:color="BFBFBF"/>
              <w:bottom w:val="single" w:sz="4" w:space="0" w:color="BFBFBF"/>
              <w:right w:val="single" w:sz="4" w:space="0" w:color="BFBFBF"/>
            </w:tcBorders>
          </w:tcPr>
          <w:p w14:paraId="2025711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2633 Mustela eversmanii </w:t>
            </w:r>
            <w:r w:rsidRPr="00085B52">
              <w:rPr>
                <w:rFonts w:ascii="Verdana" w:eastAsia="Verdana" w:hAnsi="Verdana" w:cs="Arial"/>
                <w:noProof/>
                <w:sz w:val="18"/>
                <w:szCs w:val="18"/>
              </w:rPr>
              <w:t>(Степен пор)</w:t>
            </w:r>
          </w:p>
        </w:tc>
        <w:tc>
          <w:tcPr>
            <w:tcW w:w="1977" w:type="dxa"/>
            <w:tcBorders>
              <w:top w:val="single" w:sz="4" w:space="0" w:color="BFBFBF"/>
              <w:left w:val="single" w:sz="4" w:space="0" w:color="BFBFBF"/>
              <w:bottom w:val="single" w:sz="4" w:space="0" w:color="BFBFBF"/>
              <w:right w:val="single" w:sz="4" w:space="0" w:color="BFBFBF"/>
            </w:tcBorders>
          </w:tcPr>
          <w:p w14:paraId="5770BF2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10-50 индивида Площ на местообитанието: 150250 ха</w:t>
            </w:r>
          </w:p>
        </w:tc>
        <w:tc>
          <w:tcPr>
            <w:tcW w:w="2218" w:type="dxa"/>
            <w:tcBorders>
              <w:top w:val="single" w:sz="4" w:space="0" w:color="BFBFBF"/>
              <w:left w:val="single" w:sz="4" w:space="0" w:color="BFBFBF"/>
              <w:bottom w:val="single" w:sz="4" w:space="0" w:color="BFBFBF"/>
              <w:right w:val="single" w:sz="4" w:space="0" w:color="BFBFBF"/>
            </w:tcBorders>
          </w:tcPr>
          <w:p w14:paraId="1B62D4D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98B745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ПРОЕКТЪТ не пресича границите на обекта. Най-близката турбина, T7, се намира на приблизително 14,15 км от границата на благоприятното местообитание на вида.</w:t>
            </w:r>
            <w:r w:rsidRPr="00085B52">
              <w:rPr>
                <w:rFonts w:ascii="Verdana" w:eastAsia="Verdana" w:hAnsi="Verdana" w:cs="Arial"/>
                <w:b/>
                <w:noProof/>
                <w:sz w:val="18"/>
                <w:szCs w:val="18"/>
              </w:rPr>
              <w:t xml:space="preserve"> </w:t>
            </w:r>
          </w:p>
        </w:tc>
        <w:tc>
          <w:tcPr>
            <w:tcW w:w="2117" w:type="dxa"/>
            <w:tcBorders>
              <w:top w:val="single" w:sz="4" w:space="0" w:color="BFBFBF"/>
              <w:left w:val="single" w:sz="4" w:space="0" w:color="BFBFBF"/>
              <w:bottom w:val="single" w:sz="4" w:space="0" w:color="BFBFBF"/>
              <w:right w:val="single" w:sz="4" w:space="0" w:color="BFBFBF"/>
            </w:tcBorders>
          </w:tcPr>
          <w:p w14:paraId="35FA6D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Характерните местообитания на вида включват земеделски местообитания, изоставени ливади и горски краища. Благоприятни местообитания на обекта се намират в частта от обекта, изследвана от ПРОЕКТА.</w:t>
            </w:r>
          </w:p>
        </w:tc>
        <w:tc>
          <w:tcPr>
            <w:tcW w:w="1915" w:type="dxa"/>
            <w:tcBorders>
              <w:top w:val="single" w:sz="4" w:space="0" w:color="BFBFBF"/>
              <w:left w:val="single" w:sz="4" w:space="0" w:color="BFBFBF"/>
              <w:bottom w:val="single" w:sz="4" w:space="0" w:color="BFBFBF"/>
              <w:right w:val="single" w:sz="4" w:space="0" w:color="BFBFBF"/>
            </w:tcBorders>
          </w:tcPr>
          <w:p w14:paraId="63493BB8" w14:textId="4319C6E9" w:rsidR="00085B52" w:rsidRPr="00AF4787" w:rsidRDefault="00AF4787"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65" w:type="dxa"/>
            <w:tcBorders>
              <w:top w:val="single" w:sz="4" w:space="0" w:color="BFBFBF"/>
              <w:left w:val="single" w:sz="4" w:space="0" w:color="BFBFBF"/>
              <w:bottom w:val="single" w:sz="4" w:space="0" w:color="BFBFBF"/>
              <w:right w:val="single" w:sz="4" w:space="0" w:color="BFBFBF"/>
            </w:tcBorders>
          </w:tcPr>
          <w:p w14:paraId="0B84F3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на консервационното състояние</w:t>
            </w:r>
          </w:p>
        </w:tc>
      </w:tr>
    </w:tbl>
    <w:p w14:paraId="5B0440DA"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4D38BFB7"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r w:rsidRPr="00085B52">
        <w:rPr>
          <w:rFonts w:cs="Arial"/>
          <w:noProof/>
          <w:color w:val="000000"/>
        </w:rPr>
        <w:tab/>
        <w:t xml:space="preserve"> </w:t>
      </w:r>
    </w:p>
    <w:p w14:paraId="151FA520" w14:textId="13E2354B" w:rsidR="00085B52" w:rsidRPr="00085B52" w:rsidRDefault="00085B52" w:rsidP="00085B52">
      <w:pPr>
        <w:spacing w:before="120" w:after="120" w:line="240" w:lineRule="auto"/>
        <w:jc w:val="both"/>
        <w:rPr>
          <w:rFonts w:cs="Arial"/>
          <w:b/>
          <w:bCs/>
          <w:noProof/>
          <w:color w:val="000000"/>
          <w:lang w:val="ro-RO"/>
        </w:rPr>
      </w:pPr>
      <w:bookmarkStart w:id="110" w:name="_Hlk198055589"/>
      <w:r w:rsidRPr="00085B52">
        <w:rPr>
          <w:rFonts w:cs="Arial"/>
          <w:b/>
          <w:bCs/>
          <w:noProof/>
          <w:color w:val="000000"/>
          <w:lang w:val="ro-RO"/>
        </w:rPr>
        <w:t>Таб</w:t>
      </w:r>
      <w:r w:rsidR="001432A8">
        <w:rPr>
          <w:rFonts w:cs="Arial"/>
          <w:b/>
          <w:bCs/>
          <w:noProof/>
          <w:color w:val="000000"/>
          <w:lang w:val="ro-RO"/>
        </w:rPr>
        <w:t>индивиди</w:t>
      </w:r>
      <w:r w:rsidRPr="00085B52">
        <w:rPr>
          <w:rFonts w:cs="Arial"/>
          <w:b/>
          <w:bCs/>
          <w:noProof/>
          <w:color w:val="000000"/>
          <w:lang w:val="ro-RO"/>
        </w:rPr>
        <w:t xml:space="preserve"> </w:t>
      </w:r>
      <w:r w:rsidRPr="00085B52">
        <w:rPr>
          <w:rFonts w:cs="Arial"/>
          <w:b/>
          <w:bCs/>
          <w:noProof/>
          <w:color w:val="000000"/>
          <w:lang w:val="ro-RO"/>
        </w:rPr>
        <w:fldChar w:fldCharType="begin"/>
      </w:r>
      <w:r w:rsidRPr="00085B52">
        <w:rPr>
          <w:rFonts w:cs="Arial"/>
          <w:b/>
          <w:bCs/>
          <w:noProof/>
          <w:color w:val="000000"/>
          <w:lang w:val="ro-RO"/>
        </w:rPr>
        <w:instrText xml:space="preserve"> SEQ Tabel \* ARABIC </w:instrText>
      </w:r>
      <w:r w:rsidRPr="00085B52">
        <w:rPr>
          <w:rFonts w:cs="Arial"/>
          <w:b/>
          <w:bCs/>
          <w:noProof/>
          <w:color w:val="000000"/>
          <w:lang w:val="ro-RO"/>
        </w:rPr>
        <w:fldChar w:fldCharType="separate"/>
      </w:r>
      <w:r w:rsidRPr="00085B52">
        <w:rPr>
          <w:rFonts w:cs="Arial"/>
          <w:b/>
          <w:bCs/>
          <w:noProof/>
          <w:color w:val="000000"/>
          <w:lang w:val="ro-RO"/>
        </w:rPr>
        <w:t xml:space="preserve">17 </w:t>
      </w:r>
      <w:r w:rsidRPr="00085B52">
        <w:rPr>
          <w:rFonts w:cs="Arial"/>
          <w:noProof/>
          <w:color w:val="000000"/>
          <w:lang w:val="ro-RO"/>
        </w:rPr>
        <w:fldChar w:fldCharType="end"/>
      </w:r>
      <w:bookmarkEnd w:id="110"/>
      <w:r w:rsidRPr="00085B52">
        <w:rPr>
          <w:rFonts w:cs="Arial"/>
          <w:b/>
          <w:bCs/>
          <w:noProof/>
          <w:color w:val="000000"/>
          <w:lang w:val="ro-RO"/>
        </w:rPr>
        <w:t xml:space="preserve">Наличие и брой/площи, обхванати от видове и местообитания от интерес за Общността в района на проекта </w:t>
      </w:r>
      <w:r w:rsidRPr="00085B52">
        <w:rPr>
          <w:rFonts w:cs="Arial"/>
          <w:b/>
          <w:bCs/>
          <w:noProof/>
          <w:color w:val="000000"/>
          <w:lang w:val="ro-RO"/>
        </w:rPr>
        <w:footnoteReference w:id="11"/>
      </w:r>
      <w:r w:rsidRPr="00085B52">
        <w:rPr>
          <w:rFonts w:cs="Arial"/>
          <w:b/>
          <w:bCs/>
          <w:noProof/>
          <w:color w:val="000000"/>
          <w:lang w:val="ro-RO"/>
        </w:rPr>
        <w:t>(част III – ROSAC0166)</w:t>
      </w:r>
    </w:p>
    <w:tbl>
      <w:tblPr>
        <w:tblStyle w:val="TableGrid0"/>
        <w:tblW w:w="15318" w:type="dxa"/>
        <w:tblInd w:w="148" w:type="dxa"/>
        <w:tblCellMar>
          <w:top w:w="41" w:type="dxa"/>
          <w:left w:w="107" w:type="dxa"/>
          <w:right w:w="57" w:type="dxa"/>
        </w:tblCellMar>
        <w:tblLook w:val="04A0" w:firstRow="1" w:lastRow="0" w:firstColumn="1" w:lastColumn="0" w:noHBand="0" w:noVBand="1"/>
      </w:tblPr>
      <w:tblGrid>
        <w:gridCol w:w="1512"/>
        <w:gridCol w:w="2898"/>
        <w:gridCol w:w="1945"/>
        <w:gridCol w:w="2173"/>
        <w:gridCol w:w="1976"/>
        <w:gridCol w:w="1807"/>
        <w:gridCol w:w="3007"/>
      </w:tblGrid>
      <w:tr w:rsidR="00085B52" w:rsidRPr="00131A21" w14:paraId="2C614BDA" w14:textId="77777777" w:rsidTr="00AF4787">
        <w:trPr>
          <w:trHeight w:val="294"/>
        </w:trPr>
        <w:tc>
          <w:tcPr>
            <w:tcW w:w="10436" w:type="dxa"/>
            <w:gridSpan w:val="5"/>
            <w:tcBorders>
              <w:top w:val="single" w:sz="4" w:space="0" w:color="BFBFBF"/>
              <w:left w:val="single" w:sz="4" w:space="0" w:color="BFBFBF"/>
              <w:bottom w:val="single" w:sz="4" w:space="0" w:color="BFBFBF"/>
              <w:right w:val="nil"/>
            </w:tcBorders>
            <w:shd w:val="clear" w:color="auto" w:fill="00B0F0"/>
          </w:tcPr>
          <w:p w14:paraId="7A0E87B3" w14:textId="77777777" w:rsidR="00085B52" w:rsidRPr="00131A21" w:rsidRDefault="00085B52" w:rsidP="00085B52">
            <w:pPr>
              <w:spacing w:before="120" w:after="120"/>
              <w:jc w:val="both"/>
              <w:rPr>
                <w:rFonts w:ascii="Verdana" w:hAnsi="Verdana" w:cs="Arial"/>
                <w:noProof/>
                <w:sz w:val="18"/>
                <w:szCs w:val="18"/>
                <w:lang w:val="ro-RO"/>
              </w:rPr>
            </w:pPr>
            <w:r w:rsidRPr="00131A21">
              <w:rPr>
                <w:rFonts w:ascii="Verdana" w:eastAsia="Verdana" w:hAnsi="Verdana" w:cs="Arial"/>
                <w:b/>
                <w:noProof/>
                <w:sz w:val="18"/>
                <w:szCs w:val="18"/>
                <w:lang w:val="ro-RO"/>
              </w:rPr>
              <w:t>Присъствие и брой/площи, обхванати от видове и местообитания от интерес за Общността – ROSAC0166</w:t>
            </w:r>
          </w:p>
        </w:tc>
        <w:tc>
          <w:tcPr>
            <w:tcW w:w="1818" w:type="dxa"/>
            <w:tcBorders>
              <w:top w:val="single" w:sz="4" w:space="0" w:color="BFBFBF"/>
              <w:left w:val="nil"/>
              <w:bottom w:val="single" w:sz="4" w:space="0" w:color="BFBFBF"/>
              <w:right w:val="nil"/>
            </w:tcBorders>
            <w:shd w:val="clear" w:color="auto" w:fill="00B0F0"/>
          </w:tcPr>
          <w:p w14:paraId="1A78DE62" w14:textId="77777777" w:rsidR="00085B52" w:rsidRPr="00131A21" w:rsidRDefault="00085B52" w:rsidP="00085B52">
            <w:pPr>
              <w:spacing w:before="120" w:after="120"/>
              <w:jc w:val="both"/>
              <w:rPr>
                <w:rFonts w:ascii="Verdana" w:hAnsi="Verdana" w:cs="Arial"/>
                <w:noProof/>
                <w:sz w:val="18"/>
                <w:szCs w:val="18"/>
                <w:lang w:val="ro-RO"/>
              </w:rPr>
            </w:pPr>
          </w:p>
        </w:tc>
        <w:tc>
          <w:tcPr>
            <w:tcW w:w="3064" w:type="dxa"/>
            <w:tcBorders>
              <w:top w:val="single" w:sz="4" w:space="0" w:color="BFBFBF"/>
              <w:left w:val="nil"/>
              <w:bottom w:val="single" w:sz="4" w:space="0" w:color="BFBFBF"/>
              <w:right w:val="single" w:sz="4" w:space="0" w:color="BFBFBF"/>
            </w:tcBorders>
            <w:shd w:val="clear" w:color="auto" w:fill="00B0F0"/>
          </w:tcPr>
          <w:p w14:paraId="29F80EEC" w14:textId="77777777" w:rsidR="00085B52" w:rsidRPr="00131A21" w:rsidRDefault="00085B52" w:rsidP="00085B52">
            <w:pPr>
              <w:spacing w:before="120" w:after="120"/>
              <w:jc w:val="both"/>
              <w:rPr>
                <w:rFonts w:ascii="Verdana" w:hAnsi="Verdana" w:cs="Arial"/>
                <w:noProof/>
                <w:sz w:val="18"/>
                <w:szCs w:val="18"/>
                <w:lang w:val="ro-RO"/>
              </w:rPr>
            </w:pPr>
          </w:p>
        </w:tc>
      </w:tr>
      <w:tr w:rsidR="00AF4787" w:rsidRPr="00085B52" w14:paraId="3B0E0481" w14:textId="77777777" w:rsidTr="00AF4787">
        <w:trPr>
          <w:trHeight w:val="982"/>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2BA7B50D" w14:textId="7E8BA5CE" w:rsidR="00AF4787" w:rsidRPr="00131A21" w:rsidRDefault="00AF4787"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 xml:space="preserve">Код и име на </w:t>
            </w:r>
            <w:r w:rsidRPr="00131A21">
              <w:rPr>
                <w:rFonts w:ascii="Verdana" w:eastAsia="Verdana" w:hAnsi="Verdana" w:cs="Verdana"/>
                <w:b/>
                <w:color w:val="FFFFFF"/>
                <w:sz w:val="16"/>
                <w:szCs w:val="16"/>
                <w:lang w:val="ro-RO"/>
              </w:rPr>
              <w:t>ANPIC</w:t>
            </w:r>
          </w:p>
        </w:tc>
        <w:tc>
          <w:tcPr>
            <w:tcW w:w="2603" w:type="dxa"/>
            <w:tcBorders>
              <w:top w:val="single" w:sz="4" w:space="0" w:color="BFBFBF"/>
              <w:left w:val="single" w:sz="4" w:space="0" w:color="BFBFBF"/>
              <w:bottom w:val="single" w:sz="4" w:space="0" w:color="BFBFBF"/>
              <w:right w:val="single" w:sz="4" w:space="0" w:color="BFBFBF"/>
            </w:tcBorders>
            <w:shd w:val="clear" w:color="auto" w:fill="00B0F0"/>
          </w:tcPr>
          <w:p w14:paraId="40FC62CF" w14:textId="0B7CCD98" w:rsidR="00AF4787" w:rsidRPr="00131A21" w:rsidRDefault="00AF4787"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Научно наименование</w:t>
            </w:r>
            <w:r w:rsidRPr="00131A21">
              <w:rPr>
                <w:rFonts w:ascii="Verdana" w:eastAsia="Verdana" w:hAnsi="Verdana" w:cs="Verdana"/>
                <w:b/>
                <w:color w:val="FFFFFF"/>
                <w:sz w:val="16"/>
                <w:szCs w:val="16"/>
                <w:lang w:val="ro-RO"/>
              </w:rPr>
              <w:t xml:space="preserve"> </w:t>
            </w:r>
            <w:r w:rsidRPr="00062926">
              <w:rPr>
                <w:rFonts w:ascii="Verdana" w:eastAsia="Verdana" w:hAnsi="Verdana" w:cs="Verdana"/>
                <w:b/>
                <w:color w:val="FFFFFF"/>
                <w:sz w:val="16"/>
                <w:szCs w:val="16"/>
                <w:lang w:val="bg-BG"/>
              </w:rPr>
              <w:t>вид</w:t>
            </w:r>
            <w:r w:rsidRPr="00131A21">
              <w:rPr>
                <w:rFonts w:ascii="Verdana" w:eastAsia="Verdana" w:hAnsi="Verdana" w:cs="Verdana"/>
                <w:b/>
                <w:color w:val="FFFFFF"/>
                <w:sz w:val="16"/>
                <w:szCs w:val="16"/>
                <w:lang w:val="ro-RO"/>
              </w:rPr>
              <w:t>/</w:t>
            </w:r>
            <w:r w:rsidRPr="00062926">
              <w:rPr>
                <w:rFonts w:ascii="Verdana" w:eastAsia="Verdana" w:hAnsi="Verdana" w:cs="Verdana"/>
                <w:b/>
                <w:color w:val="FFFFFF"/>
                <w:sz w:val="16"/>
                <w:szCs w:val="16"/>
                <w:lang w:val="bg-BG"/>
              </w:rPr>
              <w:t>хабитат(местообитание)</w:t>
            </w:r>
          </w:p>
        </w:tc>
        <w:tc>
          <w:tcPr>
            <w:tcW w:w="1976" w:type="dxa"/>
            <w:tcBorders>
              <w:top w:val="single" w:sz="4" w:space="0" w:color="BFBFBF"/>
              <w:left w:val="single" w:sz="4" w:space="0" w:color="BFBFBF"/>
              <w:bottom w:val="single" w:sz="4" w:space="0" w:color="BFBFBF"/>
              <w:right w:val="single" w:sz="4" w:space="0" w:color="BFBFBF"/>
            </w:tcBorders>
            <w:shd w:val="clear" w:color="auto" w:fill="00B0F0"/>
          </w:tcPr>
          <w:p w14:paraId="2D676F39" w14:textId="57995888"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57" w:type="dxa"/>
            <w:tcBorders>
              <w:top w:val="single" w:sz="4" w:space="0" w:color="BFBFBF"/>
              <w:left w:val="single" w:sz="4" w:space="0" w:color="BFBFBF"/>
              <w:bottom w:val="single" w:sz="4" w:space="0" w:color="BFBFBF"/>
              <w:right w:val="single" w:sz="4" w:space="0" w:color="BFBFBF"/>
            </w:tcBorders>
            <w:shd w:val="clear" w:color="auto" w:fill="00B0F0"/>
          </w:tcPr>
          <w:p w14:paraId="0C511227" w14:textId="77777777" w:rsidR="00AF4787" w:rsidRPr="00062926" w:rsidRDefault="00AF478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D322A8D" w14:textId="77777777" w:rsidR="00AF4787" w:rsidRPr="00062926" w:rsidRDefault="00AF478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AF35E3C" w14:textId="28972888"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57" w:type="dxa"/>
            <w:tcBorders>
              <w:top w:val="single" w:sz="4" w:space="0" w:color="BFBFBF"/>
              <w:left w:val="single" w:sz="4" w:space="0" w:color="BFBFBF"/>
              <w:bottom w:val="single" w:sz="4" w:space="0" w:color="BFBFBF"/>
              <w:right w:val="single" w:sz="4" w:space="0" w:color="BFBFBF"/>
            </w:tcBorders>
            <w:shd w:val="clear" w:color="auto" w:fill="00B0F0"/>
          </w:tcPr>
          <w:p w14:paraId="0572F09A" w14:textId="343AF865"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18" w:type="dxa"/>
            <w:tcBorders>
              <w:top w:val="single" w:sz="4" w:space="0" w:color="BFBFBF"/>
              <w:left w:val="single" w:sz="4" w:space="0" w:color="BFBFBF"/>
              <w:bottom w:val="single" w:sz="4" w:space="0" w:color="BFBFBF"/>
              <w:right w:val="single" w:sz="4" w:space="0" w:color="BFBFBF"/>
            </w:tcBorders>
            <w:shd w:val="clear" w:color="auto" w:fill="00B0F0"/>
          </w:tcPr>
          <w:p w14:paraId="2584FE64" w14:textId="2F3815A8"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4" w:type="dxa"/>
            <w:tcBorders>
              <w:top w:val="single" w:sz="4" w:space="0" w:color="BFBFBF"/>
              <w:left w:val="single" w:sz="4" w:space="0" w:color="BFBFBF"/>
              <w:bottom w:val="single" w:sz="4" w:space="0" w:color="BFBFBF"/>
              <w:right w:val="single" w:sz="4" w:space="0" w:color="BFBFBF"/>
            </w:tcBorders>
            <w:shd w:val="clear" w:color="auto" w:fill="00B0F0"/>
          </w:tcPr>
          <w:p w14:paraId="7A200FE0" w14:textId="414F547D"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8EA5673" w14:textId="77777777" w:rsidTr="00AF4787">
        <w:trPr>
          <w:trHeight w:val="6039"/>
        </w:trPr>
        <w:tc>
          <w:tcPr>
            <w:tcW w:w="1543" w:type="dxa"/>
            <w:tcBorders>
              <w:top w:val="single" w:sz="4" w:space="0" w:color="BFBFBF"/>
              <w:left w:val="single" w:sz="4" w:space="0" w:color="BFBFBF"/>
              <w:bottom w:val="single" w:sz="4" w:space="0" w:color="BFBFBF"/>
              <w:right w:val="single" w:sz="4" w:space="0" w:color="BFBFBF"/>
            </w:tcBorders>
            <w:shd w:val="clear" w:color="auto" w:fill="F2F2F2"/>
          </w:tcPr>
          <w:p w14:paraId="23CF939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ROSPA0166</w:t>
            </w:r>
          </w:p>
        </w:tc>
        <w:tc>
          <w:tcPr>
            <w:tcW w:w="2603" w:type="dxa"/>
            <w:tcBorders>
              <w:top w:val="single" w:sz="4" w:space="0" w:color="BFBFBF"/>
              <w:left w:val="single" w:sz="4" w:space="0" w:color="BFBFBF"/>
              <w:bottom w:val="single" w:sz="4" w:space="0" w:color="BFBFBF"/>
              <w:right w:val="single" w:sz="4" w:space="0" w:color="BFBFBF"/>
            </w:tcBorders>
          </w:tcPr>
          <w:p w14:paraId="6D5CFF2F" w14:textId="661F9B36"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A255 Anthus campestris </w:t>
            </w:r>
          </w:p>
          <w:p w14:paraId="23B6A2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 </w:t>
            </w:r>
            <w:r w:rsidRPr="00085B52">
              <w:rPr>
                <w:rFonts w:ascii="Verdana" w:eastAsia="Verdana" w:hAnsi="Verdana" w:cs="Arial"/>
                <w:i/>
                <w:noProof/>
                <w:sz w:val="18"/>
                <w:szCs w:val="18"/>
              </w:rPr>
              <w:tab/>
              <w:t xml:space="preserve"> </w:t>
            </w:r>
          </w:p>
          <w:p w14:paraId="307CC0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 </w:t>
            </w:r>
            <w:r w:rsidRPr="00085B52">
              <w:rPr>
                <w:rFonts w:ascii="Verdana" w:eastAsia="Verdana" w:hAnsi="Verdana" w:cs="Arial"/>
                <w:i/>
                <w:noProof/>
                <w:sz w:val="18"/>
                <w:szCs w:val="18"/>
              </w:rPr>
              <w:tab/>
              <w:t xml:space="preserve"> </w:t>
            </w:r>
          </w:p>
          <w:p w14:paraId="3CE77EF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 </w:t>
            </w:r>
            <w:r w:rsidRPr="00085B52">
              <w:rPr>
                <w:rFonts w:ascii="Verdana" w:eastAsia="Verdana" w:hAnsi="Verdana" w:cs="Arial"/>
                <w:i/>
                <w:noProof/>
                <w:sz w:val="18"/>
                <w:szCs w:val="18"/>
              </w:rPr>
              <w:tab/>
              <w:t xml:space="preserve"> </w:t>
            </w:r>
          </w:p>
        </w:tc>
        <w:tc>
          <w:tcPr>
            <w:tcW w:w="1976" w:type="dxa"/>
            <w:tcBorders>
              <w:top w:val="single" w:sz="4" w:space="0" w:color="BFBFBF"/>
              <w:left w:val="single" w:sz="4" w:space="0" w:color="BFBFBF"/>
              <w:bottom w:val="single" w:sz="4" w:space="0" w:color="BFBFBF"/>
              <w:right w:val="single" w:sz="4" w:space="0" w:color="BFBFBF"/>
            </w:tcBorders>
          </w:tcPr>
          <w:p w14:paraId="17FF6470" w14:textId="5C365668" w:rsidR="00085B52" w:rsidRPr="00AF4787" w:rsidRDefault="00AF4787" w:rsidP="00085B52">
            <w:pPr>
              <w:spacing w:before="120" w:after="120"/>
              <w:jc w:val="both"/>
              <w:rPr>
                <w:rFonts w:ascii="Verdana" w:hAnsi="Verdana" w:cs="Arial"/>
                <w:noProof/>
                <w:sz w:val="18"/>
                <w:szCs w:val="18"/>
                <w:lang w:val="bg-BG"/>
              </w:rPr>
            </w:pPr>
            <w:r>
              <w:rPr>
                <w:rFonts w:ascii="Verdana" w:eastAsia="Verdana" w:hAnsi="Verdana" w:cs="Arial"/>
                <w:noProof/>
                <w:sz w:val="18"/>
                <w:szCs w:val="18"/>
              </w:rPr>
              <w:t xml:space="preserve">1-15 </w:t>
            </w:r>
            <w:r>
              <w:rPr>
                <w:rFonts w:ascii="Verdana" w:eastAsia="Verdana" w:hAnsi="Verdana" w:cs="Arial"/>
                <w:noProof/>
                <w:sz w:val="18"/>
                <w:szCs w:val="18"/>
                <w:lang w:val="bg-BG"/>
              </w:rPr>
              <w:t>двойки</w:t>
            </w:r>
          </w:p>
        </w:tc>
        <w:tc>
          <w:tcPr>
            <w:tcW w:w="2257" w:type="dxa"/>
            <w:tcBorders>
              <w:top w:val="single" w:sz="4" w:space="0" w:color="BFBFBF"/>
              <w:left w:val="single" w:sz="4" w:space="0" w:color="BFBFBF"/>
              <w:bottom w:val="single" w:sz="4" w:space="0" w:color="BFBFBF"/>
              <w:right w:val="single" w:sz="4" w:space="0" w:color="BFBFBF"/>
            </w:tcBorders>
            <w:shd w:val="clear" w:color="auto" w:fill="EEF5E9"/>
          </w:tcPr>
          <w:p w14:paraId="3BBCDCD4"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ДА</w:t>
            </w:r>
          </w:p>
          <w:p w14:paraId="57707713"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Периметърът не се пресича с границите на защитените територии. Като се има предвид, че местните и мигриращите птици имат висока мобилност, особено по време на хранене или разпръскване, и резултатите от мониторинга, проведен между април 2022 г. и март 2023 г., идентифицираха 10 индивида от този вид в района на вятърните паркове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17,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21,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23 и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7,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8 и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9, се счита, че районът на разпространение на този вид се пресича от анализирания план. Също така, според докладите на Румъния, основани на чл. 12 от Директива 2009/147/ЕИО и Атласа на видовете птици от интерес за Общността в Румъния, районът на разпространение на този вид се припокрива с анализирания периметър. </w:t>
            </w:r>
            <w:r w:rsidRPr="00131A21">
              <w:rPr>
                <w:rFonts w:ascii="Verdana" w:eastAsia="Verdana" w:hAnsi="Verdana" w:cs="Arial"/>
                <w:noProof/>
                <w:sz w:val="18"/>
                <w:szCs w:val="18"/>
                <w:lang w:val="bg-BG"/>
              </w:rPr>
              <w:lastRenderedPageBreak/>
              <w:t>ПРОЕКТЪТ не се припокрива с границата на обекта, но видовете със защитен статус на ниво</w:t>
            </w:r>
          </w:p>
          <w:p w14:paraId="1094E760"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В изследваната зона присъства европейска мрежа Натура 2000.</w:t>
            </w:r>
          </w:p>
        </w:tc>
        <w:tc>
          <w:tcPr>
            <w:tcW w:w="2057" w:type="dxa"/>
            <w:tcBorders>
              <w:top w:val="single" w:sz="4" w:space="0" w:color="BFBFBF"/>
              <w:left w:val="single" w:sz="4" w:space="0" w:color="BFBFBF"/>
              <w:bottom w:val="single" w:sz="4" w:space="0" w:color="BFBFBF"/>
              <w:right w:val="single" w:sz="4" w:space="0" w:color="BFBFBF"/>
            </w:tcBorders>
          </w:tcPr>
          <w:p w14:paraId="3B7D0EB0"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lastRenderedPageBreak/>
              <w:t>Анализираният периметър е разположен южно от границата на обекта, надолу по течението. В анализираната периметърна зона, резултатите от мониторинга, проведен за този проект, потвърдиха наличието на вида в източната част на обекта.</w:t>
            </w:r>
          </w:p>
        </w:tc>
        <w:tc>
          <w:tcPr>
            <w:tcW w:w="1818" w:type="dxa"/>
            <w:tcBorders>
              <w:top w:val="single" w:sz="4" w:space="0" w:color="BFBFBF"/>
              <w:left w:val="single" w:sz="4" w:space="0" w:color="BFBFBF"/>
              <w:bottom w:val="single" w:sz="4" w:space="0" w:color="BFBFBF"/>
              <w:right w:val="single" w:sz="4" w:space="0" w:color="BFBFBF"/>
            </w:tcBorders>
          </w:tcPr>
          <w:p w14:paraId="47A9545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4" w:type="dxa"/>
            <w:tcBorders>
              <w:top w:val="single" w:sz="4" w:space="0" w:color="BFBFBF"/>
              <w:left w:val="single" w:sz="4" w:space="0" w:color="BFBFBF"/>
              <w:bottom w:val="single" w:sz="4" w:space="0" w:color="BFBFBF"/>
              <w:right w:val="single" w:sz="4" w:space="0" w:color="BFBFBF"/>
            </w:tcBorders>
          </w:tcPr>
          <w:p w14:paraId="4615AF13" w14:textId="1F5A4BEE" w:rsidR="00085B52" w:rsidRPr="00AF4787" w:rsidRDefault="00085B52" w:rsidP="00AF4787">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или подобряване на </w:t>
            </w:r>
            <w:r w:rsidR="00AF4787">
              <w:rPr>
                <w:rFonts w:ascii="Verdana" w:eastAsia="Verdana" w:hAnsi="Verdana" w:cs="Arial"/>
                <w:b/>
                <w:noProof/>
                <w:sz w:val="18"/>
                <w:szCs w:val="18"/>
                <w:lang w:val="bg-BG"/>
              </w:rPr>
              <w:t>природозащитния статус</w:t>
            </w:r>
          </w:p>
        </w:tc>
      </w:tr>
    </w:tbl>
    <w:p w14:paraId="61035EDB"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595AD2AC"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2" w:type="dxa"/>
        </w:tblCellMar>
        <w:tblLook w:val="04A0" w:firstRow="1" w:lastRow="0" w:firstColumn="1" w:lastColumn="0" w:noHBand="0" w:noVBand="1"/>
      </w:tblPr>
      <w:tblGrid>
        <w:gridCol w:w="1180"/>
        <w:gridCol w:w="2893"/>
        <w:gridCol w:w="1950"/>
        <w:gridCol w:w="2276"/>
        <w:gridCol w:w="2188"/>
        <w:gridCol w:w="1822"/>
        <w:gridCol w:w="3009"/>
      </w:tblGrid>
      <w:tr w:rsidR="00085B52" w:rsidRPr="00085B52" w14:paraId="16824C1B" w14:textId="77777777" w:rsidTr="00085B5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C50E5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ROSAC0166</w:t>
            </w:r>
          </w:p>
        </w:tc>
      </w:tr>
      <w:tr w:rsidR="00AF4787" w:rsidRPr="00085B52" w14:paraId="512A5D45" w14:textId="77777777" w:rsidTr="00AF4787">
        <w:trPr>
          <w:trHeight w:val="983"/>
        </w:trPr>
        <w:tc>
          <w:tcPr>
            <w:tcW w:w="1259" w:type="dxa"/>
            <w:tcBorders>
              <w:top w:val="single" w:sz="4" w:space="0" w:color="BFBFBF"/>
              <w:left w:val="single" w:sz="4" w:space="0" w:color="BFBFBF"/>
              <w:bottom w:val="single" w:sz="4" w:space="0" w:color="BFBFBF"/>
              <w:right w:val="single" w:sz="4" w:space="0" w:color="BFBFBF"/>
            </w:tcBorders>
            <w:shd w:val="clear" w:color="auto" w:fill="00B0F0"/>
          </w:tcPr>
          <w:p w14:paraId="1FAE560B" w14:textId="78BDB5B9"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598" w:type="dxa"/>
            <w:tcBorders>
              <w:top w:val="single" w:sz="4" w:space="0" w:color="BFBFBF"/>
              <w:left w:val="single" w:sz="4" w:space="0" w:color="BFBFBF"/>
              <w:bottom w:val="single" w:sz="4" w:space="0" w:color="BFBFBF"/>
              <w:right w:val="single" w:sz="4" w:space="0" w:color="BFBFBF"/>
            </w:tcBorders>
            <w:shd w:val="clear" w:color="auto" w:fill="00B0F0"/>
          </w:tcPr>
          <w:p w14:paraId="505529D8" w14:textId="68F7F6A7"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1" w:type="dxa"/>
            <w:tcBorders>
              <w:top w:val="single" w:sz="4" w:space="0" w:color="BFBFBF"/>
              <w:left w:val="single" w:sz="4" w:space="0" w:color="BFBFBF"/>
              <w:bottom w:val="single" w:sz="4" w:space="0" w:color="BFBFBF"/>
              <w:right w:val="single" w:sz="4" w:space="0" w:color="BFBFBF"/>
            </w:tcBorders>
            <w:shd w:val="clear" w:color="auto" w:fill="00B0F0"/>
          </w:tcPr>
          <w:p w14:paraId="6E331DE8" w14:textId="1CE0EDDB" w:rsidR="00AF4787" w:rsidRPr="00085B52" w:rsidRDefault="00AF478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1" w:type="dxa"/>
            <w:tcBorders>
              <w:top w:val="single" w:sz="4" w:space="0" w:color="BFBFBF"/>
              <w:left w:val="single" w:sz="4" w:space="0" w:color="BFBFBF"/>
              <w:bottom w:val="single" w:sz="4" w:space="0" w:color="BFBFBF"/>
              <w:right w:val="single" w:sz="4" w:space="0" w:color="BFBFBF"/>
            </w:tcBorders>
            <w:shd w:val="clear" w:color="auto" w:fill="00B0F0"/>
          </w:tcPr>
          <w:p w14:paraId="4F803C0C" w14:textId="77777777" w:rsidR="00AF4787" w:rsidRPr="00062926" w:rsidRDefault="00AF4787"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58C744D" w14:textId="77777777" w:rsidR="00AF4787" w:rsidRPr="00062926" w:rsidRDefault="00AF4787"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29207C3" w14:textId="78565C93"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65" w:type="dxa"/>
            <w:tcBorders>
              <w:top w:val="single" w:sz="4" w:space="0" w:color="BFBFBF"/>
              <w:left w:val="single" w:sz="4" w:space="0" w:color="BFBFBF"/>
              <w:bottom w:val="single" w:sz="4" w:space="0" w:color="BFBFBF"/>
              <w:right w:val="single" w:sz="4" w:space="0" w:color="BFBFBF"/>
            </w:tcBorders>
            <w:shd w:val="clear" w:color="auto" w:fill="00B0F0"/>
          </w:tcPr>
          <w:p w14:paraId="1740C026" w14:textId="0B85145A"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5" w:type="dxa"/>
            <w:tcBorders>
              <w:top w:val="single" w:sz="4" w:space="0" w:color="BFBFBF"/>
              <w:left w:val="single" w:sz="4" w:space="0" w:color="BFBFBF"/>
              <w:bottom w:val="single" w:sz="4" w:space="0" w:color="BFBFBF"/>
              <w:right w:val="single" w:sz="4" w:space="0" w:color="BFBFBF"/>
            </w:tcBorders>
            <w:shd w:val="clear" w:color="auto" w:fill="00B0F0"/>
          </w:tcPr>
          <w:p w14:paraId="2A183265" w14:textId="0F5EDD7E"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59" w:type="dxa"/>
            <w:tcBorders>
              <w:top w:val="single" w:sz="4" w:space="0" w:color="BFBFBF"/>
              <w:left w:val="single" w:sz="4" w:space="0" w:color="BFBFBF"/>
              <w:bottom w:val="single" w:sz="4" w:space="0" w:color="BFBFBF"/>
              <w:right w:val="single" w:sz="4" w:space="0" w:color="BFBFBF"/>
            </w:tcBorders>
            <w:shd w:val="clear" w:color="auto" w:fill="00B0F0"/>
          </w:tcPr>
          <w:p w14:paraId="7D521631" w14:textId="268B09CF" w:rsidR="00AF4787" w:rsidRPr="00085B52" w:rsidRDefault="00AF478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C443438" w14:textId="77777777" w:rsidTr="00AF4787">
        <w:trPr>
          <w:trHeight w:val="5066"/>
        </w:trPr>
        <w:tc>
          <w:tcPr>
            <w:tcW w:w="125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149097D"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tcPr>
          <w:p w14:paraId="49FDF00E" w14:textId="3F0403BF" w:rsidR="00085B52" w:rsidRPr="00085B52" w:rsidRDefault="00085B52" w:rsidP="00AF4787">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A403 Buteo rufinus </w:t>
            </w:r>
          </w:p>
        </w:tc>
        <w:tc>
          <w:tcPr>
            <w:tcW w:w="1971" w:type="dxa"/>
            <w:tcBorders>
              <w:top w:val="single" w:sz="4" w:space="0" w:color="BFBFBF"/>
              <w:left w:val="single" w:sz="4" w:space="0" w:color="BFBFBF"/>
              <w:bottom w:val="single" w:sz="4" w:space="0" w:color="BFBFBF"/>
              <w:right w:val="single" w:sz="4" w:space="0" w:color="BFBFBF"/>
            </w:tcBorders>
          </w:tcPr>
          <w:p w14:paraId="2DEF15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индивиди по време на зимуване: 1</w:t>
            </w:r>
          </w:p>
        </w:tc>
        <w:tc>
          <w:tcPr>
            <w:tcW w:w="2331" w:type="dxa"/>
            <w:tcBorders>
              <w:top w:val="single" w:sz="4" w:space="0" w:color="BFBFBF"/>
              <w:left w:val="single" w:sz="4" w:space="0" w:color="BFBFBF"/>
              <w:bottom w:val="single" w:sz="4" w:space="0" w:color="BFBFBF"/>
              <w:right w:val="single" w:sz="4" w:space="0" w:color="BFBFBF"/>
            </w:tcBorders>
            <w:shd w:val="clear" w:color="auto" w:fill="EEF5E9"/>
          </w:tcPr>
          <w:p w14:paraId="481087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D23A9D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се пресича с границите на анализирания обект и не се припокрива с потенциалното местообитание на вида в обекта. Той обитава открити, ниски места, с групички дървета и растителност, често близо до вода. Тъй като разпространението му в рамките на обекта не е известно, се счита, че благоприятното местообитание на вида е представено от целия обект. Границата на обекта е приблизително на 6,1 км от границата на Проекта.</w:t>
            </w:r>
          </w:p>
          <w:p w14:paraId="1C380D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в периода 2022-2023 г. за този енергиен парк, в източната част на парка в анализираната периметърна зона са идентифицирани 19 индивида, с по-висока концентрация в </w:t>
            </w:r>
            <w:r w:rsidRPr="00085B52">
              <w:rPr>
                <w:rFonts w:ascii="Verdana" w:eastAsia="Verdana" w:hAnsi="Verdana" w:cs="Arial"/>
                <w:noProof/>
                <w:sz w:val="18"/>
                <w:szCs w:val="18"/>
              </w:rPr>
              <w:lastRenderedPageBreak/>
              <w:t>района на турбините T23 и T7, T8, T9.</w:t>
            </w:r>
          </w:p>
        </w:tc>
        <w:tc>
          <w:tcPr>
            <w:tcW w:w="2265" w:type="dxa"/>
            <w:tcBorders>
              <w:top w:val="single" w:sz="4" w:space="0" w:color="BFBFBF"/>
              <w:left w:val="single" w:sz="4" w:space="0" w:color="BFBFBF"/>
              <w:bottom w:val="single" w:sz="4" w:space="0" w:color="BFBFBF"/>
              <w:right w:val="single" w:sz="4" w:space="0" w:color="BFBFBF"/>
            </w:tcBorders>
          </w:tcPr>
          <w:p w14:paraId="2D6410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Анализираният периметър е разположен южно от границата на обекта, надолу по течението от обекта.</w:t>
            </w:r>
          </w:p>
          <w:p w14:paraId="72C7C5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 на енергийния парк.</w:t>
            </w:r>
          </w:p>
        </w:tc>
        <w:tc>
          <w:tcPr>
            <w:tcW w:w="1835" w:type="dxa"/>
            <w:tcBorders>
              <w:top w:val="single" w:sz="4" w:space="0" w:color="BFBFBF"/>
              <w:left w:val="single" w:sz="4" w:space="0" w:color="BFBFBF"/>
              <w:bottom w:val="single" w:sz="4" w:space="0" w:color="BFBFBF"/>
              <w:right w:val="single" w:sz="4" w:space="0" w:color="BFBFBF"/>
            </w:tcBorders>
          </w:tcPr>
          <w:p w14:paraId="74EE654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59" w:type="dxa"/>
            <w:tcBorders>
              <w:top w:val="single" w:sz="4" w:space="0" w:color="BFBFBF"/>
              <w:left w:val="single" w:sz="4" w:space="0" w:color="BFBFBF"/>
              <w:bottom w:val="single" w:sz="4" w:space="0" w:color="BFBFBF"/>
              <w:right w:val="single" w:sz="4" w:space="0" w:color="BFBFBF"/>
            </w:tcBorders>
          </w:tcPr>
          <w:p w14:paraId="78B03DE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0D52920" w14:textId="77777777" w:rsidTr="00AF4787">
        <w:trPr>
          <w:trHeight w:val="2733"/>
        </w:trPr>
        <w:tc>
          <w:tcPr>
            <w:tcW w:w="0" w:type="auto"/>
            <w:vMerge/>
            <w:tcBorders>
              <w:top w:val="nil"/>
              <w:left w:val="single" w:sz="4" w:space="0" w:color="BFBFBF"/>
              <w:bottom w:val="single" w:sz="4" w:space="0" w:color="BFBFBF"/>
              <w:right w:val="single" w:sz="4" w:space="0" w:color="BFBFBF"/>
            </w:tcBorders>
          </w:tcPr>
          <w:p w14:paraId="7F9405B5" w14:textId="77777777" w:rsidR="00085B52" w:rsidRPr="00085B52" w:rsidRDefault="00085B52" w:rsidP="00085B52">
            <w:pPr>
              <w:spacing w:before="120" w:after="120"/>
              <w:jc w:val="both"/>
              <w:rPr>
                <w:rFonts w:ascii="Verdana" w:hAnsi="Verdana" w:cs="Arial"/>
                <w:noProof/>
                <w:sz w:val="18"/>
                <w:szCs w:val="18"/>
              </w:rPr>
            </w:pPr>
          </w:p>
        </w:tc>
        <w:tc>
          <w:tcPr>
            <w:tcW w:w="2598" w:type="dxa"/>
            <w:tcBorders>
              <w:top w:val="single" w:sz="4" w:space="0" w:color="BFBFBF"/>
              <w:left w:val="single" w:sz="4" w:space="0" w:color="BFBFBF"/>
              <w:bottom w:val="single" w:sz="4" w:space="0" w:color="BFBFBF"/>
              <w:right w:val="single" w:sz="4" w:space="0" w:color="BFBFBF"/>
            </w:tcBorders>
            <w:vAlign w:val="center"/>
          </w:tcPr>
          <w:p w14:paraId="6CABE7E3" w14:textId="4BA34417" w:rsidR="00085B52" w:rsidRPr="00085B52" w:rsidRDefault="00085B52" w:rsidP="00866F4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A082 Circus cyaneus </w:t>
            </w:r>
          </w:p>
        </w:tc>
        <w:tc>
          <w:tcPr>
            <w:tcW w:w="1971" w:type="dxa"/>
            <w:tcBorders>
              <w:top w:val="single" w:sz="4" w:space="0" w:color="BFBFBF"/>
              <w:left w:val="single" w:sz="4" w:space="0" w:color="BFBFBF"/>
              <w:bottom w:val="single" w:sz="4" w:space="0" w:color="BFBFBF"/>
              <w:right w:val="single" w:sz="4" w:space="0" w:color="BFBFBF"/>
            </w:tcBorders>
            <w:vAlign w:val="center"/>
          </w:tcPr>
          <w:p w14:paraId="19EBE8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зимуващи индивиди: 1 Площ на местообитанието: 42,27 ха</w:t>
            </w:r>
          </w:p>
        </w:tc>
        <w:tc>
          <w:tcPr>
            <w:tcW w:w="2331" w:type="dxa"/>
            <w:tcBorders>
              <w:top w:val="single" w:sz="4" w:space="0" w:color="BFBFBF"/>
              <w:left w:val="single" w:sz="4" w:space="0" w:color="BFBFBF"/>
              <w:bottom w:val="single" w:sz="4" w:space="0" w:color="BFBFBF"/>
              <w:right w:val="single" w:sz="4" w:space="0" w:color="BFBFBF"/>
            </w:tcBorders>
            <w:shd w:val="clear" w:color="auto" w:fill="EEF5E9"/>
          </w:tcPr>
          <w:p w14:paraId="0A3C91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0A84FB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Изследваната от ПРОЕКТА територия не се пресича с границите на анализирания обект и не се припокрива с потенциалното местообитание на вида на обекта. Обектът се намира на приблизително 6,1 км от границата на Проекта.</w:t>
            </w:r>
          </w:p>
          <w:p w14:paraId="640737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След мониторингови кампании, в източната част на парка бяха идентифицирани 7 </w:t>
            </w:r>
            <w:r w:rsidRPr="00085B52">
              <w:rPr>
                <w:rFonts w:ascii="Verdana" w:eastAsia="Verdana" w:hAnsi="Verdana" w:cs="Arial"/>
                <w:noProof/>
                <w:sz w:val="18"/>
                <w:szCs w:val="18"/>
              </w:rPr>
              <w:lastRenderedPageBreak/>
              <w:t>индивида от този вид, с по-висока концентрация в района на вятърните паркове.</w:t>
            </w:r>
          </w:p>
        </w:tc>
        <w:tc>
          <w:tcPr>
            <w:tcW w:w="2265" w:type="dxa"/>
            <w:tcBorders>
              <w:top w:val="single" w:sz="4" w:space="0" w:color="BFBFBF"/>
              <w:left w:val="single" w:sz="4" w:space="0" w:color="BFBFBF"/>
              <w:bottom w:val="single" w:sz="4" w:space="0" w:color="BFBFBF"/>
              <w:right w:val="single" w:sz="4" w:space="0" w:color="BFBFBF"/>
            </w:tcBorders>
          </w:tcPr>
          <w:p w14:paraId="03FAA45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Анализираният периметър е разположен южно от границата на обекта, надолу по течението от обекта.</w:t>
            </w:r>
          </w:p>
        </w:tc>
        <w:tc>
          <w:tcPr>
            <w:tcW w:w="1835" w:type="dxa"/>
            <w:tcBorders>
              <w:top w:val="single" w:sz="4" w:space="0" w:color="BFBFBF"/>
              <w:left w:val="single" w:sz="4" w:space="0" w:color="BFBFBF"/>
              <w:bottom w:val="single" w:sz="4" w:space="0" w:color="BFBFBF"/>
              <w:right w:val="single" w:sz="4" w:space="0" w:color="BFBFBF"/>
            </w:tcBorders>
          </w:tcPr>
          <w:p w14:paraId="417FA4D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59" w:type="dxa"/>
            <w:tcBorders>
              <w:top w:val="single" w:sz="4" w:space="0" w:color="BFBFBF"/>
              <w:left w:val="single" w:sz="4" w:space="0" w:color="BFBFBF"/>
              <w:bottom w:val="single" w:sz="4" w:space="0" w:color="BFBFBF"/>
              <w:right w:val="single" w:sz="4" w:space="0" w:color="BFBFBF"/>
            </w:tcBorders>
          </w:tcPr>
          <w:p w14:paraId="58E413B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4C977BB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tblCellMar>
        <w:tblLook w:val="04A0" w:firstRow="1" w:lastRow="0" w:firstColumn="1" w:lastColumn="0" w:noHBand="0" w:noVBand="1"/>
      </w:tblPr>
      <w:tblGrid>
        <w:gridCol w:w="1223"/>
        <w:gridCol w:w="2841"/>
        <w:gridCol w:w="1919"/>
        <w:gridCol w:w="2290"/>
        <w:gridCol w:w="2231"/>
        <w:gridCol w:w="1807"/>
        <w:gridCol w:w="3007"/>
      </w:tblGrid>
      <w:tr w:rsidR="00085B52" w:rsidRPr="00085B52" w14:paraId="1FA3A2D9" w14:textId="77777777" w:rsidTr="00085B5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A7182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ROSAC0166</w:t>
            </w:r>
          </w:p>
        </w:tc>
      </w:tr>
      <w:tr w:rsidR="00866F44" w:rsidRPr="00085B52" w14:paraId="1B8478AC" w14:textId="77777777" w:rsidTr="00866F44">
        <w:trPr>
          <w:trHeight w:val="983"/>
        </w:trPr>
        <w:tc>
          <w:tcPr>
            <w:tcW w:w="1223" w:type="dxa"/>
            <w:tcBorders>
              <w:top w:val="single" w:sz="4" w:space="0" w:color="BFBFBF"/>
              <w:left w:val="single" w:sz="4" w:space="0" w:color="BFBFBF"/>
              <w:bottom w:val="single" w:sz="4" w:space="0" w:color="BFBFBF"/>
              <w:right w:val="single" w:sz="4" w:space="0" w:color="BFBFBF"/>
            </w:tcBorders>
            <w:shd w:val="clear" w:color="auto" w:fill="00B0F0"/>
          </w:tcPr>
          <w:p w14:paraId="63AB2FFA" w14:textId="0837FC28"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1" w:type="dxa"/>
            <w:tcBorders>
              <w:top w:val="single" w:sz="4" w:space="0" w:color="BFBFBF"/>
              <w:left w:val="single" w:sz="4" w:space="0" w:color="BFBFBF"/>
              <w:bottom w:val="single" w:sz="4" w:space="0" w:color="BFBFBF"/>
              <w:right w:val="single" w:sz="4" w:space="0" w:color="BFBFBF"/>
            </w:tcBorders>
            <w:shd w:val="clear" w:color="auto" w:fill="00B0F0"/>
          </w:tcPr>
          <w:p w14:paraId="2C870C9B" w14:textId="06586C7A"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53FB5F70" w14:textId="6680F726"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90" w:type="dxa"/>
            <w:tcBorders>
              <w:top w:val="single" w:sz="4" w:space="0" w:color="BFBFBF"/>
              <w:left w:val="single" w:sz="4" w:space="0" w:color="BFBFBF"/>
              <w:bottom w:val="single" w:sz="4" w:space="0" w:color="BFBFBF"/>
              <w:right w:val="single" w:sz="4" w:space="0" w:color="BFBFBF"/>
            </w:tcBorders>
            <w:shd w:val="clear" w:color="auto" w:fill="00B0F0"/>
          </w:tcPr>
          <w:p w14:paraId="2FDE2E8D" w14:textId="77777777" w:rsidR="00866F44" w:rsidRPr="00062926" w:rsidRDefault="00866F44"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9AC9316" w14:textId="77777777" w:rsidR="00866F44" w:rsidRPr="00062926" w:rsidRDefault="00866F44"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18C3F20" w14:textId="6C93B836"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3C5E8C70" w14:textId="29D99FA0"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07" w:type="dxa"/>
            <w:tcBorders>
              <w:top w:val="single" w:sz="4" w:space="0" w:color="BFBFBF"/>
              <w:left w:val="single" w:sz="4" w:space="0" w:color="BFBFBF"/>
              <w:bottom w:val="single" w:sz="4" w:space="0" w:color="BFBFBF"/>
              <w:right w:val="single" w:sz="4" w:space="0" w:color="BFBFBF"/>
            </w:tcBorders>
            <w:shd w:val="clear" w:color="auto" w:fill="00B0F0"/>
          </w:tcPr>
          <w:p w14:paraId="123E680D" w14:textId="123D0069"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07" w:type="dxa"/>
            <w:tcBorders>
              <w:top w:val="single" w:sz="4" w:space="0" w:color="BFBFBF"/>
              <w:left w:val="single" w:sz="4" w:space="0" w:color="BFBFBF"/>
              <w:bottom w:val="single" w:sz="4" w:space="0" w:color="BFBFBF"/>
              <w:right w:val="single" w:sz="4" w:space="0" w:color="BFBFBF"/>
            </w:tcBorders>
            <w:shd w:val="clear" w:color="auto" w:fill="00B0F0"/>
          </w:tcPr>
          <w:p w14:paraId="7F2A7982" w14:textId="09FA1FDE"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64DBB0B8" w14:textId="77777777" w:rsidTr="00866F44">
        <w:trPr>
          <w:trHeight w:val="437"/>
        </w:trPr>
        <w:tc>
          <w:tcPr>
            <w:tcW w:w="122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4162F7B"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tcPr>
          <w:p w14:paraId="22286916" w14:textId="77777777" w:rsidR="00085B52" w:rsidRPr="00085B52" w:rsidRDefault="00085B52" w:rsidP="00085B52">
            <w:pPr>
              <w:spacing w:before="120" w:after="120"/>
              <w:jc w:val="both"/>
              <w:rPr>
                <w:rFonts w:ascii="Verdana" w:hAnsi="Verdana" w:cs="Arial"/>
                <w:noProof/>
                <w:sz w:val="18"/>
                <w:szCs w:val="18"/>
              </w:rPr>
            </w:pPr>
          </w:p>
        </w:tc>
        <w:tc>
          <w:tcPr>
            <w:tcW w:w="1919" w:type="dxa"/>
            <w:tcBorders>
              <w:top w:val="single" w:sz="4" w:space="0" w:color="BFBFBF"/>
              <w:left w:val="single" w:sz="4" w:space="0" w:color="BFBFBF"/>
              <w:bottom w:val="single" w:sz="4" w:space="0" w:color="BFBFBF"/>
              <w:right w:val="single" w:sz="4" w:space="0" w:color="BFBFBF"/>
            </w:tcBorders>
          </w:tcPr>
          <w:p w14:paraId="03543DF3" w14:textId="77777777" w:rsidR="00085B52" w:rsidRPr="00085B52" w:rsidRDefault="00085B52" w:rsidP="00085B52">
            <w:pPr>
              <w:spacing w:before="120" w:after="120"/>
              <w:jc w:val="both"/>
              <w:rPr>
                <w:rFonts w:ascii="Verdana" w:hAnsi="Verdana" w:cs="Arial"/>
                <w:noProof/>
                <w:sz w:val="18"/>
                <w:szCs w:val="18"/>
              </w:rPr>
            </w:pPr>
          </w:p>
        </w:tc>
        <w:tc>
          <w:tcPr>
            <w:tcW w:w="2290" w:type="dxa"/>
            <w:tcBorders>
              <w:top w:val="single" w:sz="4" w:space="0" w:color="BFBFBF"/>
              <w:left w:val="single" w:sz="4" w:space="0" w:color="BFBFBF"/>
              <w:bottom w:val="single" w:sz="4" w:space="0" w:color="BFBFBF"/>
              <w:right w:val="single" w:sz="4" w:space="0" w:color="BFBFBF"/>
            </w:tcBorders>
            <w:shd w:val="clear" w:color="auto" w:fill="EEF5E9"/>
          </w:tcPr>
          <w:p w14:paraId="51D935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Т10, Т18, Т19, Т22, Т33</w:t>
            </w:r>
          </w:p>
        </w:tc>
        <w:tc>
          <w:tcPr>
            <w:tcW w:w="2231" w:type="dxa"/>
            <w:tcBorders>
              <w:top w:val="single" w:sz="4" w:space="0" w:color="BFBFBF"/>
              <w:left w:val="single" w:sz="4" w:space="0" w:color="BFBFBF"/>
              <w:bottom w:val="single" w:sz="4" w:space="0" w:color="BFBFBF"/>
              <w:right w:val="single" w:sz="4" w:space="0" w:color="BFBFBF"/>
            </w:tcBorders>
          </w:tcPr>
          <w:p w14:paraId="14DE69EC" w14:textId="77777777" w:rsidR="00085B52" w:rsidRPr="00085B52" w:rsidRDefault="00085B52" w:rsidP="00085B52">
            <w:pPr>
              <w:spacing w:before="120" w:after="120"/>
              <w:jc w:val="both"/>
              <w:rPr>
                <w:rFonts w:ascii="Verdana" w:hAnsi="Verdana" w:cs="Arial"/>
                <w:noProof/>
                <w:sz w:val="18"/>
                <w:szCs w:val="18"/>
              </w:rPr>
            </w:pPr>
          </w:p>
        </w:tc>
        <w:tc>
          <w:tcPr>
            <w:tcW w:w="1807" w:type="dxa"/>
            <w:tcBorders>
              <w:top w:val="single" w:sz="4" w:space="0" w:color="BFBFBF"/>
              <w:left w:val="single" w:sz="4" w:space="0" w:color="BFBFBF"/>
              <w:bottom w:val="single" w:sz="4" w:space="0" w:color="BFBFBF"/>
              <w:right w:val="single" w:sz="4" w:space="0" w:color="BFBFBF"/>
            </w:tcBorders>
          </w:tcPr>
          <w:p w14:paraId="33924DE3" w14:textId="77777777" w:rsidR="00085B52" w:rsidRPr="00085B52" w:rsidRDefault="00085B52" w:rsidP="00085B52">
            <w:pPr>
              <w:spacing w:before="120" w:after="120"/>
              <w:jc w:val="both"/>
              <w:rPr>
                <w:rFonts w:ascii="Verdana" w:hAnsi="Verdana" w:cs="Arial"/>
                <w:noProof/>
                <w:sz w:val="18"/>
                <w:szCs w:val="18"/>
              </w:rPr>
            </w:pPr>
          </w:p>
        </w:tc>
        <w:tc>
          <w:tcPr>
            <w:tcW w:w="3007" w:type="dxa"/>
            <w:tcBorders>
              <w:top w:val="single" w:sz="4" w:space="0" w:color="BFBFBF"/>
              <w:left w:val="single" w:sz="4" w:space="0" w:color="BFBFBF"/>
              <w:bottom w:val="single" w:sz="4" w:space="0" w:color="BFBFBF"/>
              <w:right w:val="single" w:sz="4" w:space="0" w:color="BFBFBF"/>
            </w:tcBorders>
          </w:tcPr>
          <w:p w14:paraId="0EC2DE6D"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CD220D6" w14:textId="77777777" w:rsidTr="00866F44">
        <w:trPr>
          <w:trHeight w:val="2733"/>
        </w:trPr>
        <w:tc>
          <w:tcPr>
            <w:tcW w:w="0" w:type="auto"/>
            <w:vMerge/>
            <w:tcBorders>
              <w:top w:val="nil"/>
              <w:left w:val="single" w:sz="4" w:space="0" w:color="BFBFBF"/>
              <w:bottom w:val="nil"/>
              <w:right w:val="single" w:sz="4" w:space="0" w:color="BFBFBF"/>
            </w:tcBorders>
          </w:tcPr>
          <w:p w14:paraId="5B177ABA"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vAlign w:val="center"/>
          </w:tcPr>
          <w:p w14:paraId="20D16454" w14:textId="494DBC1F"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A429 </w:t>
            </w:r>
            <w:r w:rsidR="00866F44">
              <w:rPr>
                <w:rFonts w:ascii="Verdana" w:eastAsia="Verdana" w:hAnsi="Verdana" w:cs="Verdana"/>
                <w:i/>
                <w:sz w:val="16"/>
              </w:rPr>
              <w:t>Dendrocopos syriacus</w:t>
            </w:r>
          </w:p>
        </w:tc>
        <w:tc>
          <w:tcPr>
            <w:tcW w:w="1919" w:type="dxa"/>
            <w:tcBorders>
              <w:top w:val="single" w:sz="4" w:space="0" w:color="BFBFBF"/>
              <w:left w:val="single" w:sz="4" w:space="0" w:color="BFBFBF"/>
              <w:bottom w:val="single" w:sz="4" w:space="0" w:color="BFBFBF"/>
              <w:right w:val="single" w:sz="4" w:space="0" w:color="BFBFBF"/>
            </w:tcBorders>
            <w:vAlign w:val="center"/>
          </w:tcPr>
          <w:p w14:paraId="1C02BD8A" w14:textId="28624EE3" w:rsidR="00085B52" w:rsidRPr="00866F44" w:rsidRDefault="00866F44" w:rsidP="00085B52">
            <w:pPr>
              <w:spacing w:before="120" w:after="120"/>
              <w:jc w:val="both"/>
              <w:rPr>
                <w:rFonts w:ascii="Verdana" w:hAnsi="Verdana" w:cs="Arial"/>
                <w:noProof/>
                <w:sz w:val="18"/>
                <w:szCs w:val="18"/>
                <w:lang w:val="bg-BG"/>
              </w:rPr>
            </w:pPr>
            <w:r>
              <w:rPr>
                <w:rFonts w:ascii="Verdana" w:eastAsia="Verdana" w:hAnsi="Verdana" w:cs="Arial"/>
                <w:noProof/>
                <w:sz w:val="18"/>
                <w:szCs w:val="18"/>
              </w:rPr>
              <w:t xml:space="preserve">5–10 </w:t>
            </w:r>
            <w:r>
              <w:rPr>
                <w:rFonts w:ascii="Verdana" w:eastAsia="Verdana" w:hAnsi="Verdana" w:cs="Arial"/>
                <w:noProof/>
                <w:sz w:val="18"/>
                <w:szCs w:val="18"/>
                <w:lang w:val="bg-BG"/>
              </w:rPr>
              <w:t>двойки</w:t>
            </w:r>
          </w:p>
        </w:tc>
        <w:tc>
          <w:tcPr>
            <w:tcW w:w="2290" w:type="dxa"/>
            <w:tcBorders>
              <w:top w:val="single" w:sz="4" w:space="0" w:color="BFBFBF"/>
              <w:left w:val="single" w:sz="4" w:space="0" w:color="BFBFBF"/>
              <w:bottom w:val="single" w:sz="4" w:space="0" w:color="BFBFBF"/>
              <w:right w:val="single" w:sz="4" w:space="0" w:color="BFBFBF"/>
            </w:tcBorders>
          </w:tcPr>
          <w:p w14:paraId="302E1480"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72D54345"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Проучваната от ПРОЕКТА зона не се пресича с границите на анализирания обект и не се припокрива с потенциалното местообитание на вида на обекта. Обектът се намира на приблизително 6,1 км от границата на проекта. По време на проведените мониторингови кампании в периода 2022-2023 г. за този </w:t>
            </w:r>
            <w:r w:rsidRPr="00131A21">
              <w:rPr>
                <w:rFonts w:ascii="Verdana" w:eastAsia="Verdana" w:hAnsi="Verdana" w:cs="Arial"/>
                <w:noProof/>
                <w:sz w:val="18"/>
                <w:szCs w:val="18"/>
                <w:lang w:val="bg-BG"/>
              </w:rPr>
              <w:lastRenderedPageBreak/>
              <w:t>енергиен парк не са установени индивиди от този вид.</w:t>
            </w:r>
            <w:r w:rsidRPr="00131A21">
              <w:rPr>
                <w:rFonts w:ascii="Verdana" w:eastAsia="Verdana" w:hAnsi="Verdana" w:cs="Arial"/>
                <w:b/>
                <w:noProof/>
                <w:sz w:val="18"/>
                <w:szCs w:val="18"/>
                <w:lang w:val="bg-BG"/>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7A82A6EC"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lastRenderedPageBreak/>
              <w:t>Анализираният периметър е разположен южно от границата на обекта, надолу по течението от обекта.</w:t>
            </w:r>
          </w:p>
        </w:tc>
        <w:tc>
          <w:tcPr>
            <w:tcW w:w="1807" w:type="dxa"/>
            <w:tcBorders>
              <w:top w:val="single" w:sz="4" w:space="0" w:color="BFBFBF"/>
              <w:left w:val="single" w:sz="4" w:space="0" w:color="BFBFBF"/>
              <w:bottom w:val="single" w:sz="4" w:space="0" w:color="BFBFBF"/>
              <w:right w:val="single" w:sz="4" w:space="0" w:color="BFBFBF"/>
            </w:tcBorders>
          </w:tcPr>
          <w:p w14:paraId="014AAB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07" w:type="dxa"/>
            <w:tcBorders>
              <w:top w:val="single" w:sz="4" w:space="0" w:color="BFBFBF"/>
              <w:left w:val="single" w:sz="4" w:space="0" w:color="BFBFBF"/>
              <w:bottom w:val="single" w:sz="4" w:space="0" w:color="BFBFBF"/>
              <w:right w:val="single" w:sz="4" w:space="0" w:color="BFBFBF"/>
            </w:tcBorders>
          </w:tcPr>
          <w:p w14:paraId="28A1A8B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7A6C39F" w14:textId="77777777" w:rsidTr="00866F44">
        <w:trPr>
          <w:trHeight w:val="3319"/>
        </w:trPr>
        <w:tc>
          <w:tcPr>
            <w:tcW w:w="0" w:type="auto"/>
            <w:vMerge/>
            <w:tcBorders>
              <w:top w:val="nil"/>
              <w:left w:val="single" w:sz="4" w:space="0" w:color="BFBFBF"/>
              <w:bottom w:val="nil"/>
              <w:right w:val="single" w:sz="4" w:space="0" w:color="BFBFBF"/>
            </w:tcBorders>
          </w:tcPr>
          <w:p w14:paraId="0442AB78"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vAlign w:val="center"/>
          </w:tcPr>
          <w:p w14:paraId="0CB8BDD0" w14:textId="5E791E20" w:rsidR="00085B52" w:rsidRPr="00085B52" w:rsidRDefault="00085B52" w:rsidP="00866F4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A379 Emberiza hortulana </w:t>
            </w:r>
          </w:p>
        </w:tc>
        <w:tc>
          <w:tcPr>
            <w:tcW w:w="1919" w:type="dxa"/>
            <w:tcBorders>
              <w:top w:val="single" w:sz="4" w:space="0" w:color="BFBFBF"/>
              <w:left w:val="single" w:sz="4" w:space="0" w:color="BFBFBF"/>
              <w:bottom w:val="single" w:sz="4" w:space="0" w:color="BFBFBF"/>
              <w:right w:val="single" w:sz="4" w:space="0" w:color="BFBFBF"/>
            </w:tcBorders>
            <w:vAlign w:val="center"/>
          </w:tcPr>
          <w:p w14:paraId="26569647" w14:textId="5BE598A4" w:rsidR="00085B52" w:rsidRPr="00866F44" w:rsidRDefault="00085B52" w:rsidP="00866F44">
            <w:pPr>
              <w:spacing w:before="120" w:after="120"/>
              <w:jc w:val="both"/>
              <w:rPr>
                <w:rFonts w:ascii="Verdana" w:hAnsi="Verdana" w:cs="Arial"/>
                <w:noProof/>
                <w:sz w:val="18"/>
                <w:szCs w:val="18"/>
                <w:lang w:val="bg-BG"/>
              </w:rPr>
            </w:pPr>
            <w:r w:rsidRPr="00085B52">
              <w:rPr>
                <w:rFonts w:ascii="Verdana" w:eastAsia="Verdana" w:hAnsi="Verdana" w:cs="Arial"/>
                <w:noProof/>
                <w:sz w:val="18"/>
                <w:szCs w:val="18"/>
              </w:rPr>
              <w:t xml:space="preserve">5 – 10 </w:t>
            </w:r>
            <w:r w:rsidR="00866F44">
              <w:rPr>
                <w:rFonts w:ascii="Verdana" w:eastAsia="Verdana" w:hAnsi="Verdana" w:cs="Arial"/>
                <w:noProof/>
                <w:sz w:val="18"/>
                <w:szCs w:val="18"/>
                <w:lang w:val="bg-BG"/>
              </w:rPr>
              <w:t>двойки</w:t>
            </w:r>
          </w:p>
        </w:tc>
        <w:tc>
          <w:tcPr>
            <w:tcW w:w="2290" w:type="dxa"/>
            <w:tcBorders>
              <w:top w:val="single" w:sz="4" w:space="0" w:color="BFBFBF"/>
              <w:left w:val="single" w:sz="4" w:space="0" w:color="BFBFBF"/>
              <w:bottom w:val="single" w:sz="4" w:space="0" w:color="BFBFBF"/>
              <w:right w:val="single" w:sz="4" w:space="0" w:color="BFBFBF"/>
            </w:tcBorders>
          </w:tcPr>
          <w:p w14:paraId="62CFE0BB"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5BED55F3"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Изследваната от ПРОЕКТА територия не се пресича с границите на анализирания обект и не се припокрива с потенциалното местообитание на вида на обекта. Обектът се намира на приблизително 6,1 км от границата на проекта.</w:t>
            </w:r>
          </w:p>
          <w:p w14:paraId="3B073A52"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По време на мониторинговите кампании, проведени през 2022-2023 г. за този енергиен парк, бяха идентифицирани 3 индивида от този вид в югозападната част на парка, на разстояние 1,83 км от границата на проекта.</w:t>
            </w:r>
            <w:r w:rsidRPr="00131A21">
              <w:rPr>
                <w:rFonts w:ascii="Verdana" w:eastAsia="Verdana" w:hAnsi="Verdana" w:cs="Arial"/>
                <w:b/>
                <w:noProof/>
                <w:sz w:val="18"/>
                <w:szCs w:val="18"/>
                <w:lang w:val="bg-BG"/>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1F553CF9"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Анализираният периметър е разположен южно от границата на обекта, надолу по течението от обекта.</w:t>
            </w:r>
          </w:p>
        </w:tc>
        <w:tc>
          <w:tcPr>
            <w:tcW w:w="1807" w:type="dxa"/>
            <w:tcBorders>
              <w:top w:val="single" w:sz="4" w:space="0" w:color="BFBFBF"/>
              <w:left w:val="single" w:sz="4" w:space="0" w:color="BFBFBF"/>
              <w:bottom w:val="single" w:sz="4" w:space="0" w:color="BFBFBF"/>
              <w:right w:val="single" w:sz="4" w:space="0" w:color="BFBFBF"/>
            </w:tcBorders>
          </w:tcPr>
          <w:p w14:paraId="2410E6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07" w:type="dxa"/>
            <w:tcBorders>
              <w:top w:val="single" w:sz="4" w:space="0" w:color="BFBFBF"/>
              <w:left w:val="single" w:sz="4" w:space="0" w:color="BFBFBF"/>
              <w:bottom w:val="single" w:sz="4" w:space="0" w:color="BFBFBF"/>
              <w:right w:val="single" w:sz="4" w:space="0" w:color="BFBFBF"/>
            </w:tcBorders>
          </w:tcPr>
          <w:p w14:paraId="37670E9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58BBCDC" w14:textId="77777777" w:rsidTr="00866F44">
        <w:trPr>
          <w:trHeight w:val="1562"/>
        </w:trPr>
        <w:tc>
          <w:tcPr>
            <w:tcW w:w="0" w:type="auto"/>
            <w:vMerge/>
            <w:tcBorders>
              <w:top w:val="nil"/>
              <w:left w:val="single" w:sz="4" w:space="0" w:color="BFBFBF"/>
              <w:bottom w:val="single" w:sz="4" w:space="0" w:color="BFBFBF"/>
              <w:right w:val="single" w:sz="4" w:space="0" w:color="BFBFBF"/>
            </w:tcBorders>
          </w:tcPr>
          <w:p w14:paraId="23AB504E"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vAlign w:val="center"/>
          </w:tcPr>
          <w:p w14:paraId="7E3473E2" w14:textId="16572BEF" w:rsidR="00085B52" w:rsidRPr="00085B52" w:rsidRDefault="00085B52" w:rsidP="00866F4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A098 Falco columbarius </w:t>
            </w:r>
          </w:p>
        </w:tc>
        <w:tc>
          <w:tcPr>
            <w:tcW w:w="1919" w:type="dxa"/>
            <w:tcBorders>
              <w:top w:val="single" w:sz="4" w:space="0" w:color="BFBFBF"/>
              <w:left w:val="single" w:sz="4" w:space="0" w:color="BFBFBF"/>
              <w:bottom w:val="single" w:sz="4" w:space="0" w:color="BFBFBF"/>
              <w:right w:val="single" w:sz="4" w:space="0" w:color="BFBFBF"/>
            </w:tcBorders>
            <w:vAlign w:val="center"/>
          </w:tcPr>
          <w:p w14:paraId="3D4EA4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 индивид Площ на местообитанието: 136,62 ха</w:t>
            </w:r>
          </w:p>
        </w:tc>
        <w:tc>
          <w:tcPr>
            <w:tcW w:w="2290" w:type="dxa"/>
            <w:tcBorders>
              <w:top w:val="single" w:sz="4" w:space="0" w:color="BFBFBF"/>
              <w:left w:val="single" w:sz="4" w:space="0" w:color="BFBFBF"/>
              <w:bottom w:val="single" w:sz="4" w:space="0" w:color="BFBFBF"/>
              <w:right w:val="single" w:sz="4" w:space="0" w:color="BFBFBF"/>
            </w:tcBorders>
            <w:shd w:val="clear" w:color="auto" w:fill="EEF5E9"/>
          </w:tcPr>
          <w:p w14:paraId="0CFA75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F6D2EB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Изследваната от ПРОЕКТА територия не се пресича с границите на анализирания обект и не се припокрива с потенциалното местообитание на вида в</w:t>
            </w:r>
          </w:p>
          <w:p w14:paraId="1AA6CCC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 . Обектът се намира на приблизително 6,1 км от границата на проекта.</w:t>
            </w:r>
          </w:p>
        </w:tc>
        <w:tc>
          <w:tcPr>
            <w:tcW w:w="2231" w:type="dxa"/>
            <w:tcBorders>
              <w:top w:val="single" w:sz="4" w:space="0" w:color="BFBFBF"/>
              <w:left w:val="single" w:sz="4" w:space="0" w:color="BFBFBF"/>
              <w:bottom w:val="single" w:sz="4" w:space="0" w:color="BFBFBF"/>
              <w:right w:val="single" w:sz="4" w:space="0" w:color="BFBFBF"/>
            </w:tcBorders>
          </w:tcPr>
          <w:p w14:paraId="0C0A7FC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Анализираният периметър е разположен южно от границата на обекта, надолу по течението от обекта.</w:t>
            </w:r>
          </w:p>
          <w:p w14:paraId="09D3CEF5" w14:textId="28544219"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северната част на периметъра на проекта.</w:t>
            </w:r>
          </w:p>
        </w:tc>
        <w:tc>
          <w:tcPr>
            <w:tcW w:w="1807" w:type="dxa"/>
            <w:tcBorders>
              <w:top w:val="single" w:sz="4" w:space="0" w:color="BFBFBF"/>
              <w:left w:val="single" w:sz="4" w:space="0" w:color="BFBFBF"/>
              <w:bottom w:val="single" w:sz="4" w:space="0" w:color="BFBFBF"/>
              <w:right w:val="single" w:sz="4" w:space="0" w:color="BFBFBF"/>
            </w:tcBorders>
          </w:tcPr>
          <w:p w14:paraId="1DB737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07" w:type="dxa"/>
            <w:tcBorders>
              <w:top w:val="single" w:sz="4" w:space="0" w:color="BFBFBF"/>
              <w:left w:val="single" w:sz="4" w:space="0" w:color="BFBFBF"/>
              <w:bottom w:val="single" w:sz="4" w:space="0" w:color="BFBFBF"/>
              <w:right w:val="single" w:sz="4" w:space="0" w:color="BFBFBF"/>
            </w:tcBorders>
          </w:tcPr>
          <w:p w14:paraId="18CD106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p w14:paraId="0DFAB2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състояние на консервация</w:t>
            </w:r>
          </w:p>
        </w:tc>
      </w:tr>
      <w:tr w:rsidR="00085B52" w:rsidRPr="00085B52" w14:paraId="706E9279" w14:textId="77777777" w:rsidTr="00085B5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CD91E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ROSAC0166</w:t>
            </w:r>
          </w:p>
        </w:tc>
      </w:tr>
      <w:tr w:rsidR="00866F44" w:rsidRPr="00085B52" w14:paraId="6FF7119B" w14:textId="77777777" w:rsidTr="00866F44">
        <w:trPr>
          <w:trHeight w:val="983"/>
        </w:trPr>
        <w:tc>
          <w:tcPr>
            <w:tcW w:w="1223" w:type="dxa"/>
            <w:tcBorders>
              <w:top w:val="single" w:sz="4" w:space="0" w:color="BFBFBF"/>
              <w:left w:val="single" w:sz="4" w:space="0" w:color="BFBFBF"/>
              <w:bottom w:val="single" w:sz="4" w:space="0" w:color="BFBFBF"/>
              <w:right w:val="single" w:sz="4" w:space="0" w:color="BFBFBF"/>
            </w:tcBorders>
            <w:shd w:val="clear" w:color="auto" w:fill="00B0F0"/>
          </w:tcPr>
          <w:p w14:paraId="5CF6311A" w14:textId="2C8A8344"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1" w:type="dxa"/>
            <w:tcBorders>
              <w:top w:val="single" w:sz="4" w:space="0" w:color="BFBFBF"/>
              <w:left w:val="single" w:sz="4" w:space="0" w:color="BFBFBF"/>
              <w:bottom w:val="single" w:sz="4" w:space="0" w:color="BFBFBF"/>
              <w:right w:val="single" w:sz="4" w:space="0" w:color="BFBFBF"/>
            </w:tcBorders>
            <w:shd w:val="clear" w:color="auto" w:fill="00B0F0"/>
          </w:tcPr>
          <w:p w14:paraId="3F78AAB8" w14:textId="5235940D"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133A37AD" w14:textId="2B898EAC"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90" w:type="dxa"/>
            <w:tcBorders>
              <w:top w:val="single" w:sz="4" w:space="0" w:color="BFBFBF"/>
              <w:left w:val="single" w:sz="4" w:space="0" w:color="BFBFBF"/>
              <w:bottom w:val="single" w:sz="4" w:space="0" w:color="BFBFBF"/>
              <w:right w:val="single" w:sz="4" w:space="0" w:color="BFBFBF"/>
            </w:tcBorders>
            <w:shd w:val="clear" w:color="auto" w:fill="00B0F0"/>
          </w:tcPr>
          <w:p w14:paraId="5EE68BCB" w14:textId="77777777" w:rsidR="00866F44" w:rsidRPr="00062926" w:rsidRDefault="00866F44"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D8DD837" w14:textId="77777777" w:rsidR="00866F44" w:rsidRPr="00062926" w:rsidRDefault="00866F44"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4CB7559" w14:textId="55AC9E48"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6C61C8D9" w14:textId="0B4357A8"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07" w:type="dxa"/>
            <w:tcBorders>
              <w:top w:val="single" w:sz="4" w:space="0" w:color="BFBFBF"/>
              <w:left w:val="single" w:sz="4" w:space="0" w:color="BFBFBF"/>
              <w:bottom w:val="single" w:sz="4" w:space="0" w:color="BFBFBF"/>
              <w:right w:val="single" w:sz="4" w:space="0" w:color="BFBFBF"/>
            </w:tcBorders>
            <w:shd w:val="clear" w:color="auto" w:fill="00B0F0"/>
          </w:tcPr>
          <w:p w14:paraId="7E630DC9" w14:textId="1295955D"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07" w:type="dxa"/>
            <w:tcBorders>
              <w:top w:val="single" w:sz="4" w:space="0" w:color="BFBFBF"/>
              <w:left w:val="single" w:sz="4" w:space="0" w:color="BFBFBF"/>
              <w:bottom w:val="single" w:sz="4" w:space="0" w:color="BFBFBF"/>
              <w:right w:val="single" w:sz="4" w:space="0" w:color="BFBFBF"/>
            </w:tcBorders>
            <w:shd w:val="clear" w:color="auto" w:fill="00B0F0"/>
          </w:tcPr>
          <w:p w14:paraId="3914D9DF" w14:textId="19469191"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DA047FB" w14:textId="77777777" w:rsidTr="00866F44">
        <w:trPr>
          <w:trHeight w:val="1565"/>
        </w:trPr>
        <w:tc>
          <w:tcPr>
            <w:tcW w:w="122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46B6017"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tcPr>
          <w:p w14:paraId="56524B10" w14:textId="77777777" w:rsidR="00085B52" w:rsidRPr="00085B52" w:rsidRDefault="00085B52" w:rsidP="00085B52">
            <w:pPr>
              <w:spacing w:before="120" w:after="120"/>
              <w:jc w:val="both"/>
              <w:rPr>
                <w:rFonts w:ascii="Verdana" w:hAnsi="Verdana" w:cs="Arial"/>
                <w:noProof/>
                <w:sz w:val="18"/>
                <w:szCs w:val="18"/>
              </w:rPr>
            </w:pPr>
          </w:p>
        </w:tc>
        <w:tc>
          <w:tcPr>
            <w:tcW w:w="1919" w:type="dxa"/>
            <w:tcBorders>
              <w:top w:val="single" w:sz="4" w:space="0" w:color="BFBFBF"/>
              <w:left w:val="single" w:sz="4" w:space="0" w:color="BFBFBF"/>
              <w:bottom w:val="single" w:sz="4" w:space="0" w:color="BFBFBF"/>
              <w:right w:val="single" w:sz="4" w:space="0" w:color="BFBFBF"/>
            </w:tcBorders>
          </w:tcPr>
          <w:p w14:paraId="2E1696A1" w14:textId="77777777" w:rsidR="00085B52" w:rsidRPr="00085B52" w:rsidRDefault="00085B52" w:rsidP="00085B52">
            <w:pPr>
              <w:spacing w:before="120" w:after="120"/>
              <w:jc w:val="both"/>
              <w:rPr>
                <w:rFonts w:ascii="Verdana" w:hAnsi="Verdana" w:cs="Arial"/>
                <w:noProof/>
                <w:sz w:val="18"/>
                <w:szCs w:val="18"/>
              </w:rPr>
            </w:pPr>
          </w:p>
        </w:tc>
        <w:tc>
          <w:tcPr>
            <w:tcW w:w="2290" w:type="dxa"/>
            <w:tcBorders>
              <w:top w:val="single" w:sz="4" w:space="0" w:color="BFBFBF"/>
              <w:left w:val="single" w:sz="4" w:space="0" w:color="BFBFBF"/>
              <w:bottom w:val="single" w:sz="4" w:space="0" w:color="BFBFBF"/>
              <w:right w:val="single" w:sz="4" w:space="0" w:color="BFBFBF"/>
            </w:tcBorders>
            <w:shd w:val="clear" w:color="auto" w:fill="EEF5E9"/>
          </w:tcPr>
          <w:p w14:paraId="339D74F5" w14:textId="77777777" w:rsidR="00085B52" w:rsidRPr="00085B52" w:rsidRDefault="00085B52" w:rsidP="00085B52">
            <w:pPr>
              <w:spacing w:before="120" w:after="120"/>
              <w:jc w:val="both"/>
              <w:rPr>
                <w:rFonts w:ascii="Verdana" w:eastAsia="Verdana" w:hAnsi="Verdana" w:cs="Arial"/>
                <w:b/>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за този енергиен парк са идентифицирани 2 индивида от този вид, в района на турбини T22 и T33.</w:t>
            </w:r>
          </w:p>
          <w:p w14:paraId="3A9CA6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26996DC0" w14:textId="77777777" w:rsidR="00085B52" w:rsidRPr="00085B52" w:rsidRDefault="00085B52" w:rsidP="00085B52">
            <w:pPr>
              <w:spacing w:before="120" w:after="120"/>
              <w:jc w:val="both"/>
              <w:rPr>
                <w:rFonts w:ascii="Verdana" w:hAnsi="Verdana" w:cs="Arial"/>
                <w:noProof/>
                <w:sz w:val="18"/>
                <w:szCs w:val="18"/>
              </w:rPr>
            </w:pPr>
          </w:p>
        </w:tc>
        <w:tc>
          <w:tcPr>
            <w:tcW w:w="1807" w:type="dxa"/>
            <w:tcBorders>
              <w:top w:val="single" w:sz="4" w:space="0" w:color="BFBFBF"/>
              <w:left w:val="single" w:sz="4" w:space="0" w:color="BFBFBF"/>
              <w:bottom w:val="single" w:sz="4" w:space="0" w:color="BFBFBF"/>
              <w:right w:val="single" w:sz="4" w:space="0" w:color="BFBFBF"/>
            </w:tcBorders>
          </w:tcPr>
          <w:p w14:paraId="67141C1D" w14:textId="77777777" w:rsidR="00085B52" w:rsidRPr="00085B52" w:rsidRDefault="00085B52" w:rsidP="00085B52">
            <w:pPr>
              <w:spacing w:before="120" w:after="120"/>
              <w:jc w:val="both"/>
              <w:rPr>
                <w:rFonts w:ascii="Verdana" w:hAnsi="Verdana" w:cs="Arial"/>
                <w:noProof/>
                <w:sz w:val="18"/>
                <w:szCs w:val="18"/>
              </w:rPr>
            </w:pPr>
          </w:p>
        </w:tc>
        <w:tc>
          <w:tcPr>
            <w:tcW w:w="3007" w:type="dxa"/>
            <w:tcBorders>
              <w:top w:val="single" w:sz="4" w:space="0" w:color="BFBFBF"/>
              <w:left w:val="single" w:sz="4" w:space="0" w:color="BFBFBF"/>
              <w:bottom w:val="single" w:sz="4" w:space="0" w:color="BFBFBF"/>
              <w:right w:val="single" w:sz="4" w:space="0" w:color="BFBFBF"/>
            </w:tcBorders>
          </w:tcPr>
          <w:p w14:paraId="09877BAD"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765F3746" w14:textId="77777777" w:rsidTr="00866F44">
        <w:trPr>
          <w:trHeight w:val="2345"/>
        </w:trPr>
        <w:tc>
          <w:tcPr>
            <w:tcW w:w="0" w:type="auto"/>
            <w:vMerge/>
            <w:tcBorders>
              <w:top w:val="nil"/>
              <w:left w:val="single" w:sz="4" w:space="0" w:color="BFBFBF"/>
              <w:bottom w:val="nil"/>
              <w:right w:val="single" w:sz="4" w:space="0" w:color="BFBFBF"/>
            </w:tcBorders>
          </w:tcPr>
          <w:p w14:paraId="78F6417F"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vAlign w:val="center"/>
          </w:tcPr>
          <w:p w14:paraId="1A3B92C2" w14:textId="121DA532" w:rsidR="00085B52" w:rsidRPr="00085B52" w:rsidRDefault="00085B52" w:rsidP="00866F4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A097 Falco vespertinus </w:t>
            </w:r>
          </w:p>
        </w:tc>
        <w:tc>
          <w:tcPr>
            <w:tcW w:w="1919" w:type="dxa"/>
            <w:tcBorders>
              <w:top w:val="single" w:sz="4" w:space="0" w:color="BFBFBF"/>
              <w:left w:val="single" w:sz="4" w:space="0" w:color="BFBFBF"/>
              <w:bottom w:val="single" w:sz="4" w:space="0" w:color="BFBFBF"/>
              <w:right w:val="single" w:sz="4" w:space="0" w:color="BFBFBF"/>
            </w:tcBorders>
            <w:vAlign w:val="center"/>
          </w:tcPr>
          <w:p w14:paraId="7A79EC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30–40 двойки Площ на местообитанието: 136.62</w:t>
            </w:r>
          </w:p>
        </w:tc>
        <w:tc>
          <w:tcPr>
            <w:tcW w:w="2290" w:type="dxa"/>
            <w:tcBorders>
              <w:top w:val="single" w:sz="4" w:space="0" w:color="BFBFBF"/>
              <w:left w:val="single" w:sz="4" w:space="0" w:color="BFBFBF"/>
              <w:bottom w:val="single" w:sz="4" w:space="0" w:color="BFBFBF"/>
              <w:right w:val="single" w:sz="4" w:space="0" w:color="BFBFBF"/>
            </w:tcBorders>
          </w:tcPr>
          <w:p w14:paraId="326FE42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99125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6,1 км от границата на проекта.</w:t>
            </w:r>
          </w:p>
          <w:p w14:paraId="2067F86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за този енергиен парк, не са идентифицирани индивиди от този вид.</w:t>
            </w: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4FB1F11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Анализираният периметър е разположен южно от границата на обекта, надолу по течението от обекта.</w:t>
            </w:r>
          </w:p>
        </w:tc>
        <w:tc>
          <w:tcPr>
            <w:tcW w:w="1807" w:type="dxa"/>
            <w:tcBorders>
              <w:top w:val="single" w:sz="4" w:space="0" w:color="BFBFBF"/>
              <w:left w:val="single" w:sz="4" w:space="0" w:color="BFBFBF"/>
              <w:bottom w:val="single" w:sz="4" w:space="0" w:color="BFBFBF"/>
              <w:right w:val="single" w:sz="4" w:space="0" w:color="BFBFBF"/>
            </w:tcBorders>
          </w:tcPr>
          <w:p w14:paraId="787BFA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Благоприятен (Добър)</w:t>
            </w:r>
          </w:p>
        </w:tc>
        <w:tc>
          <w:tcPr>
            <w:tcW w:w="3007" w:type="dxa"/>
            <w:tcBorders>
              <w:top w:val="single" w:sz="4" w:space="0" w:color="BFBFBF"/>
              <w:left w:val="single" w:sz="4" w:space="0" w:color="BFBFBF"/>
              <w:bottom w:val="single" w:sz="4" w:space="0" w:color="BFBFBF"/>
              <w:right w:val="single" w:sz="4" w:space="0" w:color="BFBFBF"/>
            </w:tcBorders>
          </w:tcPr>
          <w:p w14:paraId="473FD1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на консервационното състояние</w:t>
            </w:r>
          </w:p>
        </w:tc>
      </w:tr>
      <w:tr w:rsidR="00085B52" w:rsidRPr="00085B52" w14:paraId="00D09305" w14:textId="77777777" w:rsidTr="00866F44">
        <w:trPr>
          <w:trHeight w:val="3898"/>
        </w:trPr>
        <w:tc>
          <w:tcPr>
            <w:tcW w:w="0" w:type="auto"/>
            <w:vMerge/>
            <w:tcBorders>
              <w:top w:val="nil"/>
              <w:left w:val="single" w:sz="4" w:space="0" w:color="BFBFBF"/>
              <w:bottom w:val="single" w:sz="4" w:space="0" w:color="BFBFBF"/>
              <w:right w:val="single" w:sz="4" w:space="0" w:color="BFBFBF"/>
            </w:tcBorders>
          </w:tcPr>
          <w:p w14:paraId="3DD867EC" w14:textId="77777777" w:rsidR="00085B52" w:rsidRPr="00085B52" w:rsidRDefault="00085B52"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vAlign w:val="center"/>
          </w:tcPr>
          <w:p w14:paraId="3217AD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A339 Lanius minor (Черночела сврачка)</w:t>
            </w:r>
          </w:p>
        </w:tc>
        <w:tc>
          <w:tcPr>
            <w:tcW w:w="1919" w:type="dxa"/>
            <w:tcBorders>
              <w:top w:val="single" w:sz="4" w:space="0" w:color="BFBFBF"/>
              <w:left w:val="single" w:sz="4" w:space="0" w:color="BFBFBF"/>
              <w:bottom w:val="single" w:sz="4" w:space="0" w:color="BFBFBF"/>
              <w:right w:val="single" w:sz="4" w:space="0" w:color="BFBFBF"/>
            </w:tcBorders>
            <w:vAlign w:val="center"/>
          </w:tcPr>
          <w:p w14:paraId="5162A0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3 – 5 двойки Площ на местообитанието: 138 ха</w:t>
            </w:r>
          </w:p>
        </w:tc>
        <w:tc>
          <w:tcPr>
            <w:tcW w:w="2290" w:type="dxa"/>
            <w:tcBorders>
              <w:top w:val="single" w:sz="4" w:space="0" w:color="BFBFBF"/>
              <w:left w:val="single" w:sz="4" w:space="0" w:color="BFBFBF"/>
              <w:bottom w:val="single" w:sz="4" w:space="0" w:color="BFBFBF"/>
              <w:right w:val="single" w:sz="4" w:space="0" w:color="BFBFBF"/>
            </w:tcBorders>
            <w:shd w:val="clear" w:color="auto" w:fill="EEF5E9"/>
          </w:tcPr>
          <w:p w14:paraId="4FB249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05BC5DA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6,1 км от границата на проекта. Въпреки че ПРОЕКТЪТ не се припокрива с границата на обекта, видът със защитен статут на ниво</w:t>
            </w:r>
          </w:p>
          <w:p w14:paraId="266252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В изследваната зона присъства европейски вид от мрежата Натура 2000. След проведените </w:t>
            </w:r>
            <w:r w:rsidRPr="00085B52">
              <w:rPr>
                <w:rFonts w:ascii="Verdana" w:eastAsia="Verdana" w:hAnsi="Verdana" w:cs="Arial"/>
                <w:noProof/>
                <w:sz w:val="18"/>
                <w:szCs w:val="18"/>
              </w:rPr>
              <w:lastRenderedPageBreak/>
              <w:t>мониторингови кампании за този енергиен парк (2022-2023 г.), бяха идентифицирани 3 индивида от този вид в източната и югозападната част на парка, с по-висока плътност в района на вятърните паркове.</w:t>
            </w:r>
          </w:p>
          <w:p w14:paraId="25110D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Т10, Т12</w:t>
            </w: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1A446ED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Анализираният периметър е разположен южно от границата на обекта, надолу по течението от обекта.</w:t>
            </w:r>
          </w:p>
          <w:p w14:paraId="4E5D256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 на обекта на енергийния парк.</w:t>
            </w:r>
          </w:p>
        </w:tc>
        <w:tc>
          <w:tcPr>
            <w:tcW w:w="1807" w:type="dxa"/>
            <w:tcBorders>
              <w:top w:val="single" w:sz="4" w:space="0" w:color="BFBFBF"/>
              <w:left w:val="single" w:sz="4" w:space="0" w:color="BFBFBF"/>
              <w:bottom w:val="single" w:sz="4" w:space="0" w:color="BFBFBF"/>
              <w:right w:val="single" w:sz="4" w:space="0" w:color="BFBFBF"/>
            </w:tcBorders>
          </w:tcPr>
          <w:p w14:paraId="66704DC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07" w:type="dxa"/>
            <w:tcBorders>
              <w:top w:val="single" w:sz="4" w:space="0" w:color="BFBFBF"/>
              <w:left w:val="single" w:sz="4" w:space="0" w:color="BFBFBF"/>
              <w:bottom w:val="single" w:sz="4" w:space="0" w:color="BFBFBF"/>
              <w:right w:val="single" w:sz="4" w:space="0" w:color="BFBFBF"/>
            </w:tcBorders>
          </w:tcPr>
          <w:p w14:paraId="7D6402E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5CA4C95B"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r w:rsidRPr="00085B52">
        <w:rPr>
          <w:rFonts w:cs="Arial"/>
          <w:noProof/>
          <w:color w:val="000000"/>
        </w:rPr>
        <w:tab/>
        <w:t xml:space="preserve"> </w:t>
      </w:r>
    </w:p>
    <w:p w14:paraId="38CD9E26" w14:textId="77777777" w:rsidR="00085B52" w:rsidRPr="00085B52" w:rsidRDefault="00085B52" w:rsidP="00085B52">
      <w:pPr>
        <w:spacing w:before="120" w:after="120" w:line="240" w:lineRule="auto"/>
        <w:jc w:val="both"/>
        <w:rPr>
          <w:rFonts w:cs="Arial"/>
          <w:noProof/>
          <w:color w:val="000000"/>
        </w:rPr>
      </w:pPr>
      <w:r w:rsidRPr="00085B52">
        <w:rPr>
          <w:rFonts w:cs="Arial"/>
          <w:b/>
          <w:noProof/>
          <w:color w:val="000000"/>
        </w:rPr>
        <w:t xml:space="preserve"> </w:t>
      </w:r>
    </w:p>
    <w:p w14:paraId="4338E0EF" w14:textId="00A3FC33" w:rsidR="00085B52" w:rsidRPr="00085B52" w:rsidRDefault="00085B52" w:rsidP="00085B52">
      <w:pPr>
        <w:spacing w:before="120" w:after="120" w:line="240" w:lineRule="auto"/>
        <w:jc w:val="both"/>
        <w:rPr>
          <w:rFonts w:cs="Arial"/>
          <w:b/>
          <w:bCs/>
          <w:noProof/>
          <w:color w:val="000000"/>
          <w:lang w:val="ro-RO"/>
        </w:rPr>
      </w:pPr>
      <w:r w:rsidRPr="00085B52">
        <w:rPr>
          <w:rFonts w:cs="Arial"/>
          <w:b/>
          <w:bCs/>
          <w:noProof/>
          <w:color w:val="000000"/>
          <w:lang w:val="ro-RO"/>
        </w:rPr>
        <w:t>Таб</w:t>
      </w:r>
      <w:r w:rsidR="001432A8">
        <w:rPr>
          <w:rFonts w:cs="Arial"/>
          <w:b/>
          <w:bCs/>
          <w:noProof/>
          <w:color w:val="000000"/>
          <w:lang w:val="ro-RO"/>
        </w:rPr>
        <w:t>индивиди</w:t>
      </w:r>
      <w:r w:rsidRPr="00085B52">
        <w:rPr>
          <w:rFonts w:cs="Arial"/>
          <w:b/>
          <w:bCs/>
          <w:noProof/>
          <w:color w:val="000000"/>
          <w:lang w:val="ro-RO"/>
        </w:rPr>
        <w:t xml:space="preserve"> </w:t>
      </w:r>
      <w:r w:rsidRPr="00085B52">
        <w:rPr>
          <w:rFonts w:cs="Arial"/>
          <w:b/>
          <w:bCs/>
          <w:noProof/>
          <w:color w:val="000000"/>
          <w:lang w:val="ro-RO"/>
        </w:rPr>
        <w:fldChar w:fldCharType="begin"/>
      </w:r>
      <w:r w:rsidRPr="00085B52">
        <w:rPr>
          <w:rFonts w:cs="Arial"/>
          <w:b/>
          <w:bCs/>
          <w:noProof/>
          <w:color w:val="000000"/>
          <w:lang w:val="ro-RO"/>
        </w:rPr>
        <w:instrText xml:space="preserve"> SEQ Tabel \* ARABIC </w:instrText>
      </w:r>
      <w:r w:rsidRPr="00085B52">
        <w:rPr>
          <w:rFonts w:cs="Arial"/>
          <w:b/>
          <w:bCs/>
          <w:noProof/>
          <w:color w:val="000000"/>
          <w:lang w:val="ro-RO"/>
        </w:rPr>
        <w:fldChar w:fldCharType="separate"/>
      </w:r>
      <w:r w:rsidRPr="00085B52">
        <w:rPr>
          <w:rFonts w:cs="Arial"/>
          <w:b/>
          <w:bCs/>
          <w:noProof/>
          <w:color w:val="000000"/>
          <w:lang w:val="ro-RO"/>
        </w:rPr>
        <w:t xml:space="preserve">18 </w:t>
      </w:r>
      <w:r w:rsidRPr="00085B52">
        <w:rPr>
          <w:rFonts w:cs="Arial"/>
          <w:noProof/>
          <w:color w:val="000000"/>
          <w:lang w:val="ro-RO"/>
        </w:rPr>
        <w:fldChar w:fldCharType="end"/>
      </w:r>
      <w:r w:rsidRPr="00085B52">
        <w:rPr>
          <w:rFonts w:cs="Arial"/>
          <w:b/>
          <w:bCs/>
          <w:noProof/>
          <w:color w:val="000000"/>
          <w:lang w:val="ro-RO"/>
        </w:rPr>
        <w:t xml:space="preserve">Наличие и брой/площи, обхванати от видове и местообитания от интерес за Общността в района на проекта </w:t>
      </w:r>
      <w:r w:rsidRPr="00085B52">
        <w:rPr>
          <w:rFonts w:cs="Arial"/>
          <w:b/>
          <w:bCs/>
          <w:noProof/>
          <w:color w:val="000000"/>
          <w:lang w:val="ro-RO"/>
        </w:rPr>
        <w:footnoteReference w:id="12"/>
      </w:r>
      <w:r w:rsidRPr="00085B52">
        <w:rPr>
          <w:rFonts w:cs="Arial"/>
          <w:b/>
          <w:bCs/>
          <w:noProof/>
          <w:color w:val="000000"/>
          <w:lang w:val="ro-RO"/>
        </w:rPr>
        <w:t>(част IV – ROSPA0036)</w:t>
      </w:r>
    </w:p>
    <w:tbl>
      <w:tblPr>
        <w:tblStyle w:val="TableGrid0"/>
        <w:tblW w:w="15318" w:type="dxa"/>
        <w:tblInd w:w="148" w:type="dxa"/>
        <w:tblCellMar>
          <w:top w:w="41" w:type="dxa"/>
          <w:left w:w="107" w:type="dxa"/>
          <w:right w:w="108" w:type="dxa"/>
        </w:tblCellMar>
        <w:tblLook w:val="04A0" w:firstRow="1" w:lastRow="0" w:firstColumn="1" w:lastColumn="0" w:noHBand="0" w:noVBand="1"/>
      </w:tblPr>
      <w:tblGrid>
        <w:gridCol w:w="1467"/>
        <w:gridCol w:w="2949"/>
        <w:gridCol w:w="1974"/>
        <w:gridCol w:w="2182"/>
        <w:gridCol w:w="1932"/>
        <w:gridCol w:w="1812"/>
        <w:gridCol w:w="3002"/>
      </w:tblGrid>
      <w:tr w:rsidR="00085B52" w:rsidRPr="00131A21" w14:paraId="240F5E1F" w14:textId="77777777" w:rsidTr="00866F44">
        <w:trPr>
          <w:trHeight w:val="204"/>
        </w:trPr>
        <w:tc>
          <w:tcPr>
            <w:tcW w:w="10387" w:type="dxa"/>
            <w:gridSpan w:val="5"/>
            <w:tcBorders>
              <w:top w:val="single" w:sz="4" w:space="0" w:color="BFBFBF"/>
              <w:left w:val="single" w:sz="4" w:space="0" w:color="BFBFBF"/>
              <w:bottom w:val="single" w:sz="4" w:space="0" w:color="BFBFBF"/>
              <w:right w:val="nil"/>
            </w:tcBorders>
            <w:shd w:val="clear" w:color="auto" w:fill="00B0F0"/>
          </w:tcPr>
          <w:p w14:paraId="781A1573" w14:textId="77777777" w:rsidR="00085B52" w:rsidRPr="00131A21" w:rsidRDefault="00085B52" w:rsidP="00085B52">
            <w:pPr>
              <w:spacing w:before="120" w:after="120"/>
              <w:jc w:val="both"/>
              <w:rPr>
                <w:rFonts w:ascii="Verdana" w:hAnsi="Verdana" w:cs="Arial"/>
                <w:noProof/>
                <w:sz w:val="18"/>
                <w:szCs w:val="18"/>
                <w:lang w:val="ro-RO"/>
              </w:rPr>
            </w:pPr>
            <w:r w:rsidRPr="00131A21">
              <w:rPr>
                <w:rFonts w:ascii="Verdana" w:eastAsia="Verdana" w:hAnsi="Verdana" w:cs="Arial"/>
                <w:b/>
                <w:noProof/>
                <w:sz w:val="18"/>
                <w:szCs w:val="18"/>
                <w:lang w:val="ro-RO"/>
              </w:rPr>
              <w:t>Присъствие и брой/площи, обхванати от видове и местообитания от интерес за Общността – ROSPA0036</w:t>
            </w:r>
          </w:p>
        </w:tc>
        <w:tc>
          <w:tcPr>
            <w:tcW w:w="1816" w:type="dxa"/>
            <w:tcBorders>
              <w:top w:val="single" w:sz="4" w:space="0" w:color="BFBFBF"/>
              <w:left w:val="nil"/>
              <w:bottom w:val="single" w:sz="4" w:space="0" w:color="BFBFBF"/>
              <w:right w:val="nil"/>
            </w:tcBorders>
            <w:shd w:val="clear" w:color="auto" w:fill="00B0F0"/>
          </w:tcPr>
          <w:p w14:paraId="1BB5DACF" w14:textId="77777777" w:rsidR="00085B52" w:rsidRPr="00131A21" w:rsidRDefault="00085B52" w:rsidP="00085B52">
            <w:pPr>
              <w:spacing w:before="120" w:after="120"/>
              <w:jc w:val="both"/>
              <w:rPr>
                <w:rFonts w:ascii="Verdana" w:hAnsi="Verdana" w:cs="Arial"/>
                <w:noProof/>
                <w:sz w:val="18"/>
                <w:szCs w:val="18"/>
                <w:lang w:val="ro-RO"/>
              </w:rPr>
            </w:pPr>
          </w:p>
        </w:tc>
        <w:tc>
          <w:tcPr>
            <w:tcW w:w="3115" w:type="dxa"/>
            <w:tcBorders>
              <w:top w:val="single" w:sz="4" w:space="0" w:color="BFBFBF"/>
              <w:left w:val="nil"/>
              <w:bottom w:val="single" w:sz="4" w:space="0" w:color="BFBFBF"/>
              <w:right w:val="single" w:sz="4" w:space="0" w:color="BFBFBF"/>
            </w:tcBorders>
            <w:shd w:val="clear" w:color="auto" w:fill="00B0F0"/>
          </w:tcPr>
          <w:p w14:paraId="2A97FE9C" w14:textId="77777777" w:rsidR="00085B52" w:rsidRPr="00131A21" w:rsidRDefault="00085B52" w:rsidP="00085B52">
            <w:pPr>
              <w:spacing w:before="120" w:after="120"/>
              <w:jc w:val="both"/>
              <w:rPr>
                <w:rFonts w:ascii="Verdana" w:hAnsi="Verdana" w:cs="Arial"/>
                <w:noProof/>
                <w:sz w:val="18"/>
                <w:szCs w:val="18"/>
                <w:lang w:val="ro-RO"/>
              </w:rPr>
            </w:pPr>
          </w:p>
        </w:tc>
      </w:tr>
      <w:tr w:rsidR="00866F44" w:rsidRPr="00085B52" w14:paraId="700C62A8" w14:textId="77777777" w:rsidTr="00866F44">
        <w:trPr>
          <w:trHeight w:val="1307"/>
        </w:trPr>
        <w:tc>
          <w:tcPr>
            <w:tcW w:w="1491" w:type="dxa"/>
            <w:tcBorders>
              <w:top w:val="single" w:sz="4" w:space="0" w:color="BFBFBF"/>
              <w:left w:val="single" w:sz="4" w:space="0" w:color="BFBFBF"/>
              <w:bottom w:val="single" w:sz="4" w:space="0" w:color="BFBFBF"/>
              <w:right w:val="single" w:sz="4" w:space="0" w:color="BFBFBF"/>
            </w:tcBorders>
            <w:shd w:val="clear" w:color="auto" w:fill="00B0F0"/>
          </w:tcPr>
          <w:p w14:paraId="7C9A8E9E" w14:textId="65B26DD3" w:rsidR="00866F44" w:rsidRPr="00131A21" w:rsidRDefault="00866F44"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 xml:space="preserve">Код и име на </w:t>
            </w:r>
            <w:r w:rsidRPr="00131A21">
              <w:rPr>
                <w:rFonts w:ascii="Verdana" w:eastAsia="Verdana" w:hAnsi="Verdana" w:cs="Verdana"/>
                <w:b/>
                <w:color w:val="FFFFFF"/>
                <w:sz w:val="16"/>
                <w:szCs w:val="16"/>
                <w:lang w:val="ro-RO"/>
              </w:rPr>
              <w:t>ANPIC</w:t>
            </w:r>
          </w:p>
        </w:tc>
        <w:tc>
          <w:tcPr>
            <w:tcW w:w="2654" w:type="dxa"/>
            <w:tcBorders>
              <w:top w:val="single" w:sz="4" w:space="0" w:color="BFBFBF"/>
              <w:left w:val="single" w:sz="4" w:space="0" w:color="BFBFBF"/>
              <w:bottom w:val="single" w:sz="4" w:space="0" w:color="BFBFBF"/>
              <w:right w:val="single" w:sz="4" w:space="0" w:color="BFBFBF"/>
            </w:tcBorders>
            <w:shd w:val="clear" w:color="auto" w:fill="00B0F0"/>
          </w:tcPr>
          <w:p w14:paraId="4D064917" w14:textId="7CA1C9AE" w:rsidR="00866F44" w:rsidRPr="00131A21" w:rsidRDefault="00866F44" w:rsidP="00085B52">
            <w:pPr>
              <w:spacing w:before="120" w:after="120"/>
              <w:jc w:val="both"/>
              <w:rPr>
                <w:rFonts w:ascii="Verdana" w:hAnsi="Verdana" w:cs="Arial"/>
                <w:noProof/>
                <w:sz w:val="18"/>
                <w:szCs w:val="18"/>
                <w:lang w:val="ro-RO"/>
              </w:rPr>
            </w:pPr>
            <w:r w:rsidRPr="00062926">
              <w:rPr>
                <w:rFonts w:ascii="Verdana" w:eastAsia="Verdana" w:hAnsi="Verdana" w:cs="Verdana"/>
                <w:b/>
                <w:color w:val="FFFFFF"/>
                <w:sz w:val="16"/>
                <w:szCs w:val="16"/>
                <w:lang w:val="bg-BG"/>
              </w:rPr>
              <w:t>Научно наименование</w:t>
            </w:r>
            <w:r w:rsidRPr="00131A21">
              <w:rPr>
                <w:rFonts w:ascii="Verdana" w:eastAsia="Verdana" w:hAnsi="Verdana" w:cs="Verdana"/>
                <w:b/>
                <w:color w:val="FFFFFF"/>
                <w:sz w:val="16"/>
                <w:szCs w:val="16"/>
                <w:lang w:val="ro-RO"/>
              </w:rPr>
              <w:t xml:space="preserve"> </w:t>
            </w:r>
            <w:r w:rsidRPr="00062926">
              <w:rPr>
                <w:rFonts w:ascii="Verdana" w:eastAsia="Verdana" w:hAnsi="Verdana" w:cs="Verdana"/>
                <w:b/>
                <w:color w:val="FFFFFF"/>
                <w:sz w:val="16"/>
                <w:szCs w:val="16"/>
                <w:lang w:val="bg-BG"/>
              </w:rPr>
              <w:t>вид</w:t>
            </w:r>
            <w:r w:rsidRPr="00131A21">
              <w:rPr>
                <w:rFonts w:ascii="Verdana" w:eastAsia="Verdana" w:hAnsi="Verdana" w:cs="Verdana"/>
                <w:b/>
                <w:color w:val="FFFFFF"/>
                <w:sz w:val="16"/>
                <w:szCs w:val="16"/>
                <w:lang w:val="ro-RO"/>
              </w:rPr>
              <w:t>/</w:t>
            </w:r>
            <w:r w:rsidRPr="00062926">
              <w:rPr>
                <w:rFonts w:ascii="Verdana" w:eastAsia="Verdana" w:hAnsi="Verdana" w:cs="Verdana"/>
                <w:b/>
                <w:color w:val="FFFFFF"/>
                <w:sz w:val="16"/>
                <w:szCs w:val="16"/>
                <w:lang w:val="bg-BG"/>
              </w:rPr>
              <w:t>хабитат(местообитание)</w:t>
            </w:r>
          </w:p>
        </w:tc>
        <w:tc>
          <w:tcPr>
            <w:tcW w:w="2027" w:type="dxa"/>
            <w:tcBorders>
              <w:top w:val="single" w:sz="4" w:space="0" w:color="BFBFBF"/>
              <w:left w:val="single" w:sz="4" w:space="0" w:color="BFBFBF"/>
              <w:bottom w:val="single" w:sz="4" w:space="0" w:color="BFBFBF"/>
              <w:right w:val="single" w:sz="4" w:space="0" w:color="BFBFBF"/>
            </w:tcBorders>
            <w:shd w:val="clear" w:color="auto" w:fill="00B0F0"/>
          </w:tcPr>
          <w:p w14:paraId="052EC848" w14:textId="090526D4" w:rsidR="00866F44" w:rsidRPr="00085B52" w:rsidRDefault="00866F4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21" w:type="dxa"/>
            <w:tcBorders>
              <w:top w:val="single" w:sz="4" w:space="0" w:color="BFBFBF"/>
              <w:left w:val="single" w:sz="4" w:space="0" w:color="BFBFBF"/>
              <w:bottom w:val="single" w:sz="4" w:space="0" w:color="BFBFBF"/>
              <w:right w:val="single" w:sz="4" w:space="0" w:color="BFBFBF"/>
            </w:tcBorders>
            <w:shd w:val="clear" w:color="auto" w:fill="00B0F0"/>
          </w:tcPr>
          <w:p w14:paraId="4E391814" w14:textId="77777777" w:rsidR="00866F44" w:rsidRPr="00062926" w:rsidRDefault="00866F44"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F5D88EF" w14:textId="77777777" w:rsidR="00866F44" w:rsidRPr="00062926" w:rsidRDefault="00866F44"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F431973" w14:textId="425B3894"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94" w:type="dxa"/>
            <w:tcBorders>
              <w:top w:val="single" w:sz="4" w:space="0" w:color="BFBFBF"/>
              <w:left w:val="single" w:sz="4" w:space="0" w:color="BFBFBF"/>
              <w:bottom w:val="single" w:sz="4" w:space="0" w:color="BFBFBF"/>
              <w:right w:val="single" w:sz="4" w:space="0" w:color="BFBFBF"/>
            </w:tcBorders>
            <w:shd w:val="clear" w:color="auto" w:fill="00B0F0"/>
          </w:tcPr>
          <w:p w14:paraId="0C34199C" w14:textId="6223E2E5"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16" w:type="dxa"/>
            <w:tcBorders>
              <w:top w:val="single" w:sz="4" w:space="0" w:color="BFBFBF"/>
              <w:left w:val="single" w:sz="4" w:space="0" w:color="BFBFBF"/>
              <w:bottom w:val="single" w:sz="4" w:space="0" w:color="BFBFBF"/>
              <w:right w:val="single" w:sz="4" w:space="0" w:color="BFBFBF"/>
            </w:tcBorders>
            <w:shd w:val="clear" w:color="auto" w:fill="00B0F0"/>
          </w:tcPr>
          <w:p w14:paraId="45C73E6D" w14:textId="28A6F267"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115" w:type="dxa"/>
            <w:tcBorders>
              <w:top w:val="single" w:sz="4" w:space="0" w:color="BFBFBF"/>
              <w:left w:val="single" w:sz="4" w:space="0" w:color="BFBFBF"/>
              <w:bottom w:val="single" w:sz="4" w:space="0" w:color="BFBFBF"/>
              <w:right w:val="single" w:sz="4" w:space="0" w:color="BFBFBF"/>
            </w:tcBorders>
            <w:shd w:val="clear" w:color="auto" w:fill="00B0F0"/>
          </w:tcPr>
          <w:p w14:paraId="07B2C3C0" w14:textId="5F9E0BE8" w:rsidR="00866F44" w:rsidRPr="00085B52" w:rsidRDefault="00866F4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667F0D6" w14:textId="77777777" w:rsidTr="00866F44">
        <w:trPr>
          <w:trHeight w:val="2735"/>
        </w:trPr>
        <w:tc>
          <w:tcPr>
            <w:tcW w:w="149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631B2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ROSPA0036</w:t>
            </w:r>
          </w:p>
        </w:tc>
        <w:tc>
          <w:tcPr>
            <w:tcW w:w="2654" w:type="dxa"/>
            <w:tcBorders>
              <w:top w:val="single" w:sz="4" w:space="0" w:color="BFBFBF"/>
              <w:left w:val="single" w:sz="4" w:space="0" w:color="BFBFBF"/>
              <w:bottom w:val="single" w:sz="4" w:space="0" w:color="BFBFBF"/>
              <w:right w:val="single" w:sz="4" w:space="0" w:color="BFBFBF"/>
            </w:tcBorders>
          </w:tcPr>
          <w:p w14:paraId="13351778" w14:textId="77777777" w:rsidR="00866F44" w:rsidRDefault="00085B52" w:rsidP="00866F44">
            <w:pPr>
              <w:spacing w:after="1" w:line="238" w:lineRule="auto"/>
              <w:ind w:left="1"/>
            </w:pPr>
            <w:r w:rsidRPr="00085B52">
              <w:rPr>
                <w:rFonts w:ascii="Verdana" w:eastAsia="Verdana" w:hAnsi="Verdana" w:cs="Arial"/>
                <w:i/>
                <w:noProof/>
                <w:sz w:val="18"/>
                <w:szCs w:val="18"/>
              </w:rPr>
              <w:t xml:space="preserve">A402 </w:t>
            </w:r>
            <w:r w:rsidR="00866F44">
              <w:rPr>
                <w:rFonts w:ascii="Verdana" w:eastAsia="Verdana" w:hAnsi="Verdana" w:cs="Verdana"/>
                <w:i/>
                <w:sz w:val="16"/>
              </w:rPr>
              <w:t xml:space="preserve">Accipiter brevipes </w:t>
            </w:r>
          </w:p>
          <w:p w14:paraId="283B2E9E" w14:textId="40FF0A25" w:rsidR="00085B52" w:rsidRPr="00085B52" w:rsidRDefault="00085B52" w:rsidP="00085B52">
            <w:pPr>
              <w:spacing w:before="120" w:after="120"/>
              <w:jc w:val="both"/>
              <w:rPr>
                <w:rFonts w:ascii="Verdana" w:hAnsi="Verdana" w:cs="Arial"/>
                <w:noProof/>
                <w:sz w:val="18"/>
                <w:szCs w:val="18"/>
              </w:rPr>
            </w:pPr>
          </w:p>
        </w:tc>
        <w:tc>
          <w:tcPr>
            <w:tcW w:w="2027" w:type="dxa"/>
            <w:tcBorders>
              <w:top w:val="single" w:sz="4" w:space="0" w:color="BFBFBF"/>
              <w:left w:val="single" w:sz="4" w:space="0" w:color="BFBFBF"/>
              <w:bottom w:val="single" w:sz="4" w:space="0" w:color="BFBFBF"/>
              <w:right w:val="single" w:sz="4" w:space="0" w:color="BFBFBF"/>
            </w:tcBorders>
          </w:tcPr>
          <w:p w14:paraId="017818D4" w14:textId="42226916" w:rsidR="00085B52" w:rsidRPr="00085B52" w:rsidRDefault="00866F44" w:rsidP="00085B52">
            <w:pPr>
              <w:spacing w:before="120" w:after="120"/>
              <w:jc w:val="both"/>
              <w:rPr>
                <w:rFonts w:ascii="Verdana" w:hAnsi="Verdana" w:cs="Arial"/>
                <w:noProof/>
                <w:sz w:val="18"/>
                <w:szCs w:val="18"/>
              </w:rPr>
            </w:pPr>
            <w:r>
              <w:rPr>
                <w:rFonts w:ascii="Verdana" w:eastAsia="Verdana" w:hAnsi="Verdana" w:cs="Arial"/>
                <w:noProof/>
                <w:sz w:val="18"/>
                <w:szCs w:val="18"/>
                <w:lang w:val="bg-BG"/>
              </w:rPr>
              <w:t xml:space="preserve">Гнездящи </w:t>
            </w:r>
            <w:r w:rsidR="00085B52" w:rsidRPr="00085B52">
              <w:rPr>
                <w:rFonts w:ascii="Verdana" w:eastAsia="Verdana" w:hAnsi="Verdana" w:cs="Arial"/>
                <w:noProof/>
                <w:sz w:val="18"/>
                <w:szCs w:val="18"/>
              </w:rPr>
              <w:t>двойки</w:t>
            </w:r>
          </w:p>
          <w:p w14:paraId="775D1DAE" w14:textId="36FEC9C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12 -</w:t>
            </w:r>
          </w:p>
          <w:p w14:paraId="4A48A3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16</w:t>
            </w:r>
          </w:p>
          <w:p w14:paraId="5FC4DEB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целева стойност: най-малко 1789,57</w:t>
            </w:r>
          </w:p>
        </w:tc>
        <w:tc>
          <w:tcPr>
            <w:tcW w:w="2221" w:type="dxa"/>
            <w:tcBorders>
              <w:top w:val="single" w:sz="4" w:space="0" w:color="BFBFBF"/>
              <w:left w:val="single" w:sz="4" w:space="0" w:color="BFBFBF"/>
              <w:bottom w:val="single" w:sz="4" w:space="0" w:color="BFBFBF"/>
              <w:right w:val="single" w:sz="4" w:space="0" w:color="BFBFBF"/>
            </w:tcBorders>
          </w:tcPr>
          <w:p w14:paraId="1EA0C76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90DB7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се пресича с обекта или потенциалното местообитание на вида на обекта. Благоприятното местообитание за вида се намира на приблизително 7,11 км от границата на проекта. Проучванията за мониторинг на биоразнообразието, проведени от Ramboll между 1 април 2022 г. и 30 март 2023 г., не потвърдиха наличието на индивиди от този вид в периметъра на проекта.</w:t>
            </w:r>
            <w:r w:rsidRPr="00085B52">
              <w:rPr>
                <w:rFonts w:ascii="Verdana" w:eastAsia="Verdana" w:hAnsi="Verdana" w:cs="Arial"/>
                <w:b/>
                <w:noProof/>
                <w:sz w:val="18"/>
                <w:szCs w:val="18"/>
              </w:rPr>
              <w:t xml:space="preserve"> </w:t>
            </w:r>
          </w:p>
        </w:tc>
        <w:tc>
          <w:tcPr>
            <w:tcW w:w="1994" w:type="dxa"/>
            <w:tcBorders>
              <w:top w:val="single" w:sz="4" w:space="0" w:color="BFBFBF"/>
              <w:left w:val="single" w:sz="4" w:space="0" w:color="BFBFBF"/>
              <w:bottom w:val="single" w:sz="4" w:space="0" w:color="BFBFBF"/>
              <w:right w:val="single" w:sz="4" w:space="0" w:color="BFBFBF"/>
            </w:tcBorders>
          </w:tcPr>
          <w:p w14:paraId="3E3AB72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tc>
        <w:tc>
          <w:tcPr>
            <w:tcW w:w="1816" w:type="dxa"/>
            <w:tcBorders>
              <w:top w:val="single" w:sz="4" w:space="0" w:color="BFBFBF"/>
              <w:left w:val="single" w:sz="4" w:space="0" w:color="BFBFBF"/>
              <w:bottom w:val="single" w:sz="4" w:space="0" w:color="BFBFBF"/>
              <w:right w:val="single" w:sz="4" w:space="0" w:color="BFBFBF"/>
            </w:tcBorders>
          </w:tcPr>
          <w:p w14:paraId="6D91753C" w14:textId="66D2518B" w:rsidR="00085B52" w:rsidRPr="00866F44" w:rsidRDefault="00866F44"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p w14:paraId="004B7AB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p w14:paraId="6AB01C0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c>
          <w:tcPr>
            <w:tcW w:w="3115" w:type="dxa"/>
            <w:tcBorders>
              <w:top w:val="single" w:sz="4" w:space="0" w:color="BFBFBF"/>
              <w:left w:val="single" w:sz="4" w:space="0" w:color="BFBFBF"/>
              <w:bottom w:val="single" w:sz="4" w:space="0" w:color="BFBFBF"/>
              <w:right w:val="single" w:sz="4" w:space="0" w:color="BFBFBF"/>
            </w:tcBorders>
          </w:tcPr>
          <w:p w14:paraId="60EE269B" w14:textId="77777777" w:rsidR="00866F44" w:rsidRPr="00866F44" w:rsidRDefault="00866F44" w:rsidP="00866F44">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Pr>
                <w:rFonts w:ascii="Verdana" w:eastAsia="Verdana" w:hAnsi="Verdana" w:cs="Arial"/>
                <w:b/>
                <w:noProof/>
                <w:sz w:val="18"/>
                <w:szCs w:val="18"/>
                <w:lang w:val="bg-BG"/>
              </w:rPr>
              <w:t xml:space="preserve">природозащитния </w:t>
            </w:r>
            <w:r>
              <w:rPr>
                <w:rFonts w:ascii="Verdana" w:eastAsia="Verdana" w:hAnsi="Verdana" w:cs="Arial"/>
                <w:b/>
                <w:noProof/>
                <w:sz w:val="18"/>
                <w:szCs w:val="18"/>
              </w:rPr>
              <w:t>статус</w:t>
            </w:r>
          </w:p>
          <w:p w14:paraId="43E0E96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r w:rsidR="00085B52" w:rsidRPr="00085B52" w14:paraId="36A45D2A" w14:textId="77777777" w:rsidTr="00866F44">
        <w:trPr>
          <w:trHeight w:val="3313"/>
        </w:trPr>
        <w:tc>
          <w:tcPr>
            <w:tcW w:w="0" w:type="auto"/>
            <w:vMerge/>
            <w:tcBorders>
              <w:top w:val="nil"/>
              <w:left w:val="single" w:sz="4" w:space="0" w:color="BFBFBF"/>
              <w:bottom w:val="single" w:sz="4" w:space="0" w:color="BFBFBF"/>
              <w:right w:val="single" w:sz="4" w:space="0" w:color="BFBFBF"/>
            </w:tcBorders>
          </w:tcPr>
          <w:p w14:paraId="7C8F18CE" w14:textId="77777777" w:rsidR="00085B52" w:rsidRPr="00085B52" w:rsidRDefault="00085B52" w:rsidP="00085B52">
            <w:pPr>
              <w:spacing w:before="120" w:after="120"/>
              <w:jc w:val="both"/>
              <w:rPr>
                <w:rFonts w:ascii="Verdana" w:hAnsi="Verdana" w:cs="Arial"/>
                <w:noProof/>
                <w:sz w:val="18"/>
                <w:szCs w:val="18"/>
              </w:rPr>
            </w:pPr>
          </w:p>
        </w:tc>
        <w:tc>
          <w:tcPr>
            <w:tcW w:w="2654" w:type="dxa"/>
            <w:tcBorders>
              <w:top w:val="single" w:sz="4" w:space="0" w:color="BFBFBF"/>
              <w:left w:val="single" w:sz="4" w:space="0" w:color="BFBFBF"/>
              <w:bottom w:val="single" w:sz="4" w:space="0" w:color="BFBFBF"/>
              <w:right w:val="single" w:sz="4" w:space="0" w:color="BFBFBF"/>
            </w:tcBorders>
          </w:tcPr>
          <w:p w14:paraId="18B79997" w14:textId="49651FE4" w:rsidR="00085B52" w:rsidRPr="00B24E6B"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A255 A</w:t>
            </w:r>
            <w:r w:rsidR="00B24E6B">
              <w:rPr>
                <w:rFonts w:ascii="Verdana" w:eastAsia="Verdana" w:hAnsi="Verdana" w:cs="Arial"/>
                <w:i/>
                <w:noProof/>
                <w:sz w:val="18"/>
                <w:szCs w:val="18"/>
              </w:rPr>
              <w:t xml:space="preserve">nthus campestris </w:t>
            </w:r>
          </w:p>
        </w:tc>
        <w:tc>
          <w:tcPr>
            <w:tcW w:w="2027" w:type="dxa"/>
            <w:tcBorders>
              <w:top w:val="single" w:sz="4" w:space="0" w:color="BFBFBF"/>
              <w:left w:val="single" w:sz="4" w:space="0" w:color="BFBFBF"/>
              <w:bottom w:val="single" w:sz="4" w:space="0" w:color="BFBFBF"/>
              <w:right w:val="single" w:sz="4" w:space="0" w:color="BFBFBF"/>
            </w:tcBorders>
          </w:tcPr>
          <w:p w14:paraId="568BE7F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1600 - 2000</w:t>
            </w:r>
          </w:p>
        </w:tc>
        <w:tc>
          <w:tcPr>
            <w:tcW w:w="2221" w:type="dxa"/>
            <w:tcBorders>
              <w:top w:val="single" w:sz="4" w:space="0" w:color="BFBFBF"/>
              <w:left w:val="single" w:sz="4" w:space="0" w:color="BFBFBF"/>
              <w:bottom w:val="single" w:sz="4" w:space="0" w:color="BFBFBF"/>
              <w:right w:val="single" w:sz="4" w:space="0" w:color="BFBFBF"/>
            </w:tcBorders>
            <w:shd w:val="clear" w:color="auto" w:fill="EEF5E9"/>
          </w:tcPr>
          <w:p w14:paraId="504F75E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136A0F9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границите на обекта. Благоприятното местообитание за вида се намира на приблизително 7,11 км от проекта.</w:t>
            </w:r>
          </w:p>
          <w:p w14:paraId="66E48E9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Проведените проучвания за мониторинг на биоразнообразието за този енергиен </w:t>
            </w:r>
            <w:r w:rsidRPr="00085B52">
              <w:rPr>
                <w:rFonts w:ascii="Verdana" w:eastAsia="Verdana" w:hAnsi="Verdana" w:cs="Arial"/>
                <w:noProof/>
                <w:sz w:val="18"/>
                <w:szCs w:val="18"/>
              </w:rPr>
              <w:lastRenderedPageBreak/>
              <w:t>парк (2022-2023 г.) потвърдиха наличието на индивиди от този вид в периметъра на проекта, като 10 индивида бяха идентифицирани в близост до вятърни паркове T17, T21, T23 и T7, T8 и T9.</w:t>
            </w:r>
          </w:p>
          <w:p w14:paraId="693FDB73" w14:textId="77777777" w:rsidR="00085B52" w:rsidRPr="00085B52" w:rsidRDefault="00085B52" w:rsidP="00085B52">
            <w:pPr>
              <w:spacing w:before="120" w:after="120"/>
              <w:jc w:val="both"/>
              <w:rPr>
                <w:rFonts w:ascii="Verdana" w:hAnsi="Verdana" w:cs="Arial"/>
                <w:noProof/>
                <w:sz w:val="18"/>
                <w:szCs w:val="18"/>
              </w:rPr>
            </w:pPr>
          </w:p>
        </w:tc>
        <w:tc>
          <w:tcPr>
            <w:tcW w:w="1994" w:type="dxa"/>
            <w:tcBorders>
              <w:top w:val="single" w:sz="4" w:space="0" w:color="BFBFBF"/>
              <w:left w:val="single" w:sz="4" w:space="0" w:color="BFBFBF"/>
              <w:bottom w:val="single" w:sz="4" w:space="0" w:color="BFBFBF"/>
              <w:right w:val="single" w:sz="4" w:space="0" w:color="BFBFBF"/>
            </w:tcBorders>
          </w:tcPr>
          <w:p w14:paraId="51D2B0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северозападно от границата на Проекта.</w:t>
            </w:r>
          </w:p>
          <w:p w14:paraId="1AC55EC5" w14:textId="0BA433AC"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w:t>
            </w:r>
          </w:p>
          <w:p w14:paraId="20D163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на изток от енергийния парк</w:t>
            </w:r>
          </w:p>
        </w:tc>
        <w:tc>
          <w:tcPr>
            <w:tcW w:w="1816" w:type="dxa"/>
            <w:tcBorders>
              <w:top w:val="single" w:sz="4" w:space="0" w:color="BFBFBF"/>
              <w:left w:val="single" w:sz="4" w:space="0" w:color="BFBFBF"/>
              <w:bottom w:val="single" w:sz="4" w:space="0" w:color="BFBFBF"/>
              <w:right w:val="single" w:sz="4" w:space="0" w:color="BFBFBF"/>
            </w:tcBorders>
          </w:tcPr>
          <w:p w14:paraId="58F9F234" w14:textId="77777777" w:rsidR="00866F44" w:rsidRPr="00866F44" w:rsidRDefault="00866F44" w:rsidP="00866F44">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p w14:paraId="1BED1286" w14:textId="69180162" w:rsidR="00085B52" w:rsidRPr="00085B52" w:rsidRDefault="00085B52" w:rsidP="00085B52">
            <w:pPr>
              <w:spacing w:before="120" w:after="120"/>
              <w:jc w:val="both"/>
              <w:rPr>
                <w:rFonts w:ascii="Verdana" w:hAnsi="Verdana" w:cs="Arial"/>
                <w:noProof/>
                <w:sz w:val="18"/>
                <w:szCs w:val="18"/>
              </w:rPr>
            </w:pPr>
          </w:p>
        </w:tc>
        <w:tc>
          <w:tcPr>
            <w:tcW w:w="3115" w:type="dxa"/>
            <w:tcBorders>
              <w:top w:val="single" w:sz="4" w:space="0" w:color="BFBFBF"/>
              <w:left w:val="single" w:sz="4" w:space="0" w:color="BFBFBF"/>
              <w:bottom w:val="single" w:sz="4" w:space="0" w:color="BFBFBF"/>
              <w:right w:val="single" w:sz="4" w:space="0" w:color="BFBFBF"/>
            </w:tcBorders>
          </w:tcPr>
          <w:p w14:paraId="365D6B97" w14:textId="3718C0E2" w:rsidR="00085B52" w:rsidRPr="00866F44"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sidR="00866F44">
              <w:rPr>
                <w:rFonts w:ascii="Verdana" w:eastAsia="Verdana" w:hAnsi="Verdana" w:cs="Arial"/>
                <w:b/>
                <w:noProof/>
                <w:sz w:val="18"/>
                <w:szCs w:val="18"/>
                <w:lang w:val="bg-BG"/>
              </w:rPr>
              <w:t xml:space="preserve">природозащитния </w:t>
            </w:r>
            <w:r w:rsidR="00866F44">
              <w:rPr>
                <w:rFonts w:ascii="Verdana" w:eastAsia="Verdana" w:hAnsi="Verdana" w:cs="Arial"/>
                <w:b/>
                <w:noProof/>
                <w:sz w:val="18"/>
                <w:szCs w:val="18"/>
              </w:rPr>
              <w:t>статус</w:t>
            </w:r>
          </w:p>
          <w:p w14:paraId="38F5540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bl>
    <w:p w14:paraId="5A96F3F1"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6C193CAA"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49" w:type="dxa"/>
        </w:tblCellMar>
        <w:tblLook w:val="04A0" w:firstRow="1" w:lastRow="0" w:firstColumn="1" w:lastColumn="0" w:noHBand="0" w:noVBand="1"/>
      </w:tblPr>
      <w:tblGrid>
        <w:gridCol w:w="1193"/>
        <w:gridCol w:w="2890"/>
        <w:gridCol w:w="1925"/>
        <w:gridCol w:w="2304"/>
        <w:gridCol w:w="2214"/>
        <w:gridCol w:w="1829"/>
        <w:gridCol w:w="2963"/>
      </w:tblGrid>
      <w:tr w:rsidR="00085B52" w:rsidRPr="00085B52" w14:paraId="70FED9FA"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F3936F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24E6B" w:rsidRPr="00085B52" w14:paraId="3CC95062" w14:textId="77777777" w:rsidTr="00B24E6B">
        <w:trPr>
          <w:trHeight w:val="1307"/>
        </w:trPr>
        <w:tc>
          <w:tcPr>
            <w:tcW w:w="1375" w:type="dxa"/>
            <w:tcBorders>
              <w:top w:val="single" w:sz="4" w:space="0" w:color="BFBFBF"/>
              <w:left w:val="single" w:sz="4" w:space="0" w:color="BFBFBF"/>
              <w:bottom w:val="single" w:sz="4" w:space="0" w:color="BFBFBF"/>
              <w:right w:val="single" w:sz="4" w:space="0" w:color="BFBFBF"/>
            </w:tcBorders>
            <w:shd w:val="clear" w:color="auto" w:fill="00B0F0"/>
          </w:tcPr>
          <w:p w14:paraId="7BFD3EC2" w14:textId="6FE5CF88" w:rsidR="00B24E6B" w:rsidRPr="00085B52" w:rsidRDefault="00B24E6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27" w:type="dxa"/>
            <w:tcBorders>
              <w:top w:val="single" w:sz="4" w:space="0" w:color="BFBFBF"/>
              <w:left w:val="single" w:sz="4" w:space="0" w:color="BFBFBF"/>
              <w:bottom w:val="single" w:sz="4" w:space="0" w:color="BFBFBF"/>
              <w:right w:val="single" w:sz="4" w:space="0" w:color="BFBFBF"/>
            </w:tcBorders>
            <w:shd w:val="clear" w:color="auto" w:fill="00B0F0"/>
          </w:tcPr>
          <w:p w14:paraId="3D5D8ABE" w14:textId="608E1AC2" w:rsidR="00B24E6B" w:rsidRPr="00085B52" w:rsidRDefault="00B24E6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68" w:type="dxa"/>
            <w:tcBorders>
              <w:top w:val="single" w:sz="4" w:space="0" w:color="BFBFBF"/>
              <w:left w:val="single" w:sz="4" w:space="0" w:color="BFBFBF"/>
              <w:bottom w:val="single" w:sz="4" w:space="0" w:color="BFBFBF"/>
              <w:right w:val="single" w:sz="4" w:space="0" w:color="BFBFBF"/>
            </w:tcBorders>
            <w:shd w:val="clear" w:color="auto" w:fill="00B0F0"/>
          </w:tcPr>
          <w:p w14:paraId="48A07503" w14:textId="56477FBC" w:rsidR="00B24E6B" w:rsidRPr="00085B52" w:rsidRDefault="00B24E6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32" w:type="dxa"/>
            <w:tcBorders>
              <w:top w:val="single" w:sz="4" w:space="0" w:color="BFBFBF"/>
              <w:left w:val="single" w:sz="4" w:space="0" w:color="BFBFBF"/>
              <w:bottom w:val="single" w:sz="4" w:space="0" w:color="BFBFBF"/>
              <w:right w:val="single" w:sz="4" w:space="0" w:color="BFBFBF"/>
            </w:tcBorders>
            <w:shd w:val="clear" w:color="auto" w:fill="00B0F0"/>
          </w:tcPr>
          <w:p w14:paraId="5BAE2840" w14:textId="77777777" w:rsidR="00B24E6B" w:rsidRPr="00062926" w:rsidRDefault="00B24E6B"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34B0C32" w14:textId="77777777" w:rsidR="00B24E6B" w:rsidRPr="00062926" w:rsidRDefault="00B24E6B"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15BCC52" w14:textId="311FB80D" w:rsidR="00B24E6B" w:rsidRPr="00085B52" w:rsidRDefault="00B24E6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97" w:type="dxa"/>
            <w:tcBorders>
              <w:top w:val="single" w:sz="4" w:space="0" w:color="BFBFBF"/>
              <w:left w:val="single" w:sz="4" w:space="0" w:color="BFBFBF"/>
              <w:bottom w:val="single" w:sz="4" w:space="0" w:color="BFBFBF"/>
              <w:right w:val="single" w:sz="4" w:space="0" w:color="BFBFBF"/>
            </w:tcBorders>
            <w:shd w:val="clear" w:color="auto" w:fill="00B0F0"/>
          </w:tcPr>
          <w:p w14:paraId="49BA50DC" w14:textId="6436F4C1" w:rsidR="00B24E6B" w:rsidRPr="00085B52" w:rsidRDefault="00B24E6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3" w:type="dxa"/>
            <w:tcBorders>
              <w:top w:val="single" w:sz="4" w:space="0" w:color="BFBFBF"/>
              <w:left w:val="single" w:sz="4" w:space="0" w:color="BFBFBF"/>
              <w:bottom w:val="single" w:sz="4" w:space="0" w:color="BFBFBF"/>
              <w:right w:val="single" w:sz="4" w:space="0" w:color="BFBFBF"/>
            </w:tcBorders>
            <w:shd w:val="clear" w:color="auto" w:fill="00B0F0"/>
          </w:tcPr>
          <w:p w14:paraId="0BBCF76B" w14:textId="7B301870" w:rsidR="00B24E6B" w:rsidRPr="00085B52" w:rsidRDefault="00B24E6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56" w:type="dxa"/>
            <w:tcBorders>
              <w:top w:val="single" w:sz="4" w:space="0" w:color="BFBFBF"/>
              <w:left w:val="single" w:sz="4" w:space="0" w:color="BFBFBF"/>
              <w:bottom w:val="single" w:sz="4" w:space="0" w:color="BFBFBF"/>
              <w:right w:val="single" w:sz="4" w:space="0" w:color="BFBFBF"/>
            </w:tcBorders>
            <w:shd w:val="clear" w:color="auto" w:fill="00B0F0"/>
          </w:tcPr>
          <w:p w14:paraId="6B6C8222" w14:textId="0111F4B0" w:rsidR="00B24E6B" w:rsidRPr="00085B52" w:rsidRDefault="00B24E6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C5ACF40" w14:textId="77777777" w:rsidTr="00B24E6B">
        <w:trPr>
          <w:trHeight w:val="3122"/>
        </w:trPr>
        <w:tc>
          <w:tcPr>
            <w:tcW w:w="1375"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21D8703" w14:textId="77777777" w:rsidR="00085B52" w:rsidRPr="00085B52" w:rsidRDefault="00085B52" w:rsidP="00085B52">
            <w:pPr>
              <w:spacing w:before="120" w:after="120"/>
              <w:jc w:val="both"/>
              <w:rPr>
                <w:rFonts w:ascii="Verdana" w:hAnsi="Verdana" w:cs="Arial"/>
                <w:noProof/>
                <w:sz w:val="18"/>
                <w:szCs w:val="18"/>
              </w:rPr>
            </w:pPr>
          </w:p>
        </w:tc>
        <w:tc>
          <w:tcPr>
            <w:tcW w:w="2227" w:type="dxa"/>
            <w:tcBorders>
              <w:top w:val="single" w:sz="4" w:space="0" w:color="BFBFBF"/>
              <w:left w:val="single" w:sz="4" w:space="0" w:color="BFBFBF"/>
              <w:bottom w:val="single" w:sz="4" w:space="0" w:color="BFBFBF"/>
              <w:right w:val="single" w:sz="4" w:space="0" w:color="BFBFBF"/>
            </w:tcBorders>
          </w:tcPr>
          <w:p w14:paraId="11D1358A" w14:textId="0437A065" w:rsidR="00085B52" w:rsidRPr="00085B52" w:rsidRDefault="00085B52" w:rsidP="009138BC">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A089 Aquila pomarina </w:t>
            </w:r>
          </w:p>
        </w:tc>
        <w:tc>
          <w:tcPr>
            <w:tcW w:w="1968" w:type="dxa"/>
            <w:tcBorders>
              <w:top w:val="single" w:sz="4" w:space="0" w:color="BFBFBF"/>
              <w:left w:val="single" w:sz="4" w:space="0" w:color="BFBFBF"/>
              <w:bottom w:val="single" w:sz="4" w:space="0" w:color="BFBFBF"/>
              <w:right w:val="single" w:sz="4" w:space="0" w:color="BFBFBF"/>
            </w:tcBorders>
          </w:tcPr>
          <w:p w14:paraId="21FFB27F" w14:textId="0695C953" w:rsidR="00085B52" w:rsidRPr="00085B52" w:rsidRDefault="009138BC"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w:t>
            </w:r>
            <w:r w:rsidR="00085B52" w:rsidRPr="00085B52">
              <w:rPr>
                <w:rFonts w:ascii="Verdana" w:eastAsia="Verdana" w:hAnsi="Verdana" w:cs="Arial"/>
                <w:noProof/>
                <w:sz w:val="18"/>
                <w:szCs w:val="18"/>
              </w:rPr>
              <w:t xml:space="preserve"> в миграция: 100 -</w:t>
            </w:r>
          </w:p>
          <w:p w14:paraId="696F70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300</w:t>
            </w:r>
          </w:p>
          <w:p w14:paraId="734C162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целева стойност: най-малко 1789,57</w:t>
            </w:r>
          </w:p>
        </w:tc>
        <w:tc>
          <w:tcPr>
            <w:tcW w:w="2432" w:type="dxa"/>
            <w:tcBorders>
              <w:top w:val="single" w:sz="4" w:space="0" w:color="BFBFBF"/>
              <w:left w:val="single" w:sz="4" w:space="0" w:color="BFBFBF"/>
              <w:bottom w:val="single" w:sz="4" w:space="0" w:color="BFBFBF"/>
              <w:right w:val="single" w:sz="4" w:space="0" w:color="BFBFBF"/>
            </w:tcBorders>
            <w:shd w:val="clear" w:color="auto" w:fill="EEF5E9"/>
          </w:tcPr>
          <w:p w14:paraId="48FBB3A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B272E48" w14:textId="77777777" w:rsidR="00085B52" w:rsidRPr="00085B52" w:rsidRDefault="00085B52" w:rsidP="00085B52">
            <w:pPr>
              <w:spacing w:before="120" w:after="120"/>
              <w:jc w:val="both"/>
              <w:rPr>
                <w:rFonts w:ascii="Verdana" w:eastAsia="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Благоприятното местообитание за вида се намира на приблизително 7,11 км от проекта. Проведените за този енергиен парк мониторингови проучвания на </w:t>
            </w:r>
            <w:r w:rsidRPr="00085B52">
              <w:rPr>
                <w:rFonts w:ascii="Verdana" w:eastAsia="Verdana" w:hAnsi="Verdana" w:cs="Arial"/>
                <w:noProof/>
                <w:sz w:val="18"/>
                <w:szCs w:val="18"/>
              </w:rPr>
              <w:lastRenderedPageBreak/>
              <w:t>биоразнообразието потвърдиха наличието на индивиди от този вид в периметъра на проекта, общо 19 индивида от този вид, в района на вятърните паркове T17, T21, T23 и T7, T8 и T9.</w:t>
            </w:r>
          </w:p>
          <w:p w14:paraId="2927779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97" w:type="dxa"/>
            <w:tcBorders>
              <w:top w:val="single" w:sz="4" w:space="0" w:color="BFBFBF"/>
              <w:left w:val="single" w:sz="4" w:space="0" w:color="BFBFBF"/>
              <w:bottom w:val="single" w:sz="4" w:space="0" w:color="BFBFBF"/>
              <w:right w:val="single" w:sz="4" w:space="0" w:color="BFBFBF"/>
            </w:tcBorders>
          </w:tcPr>
          <w:p w14:paraId="6A23CA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северозападно от границата на Проекта.</w:t>
            </w:r>
          </w:p>
          <w:p w14:paraId="7A11DBE6" w14:textId="168E37CF"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w:t>
            </w:r>
          </w:p>
          <w:p w14:paraId="1A2DF5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на изток от енергийния парк</w:t>
            </w:r>
          </w:p>
        </w:tc>
        <w:tc>
          <w:tcPr>
            <w:tcW w:w="1863" w:type="dxa"/>
            <w:tcBorders>
              <w:top w:val="single" w:sz="4" w:space="0" w:color="BFBFBF"/>
              <w:left w:val="single" w:sz="4" w:space="0" w:color="BFBFBF"/>
              <w:bottom w:val="single" w:sz="4" w:space="0" w:color="BFBFBF"/>
              <w:right w:val="single" w:sz="4" w:space="0" w:color="BFBFBF"/>
            </w:tcBorders>
          </w:tcPr>
          <w:p w14:paraId="7036AFB5" w14:textId="15E8F670" w:rsidR="00085B52" w:rsidRPr="00B24E6B" w:rsidRDefault="009138BC"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w:t>
            </w:r>
            <w:r w:rsidR="00B24E6B">
              <w:rPr>
                <w:rFonts w:ascii="Verdana" w:eastAsia="Verdana" w:hAnsi="Verdana" w:cs="Arial"/>
                <w:b/>
                <w:noProof/>
                <w:sz w:val="18"/>
                <w:szCs w:val="18"/>
                <w:lang w:val="bg-BG"/>
              </w:rPr>
              <w:t>оприятен</w:t>
            </w:r>
          </w:p>
        </w:tc>
        <w:tc>
          <w:tcPr>
            <w:tcW w:w="3056" w:type="dxa"/>
            <w:tcBorders>
              <w:top w:val="single" w:sz="4" w:space="0" w:color="BFBFBF"/>
              <w:left w:val="single" w:sz="4" w:space="0" w:color="BFBFBF"/>
              <w:bottom w:val="single" w:sz="4" w:space="0" w:color="BFBFBF"/>
              <w:right w:val="single" w:sz="4" w:space="0" w:color="BFBFBF"/>
            </w:tcBorders>
          </w:tcPr>
          <w:p w14:paraId="71F5F7FD" w14:textId="77777777" w:rsidR="009138BC" w:rsidRPr="00866F44" w:rsidRDefault="009138BC" w:rsidP="009138BC">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Pr>
                <w:rFonts w:ascii="Verdana" w:eastAsia="Verdana" w:hAnsi="Verdana" w:cs="Arial"/>
                <w:b/>
                <w:noProof/>
                <w:sz w:val="18"/>
                <w:szCs w:val="18"/>
                <w:lang w:val="bg-BG"/>
              </w:rPr>
              <w:t xml:space="preserve">природозащитния </w:t>
            </w:r>
            <w:r>
              <w:rPr>
                <w:rFonts w:ascii="Verdana" w:eastAsia="Verdana" w:hAnsi="Verdana" w:cs="Arial"/>
                <w:b/>
                <w:noProof/>
                <w:sz w:val="18"/>
                <w:szCs w:val="18"/>
              </w:rPr>
              <w:t>статус</w:t>
            </w:r>
          </w:p>
          <w:p w14:paraId="09EC613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r w:rsidR="00085B52" w:rsidRPr="00085B52" w14:paraId="1A6BB5DA" w14:textId="77777777" w:rsidTr="00B24E6B">
        <w:trPr>
          <w:trHeight w:val="2540"/>
        </w:trPr>
        <w:tc>
          <w:tcPr>
            <w:tcW w:w="0" w:type="auto"/>
            <w:vMerge/>
            <w:tcBorders>
              <w:top w:val="nil"/>
              <w:left w:val="single" w:sz="4" w:space="0" w:color="BFBFBF"/>
              <w:bottom w:val="nil"/>
              <w:right w:val="single" w:sz="4" w:space="0" w:color="BFBFBF"/>
            </w:tcBorders>
          </w:tcPr>
          <w:p w14:paraId="52CDBAA4" w14:textId="77777777" w:rsidR="00085B52" w:rsidRPr="00085B52" w:rsidRDefault="00085B52" w:rsidP="00085B52">
            <w:pPr>
              <w:spacing w:before="120" w:after="120"/>
              <w:jc w:val="both"/>
              <w:rPr>
                <w:rFonts w:ascii="Verdana" w:hAnsi="Verdana" w:cs="Arial"/>
                <w:noProof/>
                <w:sz w:val="18"/>
                <w:szCs w:val="18"/>
              </w:rPr>
            </w:pPr>
          </w:p>
        </w:tc>
        <w:tc>
          <w:tcPr>
            <w:tcW w:w="2227" w:type="dxa"/>
            <w:tcBorders>
              <w:top w:val="single" w:sz="4" w:space="0" w:color="BFBFBF"/>
              <w:left w:val="single" w:sz="4" w:space="0" w:color="BFBFBF"/>
              <w:bottom w:val="single" w:sz="4" w:space="0" w:color="BFBFBF"/>
              <w:right w:val="single" w:sz="4" w:space="0" w:color="BFBFBF"/>
            </w:tcBorders>
          </w:tcPr>
          <w:p w14:paraId="397E111A" w14:textId="1B8B8A1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А215</w:t>
            </w:r>
            <w:r w:rsidRPr="00085B52">
              <w:rPr>
                <w:rFonts w:ascii="Verdana" w:eastAsia="Verdana" w:hAnsi="Verdana" w:cs="Arial"/>
                <w:noProof/>
                <w:sz w:val="18"/>
                <w:szCs w:val="18"/>
              </w:rPr>
              <w:t xml:space="preserve"> </w:t>
            </w:r>
            <w:r w:rsidR="009138BC">
              <w:rPr>
                <w:rFonts w:ascii="Verdana" w:eastAsia="Verdana" w:hAnsi="Verdana" w:cs="Verdana"/>
                <w:i/>
                <w:sz w:val="16"/>
              </w:rPr>
              <w:t xml:space="preserve">Bubo </w:t>
            </w:r>
            <w:proofErr w:type="spellStart"/>
            <w:r w:rsidR="009138BC">
              <w:rPr>
                <w:rFonts w:ascii="Verdana" w:eastAsia="Verdana" w:hAnsi="Verdana" w:cs="Verdana"/>
                <w:i/>
                <w:sz w:val="16"/>
              </w:rPr>
              <w:t>bubo</w:t>
            </w:r>
            <w:proofErr w:type="spellEnd"/>
          </w:p>
        </w:tc>
        <w:tc>
          <w:tcPr>
            <w:tcW w:w="1968" w:type="dxa"/>
            <w:tcBorders>
              <w:top w:val="single" w:sz="4" w:space="0" w:color="BFBFBF"/>
              <w:left w:val="single" w:sz="4" w:space="0" w:color="BFBFBF"/>
              <w:bottom w:val="single" w:sz="4" w:space="0" w:color="BFBFBF"/>
              <w:right w:val="single" w:sz="4" w:space="0" w:color="BFBFBF"/>
            </w:tcBorders>
          </w:tcPr>
          <w:p w14:paraId="3462DF0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32" w:type="dxa"/>
            <w:tcBorders>
              <w:top w:val="single" w:sz="4" w:space="0" w:color="BFBFBF"/>
              <w:left w:val="single" w:sz="4" w:space="0" w:color="BFBFBF"/>
              <w:bottom w:val="single" w:sz="4" w:space="0" w:color="BFBFBF"/>
              <w:right w:val="single" w:sz="4" w:space="0" w:color="BFBFBF"/>
            </w:tcBorders>
          </w:tcPr>
          <w:p w14:paraId="5012B5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8B9C08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Благоприятното местообитание за вида се намира на приблизително 7,11 км от границата на проекта.</w:t>
            </w:r>
          </w:p>
          <w:p w14:paraId="091C6D2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за този енергиен парк, не са идентифицирани индивиди от този вид.</w:t>
            </w:r>
          </w:p>
        </w:tc>
        <w:tc>
          <w:tcPr>
            <w:tcW w:w="2397" w:type="dxa"/>
            <w:tcBorders>
              <w:top w:val="single" w:sz="4" w:space="0" w:color="BFBFBF"/>
              <w:left w:val="single" w:sz="4" w:space="0" w:color="BFBFBF"/>
              <w:bottom w:val="single" w:sz="4" w:space="0" w:color="BFBFBF"/>
              <w:right w:val="single" w:sz="4" w:space="0" w:color="BFBFBF"/>
            </w:tcBorders>
          </w:tcPr>
          <w:p w14:paraId="2293AD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p w14:paraId="1662EE0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c>
          <w:tcPr>
            <w:tcW w:w="1863" w:type="dxa"/>
            <w:tcBorders>
              <w:top w:val="single" w:sz="4" w:space="0" w:color="BFBFBF"/>
              <w:left w:val="single" w:sz="4" w:space="0" w:color="BFBFBF"/>
              <w:bottom w:val="single" w:sz="4" w:space="0" w:color="BFBFBF"/>
              <w:right w:val="single" w:sz="4" w:space="0" w:color="BFBFBF"/>
            </w:tcBorders>
          </w:tcPr>
          <w:p w14:paraId="6C51F9ED" w14:textId="368919E2" w:rsidR="00085B52" w:rsidRPr="00085B52" w:rsidRDefault="009138BC"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56" w:type="dxa"/>
            <w:tcBorders>
              <w:top w:val="single" w:sz="4" w:space="0" w:color="BFBFBF"/>
              <w:left w:val="single" w:sz="4" w:space="0" w:color="BFBFBF"/>
              <w:bottom w:val="single" w:sz="4" w:space="0" w:color="BFBFBF"/>
              <w:right w:val="single" w:sz="4" w:space="0" w:color="BFBFBF"/>
            </w:tcBorders>
          </w:tcPr>
          <w:p w14:paraId="19191DA2" w14:textId="77777777" w:rsidR="009138BC" w:rsidRPr="00866F44" w:rsidRDefault="009138BC" w:rsidP="009138BC">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Pr>
                <w:rFonts w:ascii="Verdana" w:eastAsia="Verdana" w:hAnsi="Verdana" w:cs="Arial"/>
                <w:b/>
                <w:noProof/>
                <w:sz w:val="18"/>
                <w:szCs w:val="18"/>
                <w:lang w:val="bg-BG"/>
              </w:rPr>
              <w:t xml:space="preserve">природозащитния </w:t>
            </w:r>
            <w:r>
              <w:rPr>
                <w:rFonts w:ascii="Verdana" w:eastAsia="Verdana" w:hAnsi="Verdana" w:cs="Arial"/>
                <w:b/>
                <w:noProof/>
                <w:sz w:val="18"/>
                <w:szCs w:val="18"/>
              </w:rPr>
              <w:t>статус</w:t>
            </w:r>
          </w:p>
          <w:p w14:paraId="1B07EF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r w:rsidR="00085B52" w:rsidRPr="00085B52" w14:paraId="1AB6CD87" w14:textId="77777777" w:rsidTr="00B24E6B">
        <w:trPr>
          <w:trHeight w:val="2147"/>
        </w:trPr>
        <w:tc>
          <w:tcPr>
            <w:tcW w:w="0" w:type="auto"/>
            <w:vMerge/>
            <w:tcBorders>
              <w:top w:val="nil"/>
              <w:left w:val="single" w:sz="4" w:space="0" w:color="BFBFBF"/>
              <w:bottom w:val="single" w:sz="4" w:space="0" w:color="BFBFBF"/>
              <w:right w:val="single" w:sz="4" w:space="0" w:color="BFBFBF"/>
            </w:tcBorders>
          </w:tcPr>
          <w:p w14:paraId="312C1FAC" w14:textId="77777777" w:rsidR="00085B52" w:rsidRPr="00085B52" w:rsidRDefault="00085B52" w:rsidP="00085B52">
            <w:pPr>
              <w:spacing w:before="120" w:after="120"/>
              <w:jc w:val="both"/>
              <w:rPr>
                <w:rFonts w:ascii="Verdana" w:hAnsi="Verdana" w:cs="Arial"/>
                <w:noProof/>
                <w:sz w:val="18"/>
                <w:szCs w:val="18"/>
              </w:rPr>
            </w:pPr>
          </w:p>
        </w:tc>
        <w:tc>
          <w:tcPr>
            <w:tcW w:w="2227" w:type="dxa"/>
            <w:tcBorders>
              <w:top w:val="single" w:sz="4" w:space="0" w:color="BFBFBF"/>
              <w:left w:val="single" w:sz="4" w:space="0" w:color="BFBFBF"/>
              <w:bottom w:val="single" w:sz="4" w:space="0" w:color="BFBFBF"/>
              <w:right w:val="single" w:sz="4" w:space="0" w:color="BFBFBF"/>
            </w:tcBorders>
          </w:tcPr>
          <w:p w14:paraId="04C7DB29" w14:textId="58BA8A88" w:rsidR="00085B52" w:rsidRPr="00085B52" w:rsidRDefault="00085B52" w:rsidP="009138BC">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A403 Buteo rufinus </w:t>
            </w:r>
          </w:p>
        </w:tc>
        <w:tc>
          <w:tcPr>
            <w:tcW w:w="1968" w:type="dxa"/>
            <w:tcBorders>
              <w:top w:val="single" w:sz="4" w:space="0" w:color="BFBFBF"/>
              <w:left w:val="single" w:sz="4" w:space="0" w:color="BFBFBF"/>
              <w:bottom w:val="single" w:sz="4" w:space="0" w:color="BFBFBF"/>
              <w:right w:val="single" w:sz="4" w:space="0" w:color="BFBFBF"/>
            </w:tcBorders>
          </w:tcPr>
          <w:p w14:paraId="022F66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9 -</w:t>
            </w:r>
          </w:p>
          <w:p w14:paraId="6F8C39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w:t>
            </w:r>
          </w:p>
          <w:p w14:paraId="71985E1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7D5FAE3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Площ на местообитанието, целева стойност: най-малко 1789,57</w:t>
            </w:r>
          </w:p>
        </w:tc>
        <w:tc>
          <w:tcPr>
            <w:tcW w:w="2432" w:type="dxa"/>
            <w:tcBorders>
              <w:top w:val="single" w:sz="4" w:space="0" w:color="BFBFBF"/>
              <w:left w:val="single" w:sz="4" w:space="0" w:color="BFBFBF"/>
              <w:bottom w:val="single" w:sz="4" w:space="0" w:color="BFBFBF"/>
              <w:right w:val="single" w:sz="4" w:space="0" w:color="BFBFBF"/>
            </w:tcBorders>
            <w:shd w:val="clear" w:color="auto" w:fill="EEF5E9"/>
          </w:tcPr>
          <w:p w14:paraId="5AAC58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0C8B6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Благоприятното местообитание за вида се намира на приблизително 7,11 км от границата на проекта.</w:t>
            </w:r>
          </w:p>
          <w:p w14:paraId="4F1D47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Проведените за този енергиен парк мониторингови проучвания за биоразнообразието (2022-2023 г.) потвърдиха наличието</w:t>
            </w:r>
          </w:p>
        </w:tc>
        <w:tc>
          <w:tcPr>
            <w:tcW w:w="2397" w:type="dxa"/>
            <w:tcBorders>
              <w:top w:val="single" w:sz="4" w:space="0" w:color="BFBFBF"/>
              <w:left w:val="single" w:sz="4" w:space="0" w:color="BFBFBF"/>
              <w:bottom w:val="single" w:sz="4" w:space="0" w:color="BFBFBF"/>
              <w:right w:val="single" w:sz="4" w:space="0" w:color="BFBFBF"/>
            </w:tcBorders>
          </w:tcPr>
          <w:p w14:paraId="3150EC0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p w14:paraId="087BF03C" w14:textId="34F47193"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източната част на енергийния парк</w:t>
            </w:r>
          </w:p>
        </w:tc>
        <w:tc>
          <w:tcPr>
            <w:tcW w:w="1863" w:type="dxa"/>
            <w:tcBorders>
              <w:top w:val="single" w:sz="4" w:space="0" w:color="BFBFBF"/>
              <w:left w:val="single" w:sz="4" w:space="0" w:color="BFBFBF"/>
              <w:bottom w:val="single" w:sz="4" w:space="0" w:color="BFBFBF"/>
              <w:right w:val="single" w:sz="4" w:space="0" w:color="BFBFBF"/>
            </w:tcBorders>
          </w:tcPr>
          <w:p w14:paraId="15BBF4E8" w14:textId="6D34BF6D" w:rsidR="00085B52" w:rsidRPr="009138BC" w:rsidRDefault="009138BC"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56" w:type="dxa"/>
            <w:tcBorders>
              <w:top w:val="single" w:sz="4" w:space="0" w:color="BFBFBF"/>
              <w:left w:val="single" w:sz="4" w:space="0" w:color="BFBFBF"/>
              <w:bottom w:val="single" w:sz="4" w:space="0" w:color="BFBFBF"/>
              <w:right w:val="single" w:sz="4" w:space="0" w:color="BFBFBF"/>
            </w:tcBorders>
          </w:tcPr>
          <w:p w14:paraId="07C5A36C" w14:textId="77777777" w:rsidR="009138BC" w:rsidRPr="00866F44" w:rsidRDefault="009138BC" w:rsidP="009138BC">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Pr>
                <w:rFonts w:ascii="Verdana" w:eastAsia="Verdana" w:hAnsi="Verdana" w:cs="Arial"/>
                <w:b/>
                <w:noProof/>
                <w:sz w:val="18"/>
                <w:szCs w:val="18"/>
                <w:lang w:val="bg-BG"/>
              </w:rPr>
              <w:t xml:space="preserve">природозащитния </w:t>
            </w:r>
            <w:r>
              <w:rPr>
                <w:rFonts w:ascii="Verdana" w:eastAsia="Verdana" w:hAnsi="Verdana" w:cs="Arial"/>
                <w:b/>
                <w:noProof/>
                <w:sz w:val="18"/>
                <w:szCs w:val="18"/>
              </w:rPr>
              <w:t>статус</w:t>
            </w:r>
          </w:p>
          <w:p w14:paraId="5FA3671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bl>
    <w:p w14:paraId="71F7644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right w:w="19" w:type="dxa"/>
        </w:tblCellMar>
        <w:tblLook w:val="04A0" w:firstRow="1" w:lastRow="0" w:firstColumn="1" w:lastColumn="0" w:noHBand="0" w:noVBand="1"/>
      </w:tblPr>
      <w:tblGrid>
        <w:gridCol w:w="1332"/>
        <w:gridCol w:w="2753"/>
        <w:gridCol w:w="1796"/>
        <w:gridCol w:w="2396"/>
        <w:gridCol w:w="2373"/>
        <w:gridCol w:w="1814"/>
        <w:gridCol w:w="2854"/>
      </w:tblGrid>
      <w:tr w:rsidR="00085B52" w:rsidRPr="00085B52" w14:paraId="47E93C13"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ACF908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9138BC" w:rsidRPr="00085B52" w14:paraId="2EF5BB2C" w14:textId="77777777" w:rsidTr="009138BC">
        <w:trPr>
          <w:trHeight w:val="1307"/>
        </w:trPr>
        <w:tc>
          <w:tcPr>
            <w:tcW w:w="1516" w:type="dxa"/>
            <w:tcBorders>
              <w:top w:val="single" w:sz="4" w:space="0" w:color="BFBFBF"/>
              <w:left w:val="single" w:sz="4" w:space="0" w:color="BFBFBF"/>
              <w:bottom w:val="single" w:sz="4" w:space="0" w:color="BFBFBF"/>
              <w:right w:val="single" w:sz="4" w:space="0" w:color="BFBFBF"/>
            </w:tcBorders>
            <w:shd w:val="clear" w:color="auto" w:fill="00B0F0"/>
          </w:tcPr>
          <w:p w14:paraId="59B29059" w14:textId="0BCAE229" w:rsidR="009138BC" w:rsidRPr="00085B52" w:rsidRDefault="009138BC"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90" w:type="dxa"/>
            <w:tcBorders>
              <w:top w:val="single" w:sz="4" w:space="0" w:color="BFBFBF"/>
              <w:left w:val="single" w:sz="4" w:space="0" w:color="BFBFBF"/>
              <w:bottom w:val="single" w:sz="4" w:space="0" w:color="BFBFBF"/>
              <w:right w:val="single" w:sz="4" w:space="0" w:color="BFBFBF"/>
            </w:tcBorders>
            <w:shd w:val="clear" w:color="auto" w:fill="00B0F0"/>
          </w:tcPr>
          <w:p w14:paraId="3258924E" w14:textId="67F7C35C" w:rsidR="009138BC" w:rsidRPr="00085B52" w:rsidRDefault="009138BC"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831" w:type="dxa"/>
            <w:tcBorders>
              <w:top w:val="single" w:sz="4" w:space="0" w:color="BFBFBF"/>
              <w:left w:val="single" w:sz="4" w:space="0" w:color="BFBFBF"/>
              <w:bottom w:val="single" w:sz="4" w:space="0" w:color="BFBFBF"/>
              <w:right w:val="single" w:sz="4" w:space="0" w:color="BFBFBF"/>
            </w:tcBorders>
            <w:shd w:val="clear" w:color="auto" w:fill="00B0F0"/>
          </w:tcPr>
          <w:p w14:paraId="0AF18A5D" w14:textId="7571AB90" w:rsidR="009138BC" w:rsidRPr="00085B52" w:rsidRDefault="009138BC"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534" w:type="dxa"/>
            <w:tcBorders>
              <w:top w:val="single" w:sz="4" w:space="0" w:color="BFBFBF"/>
              <w:left w:val="single" w:sz="4" w:space="0" w:color="BFBFBF"/>
              <w:bottom w:val="single" w:sz="4" w:space="0" w:color="BFBFBF"/>
              <w:right w:val="single" w:sz="4" w:space="0" w:color="BFBFBF"/>
            </w:tcBorders>
            <w:shd w:val="clear" w:color="auto" w:fill="00B0F0"/>
          </w:tcPr>
          <w:p w14:paraId="4D1B783D" w14:textId="77777777" w:rsidR="009138BC" w:rsidRPr="00062926" w:rsidRDefault="009138BC"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1E08B49" w14:textId="77777777" w:rsidR="009138BC" w:rsidRPr="00062926" w:rsidRDefault="009138BC"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5B23DEA" w14:textId="0E4C422B" w:rsidR="009138BC" w:rsidRPr="00085B52" w:rsidRDefault="009138BC"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562" w:type="dxa"/>
            <w:tcBorders>
              <w:top w:val="single" w:sz="4" w:space="0" w:color="BFBFBF"/>
              <w:left w:val="single" w:sz="4" w:space="0" w:color="BFBFBF"/>
              <w:bottom w:val="single" w:sz="4" w:space="0" w:color="BFBFBF"/>
              <w:right w:val="single" w:sz="4" w:space="0" w:color="BFBFBF"/>
            </w:tcBorders>
            <w:shd w:val="clear" w:color="auto" w:fill="00B0F0"/>
          </w:tcPr>
          <w:p w14:paraId="31FE2D19" w14:textId="0F1F5C9C" w:rsidR="009138BC" w:rsidRPr="00085B52" w:rsidRDefault="009138BC"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6" w:type="dxa"/>
            <w:tcBorders>
              <w:top w:val="single" w:sz="4" w:space="0" w:color="BFBFBF"/>
              <w:left w:val="single" w:sz="4" w:space="0" w:color="BFBFBF"/>
              <w:bottom w:val="single" w:sz="4" w:space="0" w:color="BFBFBF"/>
              <w:right w:val="single" w:sz="4" w:space="0" w:color="BFBFBF"/>
            </w:tcBorders>
            <w:shd w:val="clear" w:color="auto" w:fill="00B0F0"/>
          </w:tcPr>
          <w:p w14:paraId="7F14F1EB" w14:textId="7B4F7361" w:rsidR="009138BC" w:rsidRPr="00085B52" w:rsidRDefault="009138BC"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19" w:type="dxa"/>
            <w:tcBorders>
              <w:top w:val="single" w:sz="4" w:space="0" w:color="BFBFBF"/>
              <w:left w:val="single" w:sz="4" w:space="0" w:color="BFBFBF"/>
              <w:bottom w:val="single" w:sz="4" w:space="0" w:color="BFBFBF"/>
              <w:right w:val="single" w:sz="4" w:space="0" w:color="BFBFBF"/>
            </w:tcBorders>
            <w:shd w:val="clear" w:color="auto" w:fill="00B0F0"/>
          </w:tcPr>
          <w:p w14:paraId="6191BC68" w14:textId="51E4E38D" w:rsidR="009138BC" w:rsidRPr="00085B52" w:rsidRDefault="009138BC"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6006881" w14:textId="77777777" w:rsidTr="009138BC">
        <w:trPr>
          <w:trHeight w:val="1370"/>
        </w:trPr>
        <w:tc>
          <w:tcPr>
            <w:tcW w:w="1516" w:type="dxa"/>
            <w:tcBorders>
              <w:top w:val="single" w:sz="4" w:space="0" w:color="BFBFBF"/>
              <w:left w:val="single" w:sz="4" w:space="0" w:color="BFBFBF"/>
              <w:bottom w:val="nil"/>
              <w:right w:val="single" w:sz="4" w:space="0" w:color="BFBFBF"/>
            </w:tcBorders>
            <w:shd w:val="clear" w:color="auto" w:fill="F2F2F2"/>
          </w:tcPr>
          <w:p w14:paraId="241A5536" w14:textId="77777777" w:rsidR="00085B52" w:rsidRPr="00085B52" w:rsidRDefault="00085B52" w:rsidP="00085B52">
            <w:pPr>
              <w:spacing w:before="120" w:after="120"/>
              <w:jc w:val="both"/>
              <w:rPr>
                <w:rFonts w:ascii="Verdana" w:hAnsi="Verdana" w:cs="Arial"/>
                <w:noProof/>
                <w:sz w:val="18"/>
                <w:szCs w:val="18"/>
              </w:rPr>
            </w:pPr>
          </w:p>
        </w:tc>
        <w:tc>
          <w:tcPr>
            <w:tcW w:w="2090" w:type="dxa"/>
            <w:tcBorders>
              <w:top w:val="single" w:sz="4" w:space="0" w:color="BFBFBF"/>
              <w:left w:val="single" w:sz="4" w:space="0" w:color="BFBFBF"/>
              <w:bottom w:val="single" w:sz="4" w:space="0" w:color="BFBFBF"/>
              <w:right w:val="single" w:sz="4" w:space="0" w:color="BFBFBF"/>
            </w:tcBorders>
          </w:tcPr>
          <w:p w14:paraId="2143C45F" w14:textId="77777777" w:rsidR="00085B52" w:rsidRPr="00085B52" w:rsidRDefault="00085B52" w:rsidP="00085B52">
            <w:pPr>
              <w:spacing w:before="120" w:after="120"/>
              <w:jc w:val="both"/>
              <w:rPr>
                <w:rFonts w:ascii="Verdana" w:hAnsi="Verdana" w:cs="Arial"/>
                <w:noProof/>
                <w:sz w:val="18"/>
                <w:szCs w:val="18"/>
              </w:rPr>
            </w:pPr>
          </w:p>
        </w:tc>
        <w:tc>
          <w:tcPr>
            <w:tcW w:w="1831" w:type="dxa"/>
            <w:tcBorders>
              <w:top w:val="single" w:sz="4" w:space="0" w:color="BFBFBF"/>
              <w:left w:val="single" w:sz="4" w:space="0" w:color="BFBFBF"/>
              <w:bottom w:val="single" w:sz="4" w:space="0" w:color="BFBFBF"/>
              <w:right w:val="single" w:sz="4" w:space="0" w:color="BFBFBF"/>
            </w:tcBorders>
          </w:tcPr>
          <w:p w14:paraId="3FD13C7D" w14:textId="77777777" w:rsidR="00085B52" w:rsidRPr="00085B52" w:rsidRDefault="00085B52" w:rsidP="00085B52">
            <w:pPr>
              <w:spacing w:before="120" w:after="120"/>
              <w:jc w:val="both"/>
              <w:rPr>
                <w:rFonts w:ascii="Verdana" w:hAnsi="Verdana" w:cs="Arial"/>
                <w:noProof/>
                <w:sz w:val="18"/>
                <w:szCs w:val="18"/>
              </w:rPr>
            </w:pPr>
          </w:p>
        </w:tc>
        <w:tc>
          <w:tcPr>
            <w:tcW w:w="2534" w:type="dxa"/>
            <w:tcBorders>
              <w:top w:val="single" w:sz="4" w:space="0" w:color="BFBFBF"/>
              <w:left w:val="single" w:sz="4" w:space="0" w:color="BFBFBF"/>
              <w:bottom w:val="single" w:sz="4" w:space="0" w:color="BFBFBF"/>
              <w:right w:val="single" w:sz="4" w:space="0" w:color="BFBFBF"/>
            </w:tcBorders>
            <w:shd w:val="clear" w:color="auto" w:fill="EEF5E9"/>
          </w:tcPr>
          <w:p w14:paraId="590A68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в рамките на периметъра на проекта, 19 индивида са идентифицирани в източната част на парка, с по-висока концентрация в района на турбините T23 и T7, T8, T9</w:t>
            </w:r>
          </w:p>
        </w:tc>
        <w:tc>
          <w:tcPr>
            <w:tcW w:w="2562" w:type="dxa"/>
            <w:tcBorders>
              <w:top w:val="single" w:sz="4" w:space="0" w:color="BFBFBF"/>
              <w:left w:val="single" w:sz="4" w:space="0" w:color="BFBFBF"/>
              <w:bottom w:val="single" w:sz="4" w:space="0" w:color="BFBFBF"/>
              <w:right w:val="single" w:sz="4" w:space="0" w:color="BFBFBF"/>
            </w:tcBorders>
          </w:tcPr>
          <w:p w14:paraId="7F4FD9C3" w14:textId="77777777" w:rsidR="00085B52" w:rsidRPr="00085B52" w:rsidRDefault="00085B52" w:rsidP="00085B52">
            <w:pPr>
              <w:spacing w:before="120" w:after="120"/>
              <w:jc w:val="both"/>
              <w:rPr>
                <w:rFonts w:ascii="Verdana" w:hAnsi="Verdana" w:cs="Arial"/>
                <w:noProof/>
                <w:sz w:val="18"/>
                <w:szCs w:val="18"/>
              </w:rPr>
            </w:pPr>
          </w:p>
        </w:tc>
        <w:tc>
          <w:tcPr>
            <w:tcW w:w="1866" w:type="dxa"/>
            <w:tcBorders>
              <w:top w:val="single" w:sz="4" w:space="0" w:color="BFBFBF"/>
              <w:left w:val="single" w:sz="4" w:space="0" w:color="BFBFBF"/>
              <w:bottom w:val="single" w:sz="4" w:space="0" w:color="BFBFBF"/>
              <w:right w:val="single" w:sz="4" w:space="0" w:color="BFBFBF"/>
            </w:tcBorders>
          </w:tcPr>
          <w:p w14:paraId="356209D9" w14:textId="77777777" w:rsidR="00085B52" w:rsidRPr="00085B52" w:rsidRDefault="00085B52" w:rsidP="00085B52">
            <w:pPr>
              <w:spacing w:before="120" w:after="120"/>
              <w:jc w:val="both"/>
              <w:rPr>
                <w:rFonts w:ascii="Verdana" w:hAnsi="Verdana" w:cs="Arial"/>
                <w:noProof/>
                <w:sz w:val="18"/>
                <w:szCs w:val="18"/>
              </w:rPr>
            </w:pPr>
          </w:p>
        </w:tc>
        <w:tc>
          <w:tcPr>
            <w:tcW w:w="2919" w:type="dxa"/>
            <w:tcBorders>
              <w:top w:val="single" w:sz="4" w:space="0" w:color="BFBFBF"/>
              <w:left w:val="single" w:sz="4" w:space="0" w:color="BFBFBF"/>
              <w:bottom w:val="single" w:sz="4" w:space="0" w:color="BFBFBF"/>
              <w:right w:val="single" w:sz="4" w:space="0" w:color="BFBFBF"/>
            </w:tcBorders>
          </w:tcPr>
          <w:p w14:paraId="0D2094FD"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AF2D480" w14:textId="77777777" w:rsidTr="009138BC">
        <w:trPr>
          <w:trHeight w:val="2348"/>
        </w:trPr>
        <w:tc>
          <w:tcPr>
            <w:tcW w:w="1516" w:type="dxa"/>
            <w:vMerge w:val="restart"/>
            <w:tcBorders>
              <w:top w:val="nil"/>
              <w:left w:val="single" w:sz="4" w:space="0" w:color="BFBFBF"/>
              <w:bottom w:val="single" w:sz="4" w:space="0" w:color="BFBFBF"/>
              <w:right w:val="single" w:sz="4" w:space="0" w:color="BFBFBF"/>
            </w:tcBorders>
            <w:shd w:val="clear" w:color="auto" w:fill="F2F2F2"/>
          </w:tcPr>
          <w:p w14:paraId="48B5F85A" w14:textId="77777777" w:rsidR="00085B52" w:rsidRPr="00085B52" w:rsidRDefault="00085B52" w:rsidP="00085B52">
            <w:pPr>
              <w:spacing w:before="120" w:after="120"/>
              <w:jc w:val="both"/>
              <w:rPr>
                <w:rFonts w:ascii="Verdana" w:hAnsi="Verdana" w:cs="Arial"/>
                <w:noProof/>
                <w:sz w:val="18"/>
                <w:szCs w:val="18"/>
              </w:rPr>
            </w:pPr>
          </w:p>
        </w:tc>
        <w:tc>
          <w:tcPr>
            <w:tcW w:w="2090" w:type="dxa"/>
            <w:tcBorders>
              <w:top w:val="single" w:sz="4" w:space="0" w:color="BFBFBF"/>
              <w:left w:val="single" w:sz="4" w:space="0" w:color="BFBFBF"/>
              <w:bottom w:val="single" w:sz="4" w:space="0" w:color="BFBFBF"/>
              <w:right w:val="single" w:sz="4" w:space="0" w:color="BFBFBF"/>
            </w:tcBorders>
          </w:tcPr>
          <w:p w14:paraId="08056639" w14:textId="3B43DCC9"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A243 Calandrella brachy</w:t>
            </w:r>
            <w:r w:rsidR="00AE66EC">
              <w:rPr>
                <w:rFonts w:ascii="Verdana" w:eastAsia="Verdana" w:hAnsi="Verdana" w:cs="Arial"/>
                <w:i/>
                <w:noProof/>
                <w:sz w:val="18"/>
                <w:szCs w:val="18"/>
              </w:rPr>
              <w:t xml:space="preserve">Да </w:t>
            </w:r>
            <w:r w:rsidRPr="00085B52">
              <w:rPr>
                <w:rFonts w:ascii="Verdana" w:eastAsia="Verdana" w:hAnsi="Verdana" w:cs="Arial"/>
                <w:i/>
                <w:noProof/>
                <w:sz w:val="18"/>
                <w:szCs w:val="18"/>
              </w:rPr>
              <w:t>ctyla</w:t>
            </w:r>
          </w:p>
          <w:p w14:paraId="522F3DCC" w14:textId="654420F8" w:rsidR="00085B52" w:rsidRPr="00085B52" w:rsidRDefault="00085B52" w:rsidP="00085B52">
            <w:pPr>
              <w:spacing w:before="120" w:after="120"/>
              <w:jc w:val="both"/>
              <w:rPr>
                <w:rFonts w:ascii="Verdana" w:hAnsi="Verdana" w:cs="Arial"/>
                <w:noProof/>
                <w:sz w:val="18"/>
                <w:szCs w:val="18"/>
              </w:rPr>
            </w:pPr>
          </w:p>
        </w:tc>
        <w:tc>
          <w:tcPr>
            <w:tcW w:w="1831" w:type="dxa"/>
            <w:tcBorders>
              <w:top w:val="single" w:sz="4" w:space="0" w:color="BFBFBF"/>
              <w:left w:val="single" w:sz="4" w:space="0" w:color="BFBFBF"/>
              <w:bottom w:val="single" w:sz="4" w:space="0" w:color="BFBFBF"/>
              <w:right w:val="single" w:sz="4" w:space="0" w:color="BFBFBF"/>
            </w:tcBorders>
          </w:tcPr>
          <w:p w14:paraId="796291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534" w:type="dxa"/>
            <w:tcBorders>
              <w:top w:val="single" w:sz="4" w:space="0" w:color="BFBFBF"/>
              <w:left w:val="single" w:sz="4" w:space="0" w:color="BFBFBF"/>
              <w:bottom w:val="single" w:sz="4" w:space="0" w:color="BFBFBF"/>
              <w:right w:val="single" w:sz="4" w:space="0" w:color="BFBFBF"/>
            </w:tcBorders>
          </w:tcPr>
          <w:p w14:paraId="5577A5C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A1F49A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границата на обекта. Благоприятното местообитание за вида се намира на приблизително 7,11 км от границата на проекта.</w:t>
            </w:r>
          </w:p>
          <w:p w14:paraId="4D59C3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Проведените проучвания за мониторинг на биоразнообразието за този енергиен парк (2022-2023 г.) не потвърдиха наличието на вида в периметъра на енергийния парк.</w:t>
            </w:r>
          </w:p>
        </w:tc>
        <w:tc>
          <w:tcPr>
            <w:tcW w:w="2562" w:type="dxa"/>
            <w:tcBorders>
              <w:top w:val="single" w:sz="4" w:space="0" w:color="BFBFBF"/>
              <w:left w:val="single" w:sz="4" w:space="0" w:color="BFBFBF"/>
              <w:bottom w:val="single" w:sz="4" w:space="0" w:color="BFBFBF"/>
              <w:right w:val="single" w:sz="4" w:space="0" w:color="BFBFBF"/>
            </w:tcBorders>
          </w:tcPr>
          <w:p w14:paraId="079E3C6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tc>
        <w:tc>
          <w:tcPr>
            <w:tcW w:w="1866" w:type="dxa"/>
            <w:tcBorders>
              <w:top w:val="single" w:sz="4" w:space="0" w:color="BFBFBF"/>
              <w:left w:val="single" w:sz="4" w:space="0" w:color="BFBFBF"/>
              <w:bottom w:val="single" w:sz="4" w:space="0" w:color="BFBFBF"/>
              <w:right w:val="single" w:sz="4" w:space="0" w:color="BFBFBF"/>
            </w:tcBorders>
          </w:tcPr>
          <w:p w14:paraId="5C7EDB6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p w14:paraId="09B314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(присъствието на вида в обекта е несигурно)</w:t>
            </w:r>
          </w:p>
        </w:tc>
        <w:tc>
          <w:tcPr>
            <w:tcW w:w="2919" w:type="dxa"/>
            <w:tcBorders>
              <w:top w:val="single" w:sz="4" w:space="0" w:color="BFBFBF"/>
              <w:left w:val="single" w:sz="4" w:space="0" w:color="BFBFBF"/>
              <w:bottom w:val="single" w:sz="4" w:space="0" w:color="BFBFBF"/>
              <w:right w:val="single" w:sz="4" w:space="0" w:color="BFBFBF"/>
            </w:tcBorders>
          </w:tcPr>
          <w:p w14:paraId="36223FB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B7594CD" w14:textId="77777777" w:rsidTr="009138BC">
        <w:trPr>
          <w:trHeight w:val="2925"/>
        </w:trPr>
        <w:tc>
          <w:tcPr>
            <w:tcW w:w="0" w:type="auto"/>
            <w:vMerge/>
            <w:tcBorders>
              <w:top w:val="nil"/>
              <w:left w:val="single" w:sz="4" w:space="0" w:color="BFBFBF"/>
              <w:bottom w:val="nil"/>
              <w:right w:val="single" w:sz="4" w:space="0" w:color="BFBFBF"/>
            </w:tcBorders>
          </w:tcPr>
          <w:p w14:paraId="30CF12DC" w14:textId="77777777" w:rsidR="00085B52" w:rsidRPr="00085B52" w:rsidRDefault="00085B52" w:rsidP="00085B52">
            <w:pPr>
              <w:spacing w:before="120" w:after="120"/>
              <w:jc w:val="both"/>
              <w:rPr>
                <w:rFonts w:ascii="Verdana" w:hAnsi="Verdana" w:cs="Arial"/>
                <w:noProof/>
                <w:sz w:val="18"/>
                <w:szCs w:val="18"/>
              </w:rPr>
            </w:pPr>
          </w:p>
        </w:tc>
        <w:tc>
          <w:tcPr>
            <w:tcW w:w="2090" w:type="dxa"/>
            <w:tcBorders>
              <w:top w:val="single" w:sz="4" w:space="0" w:color="BFBFBF"/>
              <w:left w:val="single" w:sz="4" w:space="0" w:color="BFBFBF"/>
              <w:bottom w:val="single" w:sz="4" w:space="0" w:color="BFBFBF"/>
              <w:right w:val="single" w:sz="4" w:space="0" w:color="BFBFBF"/>
            </w:tcBorders>
          </w:tcPr>
          <w:p w14:paraId="13134C07" w14:textId="30DFF83F" w:rsidR="00085B52" w:rsidRPr="0099599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A244 C</w:t>
            </w:r>
            <w:r w:rsidR="00995996">
              <w:rPr>
                <w:rFonts w:ascii="Verdana" w:eastAsia="Verdana" w:hAnsi="Verdana" w:cs="Arial"/>
                <w:i/>
                <w:noProof/>
                <w:sz w:val="18"/>
                <w:szCs w:val="18"/>
              </w:rPr>
              <w:t xml:space="preserve">aprimulgus europaeus </w:t>
            </w:r>
          </w:p>
        </w:tc>
        <w:tc>
          <w:tcPr>
            <w:tcW w:w="1831" w:type="dxa"/>
            <w:tcBorders>
              <w:top w:val="single" w:sz="4" w:space="0" w:color="BFBFBF"/>
              <w:left w:val="single" w:sz="4" w:space="0" w:color="BFBFBF"/>
              <w:bottom w:val="single" w:sz="4" w:space="0" w:color="BFBFBF"/>
              <w:right w:val="single" w:sz="4" w:space="0" w:color="BFBFBF"/>
            </w:tcBorders>
          </w:tcPr>
          <w:p w14:paraId="665874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534" w:type="dxa"/>
            <w:tcBorders>
              <w:top w:val="single" w:sz="4" w:space="0" w:color="BFBFBF"/>
              <w:left w:val="single" w:sz="4" w:space="0" w:color="BFBFBF"/>
              <w:bottom w:val="single" w:sz="4" w:space="0" w:color="BFBFBF"/>
              <w:right w:val="single" w:sz="4" w:space="0" w:color="BFBFBF"/>
            </w:tcBorders>
            <w:shd w:val="clear" w:color="auto" w:fill="EEF5E9"/>
          </w:tcPr>
          <w:p w14:paraId="6A80B2F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65D93D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Благоприятното местообитание за вида се намира на приблизително 7,11 км от границата на проекта.</w:t>
            </w:r>
          </w:p>
          <w:p w14:paraId="2EFD02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Проведените за този енергиен парк мониторингови проучвания за биоразнообразието (2022-2023) потвърдиха наличието на вида, като един индивид от този вид беше идентифициран в района на турбините T7, T8 и T9.</w:t>
            </w:r>
          </w:p>
        </w:tc>
        <w:tc>
          <w:tcPr>
            <w:tcW w:w="2562" w:type="dxa"/>
            <w:tcBorders>
              <w:top w:val="single" w:sz="4" w:space="0" w:color="BFBFBF"/>
              <w:left w:val="single" w:sz="4" w:space="0" w:color="BFBFBF"/>
              <w:bottom w:val="single" w:sz="4" w:space="0" w:color="BFBFBF"/>
              <w:right w:val="single" w:sz="4" w:space="0" w:color="BFBFBF"/>
            </w:tcBorders>
          </w:tcPr>
          <w:p w14:paraId="5C8ECDDA" w14:textId="4F406B74" w:rsidR="00085B52" w:rsidRPr="00995996" w:rsidRDefault="00995996" w:rsidP="00085B52">
            <w:pPr>
              <w:spacing w:before="120" w:after="120"/>
              <w:jc w:val="both"/>
              <w:rPr>
                <w:rFonts w:ascii="Verdana" w:hAnsi="Verdana" w:cs="Arial"/>
                <w:noProof/>
                <w:sz w:val="18"/>
                <w:szCs w:val="18"/>
                <w:lang w:val="bg-BG"/>
              </w:rPr>
            </w:pPr>
            <w:r>
              <w:rPr>
                <w:rFonts w:ascii="Verdana" w:eastAsia="Verdana" w:hAnsi="Verdana" w:cs="Arial"/>
                <w:noProof/>
                <w:sz w:val="18"/>
                <w:szCs w:val="18"/>
                <w:lang w:val="bg-BG"/>
              </w:rPr>
              <w:t>Благоприятен</w:t>
            </w:r>
          </w:p>
        </w:tc>
        <w:tc>
          <w:tcPr>
            <w:tcW w:w="1866" w:type="dxa"/>
            <w:tcBorders>
              <w:top w:val="single" w:sz="4" w:space="0" w:color="BFBFBF"/>
              <w:left w:val="single" w:sz="4" w:space="0" w:color="BFBFBF"/>
              <w:bottom w:val="single" w:sz="4" w:space="0" w:color="BFBFBF"/>
              <w:right w:val="single" w:sz="4" w:space="0" w:color="BFBFBF"/>
            </w:tcBorders>
          </w:tcPr>
          <w:p w14:paraId="6D7C078C" w14:textId="70576ED7" w:rsidR="00085B52" w:rsidRPr="00995996" w:rsidRDefault="00995996"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2919" w:type="dxa"/>
            <w:tcBorders>
              <w:top w:val="single" w:sz="4" w:space="0" w:color="BFBFBF"/>
              <w:left w:val="single" w:sz="4" w:space="0" w:color="BFBFBF"/>
              <w:bottom w:val="single" w:sz="4" w:space="0" w:color="BFBFBF"/>
              <w:right w:val="single" w:sz="4" w:space="0" w:color="BFBFBF"/>
            </w:tcBorders>
          </w:tcPr>
          <w:p w14:paraId="4859E366" w14:textId="67E07AC9"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w:t>
            </w:r>
            <w:r w:rsidR="00995996" w:rsidRPr="00085B52">
              <w:rPr>
                <w:rFonts w:ascii="Verdana" w:eastAsia="Verdana" w:hAnsi="Verdana" w:cs="Arial"/>
                <w:b/>
                <w:noProof/>
                <w:sz w:val="18"/>
                <w:szCs w:val="18"/>
              </w:rPr>
              <w:t>природозащитния статус</w:t>
            </w:r>
            <w:r w:rsidRPr="00085B52">
              <w:rPr>
                <w:rFonts w:ascii="Verdana" w:eastAsia="Verdana" w:hAnsi="Verdana" w:cs="Arial"/>
                <w:b/>
                <w:noProof/>
                <w:sz w:val="18"/>
                <w:szCs w:val="18"/>
              </w:rPr>
              <w:t xml:space="preserve"> </w:t>
            </w:r>
          </w:p>
        </w:tc>
      </w:tr>
      <w:tr w:rsidR="00085B52" w:rsidRPr="00085B52" w14:paraId="0DC5D42D" w14:textId="77777777" w:rsidTr="009138BC">
        <w:trPr>
          <w:trHeight w:val="1177"/>
        </w:trPr>
        <w:tc>
          <w:tcPr>
            <w:tcW w:w="0" w:type="auto"/>
            <w:vMerge/>
            <w:tcBorders>
              <w:top w:val="nil"/>
              <w:left w:val="single" w:sz="4" w:space="0" w:color="BFBFBF"/>
              <w:bottom w:val="single" w:sz="4" w:space="0" w:color="BFBFBF"/>
              <w:right w:val="single" w:sz="4" w:space="0" w:color="BFBFBF"/>
            </w:tcBorders>
          </w:tcPr>
          <w:p w14:paraId="28DA40A9" w14:textId="77777777" w:rsidR="00085B52" w:rsidRPr="00085B52" w:rsidRDefault="00085B52" w:rsidP="00085B52">
            <w:pPr>
              <w:spacing w:before="120" w:after="120"/>
              <w:jc w:val="both"/>
              <w:rPr>
                <w:rFonts w:ascii="Verdana" w:hAnsi="Verdana" w:cs="Arial"/>
                <w:noProof/>
                <w:sz w:val="18"/>
                <w:szCs w:val="18"/>
              </w:rPr>
            </w:pPr>
          </w:p>
        </w:tc>
        <w:tc>
          <w:tcPr>
            <w:tcW w:w="2090" w:type="dxa"/>
            <w:tcBorders>
              <w:top w:val="single" w:sz="4" w:space="0" w:color="BFBFBF"/>
              <w:left w:val="single" w:sz="4" w:space="0" w:color="BFBFBF"/>
              <w:bottom w:val="single" w:sz="4" w:space="0" w:color="BFBFBF"/>
              <w:right w:val="single" w:sz="4" w:space="0" w:color="BFBFBF"/>
            </w:tcBorders>
          </w:tcPr>
          <w:p w14:paraId="57EF521C" w14:textId="31F5D8AB" w:rsidR="00085B52" w:rsidRPr="0099599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A082 C</w:t>
            </w:r>
            <w:r w:rsidR="00995996">
              <w:rPr>
                <w:rFonts w:ascii="Verdana" w:eastAsia="Verdana" w:hAnsi="Verdana" w:cs="Arial"/>
                <w:i/>
                <w:noProof/>
                <w:sz w:val="18"/>
                <w:szCs w:val="18"/>
              </w:rPr>
              <w:t xml:space="preserve">ircus cyaneus </w:t>
            </w:r>
          </w:p>
        </w:tc>
        <w:tc>
          <w:tcPr>
            <w:tcW w:w="1831" w:type="dxa"/>
            <w:tcBorders>
              <w:top w:val="single" w:sz="4" w:space="0" w:color="BFBFBF"/>
              <w:left w:val="single" w:sz="4" w:space="0" w:color="BFBFBF"/>
              <w:bottom w:val="single" w:sz="4" w:space="0" w:color="BFBFBF"/>
              <w:right w:val="single" w:sz="4" w:space="0" w:color="BFBFBF"/>
            </w:tcBorders>
          </w:tcPr>
          <w:p w14:paraId="132DD74A" w14:textId="10986E30"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 </w:t>
            </w:r>
            <w:r w:rsidR="00995996">
              <w:rPr>
                <w:rFonts w:ascii="Verdana" w:eastAsia="Verdana" w:hAnsi="Verdana" w:cs="Arial"/>
                <w:noProof/>
                <w:sz w:val="18"/>
                <w:szCs w:val="18"/>
              </w:rPr>
              <w:t xml:space="preserve">Брой </w:t>
            </w:r>
            <w:r w:rsidR="00995996">
              <w:rPr>
                <w:rFonts w:ascii="Verdana" w:eastAsia="Verdana" w:hAnsi="Verdana" w:cs="Arial"/>
                <w:noProof/>
                <w:sz w:val="18"/>
                <w:szCs w:val="18"/>
                <w:lang w:val="bg-BG"/>
              </w:rPr>
              <w:t>индивиди</w:t>
            </w:r>
            <w:r w:rsidRPr="00085B52">
              <w:rPr>
                <w:rFonts w:ascii="Verdana" w:eastAsia="Verdana" w:hAnsi="Verdana" w:cs="Arial"/>
                <w:noProof/>
                <w:sz w:val="18"/>
                <w:szCs w:val="18"/>
              </w:rPr>
              <w:t xml:space="preserve"> </w:t>
            </w:r>
            <w:r w:rsidR="00995996">
              <w:rPr>
                <w:rFonts w:ascii="Verdana" w:eastAsia="Verdana" w:hAnsi="Verdana" w:cs="Arial"/>
                <w:noProof/>
                <w:sz w:val="18"/>
                <w:szCs w:val="18"/>
                <w:lang w:val="bg-BG"/>
              </w:rPr>
              <w:t>при</w:t>
            </w:r>
            <w:r w:rsidRPr="00085B52">
              <w:rPr>
                <w:rFonts w:ascii="Verdana" w:eastAsia="Verdana" w:hAnsi="Verdana" w:cs="Arial"/>
                <w:noProof/>
                <w:sz w:val="18"/>
                <w:szCs w:val="18"/>
              </w:rPr>
              <w:t xml:space="preserve"> миграция: 90 –</w:t>
            </w:r>
          </w:p>
          <w:p w14:paraId="60A8E09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100</w:t>
            </w:r>
          </w:p>
        </w:tc>
        <w:tc>
          <w:tcPr>
            <w:tcW w:w="2534" w:type="dxa"/>
            <w:tcBorders>
              <w:top w:val="single" w:sz="4" w:space="0" w:color="BFBFBF"/>
              <w:left w:val="single" w:sz="4" w:space="0" w:color="BFBFBF"/>
              <w:bottom w:val="single" w:sz="4" w:space="0" w:color="BFBFBF"/>
              <w:right w:val="single" w:sz="4" w:space="0" w:color="BFBFBF"/>
            </w:tcBorders>
            <w:shd w:val="clear" w:color="auto" w:fill="EEF5E9"/>
          </w:tcPr>
          <w:p w14:paraId="49BBD45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5CF15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приблизително</w:t>
            </w:r>
          </w:p>
        </w:tc>
        <w:tc>
          <w:tcPr>
            <w:tcW w:w="2562" w:type="dxa"/>
            <w:tcBorders>
              <w:top w:val="single" w:sz="4" w:space="0" w:color="BFBFBF"/>
              <w:left w:val="single" w:sz="4" w:space="0" w:color="BFBFBF"/>
              <w:bottom w:val="single" w:sz="4" w:space="0" w:color="BFBFBF"/>
              <w:right w:val="single" w:sz="4" w:space="0" w:color="BFBFBF"/>
            </w:tcBorders>
          </w:tcPr>
          <w:p w14:paraId="346989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p w14:paraId="4FC9BB31" w14:textId="7FBAE418"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периметъра, изследван от ПРОЕКТА, в източната част.</w:t>
            </w:r>
          </w:p>
        </w:tc>
        <w:tc>
          <w:tcPr>
            <w:tcW w:w="1866" w:type="dxa"/>
            <w:tcBorders>
              <w:top w:val="single" w:sz="4" w:space="0" w:color="BFBFBF"/>
              <w:left w:val="single" w:sz="4" w:space="0" w:color="BFBFBF"/>
              <w:bottom w:val="single" w:sz="4" w:space="0" w:color="BFBFBF"/>
              <w:right w:val="single" w:sz="4" w:space="0" w:color="BFBFBF"/>
            </w:tcBorders>
          </w:tcPr>
          <w:p w14:paraId="091F212B" w14:textId="38B750EA" w:rsidR="00085B52" w:rsidRPr="00995996" w:rsidRDefault="00995996"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2919" w:type="dxa"/>
            <w:tcBorders>
              <w:top w:val="single" w:sz="4" w:space="0" w:color="BFBFBF"/>
              <w:left w:val="single" w:sz="4" w:space="0" w:color="BFBFBF"/>
              <w:bottom w:val="single" w:sz="4" w:space="0" w:color="BFBFBF"/>
              <w:right w:val="single" w:sz="4" w:space="0" w:color="BFBFBF"/>
            </w:tcBorders>
          </w:tcPr>
          <w:p w14:paraId="038B303A" w14:textId="5B767415" w:rsidR="00085B52"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на природозащитния статус</w:t>
            </w:r>
            <w:r w:rsidR="00085B52" w:rsidRPr="00085B52">
              <w:rPr>
                <w:rFonts w:ascii="Verdana" w:eastAsia="Verdana" w:hAnsi="Verdana" w:cs="Arial"/>
                <w:b/>
                <w:noProof/>
                <w:sz w:val="18"/>
                <w:szCs w:val="18"/>
              </w:rPr>
              <w:t xml:space="preserve"> </w:t>
            </w:r>
          </w:p>
        </w:tc>
      </w:tr>
    </w:tbl>
    <w:p w14:paraId="7969712D"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49" w:type="dxa"/>
        </w:tblCellMar>
        <w:tblLook w:val="04A0" w:firstRow="1" w:lastRow="0" w:firstColumn="1" w:lastColumn="0" w:noHBand="0" w:noVBand="1"/>
      </w:tblPr>
      <w:tblGrid>
        <w:gridCol w:w="1194"/>
        <w:gridCol w:w="2890"/>
        <w:gridCol w:w="1918"/>
        <w:gridCol w:w="2306"/>
        <w:gridCol w:w="2216"/>
        <w:gridCol w:w="1830"/>
        <w:gridCol w:w="2964"/>
      </w:tblGrid>
      <w:tr w:rsidR="00085B52" w:rsidRPr="00085B52" w14:paraId="57FE3152"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D27B9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995996" w:rsidRPr="00085B52" w14:paraId="7D56F5A1" w14:textId="77777777" w:rsidTr="00995996">
        <w:trPr>
          <w:trHeight w:val="1307"/>
        </w:trPr>
        <w:tc>
          <w:tcPr>
            <w:tcW w:w="1194" w:type="dxa"/>
            <w:tcBorders>
              <w:top w:val="single" w:sz="4" w:space="0" w:color="BFBFBF"/>
              <w:left w:val="single" w:sz="4" w:space="0" w:color="BFBFBF"/>
              <w:bottom w:val="single" w:sz="4" w:space="0" w:color="BFBFBF"/>
              <w:right w:val="single" w:sz="4" w:space="0" w:color="BFBFBF"/>
            </w:tcBorders>
            <w:shd w:val="clear" w:color="auto" w:fill="00B0F0"/>
          </w:tcPr>
          <w:p w14:paraId="4DB6F426" w14:textId="3B9C493D" w:rsidR="00995996" w:rsidRPr="00085B52" w:rsidRDefault="0099599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0" w:type="dxa"/>
            <w:tcBorders>
              <w:top w:val="single" w:sz="4" w:space="0" w:color="BFBFBF"/>
              <w:left w:val="single" w:sz="4" w:space="0" w:color="BFBFBF"/>
              <w:bottom w:val="single" w:sz="4" w:space="0" w:color="BFBFBF"/>
              <w:right w:val="single" w:sz="4" w:space="0" w:color="BFBFBF"/>
            </w:tcBorders>
            <w:shd w:val="clear" w:color="auto" w:fill="00B0F0"/>
          </w:tcPr>
          <w:p w14:paraId="7EC13C14" w14:textId="5A41C0BA" w:rsidR="00995996" w:rsidRPr="00085B52" w:rsidRDefault="0099599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18" w:type="dxa"/>
            <w:tcBorders>
              <w:top w:val="single" w:sz="4" w:space="0" w:color="BFBFBF"/>
              <w:left w:val="single" w:sz="4" w:space="0" w:color="BFBFBF"/>
              <w:bottom w:val="single" w:sz="4" w:space="0" w:color="BFBFBF"/>
              <w:right w:val="single" w:sz="4" w:space="0" w:color="BFBFBF"/>
            </w:tcBorders>
            <w:shd w:val="clear" w:color="auto" w:fill="00B0F0"/>
          </w:tcPr>
          <w:p w14:paraId="562AC925" w14:textId="2C8F84E3" w:rsidR="00995996" w:rsidRPr="00085B52" w:rsidRDefault="0099599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06" w:type="dxa"/>
            <w:tcBorders>
              <w:top w:val="single" w:sz="4" w:space="0" w:color="BFBFBF"/>
              <w:left w:val="single" w:sz="4" w:space="0" w:color="BFBFBF"/>
              <w:bottom w:val="single" w:sz="4" w:space="0" w:color="BFBFBF"/>
              <w:right w:val="single" w:sz="4" w:space="0" w:color="BFBFBF"/>
            </w:tcBorders>
            <w:shd w:val="clear" w:color="auto" w:fill="00B0F0"/>
          </w:tcPr>
          <w:p w14:paraId="5B869F68" w14:textId="77777777" w:rsidR="00995996" w:rsidRPr="00062926" w:rsidRDefault="00995996" w:rsidP="00995996">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69E3684" w14:textId="77777777" w:rsidR="00995996" w:rsidRPr="00062926" w:rsidRDefault="00995996" w:rsidP="00995996">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1A33EA8" w14:textId="0E9E48B6" w:rsidR="00995996" w:rsidRPr="00085B52" w:rsidRDefault="0099599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16" w:type="dxa"/>
            <w:tcBorders>
              <w:top w:val="single" w:sz="4" w:space="0" w:color="BFBFBF"/>
              <w:left w:val="single" w:sz="4" w:space="0" w:color="BFBFBF"/>
              <w:bottom w:val="single" w:sz="4" w:space="0" w:color="BFBFBF"/>
              <w:right w:val="single" w:sz="4" w:space="0" w:color="BFBFBF"/>
            </w:tcBorders>
            <w:shd w:val="clear" w:color="auto" w:fill="00B0F0"/>
          </w:tcPr>
          <w:p w14:paraId="4EA79F3A" w14:textId="775DBB3F" w:rsidR="00995996" w:rsidRPr="00085B52" w:rsidRDefault="0099599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0" w:type="dxa"/>
            <w:tcBorders>
              <w:top w:val="single" w:sz="4" w:space="0" w:color="BFBFBF"/>
              <w:left w:val="single" w:sz="4" w:space="0" w:color="BFBFBF"/>
              <w:bottom w:val="single" w:sz="4" w:space="0" w:color="BFBFBF"/>
              <w:right w:val="single" w:sz="4" w:space="0" w:color="BFBFBF"/>
            </w:tcBorders>
            <w:shd w:val="clear" w:color="auto" w:fill="00B0F0"/>
          </w:tcPr>
          <w:p w14:paraId="0F945901" w14:textId="36D52D6A" w:rsidR="00995996" w:rsidRPr="00085B52" w:rsidRDefault="0099599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64" w:type="dxa"/>
            <w:tcBorders>
              <w:top w:val="single" w:sz="4" w:space="0" w:color="BFBFBF"/>
              <w:left w:val="single" w:sz="4" w:space="0" w:color="BFBFBF"/>
              <w:bottom w:val="single" w:sz="4" w:space="0" w:color="BFBFBF"/>
              <w:right w:val="single" w:sz="4" w:space="0" w:color="BFBFBF"/>
            </w:tcBorders>
            <w:shd w:val="clear" w:color="auto" w:fill="00B0F0"/>
          </w:tcPr>
          <w:p w14:paraId="4927222D" w14:textId="3A7EEF57" w:rsidR="00995996" w:rsidRPr="00085B52" w:rsidRDefault="0099599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4EA2ECE" w14:textId="77777777" w:rsidTr="00995996">
        <w:trPr>
          <w:trHeight w:val="2342"/>
        </w:trPr>
        <w:tc>
          <w:tcPr>
            <w:tcW w:w="1194" w:type="dxa"/>
            <w:tcBorders>
              <w:top w:val="single" w:sz="4" w:space="0" w:color="BFBFBF"/>
              <w:left w:val="single" w:sz="4" w:space="0" w:color="BFBFBF"/>
              <w:bottom w:val="nil"/>
              <w:right w:val="single" w:sz="4" w:space="0" w:color="BFBFBF"/>
            </w:tcBorders>
            <w:shd w:val="clear" w:color="auto" w:fill="F2F2F2"/>
          </w:tcPr>
          <w:p w14:paraId="0C1A272A" w14:textId="77777777" w:rsidR="00085B52" w:rsidRPr="00085B52" w:rsidRDefault="00085B52" w:rsidP="00085B52">
            <w:pPr>
              <w:spacing w:before="120" w:after="120"/>
              <w:jc w:val="both"/>
              <w:rPr>
                <w:rFonts w:ascii="Verdana" w:hAnsi="Verdana" w:cs="Arial"/>
                <w:noProof/>
                <w:sz w:val="18"/>
                <w:szCs w:val="18"/>
              </w:rPr>
            </w:pPr>
          </w:p>
        </w:tc>
        <w:tc>
          <w:tcPr>
            <w:tcW w:w="2890" w:type="dxa"/>
            <w:tcBorders>
              <w:top w:val="single" w:sz="4" w:space="0" w:color="BFBFBF"/>
              <w:left w:val="single" w:sz="4" w:space="0" w:color="BFBFBF"/>
              <w:bottom w:val="single" w:sz="4" w:space="0" w:color="BFBFBF"/>
              <w:right w:val="single" w:sz="4" w:space="0" w:color="BFBFBF"/>
            </w:tcBorders>
          </w:tcPr>
          <w:p w14:paraId="625D2B88" w14:textId="77777777" w:rsidR="00085B52" w:rsidRPr="00085B52" w:rsidRDefault="00085B52" w:rsidP="00085B52">
            <w:pPr>
              <w:spacing w:before="120" w:after="120"/>
              <w:jc w:val="both"/>
              <w:rPr>
                <w:rFonts w:ascii="Verdana" w:hAnsi="Verdana" w:cs="Arial"/>
                <w:noProof/>
                <w:sz w:val="18"/>
                <w:szCs w:val="18"/>
              </w:rPr>
            </w:pPr>
          </w:p>
        </w:tc>
        <w:tc>
          <w:tcPr>
            <w:tcW w:w="1918" w:type="dxa"/>
            <w:tcBorders>
              <w:top w:val="single" w:sz="4" w:space="0" w:color="BFBFBF"/>
              <w:left w:val="single" w:sz="4" w:space="0" w:color="BFBFBF"/>
              <w:bottom w:val="single" w:sz="4" w:space="0" w:color="BFBFBF"/>
              <w:right w:val="single" w:sz="4" w:space="0" w:color="BFBFBF"/>
            </w:tcBorders>
          </w:tcPr>
          <w:p w14:paraId="2B5BDFDE" w14:textId="77777777" w:rsidR="00085B52" w:rsidRPr="00085B52" w:rsidRDefault="00085B52" w:rsidP="00085B52">
            <w:pPr>
              <w:spacing w:before="120" w:after="120"/>
              <w:jc w:val="both"/>
              <w:rPr>
                <w:rFonts w:ascii="Verdana" w:hAnsi="Verdana" w:cs="Arial"/>
                <w:noProof/>
                <w:sz w:val="18"/>
                <w:szCs w:val="18"/>
              </w:rPr>
            </w:pPr>
          </w:p>
        </w:tc>
        <w:tc>
          <w:tcPr>
            <w:tcW w:w="2306" w:type="dxa"/>
            <w:tcBorders>
              <w:top w:val="single" w:sz="4" w:space="0" w:color="BFBFBF"/>
              <w:left w:val="single" w:sz="4" w:space="0" w:color="BFBFBF"/>
              <w:bottom w:val="single" w:sz="4" w:space="0" w:color="BFBFBF"/>
              <w:right w:val="single" w:sz="4" w:space="0" w:color="BFBFBF"/>
            </w:tcBorders>
            <w:shd w:val="clear" w:color="auto" w:fill="EEF5E9"/>
          </w:tcPr>
          <w:p w14:paraId="7EA80AD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7,11 </w:t>
            </w:r>
            <w:r w:rsidRPr="00085B52">
              <w:rPr>
                <w:rFonts w:ascii="Verdana" w:eastAsia="Verdana" w:hAnsi="Verdana" w:cs="Arial"/>
                <w:noProof/>
                <w:sz w:val="18"/>
                <w:szCs w:val="18"/>
              </w:rPr>
              <w:tab/>
              <w:t>км от границата на проекта.</w:t>
            </w:r>
          </w:p>
          <w:p w14:paraId="0FB5712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В проведените проучвания за мониторинг на биоразнообразието за този енергиен парк (2022-2023 г.) са идентифицирани 7 индивида в източната част на парка с по-висока концентрация в района на турбините T10, T18, T19, T22, T33 ( </w:t>
            </w:r>
            <w:r w:rsidRPr="00085B52">
              <w:rPr>
                <w:rFonts w:ascii="Verdana" w:eastAsia="Verdana" w:hAnsi="Verdana" w:cs="Arial"/>
                <w:b/>
                <w:noProof/>
                <w:sz w:val="18"/>
                <w:szCs w:val="18"/>
              </w:rPr>
              <w:t>виж Фигура</w:t>
            </w:r>
          </w:p>
          <w:p w14:paraId="3EC2360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13а </w:t>
            </w:r>
            <w:r w:rsidRPr="00085B52">
              <w:rPr>
                <w:rFonts w:ascii="Verdana" w:eastAsia="Verdana" w:hAnsi="Verdana" w:cs="Arial"/>
                <w:noProof/>
                <w:sz w:val="18"/>
                <w:szCs w:val="18"/>
              </w:rPr>
              <w:t>)</w:t>
            </w:r>
            <w:r w:rsidRPr="00085B52">
              <w:rPr>
                <w:rFonts w:ascii="Verdana" w:eastAsia="Verdana" w:hAnsi="Verdana" w:cs="Arial"/>
                <w:b/>
                <w:noProof/>
                <w:sz w:val="18"/>
                <w:szCs w:val="18"/>
              </w:rPr>
              <w:t xml:space="preserve"> </w:t>
            </w:r>
          </w:p>
        </w:tc>
        <w:tc>
          <w:tcPr>
            <w:tcW w:w="2216" w:type="dxa"/>
            <w:tcBorders>
              <w:top w:val="single" w:sz="4" w:space="0" w:color="BFBFBF"/>
              <w:left w:val="single" w:sz="4" w:space="0" w:color="BFBFBF"/>
              <w:bottom w:val="single" w:sz="4" w:space="0" w:color="BFBFBF"/>
              <w:right w:val="single" w:sz="4" w:space="0" w:color="BFBFBF"/>
            </w:tcBorders>
          </w:tcPr>
          <w:p w14:paraId="3B9FEDCF" w14:textId="77777777" w:rsidR="00085B52" w:rsidRPr="00085B52" w:rsidRDefault="00085B52" w:rsidP="00085B52">
            <w:pPr>
              <w:spacing w:before="120" w:after="120"/>
              <w:jc w:val="both"/>
              <w:rPr>
                <w:rFonts w:ascii="Verdana" w:hAnsi="Verdana" w:cs="Arial"/>
                <w:noProof/>
                <w:sz w:val="18"/>
                <w:szCs w:val="18"/>
              </w:rPr>
            </w:pPr>
          </w:p>
        </w:tc>
        <w:tc>
          <w:tcPr>
            <w:tcW w:w="1830" w:type="dxa"/>
            <w:tcBorders>
              <w:top w:val="single" w:sz="4" w:space="0" w:color="BFBFBF"/>
              <w:left w:val="single" w:sz="4" w:space="0" w:color="BFBFBF"/>
              <w:bottom w:val="single" w:sz="4" w:space="0" w:color="BFBFBF"/>
              <w:right w:val="single" w:sz="4" w:space="0" w:color="BFBFBF"/>
            </w:tcBorders>
          </w:tcPr>
          <w:p w14:paraId="0172DF51" w14:textId="77777777" w:rsidR="00085B52" w:rsidRPr="00085B52" w:rsidRDefault="00085B52" w:rsidP="00085B52">
            <w:pPr>
              <w:spacing w:before="120" w:after="120"/>
              <w:jc w:val="both"/>
              <w:rPr>
                <w:rFonts w:ascii="Verdana" w:hAnsi="Verdana" w:cs="Arial"/>
                <w:noProof/>
                <w:sz w:val="18"/>
                <w:szCs w:val="18"/>
              </w:rPr>
            </w:pPr>
          </w:p>
        </w:tc>
        <w:tc>
          <w:tcPr>
            <w:tcW w:w="2964" w:type="dxa"/>
            <w:tcBorders>
              <w:top w:val="single" w:sz="4" w:space="0" w:color="BFBFBF"/>
              <w:left w:val="single" w:sz="4" w:space="0" w:color="BFBFBF"/>
              <w:bottom w:val="single" w:sz="4" w:space="0" w:color="BFBFBF"/>
              <w:right w:val="single" w:sz="4" w:space="0" w:color="BFBFBF"/>
            </w:tcBorders>
          </w:tcPr>
          <w:p w14:paraId="2EEDD3FC" w14:textId="77777777" w:rsidR="00085B52" w:rsidRPr="00085B52" w:rsidRDefault="00085B52" w:rsidP="00085B52">
            <w:pPr>
              <w:spacing w:before="120" w:after="120"/>
              <w:jc w:val="both"/>
              <w:rPr>
                <w:rFonts w:ascii="Verdana" w:hAnsi="Verdana" w:cs="Arial"/>
                <w:noProof/>
                <w:sz w:val="18"/>
                <w:szCs w:val="18"/>
              </w:rPr>
            </w:pPr>
          </w:p>
        </w:tc>
      </w:tr>
      <w:tr w:rsidR="00995996" w:rsidRPr="00085B52" w14:paraId="57801827" w14:textId="77777777" w:rsidTr="00995996">
        <w:trPr>
          <w:trHeight w:val="2348"/>
        </w:trPr>
        <w:tc>
          <w:tcPr>
            <w:tcW w:w="1194" w:type="dxa"/>
            <w:vMerge w:val="restart"/>
            <w:tcBorders>
              <w:top w:val="nil"/>
              <w:left w:val="single" w:sz="4" w:space="0" w:color="BFBFBF"/>
              <w:bottom w:val="single" w:sz="4" w:space="0" w:color="BFBFBF"/>
              <w:right w:val="single" w:sz="4" w:space="0" w:color="BFBFBF"/>
            </w:tcBorders>
            <w:shd w:val="clear" w:color="auto" w:fill="F2F2F2"/>
          </w:tcPr>
          <w:p w14:paraId="57128C62" w14:textId="77777777" w:rsidR="00995996" w:rsidRPr="00085B52" w:rsidRDefault="00995996" w:rsidP="00085B52">
            <w:pPr>
              <w:spacing w:before="120" w:after="120"/>
              <w:jc w:val="both"/>
              <w:rPr>
                <w:rFonts w:ascii="Verdana" w:hAnsi="Verdana" w:cs="Arial"/>
                <w:noProof/>
                <w:sz w:val="18"/>
                <w:szCs w:val="18"/>
              </w:rPr>
            </w:pPr>
          </w:p>
        </w:tc>
        <w:tc>
          <w:tcPr>
            <w:tcW w:w="2890" w:type="dxa"/>
            <w:tcBorders>
              <w:top w:val="single" w:sz="4" w:space="0" w:color="BFBFBF"/>
              <w:left w:val="single" w:sz="4" w:space="0" w:color="BFBFBF"/>
              <w:bottom w:val="single" w:sz="4" w:space="0" w:color="BFBFBF"/>
              <w:right w:val="single" w:sz="4" w:space="0" w:color="BFBFBF"/>
            </w:tcBorders>
          </w:tcPr>
          <w:p w14:paraId="7DA07147" w14:textId="32B0C01D" w:rsidR="00995996" w:rsidRPr="00085B52" w:rsidRDefault="00995996" w:rsidP="00995996">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A083 Circus macrourus </w:t>
            </w:r>
          </w:p>
        </w:tc>
        <w:tc>
          <w:tcPr>
            <w:tcW w:w="1918" w:type="dxa"/>
            <w:tcBorders>
              <w:top w:val="single" w:sz="4" w:space="0" w:color="BFBFBF"/>
              <w:left w:val="single" w:sz="4" w:space="0" w:color="BFBFBF"/>
              <w:bottom w:val="single" w:sz="4" w:space="0" w:color="BFBFBF"/>
              <w:right w:val="single" w:sz="4" w:space="0" w:color="BFBFBF"/>
            </w:tcBorders>
          </w:tcPr>
          <w:p w14:paraId="0F269D4B" w14:textId="5474BE80" w:rsidR="00995996" w:rsidRPr="00085B52" w:rsidRDefault="00995996"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Брой мигриращи </w:t>
            </w:r>
            <w:r>
              <w:rPr>
                <w:rFonts w:ascii="Verdana" w:eastAsia="Verdana" w:hAnsi="Verdana" w:cs="Arial"/>
                <w:noProof/>
                <w:sz w:val="18"/>
                <w:szCs w:val="18"/>
                <w:lang w:val="bg-BG"/>
              </w:rPr>
              <w:t>индивиди</w:t>
            </w:r>
            <w:r w:rsidRPr="00085B52">
              <w:rPr>
                <w:rFonts w:ascii="Verdana" w:eastAsia="Verdana" w:hAnsi="Verdana" w:cs="Arial"/>
                <w:noProof/>
                <w:sz w:val="18"/>
                <w:szCs w:val="18"/>
              </w:rPr>
              <w:t>: 60–70</w:t>
            </w:r>
          </w:p>
        </w:tc>
        <w:tc>
          <w:tcPr>
            <w:tcW w:w="2306" w:type="dxa"/>
            <w:tcBorders>
              <w:top w:val="single" w:sz="4" w:space="0" w:color="BFBFBF"/>
              <w:left w:val="single" w:sz="4" w:space="0" w:color="BFBFBF"/>
              <w:bottom w:val="single" w:sz="4" w:space="0" w:color="BFBFBF"/>
              <w:right w:val="single" w:sz="4" w:space="0" w:color="BFBFBF"/>
            </w:tcBorders>
          </w:tcPr>
          <w:p w14:paraId="576CFA52" w14:textId="77777777" w:rsidR="00995996"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ACBFED9" w14:textId="77777777" w:rsidR="00995996"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границата на обекта. Благоприятното местообитание за вида се намира на приблизително 7,11 км от границата на проекта.</w:t>
            </w:r>
          </w:p>
          <w:p w14:paraId="4EFC8341" w14:textId="77777777" w:rsidR="00995996"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мониторинговите кампании, проведени през 2022-2023 г. за този енергиен парк, не бяха идентифицирани индивиди от този вид.</w:t>
            </w:r>
          </w:p>
        </w:tc>
        <w:tc>
          <w:tcPr>
            <w:tcW w:w="2216" w:type="dxa"/>
            <w:tcBorders>
              <w:top w:val="single" w:sz="4" w:space="0" w:color="BFBFBF"/>
              <w:left w:val="single" w:sz="4" w:space="0" w:color="BFBFBF"/>
              <w:bottom w:val="single" w:sz="4" w:space="0" w:color="BFBFBF"/>
              <w:right w:val="single" w:sz="4" w:space="0" w:color="BFBFBF"/>
            </w:tcBorders>
          </w:tcPr>
          <w:p w14:paraId="484425D6" w14:textId="77777777" w:rsidR="00995996"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tc>
        <w:tc>
          <w:tcPr>
            <w:tcW w:w="1830" w:type="dxa"/>
            <w:tcBorders>
              <w:top w:val="single" w:sz="4" w:space="0" w:color="BFBFBF"/>
              <w:left w:val="single" w:sz="4" w:space="0" w:color="BFBFBF"/>
              <w:bottom w:val="single" w:sz="4" w:space="0" w:color="BFBFBF"/>
              <w:right w:val="single" w:sz="4" w:space="0" w:color="BFBFBF"/>
            </w:tcBorders>
          </w:tcPr>
          <w:p w14:paraId="796C58AF" w14:textId="441A4675" w:rsidR="00995996" w:rsidRPr="00085B52" w:rsidRDefault="00995996"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64" w:type="dxa"/>
            <w:tcBorders>
              <w:top w:val="single" w:sz="4" w:space="0" w:color="BFBFBF"/>
              <w:left w:val="single" w:sz="4" w:space="0" w:color="BFBFBF"/>
              <w:bottom w:val="single" w:sz="4" w:space="0" w:color="BFBFBF"/>
              <w:right w:val="single" w:sz="4" w:space="0" w:color="BFBFBF"/>
            </w:tcBorders>
          </w:tcPr>
          <w:p w14:paraId="7CEE27F7" w14:textId="0F801756" w:rsidR="00995996" w:rsidRPr="00085B52" w:rsidRDefault="0099599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r w:rsidR="00D34ED1" w:rsidRPr="00085B52" w14:paraId="692E7CE6" w14:textId="77777777" w:rsidTr="00995996">
        <w:trPr>
          <w:trHeight w:val="2925"/>
        </w:trPr>
        <w:tc>
          <w:tcPr>
            <w:tcW w:w="0" w:type="auto"/>
            <w:vMerge/>
            <w:tcBorders>
              <w:top w:val="nil"/>
              <w:left w:val="single" w:sz="4" w:space="0" w:color="BFBFBF"/>
              <w:bottom w:val="single" w:sz="4" w:space="0" w:color="BFBFBF"/>
              <w:right w:val="single" w:sz="4" w:space="0" w:color="BFBFBF"/>
            </w:tcBorders>
          </w:tcPr>
          <w:p w14:paraId="682B7FE2" w14:textId="77777777" w:rsidR="00D34ED1" w:rsidRPr="00085B52" w:rsidRDefault="00D34ED1" w:rsidP="00085B52">
            <w:pPr>
              <w:spacing w:before="120" w:after="120"/>
              <w:jc w:val="both"/>
              <w:rPr>
                <w:rFonts w:ascii="Verdana" w:hAnsi="Verdana" w:cs="Arial"/>
                <w:noProof/>
                <w:sz w:val="18"/>
                <w:szCs w:val="18"/>
              </w:rPr>
            </w:pPr>
          </w:p>
        </w:tc>
        <w:tc>
          <w:tcPr>
            <w:tcW w:w="2890" w:type="dxa"/>
            <w:tcBorders>
              <w:top w:val="single" w:sz="4" w:space="0" w:color="BFBFBF"/>
              <w:left w:val="single" w:sz="4" w:space="0" w:color="BFBFBF"/>
              <w:bottom w:val="single" w:sz="4" w:space="0" w:color="BFBFBF"/>
              <w:right w:val="single" w:sz="4" w:space="0" w:color="BFBFBF"/>
            </w:tcBorders>
          </w:tcPr>
          <w:p w14:paraId="67D5FAA2" w14:textId="400BE6C7" w:rsidR="00D34ED1" w:rsidRPr="00085B52" w:rsidRDefault="00D34ED1" w:rsidP="00995996">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A084 Circus pygargus </w:t>
            </w:r>
          </w:p>
        </w:tc>
        <w:tc>
          <w:tcPr>
            <w:tcW w:w="1918" w:type="dxa"/>
            <w:tcBorders>
              <w:top w:val="single" w:sz="4" w:space="0" w:color="BFBFBF"/>
              <w:left w:val="single" w:sz="4" w:space="0" w:color="BFBFBF"/>
              <w:bottom w:val="single" w:sz="4" w:space="0" w:color="BFBFBF"/>
              <w:right w:val="single" w:sz="4" w:space="0" w:color="BFBFBF"/>
            </w:tcBorders>
          </w:tcPr>
          <w:p w14:paraId="16FD0A85" w14:textId="4DD28F63"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w:t>
            </w:r>
            <w:r w:rsidRPr="00085B52">
              <w:rPr>
                <w:rFonts w:ascii="Verdana" w:eastAsia="Verdana" w:hAnsi="Verdana" w:cs="Arial"/>
                <w:noProof/>
                <w:sz w:val="18"/>
                <w:szCs w:val="18"/>
              </w:rPr>
              <w:t xml:space="preserve"> в миграция: 150</w:t>
            </w:r>
          </w:p>
          <w:p w14:paraId="048958D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200</w:t>
            </w:r>
          </w:p>
        </w:tc>
        <w:tc>
          <w:tcPr>
            <w:tcW w:w="2306" w:type="dxa"/>
            <w:tcBorders>
              <w:top w:val="single" w:sz="4" w:space="0" w:color="BFBFBF"/>
              <w:left w:val="single" w:sz="4" w:space="0" w:color="BFBFBF"/>
              <w:bottom w:val="single" w:sz="4" w:space="0" w:color="BFBFBF"/>
              <w:right w:val="single" w:sz="4" w:space="0" w:color="BFBFBF"/>
            </w:tcBorders>
            <w:shd w:val="clear" w:color="auto" w:fill="EEF5E9"/>
          </w:tcPr>
          <w:p w14:paraId="24225014"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366E189"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границата на обекта. Благоприятното местообитание за вида се намира на приблизително 7,11 км от границата на проекта. По време на мониторинговите кампании, проведени през 2022-2023 г., за този енергиен парк са идентифицирани 8 индивида, в източната част на парка с по-висока концентрация.</w:t>
            </w:r>
          </w:p>
          <w:p w14:paraId="2CE72F8B"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повдигнати в зоната на турбините T11 и T14</w:t>
            </w:r>
          </w:p>
        </w:tc>
        <w:tc>
          <w:tcPr>
            <w:tcW w:w="2216" w:type="dxa"/>
            <w:tcBorders>
              <w:top w:val="single" w:sz="4" w:space="0" w:color="BFBFBF"/>
              <w:left w:val="single" w:sz="4" w:space="0" w:color="BFBFBF"/>
              <w:bottom w:val="single" w:sz="4" w:space="0" w:color="BFBFBF"/>
              <w:right w:val="single" w:sz="4" w:space="0" w:color="BFBFBF"/>
            </w:tcBorders>
          </w:tcPr>
          <w:p w14:paraId="3C17BB1E"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северозападно от границата на Проекта.</w:t>
            </w:r>
          </w:p>
          <w:p w14:paraId="75723CA5"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 на анализирания обект.</w:t>
            </w:r>
          </w:p>
        </w:tc>
        <w:tc>
          <w:tcPr>
            <w:tcW w:w="1830" w:type="dxa"/>
            <w:tcBorders>
              <w:top w:val="single" w:sz="4" w:space="0" w:color="BFBFBF"/>
              <w:left w:val="single" w:sz="4" w:space="0" w:color="BFBFBF"/>
              <w:bottom w:val="single" w:sz="4" w:space="0" w:color="BFBFBF"/>
              <w:right w:val="single" w:sz="4" w:space="0" w:color="BFBFBF"/>
            </w:tcBorders>
          </w:tcPr>
          <w:p w14:paraId="3A8D8279" w14:textId="52022B61"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64" w:type="dxa"/>
            <w:tcBorders>
              <w:top w:val="single" w:sz="4" w:space="0" w:color="BFBFBF"/>
              <w:left w:val="single" w:sz="4" w:space="0" w:color="BFBFBF"/>
              <w:bottom w:val="single" w:sz="4" w:space="0" w:color="BFBFBF"/>
              <w:right w:val="single" w:sz="4" w:space="0" w:color="BFBFBF"/>
            </w:tcBorders>
          </w:tcPr>
          <w:p w14:paraId="36A16863" w14:textId="15A65C45"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bl>
    <w:p w14:paraId="377A62B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38" w:type="dxa"/>
          <w:left w:w="107" w:type="dxa"/>
          <w:right w:w="52" w:type="dxa"/>
        </w:tblCellMar>
        <w:tblLook w:val="04A0" w:firstRow="1" w:lastRow="0" w:firstColumn="1" w:lastColumn="0" w:noHBand="0" w:noVBand="1"/>
      </w:tblPr>
      <w:tblGrid>
        <w:gridCol w:w="1209"/>
        <w:gridCol w:w="2893"/>
        <w:gridCol w:w="1925"/>
        <w:gridCol w:w="2252"/>
        <w:gridCol w:w="2231"/>
        <w:gridCol w:w="1834"/>
        <w:gridCol w:w="2974"/>
      </w:tblGrid>
      <w:tr w:rsidR="00085B52" w:rsidRPr="00085B52" w14:paraId="78BDD069"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D29D42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Присъствие и брой/площи, обхванати от видове и местообитания от интерес за Общността – ROSPA0036</w:t>
            </w:r>
          </w:p>
        </w:tc>
      </w:tr>
      <w:tr w:rsidR="00D34ED1" w:rsidRPr="00085B52" w14:paraId="3D54259A" w14:textId="77777777" w:rsidTr="00D34ED1">
        <w:trPr>
          <w:trHeight w:val="1307"/>
        </w:trPr>
        <w:tc>
          <w:tcPr>
            <w:tcW w:w="1209" w:type="dxa"/>
            <w:tcBorders>
              <w:top w:val="single" w:sz="4" w:space="0" w:color="BFBFBF"/>
              <w:left w:val="single" w:sz="4" w:space="0" w:color="BFBFBF"/>
              <w:bottom w:val="single" w:sz="4" w:space="0" w:color="BFBFBF"/>
              <w:right w:val="single" w:sz="4" w:space="0" w:color="BFBFBF"/>
            </w:tcBorders>
            <w:shd w:val="clear" w:color="auto" w:fill="00B0F0"/>
          </w:tcPr>
          <w:p w14:paraId="24F134F9" w14:textId="696FDC44"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3" w:type="dxa"/>
            <w:tcBorders>
              <w:top w:val="single" w:sz="4" w:space="0" w:color="BFBFBF"/>
              <w:left w:val="single" w:sz="4" w:space="0" w:color="BFBFBF"/>
              <w:bottom w:val="single" w:sz="4" w:space="0" w:color="BFBFBF"/>
              <w:right w:val="single" w:sz="4" w:space="0" w:color="BFBFBF"/>
            </w:tcBorders>
            <w:shd w:val="clear" w:color="auto" w:fill="00B0F0"/>
          </w:tcPr>
          <w:p w14:paraId="5489EC6D" w14:textId="6152D79F"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25" w:type="dxa"/>
            <w:tcBorders>
              <w:top w:val="single" w:sz="4" w:space="0" w:color="BFBFBF"/>
              <w:left w:val="single" w:sz="4" w:space="0" w:color="BFBFBF"/>
              <w:bottom w:val="single" w:sz="4" w:space="0" w:color="BFBFBF"/>
              <w:right w:val="single" w:sz="4" w:space="0" w:color="BFBFBF"/>
            </w:tcBorders>
            <w:shd w:val="clear" w:color="auto" w:fill="00B0F0"/>
          </w:tcPr>
          <w:p w14:paraId="4A4005BC" w14:textId="682F07FB"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52" w:type="dxa"/>
            <w:tcBorders>
              <w:top w:val="single" w:sz="4" w:space="0" w:color="BFBFBF"/>
              <w:left w:val="single" w:sz="4" w:space="0" w:color="BFBFBF"/>
              <w:bottom w:val="single" w:sz="4" w:space="0" w:color="BFBFBF"/>
              <w:right w:val="single" w:sz="4" w:space="0" w:color="BFBFBF"/>
            </w:tcBorders>
            <w:shd w:val="clear" w:color="auto" w:fill="00B0F0"/>
          </w:tcPr>
          <w:p w14:paraId="3C54A19D" w14:textId="77777777" w:rsidR="00D34ED1" w:rsidRPr="00062926" w:rsidRDefault="00D34ED1"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5C8DAE1" w14:textId="77777777" w:rsidR="00D34ED1" w:rsidRPr="00062926" w:rsidRDefault="00D34ED1"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C4E4BF6" w14:textId="5581B138"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32C4DFA7" w14:textId="0C2408DE"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4" w:type="dxa"/>
            <w:tcBorders>
              <w:top w:val="single" w:sz="4" w:space="0" w:color="BFBFBF"/>
              <w:left w:val="single" w:sz="4" w:space="0" w:color="BFBFBF"/>
              <w:bottom w:val="single" w:sz="4" w:space="0" w:color="BFBFBF"/>
              <w:right w:val="single" w:sz="4" w:space="0" w:color="BFBFBF"/>
            </w:tcBorders>
            <w:shd w:val="clear" w:color="auto" w:fill="00B0F0"/>
          </w:tcPr>
          <w:p w14:paraId="45C4E7DA" w14:textId="6987691F"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4" w:type="dxa"/>
            <w:tcBorders>
              <w:top w:val="single" w:sz="4" w:space="0" w:color="BFBFBF"/>
              <w:left w:val="single" w:sz="4" w:space="0" w:color="BFBFBF"/>
              <w:bottom w:val="single" w:sz="4" w:space="0" w:color="BFBFBF"/>
              <w:right w:val="single" w:sz="4" w:space="0" w:color="BFBFBF"/>
            </w:tcBorders>
            <w:shd w:val="clear" w:color="auto" w:fill="00B0F0"/>
          </w:tcPr>
          <w:p w14:paraId="2DFF7C66" w14:textId="356F7BDC"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D34ED1" w:rsidRPr="00085B52" w14:paraId="1EE5F178" w14:textId="77777777" w:rsidTr="00D34ED1">
        <w:trPr>
          <w:trHeight w:val="3122"/>
        </w:trPr>
        <w:tc>
          <w:tcPr>
            <w:tcW w:w="120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03368E6" w14:textId="77777777" w:rsidR="00D34ED1" w:rsidRPr="00085B52" w:rsidRDefault="00D34ED1"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2F4C253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A231 Coracias garrulus</w:t>
            </w:r>
          </w:p>
          <w:p w14:paraId="173D34EF" w14:textId="339C0378" w:rsidR="00D34ED1" w:rsidRPr="00085B52" w:rsidRDefault="00D34ED1" w:rsidP="00085B52">
            <w:pPr>
              <w:spacing w:before="120" w:after="120"/>
              <w:jc w:val="both"/>
              <w:rPr>
                <w:rFonts w:ascii="Verdana" w:hAnsi="Verdana" w:cs="Arial"/>
                <w:noProof/>
                <w:sz w:val="18"/>
                <w:szCs w:val="18"/>
              </w:rPr>
            </w:pPr>
          </w:p>
        </w:tc>
        <w:tc>
          <w:tcPr>
            <w:tcW w:w="1925" w:type="dxa"/>
            <w:tcBorders>
              <w:top w:val="single" w:sz="4" w:space="0" w:color="BFBFBF"/>
              <w:left w:val="single" w:sz="4" w:space="0" w:color="BFBFBF"/>
              <w:bottom w:val="single" w:sz="4" w:space="0" w:color="BFBFBF"/>
              <w:right w:val="single" w:sz="4" w:space="0" w:color="BFBFBF"/>
            </w:tcBorders>
          </w:tcPr>
          <w:p w14:paraId="222468E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70–</w:t>
            </w:r>
          </w:p>
          <w:p w14:paraId="69D9229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80</w:t>
            </w:r>
          </w:p>
        </w:tc>
        <w:tc>
          <w:tcPr>
            <w:tcW w:w="2252" w:type="dxa"/>
            <w:tcBorders>
              <w:top w:val="single" w:sz="4" w:space="0" w:color="BFBFBF"/>
              <w:left w:val="single" w:sz="4" w:space="0" w:color="BFBFBF"/>
              <w:bottom w:val="single" w:sz="4" w:space="0" w:color="BFBFBF"/>
              <w:right w:val="single" w:sz="4" w:space="0" w:color="BFBFBF"/>
            </w:tcBorders>
            <w:shd w:val="clear" w:color="auto" w:fill="EEF5E9"/>
          </w:tcPr>
          <w:p w14:paraId="4A119975"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038EEB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границата на обекта. Местообитанието на вида се намира на приблизително 7,11 км от границата на проекта. По време на мониторинговите кампании, проведени през 2022-2023 г. за този енергиен парк, в прохода, в югоизточната част на парка, са идентифицирани 26 индивида с по-висока концентрация в района на турбините T1, T4 T6, T7, T8, T9, T10, T12, T15, T20.</w:t>
            </w: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432B2B83"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6A31278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югоизточната част на енергийния парк.</w:t>
            </w:r>
          </w:p>
        </w:tc>
        <w:tc>
          <w:tcPr>
            <w:tcW w:w="1834" w:type="dxa"/>
            <w:tcBorders>
              <w:top w:val="single" w:sz="4" w:space="0" w:color="BFBFBF"/>
              <w:left w:val="single" w:sz="4" w:space="0" w:color="BFBFBF"/>
              <w:bottom w:val="single" w:sz="4" w:space="0" w:color="BFBFBF"/>
              <w:right w:val="single" w:sz="4" w:space="0" w:color="BFBFBF"/>
            </w:tcBorders>
          </w:tcPr>
          <w:p w14:paraId="7AC6C8FF" w14:textId="4B552BD7"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70C05E13" w14:textId="4466C019"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r w:rsidR="00D34ED1" w:rsidRPr="00085B52" w14:paraId="012F049D" w14:textId="77777777" w:rsidTr="00D34ED1">
        <w:trPr>
          <w:trHeight w:val="2150"/>
        </w:trPr>
        <w:tc>
          <w:tcPr>
            <w:tcW w:w="0" w:type="auto"/>
            <w:vMerge/>
            <w:tcBorders>
              <w:top w:val="nil"/>
              <w:left w:val="single" w:sz="4" w:space="0" w:color="BFBFBF"/>
              <w:bottom w:val="nil"/>
              <w:right w:val="single" w:sz="4" w:space="0" w:color="BFBFBF"/>
            </w:tcBorders>
          </w:tcPr>
          <w:p w14:paraId="766D5817" w14:textId="77777777" w:rsidR="00D34ED1" w:rsidRPr="00085B52" w:rsidRDefault="00D34ED1"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5BD95FD7" w14:textId="3715B48D"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A238 </w:t>
            </w:r>
            <w:r>
              <w:rPr>
                <w:rFonts w:ascii="Verdana" w:eastAsia="Verdana" w:hAnsi="Verdana" w:cs="Verdana"/>
                <w:i/>
                <w:sz w:val="16"/>
              </w:rPr>
              <w:t xml:space="preserve">Dendrocopos medius  </w:t>
            </w:r>
          </w:p>
          <w:p w14:paraId="3D3EB41D" w14:textId="033DD00A" w:rsidR="00D34ED1" w:rsidRPr="00085B52" w:rsidRDefault="00D34ED1" w:rsidP="00085B52">
            <w:pPr>
              <w:spacing w:before="120" w:after="120"/>
              <w:jc w:val="both"/>
              <w:rPr>
                <w:rFonts w:ascii="Verdana" w:hAnsi="Verdana" w:cs="Arial"/>
                <w:noProof/>
                <w:sz w:val="18"/>
                <w:szCs w:val="18"/>
              </w:rPr>
            </w:pPr>
          </w:p>
        </w:tc>
        <w:tc>
          <w:tcPr>
            <w:tcW w:w="1925" w:type="dxa"/>
            <w:tcBorders>
              <w:top w:val="single" w:sz="4" w:space="0" w:color="BFBFBF"/>
              <w:left w:val="single" w:sz="4" w:space="0" w:color="BFBFBF"/>
              <w:bottom w:val="single" w:sz="4" w:space="0" w:color="BFBFBF"/>
              <w:right w:val="single" w:sz="4" w:space="0" w:color="BFBFBF"/>
            </w:tcBorders>
          </w:tcPr>
          <w:p w14:paraId="2990A3CA" w14:textId="77777777" w:rsidR="00D34ED1" w:rsidRPr="00085B52" w:rsidRDefault="00D34ED1" w:rsidP="00085B52">
            <w:pPr>
              <w:spacing w:before="120" w:after="120"/>
              <w:jc w:val="both"/>
              <w:rPr>
                <w:rFonts w:ascii="Verdana" w:hAnsi="Verdana" w:cs="Arial"/>
                <w:noProof/>
                <w:sz w:val="18"/>
                <w:szCs w:val="18"/>
              </w:rPr>
            </w:pPr>
            <w:r w:rsidRPr="00085B52">
              <w:rPr>
                <w:rFonts w:ascii="Verdana" w:hAnsi="Verdana" w:cs="Arial"/>
                <w:noProof/>
                <w:sz w:val="18"/>
                <w:szCs w:val="18"/>
              </w:rPr>
              <w:tab/>
            </w:r>
            <w:r w:rsidRPr="00085B52">
              <w:rPr>
                <w:rFonts w:ascii="Verdana" w:eastAsia="Verdana" w:hAnsi="Verdana" w:cs="Arial"/>
                <w:noProof/>
                <w:sz w:val="18"/>
                <w:szCs w:val="18"/>
              </w:rPr>
              <w:t>-</w:t>
            </w:r>
            <w:r w:rsidRPr="00085B52">
              <w:rPr>
                <w:rFonts w:ascii="Verdana" w:eastAsia="Arial" w:hAnsi="Verdana" w:cs="Arial"/>
                <w:noProof/>
                <w:sz w:val="18"/>
                <w:szCs w:val="18"/>
              </w:rPr>
              <w:t xml:space="preserve"> </w:t>
            </w:r>
            <w:r w:rsidRPr="00085B52">
              <w:rPr>
                <w:rFonts w:ascii="Verdana" w:eastAsia="Arial" w:hAnsi="Verdana" w:cs="Arial"/>
                <w:noProof/>
                <w:sz w:val="18"/>
                <w:szCs w:val="18"/>
              </w:rPr>
              <w:tab/>
            </w:r>
            <w:r w:rsidRPr="00085B52">
              <w:rPr>
                <w:rFonts w:ascii="Verdana" w:eastAsia="Verdana" w:hAnsi="Verdana" w:cs="Arial"/>
                <w:noProof/>
                <w:sz w:val="18"/>
                <w:szCs w:val="18"/>
              </w:rPr>
              <w:t xml:space="preserve"> </w:t>
            </w:r>
          </w:p>
        </w:tc>
        <w:tc>
          <w:tcPr>
            <w:tcW w:w="2252" w:type="dxa"/>
            <w:tcBorders>
              <w:top w:val="single" w:sz="4" w:space="0" w:color="BFBFBF"/>
              <w:left w:val="single" w:sz="4" w:space="0" w:color="BFBFBF"/>
              <w:bottom w:val="single" w:sz="4" w:space="0" w:color="BFBFBF"/>
              <w:right w:val="single" w:sz="4" w:space="0" w:color="BFBFBF"/>
            </w:tcBorders>
          </w:tcPr>
          <w:p w14:paraId="2CE83B66"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43B88AD"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границата на обекта, нито потенциалното местообитание на вида на обекта. Местообитанието на </w:t>
            </w:r>
            <w:r w:rsidRPr="00085B52">
              <w:rPr>
                <w:rFonts w:ascii="Verdana" w:eastAsia="Verdana" w:hAnsi="Verdana" w:cs="Arial"/>
                <w:noProof/>
                <w:sz w:val="18"/>
                <w:szCs w:val="18"/>
              </w:rPr>
              <w:lastRenderedPageBreak/>
              <w:t>вида се намира на приблизително 7,11 км от границата на проекта. След проведените мониторингови кампании не са установени индивиди от този вид.</w:t>
            </w: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5AF73FC5"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34" w:type="dxa"/>
            <w:tcBorders>
              <w:top w:val="single" w:sz="4" w:space="0" w:color="BFBFBF"/>
              <w:left w:val="single" w:sz="4" w:space="0" w:color="BFBFBF"/>
              <w:bottom w:val="single" w:sz="4" w:space="0" w:color="BFBFBF"/>
              <w:right w:val="single" w:sz="4" w:space="0" w:color="BFBFBF"/>
            </w:tcBorders>
          </w:tcPr>
          <w:p w14:paraId="5A564A1F" w14:textId="616AC462"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6D2A0C84" w14:textId="1749DAB9"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r w:rsidR="00D34ED1" w:rsidRPr="00085B52" w14:paraId="032D808B" w14:textId="77777777" w:rsidTr="00D34ED1">
        <w:trPr>
          <w:trHeight w:val="2149"/>
        </w:trPr>
        <w:tc>
          <w:tcPr>
            <w:tcW w:w="0" w:type="auto"/>
            <w:vMerge/>
            <w:tcBorders>
              <w:top w:val="nil"/>
              <w:left w:val="single" w:sz="4" w:space="0" w:color="BFBFBF"/>
              <w:bottom w:val="single" w:sz="4" w:space="0" w:color="BFBFBF"/>
              <w:right w:val="single" w:sz="4" w:space="0" w:color="BFBFBF"/>
            </w:tcBorders>
          </w:tcPr>
          <w:p w14:paraId="03D0BAA7" w14:textId="77777777" w:rsidR="00D34ED1" w:rsidRPr="00085B52" w:rsidRDefault="00D34ED1"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0393F91F" w14:textId="31638D14"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A429 </w:t>
            </w:r>
            <w:r>
              <w:rPr>
                <w:rFonts w:ascii="Verdana" w:eastAsia="Verdana" w:hAnsi="Verdana" w:cs="Verdana"/>
                <w:i/>
                <w:sz w:val="16"/>
              </w:rPr>
              <w:t>Dendrocopos syriacus</w:t>
            </w:r>
          </w:p>
        </w:tc>
        <w:tc>
          <w:tcPr>
            <w:tcW w:w="1925" w:type="dxa"/>
            <w:tcBorders>
              <w:top w:val="single" w:sz="4" w:space="0" w:color="BFBFBF"/>
              <w:left w:val="single" w:sz="4" w:space="0" w:color="BFBFBF"/>
              <w:bottom w:val="single" w:sz="4" w:space="0" w:color="BFBFBF"/>
              <w:right w:val="single" w:sz="4" w:space="0" w:color="BFBFBF"/>
            </w:tcBorders>
          </w:tcPr>
          <w:p w14:paraId="5EC8D4C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30–50</w:t>
            </w:r>
          </w:p>
        </w:tc>
        <w:tc>
          <w:tcPr>
            <w:tcW w:w="2252" w:type="dxa"/>
            <w:tcBorders>
              <w:top w:val="single" w:sz="4" w:space="0" w:color="BFBFBF"/>
              <w:left w:val="single" w:sz="4" w:space="0" w:color="BFBFBF"/>
              <w:bottom w:val="single" w:sz="4" w:space="0" w:color="BFBFBF"/>
              <w:right w:val="single" w:sz="4" w:space="0" w:color="BFBFBF"/>
            </w:tcBorders>
          </w:tcPr>
          <w:p w14:paraId="5997D12D"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04080FE"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границата на обекта, нито потенциалното местообитание на вида на обекта. Местообитанието на вида се намира на приблизително 7,20 км от границата на проекта.</w:t>
            </w:r>
          </w:p>
          <w:p w14:paraId="35A15B5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проведени мониторингови кампании не бяха идентифицирани индивиди от този вид.</w:t>
            </w:r>
          </w:p>
        </w:tc>
        <w:tc>
          <w:tcPr>
            <w:tcW w:w="2231" w:type="dxa"/>
            <w:tcBorders>
              <w:top w:val="single" w:sz="4" w:space="0" w:color="BFBFBF"/>
              <w:left w:val="single" w:sz="4" w:space="0" w:color="BFBFBF"/>
              <w:bottom w:val="single" w:sz="4" w:space="0" w:color="BFBFBF"/>
              <w:right w:val="single" w:sz="4" w:space="0" w:color="BFBFBF"/>
            </w:tcBorders>
          </w:tcPr>
          <w:p w14:paraId="0A3A65B0"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34" w:type="dxa"/>
            <w:tcBorders>
              <w:top w:val="single" w:sz="4" w:space="0" w:color="BFBFBF"/>
              <w:left w:val="single" w:sz="4" w:space="0" w:color="BFBFBF"/>
              <w:bottom w:val="single" w:sz="4" w:space="0" w:color="BFBFBF"/>
              <w:right w:val="single" w:sz="4" w:space="0" w:color="BFBFBF"/>
            </w:tcBorders>
          </w:tcPr>
          <w:p w14:paraId="7D5BCA2E" w14:textId="5CD66B5E"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53BFE127" w14:textId="7B4720A3"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bl>
    <w:p w14:paraId="03A9132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2" w:type="dxa"/>
        </w:tblCellMar>
        <w:tblLook w:val="04A0" w:firstRow="1" w:lastRow="0" w:firstColumn="1" w:lastColumn="0" w:noHBand="0" w:noVBand="1"/>
      </w:tblPr>
      <w:tblGrid>
        <w:gridCol w:w="1245"/>
        <w:gridCol w:w="2893"/>
        <w:gridCol w:w="1929"/>
        <w:gridCol w:w="2285"/>
        <w:gridCol w:w="2143"/>
        <w:gridCol w:w="1842"/>
        <w:gridCol w:w="2981"/>
      </w:tblGrid>
      <w:tr w:rsidR="00085B52" w:rsidRPr="00085B52" w14:paraId="7F315D15"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84FF9D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34ED1" w:rsidRPr="00085B52" w14:paraId="18167096" w14:textId="77777777" w:rsidTr="00D34ED1">
        <w:trPr>
          <w:trHeight w:val="1307"/>
        </w:trPr>
        <w:tc>
          <w:tcPr>
            <w:tcW w:w="1245" w:type="dxa"/>
            <w:tcBorders>
              <w:top w:val="single" w:sz="4" w:space="0" w:color="BFBFBF"/>
              <w:left w:val="single" w:sz="4" w:space="0" w:color="BFBFBF"/>
              <w:bottom w:val="single" w:sz="4" w:space="0" w:color="BFBFBF"/>
              <w:right w:val="single" w:sz="4" w:space="0" w:color="BFBFBF"/>
            </w:tcBorders>
            <w:shd w:val="clear" w:color="auto" w:fill="00B0F0"/>
          </w:tcPr>
          <w:p w14:paraId="23CCE3FD" w14:textId="19FF491C"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93" w:type="dxa"/>
            <w:tcBorders>
              <w:top w:val="single" w:sz="4" w:space="0" w:color="BFBFBF"/>
              <w:left w:val="single" w:sz="4" w:space="0" w:color="BFBFBF"/>
              <w:bottom w:val="single" w:sz="4" w:space="0" w:color="BFBFBF"/>
              <w:right w:val="single" w:sz="4" w:space="0" w:color="BFBFBF"/>
            </w:tcBorders>
            <w:shd w:val="clear" w:color="auto" w:fill="00B0F0"/>
          </w:tcPr>
          <w:p w14:paraId="06531DD5" w14:textId="4D00A3F1"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29" w:type="dxa"/>
            <w:tcBorders>
              <w:top w:val="single" w:sz="4" w:space="0" w:color="BFBFBF"/>
              <w:left w:val="single" w:sz="4" w:space="0" w:color="BFBFBF"/>
              <w:bottom w:val="single" w:sz="4" w:space="0" w:color="BFBFBF"/>
              <w:right w:val="single" w:sz="4" w:space="0" w:color="BFBFBF"/>
            </w:tcBorders>
            <w:shd w:val="clear" w:color="auto" w:fill="00B0F0"/>
          </w:tcPr>
          <w:p w14:paraId="3DAC1B58" w14:textId="498399BA"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85" w:type="dxa"/>
            <w:tcBorders>
              <w:top w:val="single" w:sz="4" w:space="0" w:color="BFBFBF"/>
              <w:left w:val="single" w:sz="4" w:space="0" w:color="BFBFBF"/>
              <w:bottom w:val="single" w:sz="4" w:space="0" w:color="BFBFBF"/>
              <w:right w:val="single" w:sz="4" w:space="0" w:color="BFBFBF"/>
            </w:tcBorders>
            <w:shd w:val="clear" w:color="auto" w:fill="00B0F0"/>
          </w:tcPr>
          <w:p w14:paraId="0BD9A17E" w14:textId="77777777" w:rsidR="00D34ED1" w:rsidRPr="00062926" w:rsidRDefault="00D34ED1"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7151459" w14:textId="77777777" w:rsidR="00D34ED1" w:rsidRPr="00062926" w:rsidRDefault="00D34ED1"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065C905" w14:textId="3EBA6F4D"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3" w:type="dxa"/>
            <w:tcBorders>
              <w:top w:val="single" w:sz="4" w:space="0" w:color="BFBFBF"/>
              <w:left w:val="single" w:sz="4" w:space="0" w:color="BFBFBF"/>
              <w:bottom w:val="single" w:sz="4" w:space="0" w:color="BFBFBF"/>
              <w:right w:val="single" w:sz="4" w:space="0" w:color="BFBFBF"/>
            </w:tcBorders>
            <w:shd w:val="clear" w:color="auto" w:fill="00B0F0"/>
          </w:tcPr>
          <w:p w14:paraId="5BDD76F1" w14:textId="46F15C87"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2" w:type="dxa"/>
            <w:tcBorders>
              <w:top w:val="single" w:sz="4" w:space="0" w:color="BFBFBF"/>
              <w:left w:val="single" w:sz="4" w:space="0" w:color="BFBFBF"/>
              <w:bottom w:val="single" w:sz="4" w:space="0" w:color="BFBFBF"/>
              <w:right w:val="single" w:sz="4" w:space="0" w:color="BFBFBF"/>
            </w:tcBorders>
            <w:shd w:val="clear" w:color="auto" w:fill="00B0F0"/>
          </w:tcPr>
          <w:p w14:paraId="5A28E93F" w14:textId="67F42BA2"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81" w:type="dxa"/>
            <w:tcBorders>
              <w:top w:val="single" w:sz="4" w:space="0" w:color="BFBFBF"/>
              <w:left w:val="single" w:sz="4" w:space="0" w:color="BFBFBF"/>
              <w:bottom w:val="single" w:sz="4" w:space="0" w:color="BFBFBF"/>
              <w:right w:val="single" w:sz="4" w:space="0" w:color="BFBFBF"/>
            </w:tcBorders>
            <w:shd w:val="clear" w:color="auto" w:fill="00B0F0"/>
          </w:tcPr>
          <w:p w14:paraId="6E88FB1D" w14:textId="75035680"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D34ED1" w:rsidRPr="00085B52" w14:paraId="6CDBAD6E" w14:textId="77777777" w:rsidTr="00D34ED1">
        <w:trPr>
          <w:trHeight w:val="3123"/>
        </w:trPr>
        <w:tc>
          <w:tcPr>
            <w:tcW w:w="1245"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FE9F74C" w14:textId="77777777" w:rsidR="00D34ED1" w:rsidRPr="00085B52" w:rsidRDefault="00D34ED1"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2A53BBA3" w14:textId="543B2321"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A379 </w:t>
            </w:r>
            <w:proofErr w:type="spellStart"/>
            <w:r>
              <w:rPr>
                <w:rFonts w:ascii="Verdana" w:eastAsia="Verdana" w:hAnsi="Verdana" w:cs="Verdana"/>
                <w:i/>
                <w:sz w:val="16"/>
              </w:rPr>
              <w:t>Emberiza</w:t>
            </w:r>
            <w:proofErr w:type="spellEnd"/>
            <w:r>
              <w:rPr>
                <w:rFonts w:ascii="Verdana" w:eastAsia="Verdana" w:hAnsi="Verdana" w:cs="Verdana"/>
                <w:i/>
                <w:sz w:val="16"/>
              </w:rPr>
              <w:t xml:space="preserve"> </w:t>
            </w:r>
            <w:proofErr w:type="spellStart"/>
            <w:r>
              <w:rPr>
                <w:rFonts w:ascii="Verdana" w:eastAsia="Verdana" w:hAnsi="Verdana" w:cs="Verdana"/>
                <w:i/>
                <w:sz w:val="16"/>
              </w:rPr>
              <w:t>hortulana</w:t>
            </w:r>
            <w:proofErr w:type="spellEnd"/>
          </w:p>
        </w:tc>
        <w:tc>
          <w:tcPr>
            <w:tcW w:w="1929" w:type="dxa"/>
            <w:tcBorders>
              <w:top w:val="single" w:sz="4" w:space="0" w:color="BFBFBF"/>
              <w:left w:val="single" w:sz="4" w:space="0" w:color="BFBFBF"/>
              <w:bottom w:val="single" w:sz="4" w:space="0" w:color="BFBFBF"/>
              <w:right w:val="single" w:sz="4" w:space="0" w:color="BFBFBF"/>
            </w:tcBorders>
          </w:tcPr>
          <w:p w14:paraId="695235F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200–220</w:t>
            </w:r>
          </w:p>
        </w:tc>
        <w:tc>
          <w:tcPr>
            <w:tcW w:w="2285" w:type="dxa"/>
            <w:tcBorders>
              <w:top w:val="single" w:sz="4" w:space="0" w:color="BFBFBF"/>
              <w:left w:val="single" w:sz="4" w:space="0" w:color="BFBFBF"/>
              <w:bottom w:val="single" w:sz="4" w:space="0" w:color="BFBFBF"/>
              <w:right w:val="single" w:sz="4" w:space="0" w:color="BFBFBF"/>
            </w:tcBorders>
          </w:tcPr>
          <w:p w14:paraId="11EDA8E4"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574E9F9"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 2022-2023 г. за този енергиен парк, бяха идентифицирани 3 индивида, преминаващи през него, в югозападната част на парка на разстояние 1,83 км от границата на проекта.</w:t>
            </w:r>
          </w:p>
        </w:tc>
        <w:tc>
          <w:tcPr>
            <w:tcW w:w="2143" w:type="dxa"/>
            <w:tcBorders>
              <w:top w:val="single" w:sz="4" w:space="0" w:color="BFBFBF"/>
              <w:left w:val="single" w:sz="4" w:space="0" w:color="BFBFBF"/>
              <w:bottom w:val="single" w:sz="4" w:space="0" w:color="BFBFBF"/>
              <w:right w:val="single" w:sz="4" w:space="0" w:color="BFBFBF"/>
            </w:tcBorders>
          </w:tcPr>
          <w:p w14:paraId="5140E9A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42513AC2" w14:textId="1F152328"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81" w:type="dxa"/>
            <w:tcBorders>
              <w:top w:val="single" w:sz="4" w:space="0" w:color="BFBFBF"/>
              <w:left w:val="single" w:sz="4" w:space="0" w:color="BFBFBF"/>
              <w:bottom w:val="single" w:sz="4" w:space="0" w:color="BFBFBF"/>
              <w:right w:val="single" w:sz="4" w:space="0" w:color="BFBFBF"/>
            </w:tcBorders>
          </w:tcPr>
          <w:p w14:paraId="564D41A1" w14:textId="59794374"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r w:rsidR="00D34ED1" w:rsidRPr="00085B52" w14:paraId="0E39078C" w14:textId="77777777" w:rsidTr="00D34ED1">
        <w:trPr>
          <w:trHeight w:val="2537"/>
        </w:trPr>
        <w:tc>
          <w:tcPr>
            <w:tcW w:w="0" w:type="auto"/>
            <w:vMerge/>
            <w:tcBorders>
              <w:top w:val="nil"/>
              <w:left w:val="single" w:sz="4" w:space="0" w:color="BFBFBF"/>
              <w:bottom w:val="nil"/>
              <w:right w:val="single" w:sz="4" w:space="0" w:color="BFBFBF"/>
            </w:tcBorders>
          </w:tcPr>
          <w:p w14:paraId="4299540A" w14:textId="77777777" w:rsidR="00D34ED1" w:rsidRPr="00085B52" w:rsidRDefault="00D34ED1"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0F39DFDF" w14:textId="77777777" w:rsidR="00D34ED1" w:rsidRPr="00131A21" w:rsidRDefault="00D34ED1" w:rsidP="00085B52">
            <w:pPr>
              <w:spacing w:before="120" w:after="120"/>
              <w:jc w:val="both"/>
              <w:rPr>
                <w:rFonts w:ascii="Verdana" w:hAnsi="Verdana" w:cs="Arial"/>
                <w:noProof/>
                <w:sz w:val="18"/>
                <w:szCs w:val="18"/>
                <w:lang w:val="pt-BR"/>
              </w:rPr>
            </w:pPr>
            <w:r w:rsidRPr="00131A21">
              <w:rPr>
                <w:rFonts w:ascii="Verdana" w:eastAsia="Verdana" w:hAnsi="Verdana" w:cs="Arial"/>
                <w:i/>
                <w:noProof/>
                <w:sz w:val="18"/>
                <w:szCs w:val="18"/>
                <w:lang w:val="pt-BR"/>
              </w:rPr>
              <w:t>A103 Falco peregrinus (</w:t>
            </w:r>
            <w:r w:rsidRPr="00085B52">
              <w:rPr>
                <w:rFonts w:ascii="Verdana" w:eastAsia="Verdana" w:hAnsi="Verdana" w:cs="Arial"/>
                <w:i/>
                <w:noProof/>
                <w:sz w:val="18"/>
                <w:szCs w:val="18"/>
              </w:rPr>
              <w:t>Сокол</w:t>
            </w:r>
            <w:r w:rsidRPr="00131A21">
              <w:rPr>
                <w:rFonts w:ascii="Verdana" w:eastAsia="Verdana" w:hAnsi="Verdana" w:cs="Arial"/>
                <w:i/>
                <w:noProof/>
                <w:sz w:val="18"/>
                <w:szCs w:val="18"/>
                <w:lang w:val="pt-BR"/>
              </w:rPr>
              <w:t xml:space="preserve"> </w:t>
            </w:r>
            <w:r w:rsidRPr="00085B52">
              <w:rPr>
                <w:rFonts w:ascii="Verdana" w:eastAsia="Verdana" w:hAnsi="Verdana" w:cs="Arial"/>
                <w:i/>
                <w:noProof/>
                <w:sz w:val="18"/>
                <w:szCs w:val="18"/>
              </w:rPr>
              <w:t>скитник</w:t>
            </w:r>
            <w:r w:rsidRPr="00131A21">
              <w:rPr>
                <w:rFonts w:ascii="Verdana" w:eastAsia="Verdana" w:hAnsi="Verdana" w:cs="Arial"/>
                <w:i/>
                <w:noProof/>
                <w:sz w:val="18"/>
                <w:szCs w:val="18"/>
                <w:lang w:val="pt-BR"/>
              </w:rPr>
              <w:t>)</w:t>
            </w:r>
          </w:p>
        </w:tc>
        <w:tc>
          <w:tcPr>
            <w:tcW w:w="1929" w:type="dxa"/>
            <w:tcBorders>
              <w:top w:val="single" w:sz="4" w:space="0" w:color="BFBFBF"/>
              <w:left w:val="single" w:sz="4" w:space="0" w:color="BFBFBF"/>
              <w:bottom w:val="single" w:sz="4" w:space="0" w:color="BFBFBF"/>
              <w:right w:val="single" w:sz="4" w:space="0" w:color="BFBFBF"/>
            </w:tcBorders>
          </w:tcPr>
          <w:p w14:paraId="3A4E387E"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85" w:type="dxa"/>
            <w:tcBorders>
              <w:top w:val="single" w:sz="4" w:space="0" w:color="BFBFBF"/>
              <w:left w:val="single" w:sz="4" w:space="0" w:color="BFBFBF"/>
              <w:bottom w:val="single" w:sz="4" w:space="0" w:color="BFBFBF"/>
              <w:right w:val="single" w:sz="4" w:space="0" w:color="BFBFBF"/>
            </w:tcBorders>
          </w:tcPr>
          <w:p w14:paraId="65DA0261"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79A1D73"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границата на обекта, нито потенциалното местообитание на вида на обекта. Местообитанието на вида се намира на приблизително 7,20 км от границата на проекта. По време на мониторинговите кампании, проведени в периода 2022-2023 г., не са установени </w:t>
            </w:r>
            <w:r w:rsidRPr="00085B52">
              <w:rPr>
                <w:rFonts w:ascii="Verdana" w:eastAsia="Verdana" w:hAnsi="Verdana" w:cs="Arial"/>
                <w:noProof/>
                <w:sz w:val="18"/>
                <w:szCs w:val="18"/>
              </w:rPr>
              <w:lastRenderedPageBreak/>
              <w:t>индивиди от този вид за този енергиен парк.</w:t>
            </w:r>
          </w:p>
        </w:tc>
        <w:tc>
          <w:tcPr>
            <w:tcW w:w="2143" w:type="dxa"/>
            <w:tcBorders>
              <w:top w:val="single" w:sz="4" w:space="0" w:color="BFBFBF"/>
              <w:left w:val="single" w:sz="4" w:space="0" w:color="BFBFBF"/>
              <w:bottom w:val="single" w:sz="4" w:space="0" w:color="BFBFBF"/>
              <w:right w:val="single" w:sz="4" w:space="0" w:color="BFBFBF"/>
            </w:tcBorders>
          </w:tcPr>
          <w:p w14:paraId="6E68B94A"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4299371B" w14:textId="4A7D1414"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81" w:type="dxa"/>
            <w:tcBorders>
              <w:top w:val="single" w:sz="4" w:space="0" w:color="BFBFBF"/>
              <w:left w:val="single" w:sz="4" w:space="0" w:color="BFBFBF"/>
              <w:bottom w:val="single" w:sz="4" w:space="0" w:color="BFBFBF"/>
              <w:right w:val="single" w:sz="4" w:space="0" w:color="BFBFBF"/>
            </w:tcBorders>
          </w:tcPr>
          <w:p w14:paraId="778D9925" w14:textId="0AEA3C02"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Поддържане на природозащитния статус </w:t>
            </w:r>
          </w:p>
        </w:tc>
      </w:tr>
      <w:tr w:rsidR="00085B52" w:rsidRPr="00085B52" w14:paraId="6EF6FDD6" w14:textId="77777777" w:rsidTr="00D34ED1">
        <w:trPr>
          <w:trHeight w:val="2149"/>
        </w:trPr>
        <w:tc>
          <w:tcPr>
            <w:tcW w:w="0" w:type="auto"/>
            <w:vMerge/>
            <w:tcBorders>
              <w:top w:val="nil"/>
              <w:left w:val="single" w:sz="4" w:space="0" w:color="BFBFBF"/>
              <w:bottom w:val="single" w:sz="4" w:space="0" w:color="BFBFBF"/>
              <w:right w:val="single" w:sz="4" w:space="0" w:color="BFBFBF"/>
            </w:tcBorders>
          </w:tcPr>
          <w:p w14:paraId="3CE336F0" w14:textId="77777777" w:rsidR="00085B52" w:rsidRPr="00085B52" w:rsidRDefault="00085B52" w:rsidP="00085B52">
            <w:pPr>
              <w:spacing w:before="120" w:after="120"/>
              <w:jc w:val="both"/>
              <w:rPr>
                <w:rFonts w:ascii="Verdana" w:hAnsi="Verdana" w:cs="Arial"/>
                <w:noProof/>
                <w:sz w:val="18"/>
                <w:szCs w:val="18"/>
              </w:rPr>
            </w:pPr>
          </w:p>
        </w:tc>
        <w:tc>
          <w:tcPr>
            <w:tcW w:w="2893" w:type="dxa"/>
            <w:tcBorders>
              <w:top w:val="single" w:sz="4" w:space="0" w:color="BFBFBF"/>
              <w:left w:val="single" w:sz="4" w:space="0" w:color="BFBFBF"/>
              <w:bottom w:val="single" w:sz="4" w:space="0" w:color="BFBFBF"/>
              <w:right w:val="single" w:sz="4" w:space="0" w:color="BFBFBF"/>
            </w:tcBorders>
          </w:tcPr>
          <w:p w14:paraId="2CA3E66D" w14:textId="77777777" w:rsidR="00D34ED1" w:rsidRDefault="00085B52" w:rsidP="00D34ED1">
            <w:pPr>
              <w:ind w:left="1"/>
            </w:pPr>
            <w:r w:rsidRPr="00085B52">
              <w:rPr>
                <w:rFonts w:ascii="Verdana" w:eastAsia="Verdana" w:hAnsi="Verdana" w:cs="Arial"/>
                <w:i/>
                <w:noProof/>
                <w:sz w:val="18"/>
                <w:szCs w:val="18"/>
              </w:rPr>
              <w:t xml:space="preserve">A321 </w:t>
            </w:r>
            <w:r w:rsidR="00D34ED1">
              <w:rPr>
                <w:rFonts w:ascii="Verdana" w:eastAsia="Verdana" w:hAnsi="Verdana" w:cs="Verdana"/>
                <w:i/>
                <w:sz w:val="16"/>
              </w:rPr>
              <w:t xml:space="preserve">Ficedula </w:t>
            </w:r>
          </w:p>
          <w:p w14:paraId="26CB9C65" w14:textId="77777777" w:rsidR="00D34ED1" w:rsidRDefault="00D34ED1" w:rsidP="00D34ED1">
            <w:pPr>
              <w:ind w:left="1"/>
            </w:pPr>
            <w:proofErr w:type="spellStart"/>
            <w:r>
              <w:rPr>
                <w:rFonts w:ascii="Verdana" w:eastAsia="Verdana" w:hAnsi="Verdana" w:cs="Verdana"/>
                <w:i/>
                <w:sz w:val="16"/>
              </w:rPr>
              <w:t>albicolli</w:t>
            </w:r>
            <w:proofErr w:type="spellEnd"/>
            <w:r>
              <w:rPr>
                <w:rFonts w:ascii="Verdana" w:eastAsia="Verdana" w:hAnsi="Verdana" w:cs="Verdana"/>
                <w:i/>
                <w:sz w:val="16"/>
              </w:rPr>
              <w:t xml:space="preserve"> </w:t>
            </w:r>
          </w:p>
          <w:p w14:paraId="6BC083DD" w14:textId="52DE13A1" w:rsidR="00085B52" w:rsidRPr="00085B52" w:rsidRDefault="00085B52" w:rsidP="00085B52">
            <w:pPr>
              <w:spacing w:before="120" w:after="120"/>
              <w:jc w:val="both"/>
              <w:rPr>
                <w:rFonts w:ascii="Verdana" w:hAnsi="Verdana" w:cs="Arial"/>
                <w:noProof/>
                <w:sz w:val="18"/>
                <w:szCs w:val="18"/>
              </w:rPr>
            </w:pPr>
          </w:p>
        </w:tc>
        <w:tc>
          <w:tcPr>
            <w:tcW w:w="1929" w:type="dxa"/>
            <w:tcBorders>
              <w:top w:val="single" w:sz="4" w:space="0" w:color="BFBFBF"/>
              <w:left w:val="single" w:sz="4" w:space="0" w:color="BFBFBF"/>
              <w:bottom w:val="single" w:sz="4" w:space="0" w:color="BFBFBF"/>
              <w:right w:val="single" w:sz="4" w:space="0" w:color="BFBFBF"/>
            </w:tcBorders>
          </w:tcPr>
          <w:p w14:paraId="538FABF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85" w:type="dxa"/>
            <w:tcBorders>
              <w:top w:val="single" w:sz="4" w:space="0" w:color="BFBFBF"/>
              <w:left w:val="single" w:sz="4" w:space="0" w:color="BFBFBF"/>
              <w:bottom w:val="single" w:sz="4" w:space="0" w:color="BFBFBF"/>
              <w:right w:val="single" w:sz="4" w:space="0" w:color="BFBFBF"/>
            </w:tcBorders>
          </w:tcPr>
          <w:p w14:paraId="49C53E8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EFBCC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за този енергиен парк не са открити</w:t>
            </w:r>
          </w:p>
        </w:tc>
        <w:tc>
          <w:tcPr>
            <w:tcW w:w="2143" w:type="dxa"/>
            <w:tcBorders>
              <w:top w:val="single" w:sz="4" w:space="0" w:color="BFBFBF"/>
              <w:left w:val="single" w:sz="4" w:space="0" w:color="BFBFBF"/>
              <w:bottom w:val="single" w:sz="4" w:space="0" w:color="BFBFBF"/>
              <w:right w:val="single" w:sz="4" w:space="0" w:color="BFBFBF"/>
            </w:tcBorders>
          </w:tcPr>
          <w:p w14:paraId="0CF0A5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0701EC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1" w:type="dxa"/>
            <w:tcBorders>
              <w:top w:val="single" w:sz="4" w:space="0" w:color="BFBFBF"/>
              <w:left w:val="single" w:sz="4" w:space="0" w:color="BFBFBF"/>
              <w:bottom w:val="single" w:sz="4" w:space="0" w:color="BFBFBF"/>
              <w:right w:val="single" w:sz="4" w:space="0" w:color="BFBFBF"/>
            </w:tcBorders>
          </w:tcPr>
          <w:p w14:paraId="6FE994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474DA6E"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179"/>
        <w:gridCol w:w="2922"/>
        <w:gridCol w:w="1950"/>
        <w:gridCol w:w="2230"/>
        <w:gridCol w:w="2198"/>
        <w:gridCol w:w="1843"/>
        <w:gridCol w:w="2996"/>
      </w:tblGrid>
      <w:tr w:rsidR="00085B52" w:rsidRPr="00085B52" w14:paraId="44239A34"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1EC5F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34ED1" w:rsidRPr="00085B52" w14:paraId="438101D7" w14:textId="77777777" w:rsidTr="00D34ED1">
        <w:trPr>
          <w:trHeight w:val="1307"/>
        </w:trPr>
        <w:tc>
          <w:tcPr>
            <w:tcW w:w="1179" w:type="dxa"/>
            <w:tcBorders>
              <w:top w:val="single" w:sz="4" w:space="0" w:color="BFBFBF"/>
              <w:left w:val="single" w:sz="4" w:space="0" w:color="BFBFBF"/>
              <w:bottom w:val="single" w:sz="4" w:space="0" w:color="BFBFBF"/>
              <w:right w:val="single" w:sz="4" w:space="0" w:color="BFBFBF"/>
            </w:tcBorders>
            <w:shd w:val="clear" w:color="auto" w:fill="00B0F0"/>
          </w:tcPr>
          <w:p w14:paraId="24DFA438" w14:textId="6EE1611F"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32ABBE54" w14:textId="5DAC8E2F"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50" w:type="dxa"/>
            <w:tcBorders>
              <w:top w:val="single" w:sz="4" w:space="0" w:color="BFBFBF"/>
              <w:left w:val="single" w:sz="4" w:space="0" w:color="BFBFBF"/>
              <w:bottom w:val="single" w:sz="4" w:space="0" w:color="BFBFBF"/>
              <w:right w:val="single" w:sz="4" w:space="0" w:color="BFBFBF"/>
            </w:tcBorders>
            <w:shd w:val="clear" w:color="auto" w:fill="00B0F0"/>
          </w:tcPr>
          <w:p w14:paraId="01B16906" w14:textId="4D6A1CF1"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30" w:type="dxa"/>
            <w:tcBorders>
              <w:top w:val="single" w:sz="4" w:space="0" w:color="BFBFBF"/>
              <w:left w:val="single" w:sz="4" w:space="0" w:color="BFBFBF"/>
              <w:bottom w:val="single" w:sz="4" w:space="0" w:color="BFBFBF"/>
              <w:right w:val="single" w:sz="4" w:space="0" w:color="BFBFBF"/>
            </w:tcBorders>
            <w:shd w:val="clear" w:color="auto" w:fill="00B0F0"/>
          </w:tcPr>
          <w:p w14:paraId="41C27990" w14:textId="77777777" w:rsidR="00D34ED1" w:rsidRPr="00062926" w:rsidRDefault="00D34ED1"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CBE65D9" w14:textId="77777777" w:rsidR="00D34ED1" w:rsidRPr="00062926" w:rsidRDefault="00D34ED1"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90CF64B" w14:textId="0F561C30"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98" w:type="dxa"/>
            <w:tcBorders>
              <w:top w:val="single" w:sz="4" w:space="0" w:color="BFBFBF"/>
              <w:left w:val="single" w:sz="4" w:space="0" w:color="BFBFBF"/>
              <w:bottom w:val="single" w:sz="4" w:space="0" w:color="BFBFBF"/>
              <w:right w:val="single" w:sz="4" w:space="0" w:color="BFBFBF"/>
            </w:tcBorders>
            <w:shd w:val="clear" w:color="auto" w:fill="00B0F0"/>
          </w:tcPr>
          <w:p w14:paraId="5151449B" w14:textId="673BEAA9"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35C1D257" w14:textId="0451CCBF"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96" w:type="dxa"/>
            <w:tcBorders>
              <w:top w:val="single" w:sz="4" w:space="0" w:color="BFBFBF"/>
              <w:left w:val="single" w:sz="4" w:space="0" w:color="BFBFBF"/>
              <w:bottom w:val="single" w:sz="4" w:space="0" w:color="BFBFBF"/>
              <w:right w:val="single" w:sz="4" w:space="0" w:color="BFBFBF"/>
            </w:tcBorders>
            <w:shd w:val="clear" w:color="auto" w:fill="00B0F0"/>
          </w:tcPr>
          <w:p w14:paraId="67AF19E3" w14:textId="16DBB556"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DF1BD42" w14:textId="77777777" w:rsidTr="00D34ED1">
        <w:trPr>
          <w:trHeight w:val="1463"/>
        </w:trPr>
        <w:tc>
          <w:tcPr>
            <w:tcW w:w="11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7306FEB" w14:textId="77777777" w:rsidR="00085B52" w:rsidRPr="00085B52" w:rsidRDefault="00085B5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284269E8" w14:textId="77777777" w:rsidR="00085B52" w:rsidRPr="00085B52" w:rsidRDefault="00085B52" w:rsidP="00085B52">
            <w:pPr>
              <w:spacing w:before="120" w:after="120"/>
              <w:jc w:val="both"/>
              <w:rPr>
                <w:rFonts w:ascii="Verdana" w:hAnsi="Verdana" w:cs="Arial"/>
                <w:noProof/>
                <w:sz w:val="18"/>
                <w:szCs w:val="18"/>
              </w:rPr>
            </w:pPr>
          </w:p>
        </w:tc>
        <w:tc>
          <w:tcPr>
            <w:tcW w:w="1950" w:type="dxa"/>
            <w:tcBorders>
              <w:top w:val="single" w:sz="4" w:space="0" w:color="BFBFBF"/>
              <w:left w:val="single" w:sz="4" w:space="0" w:color="BFBFBF"/>
              <w:bottom w:val="single" w:sz="4" w:space="0" w:color="BFBFBF"/>
              <w:right w:val="single" w:sz="4" w:space="0" w:color="BFBFBF"/>
            </w:tcBorders>
          </w:tcPr>
          <w:p w14:paraId="16E5B377" w14:textId="77777777" w:rsidR="00085B52" w:rsidRPr="00085B52" w:rsidRDefault="00085B52" w:rsidP="00085B52">
            <w:pPr>
              <w:spacing w:before="120" w:after="120"/>
              <w:jc w:val="both"/>
              <w:rPr>
                <w:rFonts w:ascii="Verdana" w:hAnsi="Verdana" w:cs="Arial"/>
                <w:noProof/>
                <w:sz w:val="18"/>
                <w:szCs w:val="18"/>
              </w:rPr>
            </w:pPr>
          </w:p>
        </w:tc>
        <w:tc>
          <w:tcPr>
            <w:tcW w:w="2230" w:type="dxa"/>
            <w:tcBorders>
              <w:top w:val="single" w:sz="4" w:space="0" w:color="BFBFBF"/>
              <w:left w:val="single" w:sz="4" w:space="0" w:color="BFBFBF"/>
              <w:bottom w:val="single" w:sz="4" w:space="0" w:color="BFBFBF"/>
              <w:right w:val="single" w:sz="4" w:space="0" w:color="BFBFBF"/>
            </w:tcBorders>
          </w:tcPr>
          <w:p w14:paraId="052288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идентифициране на индивиди от този вид.</w:t>
            </w:r>
            <w:r w:rsidRPr="00085B52">
              <w:rPr>
                <w:rFonts w:ascii="Verdana" w:eastAsia="Verdana" w:hAnsi="Verdana" w:cs="Arial"/>
                <w:b/>
                <w:noProof/>
                <w:sz w:val="18"/>
                <w:szCs w:val="18"/>
              </w:rPr>
              <w:t xml:space="preserve"> </w:t>
            </w:r>
          </w:p>
        </w:tc>
        <w:tc>
          <w:tcPr>
            <w:tcW w:w="2198" w:type="dxa"/>
            <w:tcBorders>
              <w:top w:val="single" w:sz="4" w:space="0" w:color="BFBFBF"/>
              <w:left w:val="single" w:sz="4" w:space="0" w:color="BFBFBF"/>
              <w:bottom w:val="single" w:sz="4" w:space="0" w:color="BFBFBF"/>
              <w:right w:val="single" w:sz="4" w:space="0" w:color="BFBFBF"/>
            </w:tcBorders>
          </w:tcPr>
          <w:p w14:paraId="18ED3011" w14:textId="77777777" w:rsidR="00085B52" w:rsidRPr="00085B52" w:rsidRDefault="00085B52" w:rsidP="00085B52">
            <w:pPr>
              <w:spacing w:before="120" w:after="120"/>
              <w:jc w:val="both"/>
              <w:rPr>
                <w:rFonts w:ascii="Verdana" w:hAnsi="Verdana" w:cs="Arial"/>
                <w:noProof/>
                <w:sz w:val="18"/>
                <w:szCs w:val="18"/>
              </w:rPr>
            </w:pPr>
          </w:p>
        </w:tc>
        <w:tc>
          <w:tcPr>
            <w:tcW w:w="1843" w:type="dxa"/>
            <w:tcBorders>
              <w:top w:val="single" w:sz="4" w:space="0" w:color="BFBFBF"/>
              <w:left w:val="single" w:sz="4" w:space="0" w:color="BFBFBF"/>
              <w:bottom w:val="single" w:sz="4" w:space="0" w:color="BFBFBF"/>
              <w:right w:val="single" w:sz="4" w:space="0" w:color="BFBFBF"/>
            </w:tcBorders>
          </w:tcPr>
          <w:p w14:paraId="5E59C8D3" w14:textId="77777777" w:rsidR="00085B52" w:rsidRPr="00085B52" w:rsidRDefault="00085B52" w:rsidP="00085B52">
            <w:pPr>
              <w:spacing w:before="120" w:after="120"/>
              <w:jc w:val="both"/>
              <w:rPr>
                <w:rFonts w:ascii="Verdana" w:hAnsi="Verdana" w:cs="Arial"/>
                <w:noProof/>
                <w:sz w:val="18"/>
                <w:szCs w:val="18"/>
              </w:rPr>
            </w:pPr>
          </w:p>
        </w:tc>
        <w:tc>
          <w:tcPr>
            <w:tcW w:w="2996" w:type="dxa"/>
            <w:tcBorders>
              <w:top w:val="single" w:sz="4" w:space="0" w:color="BFBFBF"/>
              <w:left w:val="single" w:sz="4" w:space="0" w:color="BFBFBF"/>
              <w:bottom w:val="single" w:sz="4" w:space="0" w:color="BFBFBF"/>
              <w:right w:val="single" w:sz="4" w:space="0" w:color="BFBFBF"/>
            </w:tcBorders>
          </w:tcPr>
          <w:p w14:paraId="357A3FE3"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72C3D77F" w14:textId="77777777" w:rsidTr="00D34ED1">
        <w:trPr>
          <w:trHeight w:val="2733"/>
        </w:trPr>
        <w:tc>
          <w:tcPr>
            <w:tcW w:w="0" w:type="auto"/>
            <w:vMerge/>
            <w:tcBorders>
              <w:top w:val="nil"/>
              <w:left w:val="single" w:sz="4" w:space="0" w:color="BFBFBF"/>
              <w:bottom w:val="nil"/>
              <w:right w:val="single" w:sz="4" w:space="0" w:color="BFBFBF"/>
            </w:tcBorders>
          </w:tcPr>
          <w:p w14:paraId="2DF665FE" w14:textId="77777777" w:rsidR="00085B52" w:rsidRPr="00085B52" w:rsidRDefault="00085B5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60B39305" w14:textId="62DC6BA8" w:rsidR="00085B52" w:rsidRPr="00085B52" w:rsidRDefault="00085B52" w:rsidP="00D34ED1">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A092 Hieraaetus pennatus </w:t>
            </w:r>
          </w:p>
        </w:tc>
        <w:tc>
          <w:tcPr>
            <w:tcW w:w="1950" w:type="dxa"/>
            <w:tcBorders>
              <w:top w:val="single" w:sz="4" w:space="0" w:color="BFBFBF"/>
              <w:left w:val="single" w:sz="4" w:space="0" w:color="BFBFBF"/>
              <w:bottom w:val="single" w:sz="4" w:space="0" w:color="BFBFBF"/>
              <w:right w:val="single" w:sz="4" w:space="0" w:color="BFBFBF"/>
            </w:tcBorders>
          </w:tcPr>
          <w:p w14:paraId="641C072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30" w:type="dxa"/>
            <w:tcBorders>
              <w:top w:val="single" w:sz="4" w:space="0" w:color="BFBFBF"/>
              <w:left w:val="single" w:sz="4" w:space="0" w:color="BFBFBF"/>
              <w:bottom w:val="single" w:sz="4" w:space="0" w:color="BFBFBF"/>
              <w:right w:val="single" w:sz="4" w:space="0" w:color="BFBFBF"/>
            </w:tcBorders>
            <w:shd w:val="clear" w:color="auto" w:fill="EEF5E9"/>
          </w:tcPr>
          <w:p w14:paraId="224C137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B9315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за този енергиен парк, са идентифицирани 2 индивида в централната част на парка.</w:t>
            </w:r>
          </w:p>
        </w:tc>
        <w:tc>
          <w:tcPr>
            <w:tcW w:w="2198" w:type="dxa"/>
            <w:tcBorders>
              <w:top w:val="single" w:sz="4" w:space="0" w:color="BFBFBF"/>
              <w:left w:val="single" w:sz="4" w:space="0" w:color="BFBFBF"/>
              <w:bottom w:val="single" w:sz="4" w:space="0" w:color="BFBFBF"/>
              <w:right w:val="single" w:sz="4" w:space="0" w:color="BFBFBF"/>
            </w:tcBorders>
          </w:tcPr>
          <w:p w14:paraId="34A3C0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091DA0F6" w14:textId="48737910"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централната част на енергийния парк</w:t>
            </w:r>
          </w:p>
        </w:tc>
        <w:tc>
          <w:tcPr>
            <w:tcW w:w="1843" w:type="dxa"/>
            <w:tcBorders>
              <w:top w:val="single" w:sz="4" w:space="0" w:color="BFBFBF"/>
              <w:left w:val="single" w:sz="4" w:space="0" w:color="BFBFBF"/>
              <w:bottom w:val="single" w:sz="4" w:space="0" w:color="BFBFBF"/>
              <w:right w:val="single" w:sz="4" w:space="0" w:color="BFBFBF"/>
            </w:tcBorders>
          </w:tcPr>
          <w:p w14:paraId="50B4AD65" w14:textId="0FE867B5" w:rsidR="00085B52" w:rsidRPr="00D34ED1" w:rsidRDefault="00D34ED1"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2996" w:type="dxa"/>
            <w:tcBorders>
              <w:top w:val="single" w:sz="4" w:space="0" w:color="BFBFBF"/>
              <w:left w:val="single" w:sz="4" w:space="0" w:color="BFBFBF"/>
              <w:bottom w:val="single" w:sz="4" w:space="0" w:color="BFBFBF"/>
              <w:right w:val="single" w:sz="4" w:space="0" w:color="BFBFBF"/>
            </w:tcBorders>
          </w:tcPr>
          <w:p w14:paraId="3E6CE617" w14:textId="5012232E" w:rsidR="00085B52"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D34ED1" w:rsidRPr="00085B52" w14:paraId="13EF6CA4" w14:textId="77777777" w:rsidTr="00D34ED1">
        <w:trPr>
          <w:trHeight w:val="3508"/>
        </w:trPr>
        <w:tc>
          <w:tcPr>
            <w:tcW w:w="0" w:type="auto"/>
            <w:vMerge/>
            <w:tcBorders>
              <w:top w:val="nil"/>
              <w:left w:val="single" w:sz="4" w:space="0" w:color="BFBFBF"/>
              <w:bottom w:val="single" w:sz="4" w:space="0" w:color="BFBFBF"/>
              <w:right w:val="single" w:sz="4" w:space="0" w:color="BFBFBF"/>
            </w:tcBorders>
          </w:tcPr>
          <w:p w14:paraId="5E2F067D" w14:textId="77777777" w:rsidR="00D34ED1" w:rsidRPr="00085B52" w:rsidRDefault="00D34ED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4D18E411" w14:textId="37FB565E" w:rsidR="00D34ED1" w:rsidRPr="00085B52" w:rsidRDefault="00D34ED1" w:rsidP="00D34ED1">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A338 Lanius collurio </w:t>
            </w:r>
          </w:p>
        </w:tc>
        <w:tc>
          <w:tcPr>
            <w:tcW w:w="1950" w:type="dxa"/>
            <w:tcBorders>
              <w:top w:val="single" w:sz="4" w:space="0" w:color="BFBFBF"/>
              <w:left w:val="single" w:sz="4" w:space="0" w:color="BFBFBF"/>
              <w:bottom w:val="single" w:sz="4" w:space="0" w:color="BFBFBF"/>
              <w:right w:val="single" w:sz="4" w:space="0" w:color="BFBFBF"/>
            </w:tcBorders>
          </w:tcPr>
          <w:p w14:paraId="4EF2474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400</w:t>
            </w:r>
          </w:p>
          <w:p w14:paraId="3FA5463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500</w:t>
            </w:r>
          </w:p>
        </w:tc>
        <w:tc>
          <w:tcPr>
            <w:tcW w:w="2230" w:type="dxa"/>
            <w:tcBorders>
              <w:top w:val="single" w:sz="4" w:space="0" w:color="BFBFBF"/>
              <w:left w:val="single" w:sz="4" w:space="0" w:color="BFBFBF"/>
              <w:bottom w:val="single" w:sz="4" w:space="0" w:color="BFBFBF"/>
              <w:right w:val="single" w:sz="4" w:space="0" w:color="BFBFBF"/>
            </w:tcBorders>
            <w:shd w:val="clear" w:color="auto" w:fill="EEF5E9"/>
          </w:tcPr>
          <w:p w14:paraId="428444A9"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74AF191"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7,20 км от границата на проекта. По време на мониторинговите кампании, проведени в периода 2022-2023 г. за този енергиен парк, са идентифицирани 58 индивида в източната и югозападната част на парка, с по-висока плътност в района на турбините T10, T12, T14, T17, T18, T19, T33 и T35 съответно T36.</w:t>
            </w:r>
          </w:p>
        </w:tc>
        <w:tc>
          <w:tcPr>
            <w:tcW w:w="2198" w:type="dxa"/>
            <w:tcBorders>
              <w:top w:val="single" w:sz="4" w:space="0" w:color="BFBFBF"/>
              <w:left w:val="single" w:sz="4" w:space="0" w:color="BFBFBF"/>
              <w:bottom w:val="single" w:sz="4" w:space="0" w:color="BFBFBF"/>
              <w:right w:val="single" w:sz="4" w:space="0" w:color="BFBFBF"/>
            </w:tcBorders>
          </w:tcPr>
          <w:p w14:paraId="4122304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57A2DD26"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югозападна част на анализирания енергиен парк.</w:t>
            </w:r>
          </w:p>
        </w:tc>
        <w:tc>
          <w:tcPr>
            <w:tcW w:w="1843" w:type="dxa"/>
            <w:tcBorders>
              <w:top w:val="single" w:sz="4" w:space="0" w:color="BFBFBF"/>
              <w:left w:val="single" w:sz="4" w:space="0" w:color="BFBFBF"/>
              <w:bottom w:val="single" w:sz="4" w:space="0" w:color="BFBFBF"/>
              <w:right w:val="single" w:sz="4" w:space="0" w:color="BFBFBF"/>
            </w:tcBorders>
          </w:tcPr>
          <w:p w14:paraId="1E0ACDFA" w14:textId="7F8F2F08"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96" w:type="dxa"/>
            <w:tcBorders>
              <w:top w:val="single" w:sz="4" w:space="0" w:color="BFBFBF"/>
              <w:left w:val="single" w:sz="4" w:space="0" w:color="BFBFBF"/>
              <w:bottom w:val="single" w:sz="4" w:space="0" w:color="BFBFBF"/>
              <w:right w:val="single" w:sz="4" w:space="0" w:color="BFBFBF"/>
            </w:tcBorders>
          </w:tcPr>
          <w:p w14:paraId="3CFB68C7" w14:textId="76806DA5"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63279AF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179"/>
        <w:gridCol w:w="2922"/>
        <w:gridCol w:w="1950"/>
        <w:gridCol w:w="2230"/>
        <w:gridCol w:w="2198"/>
        <w:gridCol w:w="1843"/>
        <w:gridCol w:w="2996"/>
      </w:tblGrid>
      <w:tr w:rsidR="00085B52" w:rsidRPr="00085B52" w14:paraId="52CBBBFD"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170788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34ED1" w:rsidRPr="00085B52" w14:paraId="56AFB2EE" w14:textId="77777777" w:rsidTr="00D34ED1">
        <w:trPr>
          <w:trHeight w:val="1307"/>
        </w:trPr>
        <w:tc>
          <w:tcPr>
            <w:tcW w:w="1179" w:type="dxa"/>
            <w:tcBorders>
              <w:top w:val="single" w:sz="4" w:space="0" w:color="BFBFBF"/>
              <w:left w:val="single" w:sz="4" w:space="0" w:color="BFBFBF"/>
              <w:bottom w:val="single" w:sz="4" w:space="0" w:color="BFBFBF"/>
              <w:right w:val="single" w:sz="4" w:space="0" w:color="BFBFBF"/>
            </w:tcBorders>
            <w:shd w:val="clear" w:color="auto" w:fill="00B0F0"/>
          </w:tcPr>
          <w:p w14:paraId="6CF7AB8E" w14:textId="3AC956E1"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747D594C" w14:textId="5B850E2B"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50" w:type="dxa"/>
            <w:tcBorders>
              <w:top w:val="single" w:sz="4" w:space="0" w:color="BFBFBF"/>
              <w:left w:val="single" w:sz="4" w:space="0" w:color="BFBFBF"/>
              <w:bottom w:val="single" w:sz="4" w:space="0" w:color="BFBFBF"/>
              <w:right w:val="single" w:sz="4" w:space="0" w:color="BFBFBF"/>
            </w:tcBorders>
            <w:shd w:val="clear" w:color="auto" w:fill="00B0F0"/>
          </w:tcPr>
          <w:p w14:paraId="07D7BC69" w14:textId="599D402E" w:rsidR="00D34ED1" w:rsidRPr="00085B52" w:rsidRDefault="00D34ED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30" w:type="dxa"/>
            <w:tcBorders>
              <w:top w:val="single" w:sz="4" w:space="0" w:color="BFBFBF"/>
              <w:left w:val="single" w:sz="4" w:space="0" w:color="BFBFBF"/>
              <w:bottom w:val="single" w:sz="4" w:space="0" w:color="BFBFBF"/>
              <w:right w:val="single" w:sz="4" w:space="0" w:color="BFBFBF"/>
            </w:tcBorders>
            <w:shd w:val="clear" w:color="auto" w:fill="00B0F0"/>
          </w:tcPr>
          <w:p w14:paraId="17B170F0" w14:textId="77777777" w:rsidR="00D34ED1" w:rsidRPr="00062926" w:rsidRDefault="00D34ED1"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D4652CD" w14:textId="77777777" w:rsidR="00D34ED1" w:rsidRPr="00062926" w:rsidRDefault="00D34ED1"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5CBCB4A" w14:textId="5DE33682"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98" w:type="dxa"/>
            <w:tcBorders>
              <w:top w:val="single" w:sz="4" w:space="0" w:color="BFBFBF"/>
              <w:left w:val="single" w:sz="4" w:space="0" w:color="BFBFBF"/>
              <w:bottom w:val="single" w:sz="4" w:space="0" w:color="BFBFBF"/>
              <w:right w:val="single" w:sz="4" w:space="0" w:color="BFBFBF"/>
            </w:tcBorders>
            <w:shd w:val="clear" w:color="auto" w:fill="00B0F0"/>
          </w:tcPr>
          <w:p w14:paraId="1642926E" w14:textId="066B69D0"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12F83073" w14:textId="2BFB3969"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96" w:type="dxa"/>
            <w:tcBorders>
              <w:top w:val="single" w:sz="4" w:space="0" w:color="BFBFBF"/>
              <w:left w:val="single" w:sz="4" w:space="0" w:color="BFBFBF"/>
              <w:bottom w:val="single" w:sz="4" w:space="0" w:color="BFBFBF"/>
              <w:right w:val="single" w:sz="4" w:space="0" w:color="BFBFBF"/>
            </w:tcBorders>
            <w:shd w:val="clear" w:color="auto" w:fill="00B0F0"/>
          </w:tcPr>
          <w:p w14:paraId="56675EE1" w14:textId="35E2F273" w:rsidR="00D34ED1" w:rsidRPr="00085B52" w:rsidRDefault="00D34ED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D34ED1" w:rsidRPr="00085B52" w14:paraId="36CC7478" w14:textId="77777777" w:rsidTr="00D34ED1">
        <w:trPr>
          <w:trHeight w:val="3122"/>
        </w:trPr>
        <w:tc>
          <w:tcPr>
            <w:tcW w:w="11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D704275" w14:textId="77777777" w:rsidR="00D34ED1" w:rsidRPr="00085B52" w:rsidRDefault="00D34ED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46B24EDB"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A339 anius minor (Черночела сврачка)</w:t>
            </w:r>
          </w:p>
        </w:tc>
        <w:tc>
          <w:tcPr>
            <w:tcW w:w="1950" w:type="dxa"/>
            <w:tcBorders>
              <w:top w:val="single" w:sz="4" w:space="0" w:color="BFBFBF"/>
              <w:left w:val="single" w:sz="4" w:space="0" w:color="BFBFBF"/>
              <w:bottom w:val="single" w:sz="4" w:space="0" w:color="BFBFBF"/>
              <w:right w:val="single" w:sz="4" w:space="0" w:color="BFBFBF"/>
            </w:tcBorders>
          </w:tcPr>
          <w:p w14:paraId="418804EB"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180–200</w:t>
            </w:r>
          </w:p>
        </w:tc>
        <w:tc>
          <w:tcPr>
            <w:tcW w:w="2230" w:type="dxa"/>
            <w:tcBorders>
              <w:top w:val="single" w:sz="4" w:space="0" w:color="BFBFBF"/>
              <w:left w:val="single" w:sz="4" w:space="0" w:color="BFBFBF"/>
              <w:bottom w:val="single" w:sz="4" w:space="0" w:color="BFBFBF"/>
              <w:right w:val="single" w:sz="4" w:space="0" w:color="BFBFBF"/>
            </w:tcBorders>
            <w:shd w:val="clear" w:color="auto" w:fill="EEF5E9"/>
          </w:tcPr>
          <w:p w14:paraId="1A3191A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AAD64D1"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7,20 км от границата на проекта. По време на мониторинговите кампании, проведени през периода 2022-2023 г., са идентифицирани 3 индивида в източната и югозападната част на парка, с по-висока плътност в района на турбините T10, T12.</w:t>
            </w:r>
          </w:p>
          <w:p w14:paraId="6901AC1F" w14:textId="77777777" w:rsidR="00D34ED1" w:rsidRPr="00085B52" w:rsidRDefault="00D34ED1" w:rsidP="00085B52">
            <w:pPr>
              <w:spacing w:before="120" w:after="120"/>
              <w:jc w:val="both"/>
              <w:rPr>
                <w:rFonts w:ascii="Verdana" w:hAnsi="Verdana" w:cs="Arial"/>
                <w:noProof/>
                <w:sz w:val="18"/>
                <w:szCs w:val="18"/>
              </w:rPr>
            </w:pPr>
          </w:p>
        </w:tc>
        <w:tc>
          <w:tcPr>
            <w:tcW w:w="2198" w:type="dxa"/>
            <w:tcBorders>
              <w:top w:val="single" w:sz="4" w:space="0" w:color="BFBFBF"/>
              <w:left w:val="single" w:sz="4" w:space="0" w:color="BFBFBF"/>
              <w:bottom w:val="single" w:sz="4" w:space="0" w:color="BFBFBF"/>
              <w:right w:val="single" w:sz="4" w:space="0" w:color="BFBFBF"/>
            </w:tcBorders>
          </w:tcPr>
          <w:p w14:paraId="00350765"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0D6950E9"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и югозападната част на анализирания енергиен парк</w:t>
            </w:r>
          </w:p>
        </w:tc>
        <w:tc>
          <w:tcPr>
            <w:tcW w:w="1843" w:type="dxa"/>
            <w:tcBorders>
              <w:top w:val="single" w:sz="4" w:space="0" w:color="BFBFBF"/>
              <w:left w:val="single" w:sz="4" w:space="0" w:color="BFBFBF"/>
              <w:bottom w:val="single" w:sz="4" w:space="0" w:color="BFBFBF"/>
              <w:right w:val="single" w:sz="4" w:space="0" w:color="BFBFBF"/>
            </w:tcBorders>
          </w:tcPr>
          <w:p w14:paraId="1C51BC5C" w14:textId="5C15F32F"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96" w:type="dxa"/>
            <w:tcBorders>
              <w:top w:val="single" w:sz="4" w:space="0" w:color="BFBFBF"/>
              <w:left w:val="single" w:sz="4" w:space="0" w:color="BFBFBF"/>
              <w:bottom w:val="single" w:sz="4" w:space="0" w:color="BFBFBF"/>
              <w:right w:val="single" w:sz="4" w:space="0" w:color="BFBFBF"/>
            </w:tcBorders>
          </w:tcPr>
          <w:p w14:paraId="373CE93C" w14:textId="38486F1D"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D34ED1" w:rsidRPr="00085B52" w14:paraId="29E4233C" w14:textId="77777777" w:rsidTr="00D34ED1">
        <w:trPr>
          <w:trHeight w:val="2540"/>
        </w:trPr>
        <w:tc>
          <w:tcPr>
            <w:tcW w:w="0" w:type="auto"/>
            <w:vMerge/>
            <w:tcBorders>
              <w:top w:val="nil"/>
              <w:left w:val="single" w:sz="4" w:space="0" w:color="BFBFBF"/>
              <w:bottom w:val="nil"/>
              <w:right w:val="single" w:sz="4" w:space="0" w:color="BFBFBF"/>
            </w:tcBorders>
          </w:tcPr>
          <w:p w14:paraId="5C9CF8FB" w14:textId="77777777" w:rsidR="00D34ED1" w:rsidRPr="00085B52" w:rsidRDefault="00D34ED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0D08A9C7" w14:textId="5FEE72FB" w:rsidR="00D34ED1" w:rsidRPr="00085B52" w:rsidRDefault="00D34ED1" w:rsidP="00D34ED1">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A246 Lullula arborea </w:t>
            </w:r>
          </w:p>
        </w:tc>
        <w:tc>
          <w:tcPr>
            <w:tcW w:w="1950" w:type="dxa"/>
            <w:tcBorders>
              <w:top w:val="single" w:sz="4" w:space="0" w:color="BFBFBF"/>
              <w:left w:val="single" w:sz="4" w:space="0" w:color="BFBFBF"/>
              <w:bottom w:val="single" w:sz="4" w:space="0" w:color="BFBFBF"/>
              <w:right w:val="single" w:sz="4" w:space="0" w:color="BFBFBF"/>
            </w:tcBorders>
          </w:tcPr>
          <w:p w14:paraId="2065DCAF"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200–250</w:t>
            </w:r>
          </w:p>
        </w:tc>
        <w:tc>
          <w:tcPr>
            <w:tcW w:w="2230" w:type="dxa"/>
            <w:tcBorders>
              <w:top w:val="single" w:sz="4" w:space="0" w:color="BFBFBF"/>
              <w:left w:val="single" w:sz="4" w:space="0" w:color="BFBFBF"/>
              <w:bottom w:val="single" w:sz="4" w:space="0" w:color="BFBFBF"/>
              <w:right w:val="single" w:sz="4" w:space="0" w:color="BFBFBF"/>
            </w:tcBorders>
          </w:tcPr>
          <w:p w14:paraId="7ECFF18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A728F1C"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7,20 км от границата на проекта. По време на мониторинговите кампании, проведени в периода 2022-2023 г. за този енергиен парк, не са </w:t>
            </w:r>
            <w:r w:rsidRPr="00085B52">
              <w:rPr>
                <w:rFonts w:ascii="Verdana" w:eastAsia="Verdana" w:hAnsi="Verdana" w:cs="Arial"/>
                <w:noProof/>
                <w:sz w:val="18"/>
                <w:szCs w:val="18"/>
              </w:rPr>
              <w:lastRenderedPageBreak/>
              <w:t>установени индивиди от този вид.</w:t>
            </w:r>
          </w:p>
        </w:tc>
        <w:tc>
          <w:tcPr>
            <w:tcW w:w="2198" w:type="dxa"/>
            <w:tcBorders>
              <w:top w:val="single" w:sz="4" w:space="0" w:color="BFBFBF"/>
              <w:left w:val="single" w:sz="4" w:space="0" w:color="BFBFBF"/>
              <w:bottom w:val="single" w:sz="4" w:space="0" w:color="BFBFBF"/>
              <w:right w:val="single" w:sz="4" w:space="0" w:color="BFBFBF"/>
            </w:tcBorders>
          </w:tcPr>
          <w:p w14:paraId="67E8D367" w14:textId="77777777" w:rsidR="00D34ED1" w:rsidRPr="00085B52" w:rsidRDefault="00D34ED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6A02F307" w14:textId="0AEEB290"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96" w:type="dxa"/>
            <w:tcBorders>
              <w:top w:val="single" w:sz="4" w:space="0" w:color="BFBFBF"/>
              <w:left w:val="single" w:sz="4" w:space="0" w:color="BFBFBF"/>
              <w:bottom w:val="single" w:sz="4" w:space="0" w:color="BFBFBF"/>
              <w:right w:val="single" w:sz="4" w:space="0" w:color="BFBFBF"/>
            </w:tcBorders>
          </w:tcPr>
          <w:p w14:paraId="4C5D1464" w14:textId="27C65D89" w:rsidR="00D34ED1" w:rsidRPr="00085B52" w:rsidRDefault="00D34ED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BF5A42" w:rsidRPr="00085B52" w14:paraId="5D6227C1" w14:textId="77777777" w:rsidTr="00D34ED1">
        <w:trPr>
          <w:trHeight w:val="2147"/>
        </w:trPr>
        <w:tc>
          <w:tcPr>
            <w:tcW w:w="0" w:type="auto"/>
            <w:vMerge/>
            <w:tcBorders>
              <w:top w:val="nil"/>
              <w:left w:val="single" w:sz="4" w:space="0" w:color="BFBFBF"/>
              <w:bottom w:val="single" w:sz="4" w:space="0" w:color="BFBFBF"/>
              <w:right w:val="single" w:sz="4" w:space="0" w:color="BFBFBF"/>
            </w:tcBorders>
          </w:tcPr>
          <w:p w14:paraId="302885A5" w14:textId="77777777" w:rsidR="00BF5A42" w:rsidRPr="00085B52" w:rsidRDefault="00BF5A4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3CC8751A" w14:textId="77777777" w:rsidR="00BF5A42" w:rsidRDefault="00BF5A42" w:rsidP="00BF5A42">
            <w:pPr>
              <w:ind w:left="1"/>
            </w:pPr>
            <w:r w:rsidRPr="00085B52">
              <w:rPr>
                <w:rFonts w:ascii="Verdana" w:eastAsia="Verdana" w:hAnsi="Verdana" w:cs="Arial"/>
                <w:i/>
                <w:noProof/>
                <w:sz w:val="18"/>
                <w:szCs w:val="18"/>
              </w:rPr>
              <w:t xml:space="preserve">A242 </w:t>
            </w:r>
            <w:proofErr w:type="spellStart"/>
            <w:r>
              <w:rPr>
                <w:rFonts w:ascii="Verdana" w:eastAsia="Verdana" w:hAnsi="Verdana" w:cs="Verdana"/>
                <w:i/>
                <w:sz w:val="16"/>
              </w:rPr>
              <w:t>Melanocorypha</w:t>
            </w:r>
            <w:proofErr w:type="spellEnd"/>
            <w:r>
              <w:rPr>
                <w:rFonts w:ascii="Verdana" w:eastAsia="Verdana" w:hAnsi="Verdana" w:cs="Verdana"/>
                <w:i/>
                <w:sz w:val="16"/>
              </w:rPr>
              <w:t xml:space="preserve"> </w:t>
            </w:r>
          </w:p>
          <w:p w14:paraId="714144C7" w14:textId="77777777" w:rsidR="00BF5A42" w:rsidRDefault="00BF5A42" w:rsidP="00BF5A42">
            <w:pPr>
              <w:ind w:left="1"/>
            </w:pPr>
            <w:proofErr w:type="spellStart"/>
            <w:r>
              <w:rPr>
                <w:rFonts w:ascii="Verdana" w:eastAsia="Verdana" w:hAnsi="Verdana" w:cs="Verdana"/>
                <w:i/>
                <w:sz w:val="16"/>
              </w:rPr>
              <w:t>calandra</w:t>
            </w:r>
            <w:proofErr w:type="spellEnd"/>
            <w:r>
              <w:rPr>
                <w:rFonts w:ascii="Verdana" w:eastAsia="Verdana" w:hAnsi="Verdana" w:cs="Verdana"/>
                <w:i/>
                <w:sz w:val="16"/>
              </w:rPr>
              <w:t xml:space="preserve"> </w:t>
            </w:r>
          </w:p>
          <w:p w14:paraId="154F627F" w14:textId="23277BE3" w:rsidR="00BF5A42" w:rsidRPr="00085B52" w:rsidRDefault="00BF5A42" w:rsidP="00085B52">
            <w:pPr>
              <w:spacing w:before="120" w:after="120"/>
              <w:jc w:val="both"/>
              <w:rPr>
                <w:rFonts w:ascii="Verdana" w:hAnsi="Verdana" w:cs="Arial"/>
                <w:noProof/>
                <w:sz w:val="18"/>
                <w:szCs w:val="18"/>
              </w:rPr>
            </w:pPr>
          </w:p>
        </w:tc>
        <w:tc>
          <w:tcPr>
            <w:tcW w:w="1950" w:type="dxa"/>
            <w:tcBorders>
              <w:top w:val="single" w:sz="4" w:space="0" w:color="BFBFBF"/>
              <w:left w:val="single" w:sz="4" w:space="0" w:color="BFBFBF"/>
              <w:bottom w:val="single" w:sz="4" w:space="0" w:color="BFBFBF"/>
              <w:right w:val="single" w:sz="4" w:space="0" w:color="BFBFBF"/>
            </w:tcBorders>
          </w:tcPr>
          <w:p w14:paraId="218264A3"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30" w:type="dxa"/>
            <w:tcBorders>
              <w:top w:val="single" w:sz="4" w:space="0" w:color="BFBFBF"/>
              <w:left w:val="single" w:sz="4" w:space="0" w:color="BFBFBF"/>
              <w:bottom w:val="single" w:sz="4" w:space="0" w:color="BFBFBF"/>
              <w:right w:val="single" w:sz="4" w:space="0" w:color="BFBFBF"/>
            </w:tcBorders>
            <w:shd w:val="clear" w:color="auto" w:fill="EEF5E9"/>
          </w:tcPr>
          <w:p w14:paraId="225B8FC7"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DA79D39"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за този енергиен парк, беше</w:t>
            </w:r>
          </w:p>
        </w:tc>
        <w:tc>
          <w:tcPr>
            <w:tcW w:w="2198" w:type="dxa"/>
            <w:tcBorders>
              <w:top w:val="single" w:sz="4" w:space="0" w:color="BFBFBF"/>
              <w:left w:val="single" w:sz="4" w:space="0" w:color="BFBFBF"/>
              <w:bottom w:val="single" w:sz="4" w:space="0" w:color="BFBFBF"/>
              <w:right w:val="single" w:sz="4" w:space="0" w:color="BFBFBF"/>
            </w:tcBorders>
          </w:tcPr>
          <w:p w14:paraId="12476053"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57470C5B"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 на енергийния парк.</w:t>
            </w:r>
          </w:p>
        </w:tc>
        <w:tc>
          <w:tcPr>
            <w:tcW w:w="1843" w:type="dxa"/>
            <w:tcBorders>
              <w:top w:val="single" w:sz="4" w:space="0" w:color="BFBFBF"/>
              <w:left w:val="single" w:sz="4" w:space="0" w:color="BFBFBF"/>
              <w:bottom w:val="single" w:sz="4" w:space="0" w:color="BFBFBF"/>
              <w:right w:val="single" w:sz="4" w:space="0" w:color="BFBFBF"/>
            </w:tcBorders>
          </w:tcPr>
          <w:p w14:paraId="5BB1EA18" w14:textId="47D87CE4"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96" w:type="dxa"/>
            <w:tcBorders>
              <w:top w:val="single" w:sz="4" w:space="0" w:color="BFBFBF"/>
              <w:left w:val="single" w:sz="4" w:space="0" w:color="BFBFBF"/>
              <w:bottom w:val="single" w:sz="4" w:space="0" w:color="BFBFBF"/>
              <w:right w:val="single" w:sz="4" w:space="0" w:color="BFBFBF"/>
            </w:tcBorders>
          </w:tcPr>
          <w:p w14:paraId="0BB94393" w14:textId="392F8113"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99C10A6"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59"/>
        <w:gridCol w:w="2842"/>
        <w:gridCol w:w="1880"/>
        <w:gridCol w:w="2291"/>
        <w:gridCol w:w="2288"/>
        <w:gridCol w:w="1824"/>
        <w:gridCol w:w="2934"/>
      </w:tblGrid>
      <w:tr w:rsidR="00085B52" w:rsidRPr="00085B52" w14:paraId="528DD834"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3377B9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F5A42" w:rsidRPr="00085B52" w14:paraId="58F21A26" w14:textId="77777777" w:rsidTr="00BF5A42">
        <w:trPr>
          <w:trHeight w:val="1307"/>
        </w:trPr>
        <w:tc>
          <w:tcPr>
            <w:tcW w:w="1259" w:type="dxa"/>
            <w:tcBorders>
              <w:top w:val="single" w:sz="4" w:space="0" w:color="BFBFBF"/>
              <w:left w:val="single" w:sz="4" w:space="0" w:color="BFBFBF"/>
              <w:bottom w:val="single" w:sz="4" w:space="0" w:color="BFBFBF"/>
              <w:right w:val="single" w:sz="4" w:space="0" w:color="BFBFBF"/>
            </w:tcBorders>
            <w:shd w:val="clear" w:color="auto" w:fill="00B0F0"/>
          </w:tcPr>
          <w:p w14:paraId="26AC1623" w14:textId="3F221792"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32DA0EFD" w14:textId="0668F06B"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880" w:type="dxa"/>
            <w:tcBorders>
              <w:top w:val="single" w:sz="4" w:space="0" w:color="BFBFBF"/>
              <w:left w:val="single" w:sz="4" w:space="0" w:color="BFBFBF"/>
              <w:bottom w:val="single" w:sz="4" w:space="0" w:color="BFBFBF"/>
              <w:right w:val="single" w:sz="4" w:space="0" w:color="BFBFBF"/>
            </w:tcBorders>
            <w:shd w:val="clear" w:color="auto" w:fill="00B0F0"/>
          </w:tcPr>
          <w:p w14:paraId="727DC451" w14:textId="4C4E69C0"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91" w:type="dxa"/>
            <w:tcBorders>
              <w:top w:val="single" w:sz="4" w:space="0" w:color="BFBFBF"/>
              <w:left w:val="single" w:sz="4" w:space="0" w:color="BFBFBF"/>
              <w:bottom w:val="single" w:sz="4" w:space="0" w:color="BFBFBF"/>
              <w:right w:val="single" w:sz="4" w:space="0" w:color="BFBFBF"/>
            </w:tcBorders>
            <w:shd w:val="clear" w:color="auto" w:fill="00B0F0"/>
          </w:tcPr>
          <w:p w14:paraId="4BFD1181" w14:textId="77777777" w:rsidR="00BF5A42" w:rsidRPr="00062926" w:rsidRDefault="00BF5A42"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69552B6" w14:textId="77777777" w:rsidR="00BF5A42" w:rsidRPr="00062926" w:rsidRDefault="00BF5A42"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EBEE25C" w14:textId="6992E994"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88" w:type="dxa"/>
            <w:tcBorders>
              <w:top w:val="single" w:sz="4" w:space="0" w:color="BFBFBF"/>
              <w:left w:val="single" w:sz="4" w:space="0" w:color="BFBFBF"/>
              <w:bottom w:val="single" w:sz="4" w:space="0" w:color="BFBFBF"/>
              <w:right w:val="single" w:sz="4" w:space="0" w:color="BFBFBF"/>
            </w:tcBorders>
            <w:shd w:val="clear" w:color="auto" w:fill="00B0F0"/>
          </w:tcPr>
          <w:p w14:paraId="6BFEB8EA" w14:textId="60530DC8"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4" w:type="dxa"/>
            <w:tcBorders>
              <w:top w:val="single" w:sz="4" w:space="0" w:color="BFBFBF"/>
              <w:left w:val="single" w:sz="4" w:space="0" w:color="BFBFBF"/>
              <w:bottom w:val="single" w:sz="4" w:space="0" w:color="BFBFBF"/>
              <w:right w:val="single" w:sz="4" w:space="0" w:color="BFBFBF"/>
            </w:tcBorders>
            <w:shd w:val="clear" w:color="auto" w:fill="00B0F0"/>
          </w:tcPr>
          <w:p w14:paraId="2608CC84" w14:textId="7D62ADDE"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34" w:type="dxa"/>
            <w:tcBorders>
              <w:top w:val="single" w:sz="4" w:space="0" w:color="BFBFBF"/>
              <w:left w:val="single" w:sz="4" w:space="0" w:color="BFBFBF"/>
              <w:bottom w:val="single" w:sz="4" w:space="0" w:color="BFBFBF"/>
              <w:right w:val="single" w:sz="4" w:space="0" w:color="BFBFBF"/>
            </w:tcBorders>
            <w:shd w:val="clear" w:color="auto" w:fill="00B0F0"/>
          </w:tcPr>
          <w:p w14:paraId="3A9A9FD2" w14:textId="3A29F037"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57E70AA2" w14:textId="77777777" w:rsidTr="00BF5A42">
        <w:trPr>
          <w:trHeight w:val="1175"/>
        </w:trPr>
        <w:tc>
          <w:tcPr>
            <w:tcW w:w="125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AE1FBFE" w14:textId="77777777" w:rsidR="00085B52" w:rsidRPr="00085B52" w:rsidRDefault="00085B5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2A8D3776" w14:textId="77777777" w:rsidR="00085B52" w:rsidRPr="00085B52" w:rsidRDefault="00085B52" w:rsidP="00085B52">
            <w:pPr>
              <w:spacing w:before="120" w:after="120"/>
              <w:jc w:val="both"/>
              <w:rPr>
                <w:rFonts w:ascii="Verdana" w:hAnsi="Verdana" w:cs="Arial"/>
                <w:noProof/>
                <w:sz w:val="18"/>
                <w:szCs w:val="18"/>
              </w:rPr>
            </w:pPr>
          </w:p>
        </w:tc>
        <w:tc>
          <w:tcPr>
            <w:tcW w:w="1880" w:type="dxa"/>
            <w:tcBorders>
              <w:top w:val="single" w:sz="4" w:space="0" w:color="BFBFBF"/>
              <w:left w:val="single" w:sz="4" w:space="0" w:color="BFBFBF"/>
              <w:bottom w:val="single" w:sz="4" w:space="0" w:color="BFBFBF"/>
              <w:right w:val="single" w:sz="4" w:space="0" w:color="BFBFBF"/>
            </w:tcBorders>
          </w:tcPr>
          <w:p w14:paraId="06956AD5" w14:textId="77777777" w:rsidR="00085B52" w:rsidRPr="00085B52" w:rsidRDefault="00085B52" w:rsidP="00085B52">
            <w:pPr>
              <w:spacing w:before="120" w:after="120"/>
              <w:jc w:val="both"/>
              <w:rPr>
                <w:rFonts w:ascii="Verdana" w:hAnsi="Verdana" w:cs="Arial"/>
                <w:noProof/>
                <w:sz w:val="18"/>
                <w:szCs w:val="18"/>
              </w:rPr>
            </w:pPr>
          </w:p>
        </w:tc>
        <w:tc>
          <w:tcPr>
            <w:tcW w:w="2291" w:type="dxa"/>
            <w:tcBorders>
              <w:top w:val="single" w:sz="4" w:space="0" w:color="BFBFBF"/>
              <w:left w:val="single" w:sz="4" w:space="0" w:color="BFBFBF"/>
              <w:bottom w:val="single" w:sz="4" w:space="0" w:color="BFBFBF"/>
              <w:right w:val="single" w:sz="4" w:space="0" w:color="BFBFBF"/>
            </w:tcBorders>
            <w:shd w:val="clear" w:color="auto" w:fill="EEF5E9"/>
          </w:tcPr>
          <w:p w14:paraId="2D3033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 55 индивида от този вид в централно-източната част на парка, с по-висока плътност в района на турбините T6, T8, T13, T14, T33</w:t>
            </w:r>
          </w:p>
        </w:tc>
        <w:tc>
          <w:tcPr>
            <w:tcW w:w="2288" w:type="dxa"/>
            <w:tcBorders>
              <w:top w:val="single" w:sz="4" w:space="0" w:color="BFBFBF"/>
              <w:left w:val="single" w:sz="4" w:space="0" w:color="BFBFBF"/>
              <w:bottom w:val="single" w:sz="4" w:space="0" w:color="BFBFBF"/>
              <w:right w:val="single" w:sz="4" w:space="0" w:color="BFBFBF"/>
            </w:tcBorders>
          </w:tcPr>
          <w:p w14:paraId="2D2F434A" w14:textId="77777777" w:rsidR="00085B52" w:rsidRPr="00085B52" w:rsidRDefault="00085B52" w:rsidP="00085B52">
            <w:pPr>
              <w:spacing w:before="120" w:after="120"/>
              <w:jc w:val="both"/>
              <w:rPr>
                <w:rFonts w:ascii="Verdana" w:hAnsi="Verdana" w:cs="Arial"/>
                <w:noProof/>
                <w:sz w:val="18"/>
                <w:szCs w:val="18"/>
              </w:rPr>
            </w:pPr>
          </w:p>
        </w:tc>
        <w:tc>
          <w:tcPr>
            <w:tcW w:w="1824" w:type="dxa"/>
            <w:tcBorders>
              <w:top w:val="single" w:sz="4" w:space="0" w:color="BFBFBF"/>
              <w:left w:val="single" w:sz="4" w:space="0" w:color="BFBFBF"/>
              <w:bottom w:val="single" w:sz="4" w:space="0" w:color="BFBFBF"/>
              <w:right w:val="single" w:sz="4" w:space="0" w:color="BFBFBF"/>
            </w:tcBorders>
          </w:tcPr>
          <w:p w14:paraId="093532D2" w14:textId="77777777" w:rsidR="00085B52" w:rsidRPr="00085B52" w:rsidRDefault="00085B52" w:rsidP="00085B52">
            <w:pPr>
              <w:spacing w:before="120" w:after="120"/>
              <w:jc w:val="both"/>
              <w:rPr>
                <w:rFonts w:ascii="Verdana" w:hAnsi="Verdana" w:cs="Arial"/>
                <w:noProof/>
                <w:sz w:val="18"/>
                <w:szCs w:val="18"/>
              </w:rPr>
            </w:pPr>
          </w:p>
        </w:tc>
        <w:tc>
          <w:tcPr>
            <w:tcW w:w="2934" w:type="dxa"/>
            <w:tcBorders>
              <w:top w:val="single" w:sz="4" w:space="0" w:color="BFBFBF"/>
              <w:left w:val="single" w:sz="4" w:space="0" w:color="BFBFBF"/>
              <w:bottom w:val="single" w:sz="4" w:space="0" w:color="BFBFBF"/>
              <w:right w:val="single" w:sz="4" w:space="0" w:color="BFBFBF"/>
            </w:tcBorders>
          </w:tcPr>
          <w:p w14:paraId="58EB59F6" w14:textId="77777777" w:rsidR="00085B52" w:rsidRPr="00085B52" w:rsidRDefault="00085B52" w:rsidP="00085B52">
            <w:pPr>
              <w:spacing w:before="120" w:after="120"/>
              <w:jc w:val="both"/>
              <w:rPr>
                <w:rFonts w:ascii="Verdana" w:hAnsi="Verdana" w:cs="Arial"/>
                <w:noProof/>
                <w:sz w:val="18"/>
                <w:szCs w:val="18"/>
              </w:rPr>
            </w:pPr>
          </w:p>
        </w:tc>
      </w:tr>
      <w:tr w:rsidR="00BF5A42" w:rsidRPr="00085B52" w14:paraId="68FD9A8C" w14:textId="77777777" w:rsidTr="00BF5A42">
        <w:trPr>
          <w:trHeight w:val="2152"/>
        </w:trPr>
        <w:tc>
          <w:tcPr>
            <w:tcW w:w="0" w:type="auto"/>
            <w:vMerge/>
            <w:tcBorders>
              <w:top w:val="nil"/>
              <w:left w:val="single" w:sz="4" w:space="0" w:color="BFBFBF"/>
              <w:bottom w:val="nil"/>
              <w:right w:val="single" w:sz="4" w:space="0" w:color="BFBFBF"/>
            </w:tcBorders>
          </w:tcPr>
          <w:p w14:paraId="558FC1A4" w14:textId="77777777" w:rsidR="00BF5A42" w:rsidRPr="00085B52" w:rsidRDefault="00BF5A4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70493C9" w14:textId="54784DA2" w:rsidR="00BF5A42" w:rsidRPr="00085B52" w:rsidRDefault="00BF5A42" w:rsidP="00BF5A4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A073 Milvus migrans </w:t>
            </w:r>
          </w:p>
        </w:tc>
        <w:tc>
          <w:tcPr>
            <w:tcW w:w="1880" w:type="dxa"/>
            <w:tcBorders>
              <w:top w:val="single" w:sz="4" w:space="0" w:color="BFBFBF"/>
              <w:left w:val="single" w:sz="4" w:space="0" w:color="BFBFBF"/>
              <w:bottom w:val="single" w:sz="4" w:space="0" w:color="BFBFBF"/>
              <w:right w:val="single" w:sz="4" w:space="0" w:color="BFBFBF"/>
            </w:tcBorders>
          </w:tcPr>
          <w:p w14:paraId="55A64C60" w14:textId="3A09B181" w:rsidR="00BF5A42" w:rsidRPr="00085B52" w:rsidRDefault="00BF5A42" w:rsidP="00BF5A4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w:t>
            </w:r>
            <w:r w:rsidRPr="00085B52">
              <w:rPr>
                <w:rFonts w:ascii="Verdana" w:eastAsia="Verdana" w:hAnsi="Verdana" w:cs="Arial"/>
                <w:noProof/>
                <w:sz w:val="18"/>
                <w:szCs w:val="18"/>
              </w:rPr>
              <w:t xml:space="preserve"> в миграция – 2</w:t>
            </w:r>
          </w:p>
        </w:tc>
        <w:tc>
          <w:tcPr>
            <w:tcW w:w="2291" w:type="dxa"/>
            <w:tcBorders>
              <w:top w:val="single" w:sz="4" w:space="0" w:color="BFBFBF"/>
              <w:left w:val="single" w:sz="4" w:space="0" w:color="BFBFBF"/>
              <w:bottom w:val="single" w:sz="4" w:space="0" w:color="BFBFBF"/>
              <w:right w:val="single" w:sz="4" w:space="0" w:color="BFBFBF"/>
            </w:tcBorders>
          </w:tcPr>
          <w:p w14:paraId="67CCEE37"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BDBB109"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7,20 км от границата на проекта. По време на мониторинговите кампании (2022-2023 г.) не са установени индивиди от този вид.</w:t>
            </w:r>
            <w:r w:rsidRPr="00085B52">
              <w:rPr>
                <w:rFonts w:ascii="Verdana" w:eastAsia="Verdana" w:hAnsi="Verdana" w:cs="Arial"/>
                <w:b/>
                <w:noProof/>
                <w:sz w:val="18"/>
                <w:szCs w:val="18"/>
              </w:rPr>
              <w:t xml:space="preserve"> </w:t>
            </w:r>
          </w:p>
        </w:tc>
        <w:tc>
          <w:tcPr>
            <w:tcW w:w="2288" w:type="dxa"/>
            <w:tcBorders>
              <w:top w:val="single" w:sz="4" w:space="0" w:color="BFBFBF"/>
              <w:left w:val="single" w:sz="4" w:space="0" w:color="BFBFBF"/>
              <w:bottom w:val="single" w:sz="4" w:space="0" w:color="BFBFBF"/>
              <w:right w:val="single" w:sz="4" w:space="0" w:color="BFBFBF"/>
            </w:tcBorders>
          </w:tcPr>
          <w:p w14:paraId="7623862D"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24" w:type="dxa"/>
            <w:tcBorders>
              <w:top w:val="single" w:sz="4" w:space="0" w:color="BFBFBF"/>
              <w:left w:val="single" w:sz="4" w:space="0" w:color="BFBFBF"/>
              <w:bottom w:val="single" w:sz="4" w:space="0" w:color="BFBFBF"/>
              <w:right w:val="single" w:sz="4" w:space="0" w:color="BFBFBF"/>
            </w:tcBorders>
          </w:tcPr>
          <w:p w14:paraId="4BDF595E" w14:textId="74ACFA51"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34" w:type="dxa"/>
            <w:tcBorders>
              <w:top w:val="single" w:sz="4" w:space="0" w:color="BFBFBF"/>
              <w:left w:val="single" w:sz="4" w:space="0" w:color="BFBFBF"/>
              <w:bottom w:val="single" w:sz="4" w:space="0" w:color="BFBFBF"/>
              <w:right w:val="single" w:sz="4" w:space="0" w:color="BFBFBF"/>
            </w:tcBorders>
          </w:tcPr>
          <w:p w14:paraId="1485B857" w14:textId="046AD835"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BF5A42" w:rsidRPr="00085B52" w14:paraId="26A90E8C" w14:textId="77777777" w:rsidTr="00BF5A42">
        <w:trPr>
          <w:trHeight w:val="2150"/>
        </w:trPr>
        <w:tc>
          <w:tcPr>
            <w:tcW w:w="0" w:type="auto"/>
            <w:vMerge/>
            <w:tcBorders>
              <w:top w:val="nil"/>
              <w:left w:val="single" w:sz="4" w:space="0" w:color="BFBFBF"/>
              <w:bottom w:val="nil"/>
              <w:right w:val="single" w:sz="4" w:space="0" w:color="BFBFBF"/>
            </w:tcBorders>
          </w:tcPr>
          <w:p w14:paraId="641EEEDC" w14:textId="77777777" w:rsidR="00BF5A42" w:rsidRPr="00085B52" w:rsidRDefault="00BF5A4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11BE4D62" w14:textId="25513F02"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A533 </w:t>
            </w:r>
            <w:r>
              <w:rPr>
                <w:rFonts w:ascii="Verdana" w:eastAsia="Verdana" w:hAnsi="Verdana" w:cs="Verdana"/>
                <w:i/>
                <w:sz w:val="16"/>
              </w:rPr>
              <w:t xml:space="preserve">Oenanthe </w:t>
            </w:r>
            <w:proofErr w:type="spellStart"/>
            <w:r>
              <w:rPr>
                <w:rFonts w:ascii="Verdana" w:eastAsia="Verdana" w:hAnsi="Verdana" w:cs="Verdana"/>
                <w:i/>
                <w:sz w:val="16"/>
              </w:rPr>
              <w:t>pleschanka</w:t>
            </w:r>
            <w:proofErr w:type="spellEnd"/>
          </w:p>
        </w:tc>
        <w:tc>
          <w:tcPr>
            <w:tcW w:w="1880" w:type="dxa"/>
            <w:tcBorders>
              <w:top w:val="single" w:sz="4" w:space="0" w:color="BFBFBF"/>
              <w:left w:val="single" w:sz="4" w:space="0" w:color="BFBFBF"/>
              <w:bottom w:val="single" w:sz="4" w:space="0" w:color="BFBFBF"/>
              <w:right w:val="single" w:sz="4" w:space="0" w:color="BFBFBF"/>
            </w:tcBorders>
          </w:tcPr>
          <w:p w14:paraId="4CAB6BD0"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4–5</w:t>
            </w:r>
          </w:p>
        </w:tc>
        <w:tc>
          <w:tcPr>
            <w:tcW w:w="2291" w:type="dxa"/>
            <w:tcBorders>
              <w:top w:val="single" w:sz="4" w:space="0" w:color="BFBFBF"/>
              <w:left w:val="single" w:sz="4" w:space="0" w:color="BFBFBF"/>
              <w:bottom w:val="single" w:sz="4" w:space="0" w:color="BFBFBF"/>
              <w:right w:val="single" w:sz="4" w:space="0" w:color="BFBFBF"/>
            </w:tcBorders>
          </w:tcPr>
          <w:p w14:paraId="6753E1C7"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809799E"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установени индивиди от този вид.</w:t>
            </w:r>
            <w:r w:rsidRPr="00085B52">
              <w:rPr>
                <w:rFonts w:ascii="Verdana" w:eastAsia="Verdana" w:hAnsi="Verdana" w:cs="Arial"/>
                <w:b/>
                <w:noProof/>
                <w:sz w:val="18"/>
                <w:szCs w:val="18"/>
              </w:rPr>
              <w:t xml:space="preserve"> </w:t>
            </w:r>
          </w:p>
        </w:tc>
        <w:tc>
          <w:tcPr>
            <w:tcW w:w="2288" w:type="dxa"/>
            <w:tcBorders>
              <w:top w:val="single" w:sz="4" w:space="0" w:color="BFBFBF"/>
              <w:left w:val="single" w:sz="4" w:space="0" w:color="BFBFBF"/>
              <w:bottom w:val="single" w:sz="4" w:space="0" w:color="BFBFBF"/>
              <w:right w:val="single" w:sz="4" w:space="0" w:color="BFBFBF"/>
            </w:tcBorders>
          </w:tcPr>
          <w:p w14:paraId="3E8B7292"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24" w:type="dxa"/>
            <w:tcBorders>
              <w:top w:val="single" w:sz="4" w:space="0" w:color="BFBFBF"/>
              <w:left w:val="single" w:sz="4" w:space="0" w:color="BFBFBF"/>
              <w:bottom w:val="single" w:sz="4" w:space="0" w:color="BFBFBF"/>
              <w:right w:val="single" w:sz="4" w:space="0" w:color="BFBFBF"/>
            </w:tcBorders>
          </w:tcPr>
          <w:p w14:paraId="06B73285" w14:textId="3CD4AA9D"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34" w:type="dxa"/>
            <w:tcBorders>
              <w:top w:val="single" w:sz="4" w:space="0" w:color="BFBFBF"/>
              <w:left w:val="single" w:sz="4" w:space="0" w:color="BFBFBF"/>
              <w:bottom w:val="single" w:sz="4" w:space="0" w:color="BFBFBF"/>
              <w:right w:val="single" w:sz="4" w:space="0" w:color="BFBFBF"/>
            </w:tcBorders>
          </w:tcPr>
          <w:p w14:paraId="5644C0E6" w14:textId="75FBB5BF"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BF5A42" w:rsidRPr="00085B52" w14:paraId="0B09AAB6" w14:textId="77777777" w:rsidTr="00BF5A42">
        <w:trPr>
          <w:trHeight w:val="2148"/>
        </w:trPr>
        <w:tc>
          <w:tcPr>
            <w:tcW w:w="0" w:type="auto"/>
            <w:vMerge/>
            <w:tcBorders>
              <w:top w:val="nil"/>
              <w:left w:val="single" w:sz="4" w:space="0" w:color="BFBFBF"/>
              <w:bottom w:val="single" w:sz="4" w:space="0" w:color="BFBFBF"/>
              <w:right w:val="single" w:sz="4" w:space="0" w:color="BFBFBF"/>
            </w:tcBorders>
          </w:tcPr>
          <w:p w14:paraId="3E9FE647" w14:textId="77777777" w:rsidR="00BF5A42" w:rsidRPr="00085B52" w:rsidRDefault="00BF5A4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17520E55" w14:textId="362A9DFE" w:rsidR="00BF5A42" w:rsidRPr="00BF5A42" w:rsidRDefault="00BF5A4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w:t>
            </w:r>
            <w:r>
              <w:rPr>
                <w:rFonts w:ascii="Verdana" w:eastAsia="Verdana" w:hAnsi="Verdana" w:cs="Arial"/>
                <w:i/>
                <w:noProof/>
                <w:sz w:val="18"/>
                <w:szCs w:val="18"/>
              </w:rPr>
              <w:t xml:space="preserve">72 Pernis apivorus </w:t>
            </w:r>
          </w:p>
        </w:tc>
        <w:tc>
          <w:tcPr>
            <w:tcW w:w="1880" w:type="dxa"/>
            <w:tcBorders>
              <w:top w:val="single" w:sz="4" w:space="0" w:color="BFBFBF"/>
              <w:left w:val="single" w:sz="4" w:space="0" w:color="BFBFBF"/>
              <w:bottom w:val="single" w:sz="4" w:space="0" w:color="BFBFBF"/>
              <w:right w:val="single" w:sz="4" w:space="0" w:color="BFBFBF"/>
            </w:tcBorders>
          </w:tcPr>
          <w:p w14:paraId="41FC92DE"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6–9</w:t>
            </w:r>
          </w:p>
        </w:tc>
        <w:tc>
          <w:tcPr>
            <w:tcW w:w="2291" w:type="dxa"/>
            <w:tcBorders>
              <w:top w:val="single" w:sz="4" w:space="0" w:color="BFBFBF"/>
              <w:left w:val="single" w:sz="4" w:space="0" w:color="BFBFBF"/>
              <w:bottom w:val="single" w:sz="4" w:space="0" w:color="BFBFBF"/>
              <w:right w:val="single" w:sz="4" w:space="0" w:color="BFBFBF"/>
            </w:tcBorders>
            <w:shd w:val="clear" w:color="auto" w:fill="EEF5E9"/>
          </w:tcPr>
          <w:p w14:paraId="119B2D23"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091F4D11"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(2022-2023 г.) са идентифицирани 2 индивида от този вид, в</w:t>
            </w:r>
          </w:p>
        </w:tc>
        <w:tc>
          <w:tcPr>
            <w:tcW w:w="2288" w:type="dxa"/>
            <w:tcBorders>
              <w:top w:val="single" w:sz="4" w:space="0" w:color="BFBFBF"/>
              <w:left w:val="single" w:sz="4" w:space="0" w:color="BFBFBF"/>
              <w:bottom w:val="single" w:sz="4" w:space="0" w:color="BFBFBF"/>
              <w:right w:val="single" w:sz="4" w:space="0" w:color="BFBFBF"/>
            </w:tcBorders>
          </w:tcPr>
          <w:p w14:paraId="10DC453E"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6D591A9C" w14:textId="1CFA5CFD" w:rsidR="00BF5A4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BF5A42" w:rsidRPr="00085B52">
              <w:rPr>
                <w:rFonts w:ascii="Verdana" w:eastAsia="Verdana" w:hAnsi="Verdana" w:cs="Arial"/>
                <w:noProof/>
                <w:sz w:val="18"/>
                <w:szCs w:val="18"/>
              </w:rPr>
              <w:t>, идентифицирани в източната част на енергийния парк</w:t>
            </w:r>
          </w:p>
        </w:tc>
        <w:tc>
          <w:tcPr>
            <w:tcW w:w="1824" w:type="dxa"/>
            <w:tcBorders>
              <w:top w:val="single" w:sz="4" w:space="0" w:color="BFBFBF"/>
              <w:left w:val="single" w:sz="4" w:space="0" w:color="BFBFBF"/>
              <w:bottom w:val="single" w:sz="4" w:space="0" w:color="BFBFBF"/>
              <w:right w:val="single" w:sz="4" w:space="0" w:color="BFBFBF"/>
            </w:tcBorders>
          </w:tcPr>
          <w:p w14:paraId="0E5ED0A1" w14:textId="337E158B"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34" w:type="dxa"/>
            <w:tcBorders>
              <w:top w:val="single" w:sz="4" w:space="0" w:color="BFBFBF"/>
              <w:left w:val="single" w:sz="4" w:space="0" w:color="BFBFBF"/>
              <w:bottom w:val="single" w:sz="4" w:space="0" w:color="BFBFBF"/>
              <w:right w:val="single" w:sz="4" w:space="0" w:color="BFBFBF"/>
            </w:tcBorders>
          </w:tcPr>
          <w:p w14:paraId="0CBB5DC9" w14:textId="202E7B84"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0CE6AE8F"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3" w:type="dxa"/>
        </w:tblCellMar>
        <w:tblLook w:val="04A0" w:firstRow="1" w:lastRow="0" w:firstColumn="1" w:lastColumn="0" w:noHBand="0" w:noVBand="1"/>
      </w:tblPr>
      <w:tblGrid>
        <w:gridCol w:w="1509"/>
        <w:gridCol w:w="2894"/>
        <w:gridCol w:w="1910"/>
        <w:gridCol w:w="2139"/>
        <w:gridCol w:w="2112"/>
        <w:gridCol w:w="1808"/>
        <w:gridCol w:w="2946"/>
      </w:tblGrid>
      <w:tr w:rsidR="00085B52" w:rsidRPr="00085B52" w14:paraId="4A09163E"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8C35E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F5A42" w:rsidRPr="00085B52" w14:paraId="0204879D" w14:textId="77777777" w:rsidTr="00BF5A42">
        <w:trPr>
          <w:trHeight w:val="1307"/>
        </w:trPr>
        <w:tc>
          <w:tcPr>
            <w:tcW w:w="1589" w:type="dxa"/>
            <w:tcBorders>
              <w:top w:val="single" w:sz="4" w:space="0" w:color="BFBFBF"/>
              <w:left w:val="single" w:sz="4" w:space="0" w:color="BFBFBF"/>
              <w:bottom w:val="single" w:sz="4" w:space="0" w:color="BFBFBF"/>
              <w:right w:val="single" w:sz="4" w:space="0" w:color="BFBFBF"/>
            </w:tcBorders>
            <w:shd w:val="clear" w:color="auto" w:fill="00B0F0"/>
          </w:tcPr>
          <w:p w14:paraId="59A72249" w14:textId="692BEEA2"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7BDB3B95" w14:textId="0F330EFE"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2" w:type="dxa"/>
            <w:tcBorders>
              <w:top w:val="single" w:sz="4" w:space="0" w:color="BFBFBF"/>
              <w:left w:val="single" w:sz="4" w:space="0" w:color="BFBFBF"/>
              <w:bottom w:val="single" w:sz="4" w:space="0" w:color="BFBFBF"/>
              <w:right w:val="single" w:sz="4" w:space="0" w:color="BFBFBF"/>
            </w:tcBorders>
            <w:shd w:val="clear" w:color="auto" w:fill="00B0F0"/>
          </w:tcPr>
          <w:p w14:paraId="2489C701" w14:textId="190C6002"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4" w:type="dxa"/>
            <w:tcBorders>
              <w:top w:val="single" w:sz="4" w:space="0" w:color="BFBFBF"/>
              <w:left w:val="single" w:sz="4" w:space="0" w:color="BFBFBF"/>
              <w:bottom w:val="single" w:sz="4" w:space="0" w:color="BFBFBF"/>
              <w:right w:val="single" w:sz="4" w:space="0" w:color="BFBFBF"/>
            </w:tcBorders>
            <w:shd w:val="clear" w:color="auto" w:fill="00B0F0"/>
          </w:tcPr>
          <w:p w14:paraId="4E478FD1" w14:textId="77777777" w:rsidR="00BF5A42" w:rsidRPr="00062926" w:rsidRDefault="00BF5A42"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A6517DF" w14:textId="77777777" w:rsidR="00BF5A42" w:rsidRPr="00062926" w:rsidRDefault="00BF5A42"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A22CE32" w14:textId="0351A2C7"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344D332D" w14:textId="064F22C8"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0" w:type="dxa"/>
            <w:tcBorders>
              <w:top w:val="single" w:sz="4" w:space="0" w:color="BFBFBF"/>
              <w:left w:val="single" w:sz="4" w:space="0" w:color="BFBFBF"/>
              <w:bottom w:val="single" w:sz="4" w:space="0" w:color="BFBFBF"/>
              <w:right w:val="single" w:sz="4" w:space="0" w:color="BFBFBF"/>
            </w:tcBorders>
            <w:shd w:val="clear" w:color="auto" w:fill="00B0F0"/>
          </w:tcPr>
          <w:p w14:paraId="10B1051D" w14:textId="0B7EAD3D"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0" w:type="dxa"/>
            <w:tcBorders>
              <w:top w:val="single" w:sz="4" w:space="0" w:color="BFBFBF"/>
              <w:left w:val="single" w:sz="4" w:space="0" w:color="BFBFBF"/>
              <w:bottom w:val="single" w:sz="4" w:space="0" w:color="BFBFBF"/>
              <w:right w:val="single" w:sz="4" w:space="0" w:color="BFBFBF"/>
            </w:tcBorders>
            <w:shd w:val="clear" w:color="auto" w:fill="00B0F0"/>
          </w:tcPr>
          <w:p w14:paraId="721DF31D" w14:textId="4CE88903"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8840407" w14:textId="77777777" w:rsidTr="00BF5A42">
        <w:trPr>
          <w:trHeight w:val="1461"/>
        </w:trPr>
        <w:tc>
          <w:tcPr>
            <w:tcW w:w="158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2D3510E" w14:textId="77777777" w:rsidR="00085B52" w:rsidRPr="00085B52" w:rsidRDefault="00085B52" w:rsidP="00085B52">
            <w:pPr>
              <w:spacing w:before="120" w:after="120"/>
              <w:jc w:val="both"/>
              <w:rPr>
                <w:rFonts w:ascii="Verdana" w:hAnsi="Verdana" w:cs="Arial"/>
                <w:noProof/>
                <w:sz w:val="18"/>
                <w:szCs w:val="18"/>
              </w:rPr>
            </w:pPr>
          </w:p>
        </w:tc>
        <w:tc>
          <w:tcPr>
            <w:tcW w:w="2231" w:type="dxa"/>
            <w:tcBorders>
              <w:top w:val="single" w:sz="4" w:space="0" w:color="BFBFBF"/>
              <w:left w:val="single" w:sz="4" w:space="0" w:color="BFBFBF"/>
              <w:bottom w:val="single" w:sz="4" w:space="0" w:color="BFBFBF"/>
              <w:right w:val="single" w:sz="4" w:space="0" w:color="BFBFBF"/>
            </w:tcBorders>
          </w:tcPr>
          <w:p w14:paraId="7FD93058" w14:textId="77777777" w:rsidR="00085B52" w:rsidRPr="00085B52" w:rsidRDefault="00085B52" w:rsidP="00085B52">
            <w:pPr>
              <w:spacing w:before="120" w:after="120"/>
              <w:jc w:val="both"/>
              <w:rPr>
                <w:rFonts w:ascii="Verdana" w:hAnsi="Verdana" w:cs="Arial"/>
                <w:noProof/>
                <w:sz w:val="18"/>
                <w:szCs w:val="18"/>
              </w:rPr>
            </w:pPr>
          </w:p>
        </w:tc>
        <w:tc>
          <w:tcPr>
            <w:tcW w:w="1972" w:type="dxa"/>
            <w:tcBorders>
              <w:top w:val="single" w:sz="4" w:space="0" w:color="BFBFBF"/>
              <w:left w:val="single" w:sz="4" w:space="0" w:color="BFBFBF"/>
              <w:bottom w:val="single" w:sz="4" w:space="0" w:color="BFBFBF"/>
              <w:right w:val="single" w:sz="4" w:space="0" w:color="BFBFBF"/>
            </w:tcBorders>
          </w:tcPr>
          <w:p w14:paraId="4A20A1E4" w14:textId="77777777" w:rsidR="00085B52" w:rsidRPr="00085B52" w:rsidRDefault="00085B52" w:rsidP="00085B52">
            <w:pPr>
              <w:spacing w:before="120" w:after="120"/>
              <w:jc w:val="both"/>
              <w:rPr>
                <w:rFonts w:ascii="Verdana" w:hAnsi="Verdana" w:cs="Arial"/>
                <w:noProof/>
                <w:sz w:val="18"/>
                <w:szCs w:val="18"/>
              </w:rPr>
            </w:pPr>
          </w:p>
        </w:tc>
        <w:tc>
          <w:tcPr>
            <w:tcW w:w="2334" w:type="dxa"/>
            <w:tcBorders>
              <w:top w:val="single" w:sz="4" w:space="0" w:color="BFBFBF"/>
              <w:left w:val="single" w:sz="4" w:space="0" w:color="BFBFBF"/>
              <w:bottom w:val="single" w:sz="4" w:space="0" w:color="BFBFBF"/>
              <w:right w:val="single" w:sz="4" w:space="0" w:color="BFBFBF"/>
            </w:tcBorders>
            <w:shd w:val="clear" w:color="auto" w:fill="EEF5E9"/>
          </w:tcPr>
          <w:p w14:paraId="60EF78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източната част на парка, в района на турбините T10, T12, T22 и T33</w:t>
            </w:r>
            <w:r w:rsidRPr="00085B52">
              <w:rPr>
                <w:rFonts w:ascii="Verdana" w:eastAsia="Verdana" w:hAnsi="Verdana" w:cs="Arial"/>
                <w:b/>
                <w:noProof/>
                <w:sz w:val="18"/>
                <w:szCs w:val="18"/>
              </w:rPr>
              <w:t xml:space="preserve"> </w:t>
            </w:r>
          </w:p>
        </w:tc>
        <w:tc>
          <w:tcPr>
            <w:tcW w:w="2292" w:type="dxa"/>
            <w:tcBorders>
              <w:top w:val="single" w:sz="4" w:space="0" w:color="BFBFBF"/>
              <w:left w:val="single" w:sz="4" w:space="0" w:color="BFBFBF"/>
              <w:bottom w:val="single" w:sz="4" w:space="0" w:color="BFBFBF"/>
              <w:right w:val="single" w:sz="4" w:space="0" w:color="BFBFBF"/>
            </w:tcBorders>
          </w:tcPr>
          <w:p w14:paraId="5DF55E4F" w14:textId="77777777" w:rsidR="00085B52" w:rsidRPr="00085B52" w:rsidRDefault="00085B52" w:rsidP="00085B52">
            <w:pPr>
              <w:spacing w:before="120" w:after="120"/>
              <w:jc w:val="both"/>
              <w:rPr>
                <w:rFonts w:ascii="Verdana" w:hAnsi="Verdana" w:cs="Arial"/>
                <w:noProof/>
                <w:sz w:val="18"/>
                <w:szCs w:val="18"/>
              </w:rPr>
            </w:pPr>
          </w:p>
        </w:tc>
        <w:tc>
          <w:tcPr>
            <w:tcW w:w="1840" w:type="dxa"/>
            <w:tcBorders>
              <w:top w:val="single" w:sz="4" w:space="0" w:color="BFBFBF"/>
              <w:left w:val="single" w:sz="4" w:space="0" w:color="BFBFBF"/>
              <w:bottom w:val="single" w:sz="4" w:space="0" w:color="BFBFBF"/>
              <w:right w:val="single" w:sz="4" w:space="0" w:color="BFBFBF"/>
            </w:tcBorders>
          </w:tcPr>
          <w:p w14:paraId="292FF842" w14:textId="77777777" w:rsidR="00085B52" w:rsidRPr="00085B52" w:rsidRDefault="00085B52" w:rsidP="00085B52">
            <w:pPr>
              <w:spacing w:before="120" w:after="120"/>
              <w:jc w:val="both"/>
              <w:rPr>
                <w:rFonts w:ascii="Verdana" w:hAnsi="Verdana" w:cs="Arial"/>
                <w:noProof/>
                <w:sz w:val="18"/>
                <w:szCs w:val="18"/>
              </w:rPr>
            </w:pPr>
          </w:p>
        </w:tc>
        <w:tc>
          <w:tcPr>
            <w:tcW w:w="3060" w:type="dxa"/>
            <w:tcBorders>
              <w:top w:val="single" w:sz="4" w:space="0" w:color="BFBFBF"/>
              <w:left w:val="single" w:sz="4" w:space="0" w:color="BFBFBF"/>
              <w:bottom w:val="single" w:sz="4" w:space="0" w:color="BFBFBF"/>
              <w:right w:val="single" w:sz="4" w:space="0" w:color="BFBFBF"/>
            </w:tcBorders>
          </w:tcPr>
          <w:p w14:paraId="3053C39C" w14:textId="77777777" w:rsidR="00085B52" w:rsidRPr="00085B52" w:rsidRDefault="00085B52" w:rsidP="00085B52">
            <w:pPr>
              <w:spacing w:before="120" w:after="120"/>
              <w:jc w:val="both"/>
              <w:rPr>
                <w:rFonts w:ascii="Verdana" w:hAnsi="Verdana" w:cs="Arial"/>
                <w:noProof/>
                <w:sz w:val="18"/>
                <w:szCs w:val="18"/>
              </w:rPr>
            </w:pPr>
          </w:p>
        </w:tc>
      </w:tr>
      <w:tr w:rsidR="00BF5A42" w:rsidRPr="00085B52" w14:paraId="2A11B72D" w14:textId="77777777" w:rsidTr="00BF5A42">
        <w:trPr>
          <w:trHeight w:val="2152"/>
        </w:trPr>
        <w:tc>
          <w:tcPr>
            <w:tcW w:w="0" w:type="auto"/>
            <w:vMerge/>
            <w:tcBorders>
              <w:top w:val="nil"/>
              <w:left w:val="single" w:sz="4" w:space="0" w:color="BFBFBF"/>
              <w:bottom w:val="single" w:sz="4" w:space="0" w:color="BFBFBF"/>
              <w:right w:val="single" w:sz="4" w:space="0" w:color="BFBFBF"/>
            </w:tcBorders>
          </w:tcPr>
          <w:p w14:paraId="1B9B378B" w14:textId="77777777" w:rsidR="00BF5A42" w:rsidRPr="00085B52" w:rsidRDefault="00BF5A42" w:rsidP="00085B52">
            <w:pPr>
              <w:spacing w:before="120" w:after="120"/>
              <w:jc w:val="both"/>
              <w:rPr>
                <w:rFonts w:ascii="Verdana" w:hAnsi="Verdana" w:cs="Arial"/>
                <w:noProof/>
                <w:sz w:val="18"/>
                <w:szCs w:val="18"/>
              </w:rPr>
            </w:pPr>
          </w:p>
        </w:tc>
        <w:tc>
          <w:tcPr>
            <w:tcW w:w="2231" w:type="dxa"/>
            <w:tcBorders>
              <w:top w:val="single" w:sz="4" w:space="0" w:color="BFBFBF"/>
              <w:left w:val="single" w:sz="4" w:space="0" w:color="BFBFBF"/>
              <w:bottom w:val="single" w:sz="4" w:space="0" w:color="BFBFBF"/>
              <w:right w:val="single" w:sz="4" w:space="0" w:color="BFBFBF"/>
            </w:tcBorders>
          </w:tcPr>
          <w:p w14:paraId="2CAE8F69" w14:textId="0FDD05F2" w:rsidR="00BF5A42" w:rsidRPr="00085B52" w:rsidRDefault="00BF5A42" w:rsidP="00BF5A4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A234 Picus canus </w:t>
            </w:r>
          </w:p>
        </w:tc>
        <w:tc>
          <w:tcPr>
            <w:tcW w:w="1972" w:type="dxa"/>
            <w:tcBorders>
              <w:top w:val="single" w:sz="4" w:space="0" w:color="BFBFBF"/>
              <w:left w:val="single" w:sz="4" w:space="0" w:color="BFBFBF"/>
              <w:bottom w:val="single" w:sz="4" w:space="0" w:color="BFBFBF"/>
              <w:right w:val="single" w:sz="4" w:space="0" w:color="BFBFBF"/>
            </w:tcBorders>
          </w:tcPr>
          <w:p w14:paraId="3FC086A9"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4" w:type="dxa"/>
            <w:tcBorders>
              <w:top w:val="single" w:sz="4" w:space="0" w:color="BFBFBF"/>
              <w:left w:val="single" w:sz="4" w:space="0" w:color="BFBFBF"/>
              <w:bottom w:val="single" w:sz="4" w:space="0" w:color="BFBFBF"/>
              <w:right w:val="single" w:sz="4" w:space="0" w:color="BFBFBF"/>
            </w:tcBorders>
          </w:tcPr>
          <w:p w14:paraId="57FAE13A"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E9F541F"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установени индивиди от този вид.</w:t>
            </w:r>
            <w:r w:rsidRPr="00085B52">
              <w:rPr>
                <w:rFonts w:ascii="Verdana" w:eastAsia="Verdana" w:hAnsi="Verdana" w:cs="Arial"/>
                <w:b/>
                <w:noProof/>
                <w:sz w:val="18"/>
                <w:szCs w:val="18"/>
              </w:rPr>
              <w:t xml:space="preserve"> </w:t>
            </w:r>
          </w:p>
        </w:tc>
        <w:tc>
          <w:tcPr>
            <w:tcW w:w="2292" w:type="dxa"/>
            <w:tcBorders>
              <w:top w:val="single" w:sz="4" w:space="0" w:color="BFBFBF"/>
              <w:left w:val="single" w:sz="4" w:space="0" w:color="BFBFBF"/>
              <w:bottom w:val="single" w:sz="4" w:space="0" w:color="BFBFBF"/>
              <w:right w:val="single" w:sz="4" w:space="0" w:color="BFBFBF"/>
            </w:tcBorders>
          </w:tcPr>
          <w:p w14:paraId="516B123C"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40" w:type="dxa"/>
            <w:tcBorders>
              <w:top w:val="single" w:sz="4" w:space="0" w:color="BFBFBF"/>
              <w:left w:val="single" w:sz="4" w:space="0" w:color="BFBFBF"/>
              <w:bottom w:val="single" w:sz="4" w:space="0" w:color="BFBFBF"/>
              <w:right w:val="single" w:sz="4" w:space="0" w:color="BFBFBF"/>
            </w:tcBorders>
          </w:tcPr>
          <w:p w14:paraId="13A773FF" w14:textId="2231766E"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60" w:type="dxa"/>
            <w:tcBorders>
              <w:top w:val="single" w:sz="4" w:space="0" w:color="BFBFBF"/>
              <w:left w:val="single" w:sz="4" w:space="0" w:color="BFBFBF"/>
              <w:bottom w:val="single" w:sz="4" w:space="0" w:color="BFBFBF"/>
              <w:right w:val="single" w:sz="4" w:space="0" w:color="BFBFBF"/>
            </w:tcBorders>
          </w:tcPr>
          <w:p w14:paraId="421B3D76" w14:textId="35B898E8"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085B52" w:rsidRPr="00085B52" w14:paraId="604CFAF0" w14:textId="77777777" w:rsidTr="00085B52">
        <w:trPr>
          <w:trHeight w:val="46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04AD14F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7F0AE70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екстензивно използвана земеделска земя</w:t>
            </w:r>
          </w:p>
        </w:tc>
      </w:tr>
      <w:tr w:rsidR="00085B52" w:rsidRPr="00085B52" w14:paraId="5A09B597" w14:textId="77777777" w:rsidTr="00BF5A42">
        <w:trPr>
          <w:trHeight w:val="2925"/>
        </w:trPr>
        <w:tc>
          <w:tcPr>
            <w:tcW w:w="1589" w:type="dxa"/>
            <w:tcBorders>
              <w:top w:val="single" w:sz="4" w:space="0" w:color="BFBFBF"/>
              <w:left w:val="single" w:sz="4" w:space="0" w:color="BFBFBF"/>
              <w:bottom w:val="single" w:sz="4" w:space="0" w:color="BFBFBF"/>
              <w:right w:val="single" w:sz="4" w:space="0" w:color="BFBFBF"/>
            </w:tcBorders>
            <w:shd w:val="clear" w:color="auto" w:fill="F2F2F2"/>
          </w:tcPr>
          <w:p w14:paraId="0443A07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ROSPA0036</w:t>
            </w:r>
          </w:p>
        </w:tc>
        <w:tc>
          <w:tcPr>
            <w:tcW w:w="2231" w:type="dxa"/>
            <w:tcBorders>
              <w:top w:val="single" w:sz="4" w:space="0" w:color="BFBFBF"/>
              <w:left w:val="single" w:sz="4" w:space="0" w:color="BFBFBF"/>
              <w:bottom w:val="single" w:sz="4" w:space="0" w:color="BFBFBF"/>
              <w:right w:val="single" w:sz="4" w:space="0" w:color="BFBFBF"/>
            </w:tcBorders>
          </w:tcPr>
          <w:p w14:paraId="3170599D" w14:textId="222DA800" w:rsidR="00085B52" w:rsidRPr="00BF5A42" w:rsidRDefault="00BF5A42"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A247 Alau</w:t>
            </w:r>
            <w:r w:rsidR="00AE66EC">
              <w:rPr>
                <w:rFonts w:ascii="Verdana" w:eastAsia="Verdana" w:hAnsi="Verdana" w:cs="Arial"/>
                <w:i/>
                <w:noProof/>
                <w:sz w:val="18"/>
                <w:szCs w:val="18"/>
              </w:rPr>
              <w:t xml:space="preserve">Да </w:t>
            </w:r>
            <w:r>
              <w:rPr>
                <w:rFonts w:ascii="Verdana" w:eastAsia="Verdana" w:hAnsi="Verdana" w:cs="Arial"/>
                <w:i/>
                <w:noProof/>
                <w:sz w:val="18"/>
                <w:szCs w:val="18"/>
              </w:rPr>
              <w:t xml:space="preserve"> arvensis </w:t>
            </w:r>
          </w:p>
        </w:tc>
        <w:tc>
          <w:tcPr>
            <w:tcW w:w="1972" w:type="dxa"/>
            <w:tcBorders>
              <w:top w:val="single" w:sz="4" w:space="0" w:color="BFBFBF"/>
              <w:left w:val="single" w:sz="4" w:space="0" w:color="BFBFBF"/>
              <w:bottom w:val="single" w:sz="4" w:space="0" w:color="BFBFBF"/>
              <w:right w:val="single" w:sz="4" w:space="0" w:color="BFBFBF"/>
            </w:tcBorders>
          </w:tcPr>
          <w:p w14:paraId="3E2AA81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4" w:type="dxa"/>
            <w:tcBorders>
              <w:top w:val="single" w:sz="4" w:space="0" w:color="BFBFBF"/>
              <w:left w:val="single" w:sz="4" w:space="0" w:color="BFBFBF"/>
              <w:bottom w:val="single" w:sz="4" w:space="0" w:color="BFBFBF"/>
              <w:right w:val="single" w:sz="4" w:space="0" w:color="BFBFBF"/>
            </w:tcBorders>
            <w:shd w:val="clear" w:color="auto" w:fill="EEF5E9"/>
          </w:tcPr>
          <w:p w14:paraId="057F3B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D279D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са идентифицирани 550 индивида от този вид, главно в </w:t>
            </w:r>
            <w:r w:rsidRPr="00085B52">
              <w:rPr>
                <w:rFonts w:ascii="Verdana" w:eastAsia="Verdana" w:hAnsi="Verdana" w:cs="Arial"/>
                <w:noProof/>
                <w:sz w:val="18"/>
                <w:szCs w:val="18"/>
              </w:rPr>
              <w:lastRenderedPageBreak/>
              <w:t>източната част на парка, с по-висока плътност в района на турбините T8, T26,</w:t>
            </w:r>
          </w:p>
          <w:p w14:paraId="73E023AA" w14:textId="77777777" w:rsidR="00085B52" w:rsidRPr="00131A21" w:rsidRDefault="00085B52" w:rsidP="00085B52">
            <w:pPr>
              <w:spacing w:before="120" w:after="120"/>
              <w:jc w:val="both"/>
              <w:rPr>
                <w:rFonts w:ascii="Verdana" w:hAnsi="Verdana" w:cs="Arial"/>
                <w:noProof/>
                <w:sz w:val="18"/>
                <w:szCs w:val="18"/>
                <w:lang w:val="de-DE"/>
              </w:rPr>
            </w:pPr>
            <w:r w:rsidRPr="00131A21">
              <w:rPr>
                <w:rFonts w:ascii="Verdana" w:eastAsia="Verdana" w:hAnsi="Verdana" w:cs="Arial"/>
                <w:noProof/>
                <w:sz w:val="18"/>
                <w:szCs w:val="18"/>
                <w:lang w:val="de-DE"/>
              </w:rPr>
              <w:t xml:space="preserve">T28, T29 ( </w:t>
            </w:r>
            <w:r w:rsidRPr="00085B52">
              <w:rPr>
                <w:rFonts w:ascii="Verdana" w:eastAsia="Verdana" w:hAnsi="Verdana" w:cs="Arial"/>
                <w:b/>
                <w:noProof/>
                <w:sz w:val="18"/>
                <w:szCs w:val="18"/>
              </w:rPr>
              <w:t>вижте</w:t>
            </w:r>
            <w:r w:rsidRPr="00131A21">
              <w:rPr>
                <w:rFonts w:ascii="Verdana" w:eastAsia="Verdana" w:hAnsi="Verdana" w:cs="Arial"/>
                <w:b/>
                <w:noProof/>
                <w:sz w:val="18"/>
                <w:szCs w:val="18"/>
                <w:lang w:val="de-DE"/>
              </w:rPr>
              <w:t xml:space="preserve"> </w:t>
            </w:r>
            <w:r w:rsidRPr="00085B52">
              <w:rPr>
                <w:rFonts w:ascii="Verdana" w:eastAsia="Verdana" w:hAnsi="Verdana" w:cs="Arial"/>
                <w:b/>
                <w:noProof/>
                <w:sz w:val="18"/>
                <w:szCs w:val="18"/>
              </w:rPr>
              <w:t>Фигура</w:t>
            </w:r>
            <w:r w:rsidRPr="00131A21">
              <w:rPr>
                <w:rFonts w:ascii="Verdana" w:eastAsia="Verdana" w:hAnsi="Verdana" w:cs="Arial"/>
                <w:b/>
                <w:noProof/>
                <w:sz w:val="18"/>
                <w:szCs w:val="18"/>
                <w:lang w:val="de-DE"/>
              </w:rPr>
              <w:t xml:space="preserve"> 13</w:t>
            </w:r>
            <w:r w:rsidRPr="00085B52">
              <w:rPr>
                <w:rFonts w:ascii="Verdana" w:eastAsia="Verdana" w:hAnsi="Verdana" w:cs="Arial"/>
                <w:b/>
                <w:noProof/>
                <w:sz w:val="18"/>
                <w:szCs w:val="18"/>
              </w:rPr>
              <w:t>а</w:t>
            </w:r>
            <w:r w:rsidRPr="00131A21">
              <w:rPr>
                <w:rFonts w:ascii="Verdana" w:eastAsia="Verdana" w:hAnsi="Verdana" w:cs="Arial"/>
                <w:b/>
                <w:noProof/>
                <w:sz w:val="18"/>
                <w:szCs w:val="18"/>
                <w:lang w:val="de-DE"/>
              </w:rPr>
              <w:t xml:space="preserve"> </w:t>
            </w:r>
            <w:r w:rsidRPr="00131A21">
              <w:rPr>
                <w:rFonts w:ascii="Verdana" w:eastAsia="Verdana" w:hAnsi="Verdana" w:cs="Arial"/>
                <w:noProof/>
                <w:sz w:val="18"/>
                <w:szCs w:val="18"/>
                <w:lang w:val="de-DE"/>
              </w:rPr>
              <w:t>)</w:t>
            </w:r>
          </w:p>
        </w:tc>
        <w:tc>
          <w:tcPr>
            <w:tcW w:w="2292" w:type="dxa"/>
            <w:tcBorders>
              <w:top w:val="single" w:sz="4" w:space="0" w:color="BFBFBF"/>
              <w:left w:val="single" w:sz="4" w:space="0" w:color="BFBFBF"/>
              <w:bottom w:val="single" w:sz="4" w:space="0" w:color="BFBFBF"/>
              <w:right w:val="single" w:sz="4" w:space="0" w:color="BFBFBF"/>
            </w:tcBorders>
          </w:tcPr>
          <w:p w14:paraId="78C51EAD" w14:textId="77777777" w:rsidR="00085B52" w:rsidRPr="00131A21"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lastRenderedPageBreak/>
              <w:t>Обектът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е</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разположен</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нагоре</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течението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от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периметъра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Проекта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североизточно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от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границата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Проекта</w:t>
            </w:r>
            <w:r w:rsidRPr="00131A21">
              <w:rPr>
                <w:rFonts w:ascii="Verdana" w:eastAsia="Verdana" w:hAnsi="Verdana" w:cs="Arial"/>
                <w:noProof/>
                <w:sz w:val="18"/>
                <w:szCs w:val="18"/>
                <w:lang w:val="de-DE"/>
              </w:rPr>
              <w:t>.</w:t>
            </w:r>
          </w:p>
          <w:p w14:paraId="3D36BEAC" w14:textId="3D5029D9" w:rsidR="00085B52" w:rsidRPr="00131A21"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t>Идентифицирани</w:t>
            </w:r>
            <w:r w:rsidRPr="00131A21">
              <w:rPr>
                <w:rFonts w:ascii="Verdana" w:eastAsia="Verdana" w:hAnsi="Verdana" w:cs="Arial"/>
                <w:noProof/>
                <w:sz w:val="18"/>
                <w:szCs w:val="18"/>
                <w:lang w:val="de-DE"/>
              </w:rPr>
              <w:t xml:space="preserve"> </w:t>
            </w:r>
            <w:r w:rsidR="001432A8">
              <w:rPr>
                <w:rFonts w:ascii="Verdana" w:eastAsia="Verdana" w:hAnsi="Verdana" w:cs="Arial"/>
                <w:noProof/>
                <w:sz w:val="18"/>
                <w:szCs w:val="18"/>
              </w:rPr>
              <w:t>индивиди</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от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източната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страна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енергийния</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парк</w:t>
            </w:r>
            <w:r w:rsidRPr="00131A21">
              <w:rPr>
                <w:rFonts w:ascii="Verdana" w:eastAsia="Verdana" w:hAnsi="Verdana" w:cs="Arial"/>
                <w:noProof/>
                <w:sz w:val="18"/>
                <w:szCs w:val="18"/>
                <w:lang w:val="de-DE"/>
              </w:rPr>
              <w:t>.</w:t>
            </w:r>
          </w:p>
        </w:tc>
        <w:tc>
          <w:tcPr>
            <w:tcW w:w="1840" w:type="dxa"/>
            <w:tcBorders>
              <w:top w:val="single" w:sz="4" w:space="0" w:color="BFBFBF"/>
              <w:left w:val="single" w:sz="4" w:space="0" w:color="BFBFBF"/>
              <w:bottom w:val="single" w:sz="4" w:space="0" w:color="BFBFBF"/>
              <w:right w:val="single" w:sz="4" w:space="0" w:color="BFBFBF"/>
            </w:tcBorders>
          </w:tcPr>
          <w:p w14:paraId="783D8E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6C9638B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41885339"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196"/>
        <w:gridCol w:w="2901"/>
        <w:gridCol w:w="1931"/>
        <w:gridCol w:w="2243"/>
        <w:gridCol w:w="2231"/>
        <w:gridCol w:w="1836"/>
        <w:gridCol w:w="2980"/>
      </w:tblGrid>
      <w:tr w:rsidR="00085B52" w:rsidRPr="00085B52" w14:paraId="2409B74D"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5ED84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F5A42" w:rsidRPr="00085B52" w14:paraId="1007FAB8" w14:textId="77777777" w:rsidTr="00BF5A42">
        <w:trPr>
          <w:trHeight w:val="1307"/>
        </w:trPr>
        <w:tc>
          <w:tcPr>
            <w:tcW w:w="1196" w:type="dxa"/>
            <w:tcBorders>
              <w:top w:val="single" w:sz="4" w:space="0" w:color="BFBFBF"/>
              <w:left w:val="single" w:sz="4" w:space="0" w:color="BFBFBF"/>
              <w:bottom w:val="single" w:sz="4" w:space="0" w:color="BFBFBF"/>
              <w:right w:val="single" w:sz="4" w:space="0" w:color="BFBFBF"/>
            </w:tcBorders>
            <w:shd w:val="clear" w:color="auto" w:fill="00B0F0"/>
          </w:tcPr>
          <w:p w14:paraId="23C9D5BF" w14:textId="78150E54"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1" w:type="dxa"/>
            <w:tcBorders>
              <w:top w:val="single" w:sz="4" w:space="0" w:color="BFBFBF"/>
              <w:left w:val="single" w:sz="4" w:space="0" w:color="BFBFBF"/>
              <w:bottom w:val="single" w:sz="4" w:space="0" w:color="BFBFBF"/>
              <w:right w:val="single" w:sz="4" w:space="0" w:color="BFBFBF"/>
            </w:tcBorders>
            <w:shd w:val="clear" w:color="auto" w:fill="00B0F0"/>
          </w:tcPr>
          <w:p w14:paraId="1119D2E3" w14:textId="02B321E8"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31" w:type="dxa"/>
            <w:tcBorders>
              <w:top w:val="single" w:sz="4" w:space="0" w:color="BFBFBF"/>
              <w:left w:val="single" w:sz="4" w:space="0" w:color="BFBFBF"/>
              <w:bottom w:val="single" w:sz="4" w:space="0" w:color="BFBFBF"/>
              <w:right w:val="single" w:sz="4" w:space="0" w:color="BFBFBF"/>
            </w:tcBorders>
            <w:shd w:val="clear" w:color="auto" w:fill="00B0F0"/>
          </w:tcPr>
          <w:p w14:paraId="26BC016B" w14:textId="03D7AADF" w:rsidR="00BF5A42" w:rsidRPr="00085B52" w:rsidRDefault="00BF5A42"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3" w:type="dxa"/>
            <w:tcBorders>
              <w:top w:val="single" w:sz="4" w:space="0" w:color="BFBFBF"/>
              <w:left w:val="single" w:sz="4" w:space="0" w:color="BFBFBF"/>
              <w:bottom w:val="single" w:sz="4" w:space="0" w:color="BFBFBF"/>
              <w:right w:val="single" w:sz="4" w:space="0" w:color="BFBFBF"/>
            </w:tcBorders>
            <w:shd w:val="clear" w:color="auto" w:fill="00B0F0"/>
          </w:tcPr>
          <w:p w14:paraId="6544F76D" w14:textId="77777777" w:rsidR="00BF5A42" w:rsidRPr="00062926" w:rsidRDefault="00BF5A42"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1D500C4" w14:textId="77777777" w:rsidR="00BF5A42" w:rsidRPr="00062926" w:rsidRDefault="00BF5A42"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7EA5BE3" w14:textId="038B35D3"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04D3F7DF" w14:textId="27A2AC37"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6" w:type="dxa"/>
            <w:tcBorders>
              <w:top w:val="single" w:sz="4" w:space="0" w:color="BFBFBF"/>
              <w:left w:val="single" w:sz="4" w:space="0" w:color="BFBFBF"/>
              <w:bottom w:val="single" w:sz="4" w:space="0" w:color="BFBFBF"/>
              <w:right w:val="single" w:sz="4" w:space="0" w:color="BFBFBF"/>
            </w:tcBorders>
            <w:shd w:val="clear" w:color="auto" w:fill="00B0F0"/>
          </w:tcPr>
          <w:p w14:paraId="52D8E8C6" w14:textId="1ACD20D0"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80" w:type="dxa"/>
            <w:tcBorders>
              <w:top w:val="single" w:sz="4" w:space="0" w:color="BFBFBF"/>
              <w:left w:val="single" w:sz="4" w:space="0" w:color="BFBFBF"/>
              <w:bottom w:val="single" w:sz="4" w:space="0" w:color="BFBFBF"/>
              <w:right w:val="single" w:sz="4" w:space="0" w:color="BFBFBF"/>
            </w:tcBorders>
            <w:shd w:val="clear" w:color="auto" w:fill="00B0F0"/>
          </w:tcPr>
          <w:p w14:paraId="6666C7B3" w14:textId="5CFF43AD" w:rsidR="00BF5A42" w:rsidRPr="00085B52" w:rsidRDefault="00BF5A42"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F9EE520" w14:textId="77777777" w:rsidTr="00BF5A42">
        <w:trPr>
          <w:trHeight w:val="2150"/>
        </w:trPr>
        <w:tc>
          <w:tcPr>
            <w:tcW w:w="1196" w:type="dxa"/>
            <w:tcBorders>
              <w:top w:val="single" w:sz="4" w:space="0" w:color="BFBFBF"/>
              <w:left w:val="single" w:sz="4" w:space="0" w:color="BFBFBF"/>
              <w:bottom w:val="nil"/>
              <w:right w:val="single" w:sz="4" w:space="0" w:color="BFBFBF"/>
            </w:tcBorders>
            <w:shd w:val="clear" w:color="auto" w:fill="F2F2F2"/>
          </w:tcPr>
          <w:p w14:paraId="1D2A0C69" w14:textId="77777777" w:rsidR="00085B52" w:rsidRPr="00085B52" w:rsidRDefault="00085B5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712AC805" w14:textId="728514B3" w:rsidR="00085B52" w:rsidRPr="00BF5A42"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A366 Ca</w:t>
            </w:r>
            <w:r w:rsidR="00BF5A42">
              <w:rPr>
                <w:rFonts w:ascii="Verdana" w:eastAsia="Verdana" w:hAnsi="Verdana" w:cs="Arial"/>
                <w:i/>
                <w:noProof/>
                <w:sz w:val="18"/>
                <w:szCs w:val="18"/>
              </w:rPr>
              <w:t xml:space="preserve">rduelis cannabina </w:t>
            </w:r>
          </w:p>
        </w:tc>
        <w:tc>
          <w:tcPr>
            <w:tcW w:w="1931" w:type="dxa"/>
            <w:tcBorders>
              <w:top w:val="single" w:sz="4" w:space="0" w:color="BFBFBF"/>
              <w:left w:val="single" w:sz="4" w:space="0" w:color="BFBFBF"/>
              <w:bottom w:val="single" w:sz="4" w:space="0" w:color="BFBFBF"/>
              <w:right w:val="single" w:sz="4" w:space="0" w:color="BFBFBF"/>
            </w:tcBorders>
          </w:tcPr>
          <w:p w14:paraId="11486A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3" w:type="dxa"/>
            <w:tcBorders>
              <w:top w:val="single" w:sz="4" w:space="0" w:color="BFBFBF"/>
              <w:left w:val="single" w:sz="4" w:space="0" w:color="BFBFBF"/>
              <w:bottom w:val="single" w:sz="4" w:space="0" w:color="BFBFBF"/>
              <w:right w:val="single" w:sz="4" w:space="0" w:color="BFBFBF"/>
            </w:tcBorders>
          </w:tcPr>
          <w:p w14:paraId="222FF4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4D563F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установени индивиди от този вид.</w:t>
            </w:r>
          </w:p>
        </w:tc>
        <w:tc>
          <w:tcPr>
            <w:tcW w:w="2231" w:type="dxa"/>
            <w:tcBorders>
              <w:top w:val="single" w:sz="4" w:space="0" w:color="BFBFBF"/>
              <w:left w:val="single" w:sz="4" w:space="0" w:color="BFBFBF"/>
              <w:bottom w:val="single" w:sz="4" w:space="0" w:color="BFBFBF"/>
              <w:right w:val="single" w:sz="4" w:space="0" w:color="BFBFBF"/>
            </w:tcBorders>
          </w:tcPr>
          <w:p w14:paraId="296922C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4168AFB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36" w:type="dxa"/>
            <w:tcBorders>
              <w:top w:val="single" w:sz="4" w:space="0" w:color="BFBFBF"/>
              <w:left w:val="single" w:sz="4" w:space="0" w:color="BFBFBF"/>
              <w:bottom w:val="single" w:sz="4" w:space="0" w:color="BFBFBF"/>
              <w:right w:val="single" w:sz="4" w:space="0" w:color="BFBFBF"/>
            </w:tcBorders>
          </w:tcPr>
          <w:p w14:paraId="6829135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0" w:type="dxa"/>
            <w:tcBorders>
              <w:top w:val="single" w:sz="4" w:space="0" w:color="BFBFBF"/>
              <w:left w:val="single" w:sz="4" w:space="0" w:color="BFBFBF"/>
              <w:bottom w:val="single" w:sz="4" w:space="0" w:color="BFBFBF"/>
              <w:right w:val="single" w:sz="4" w:space="0" w:color="BFBFBF"/>
            </w:tcBorders>
          </w:tcPr>
          <w:p w14:paraId="0AD886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9F9AF1D" w14:textId="77777777" w:rsidTr="00BF5A42">
        <w:trPr>
          <w:trHeight w:val="2732"/>
        </w:trPr>
        <w:tc>
          <w:tcPr>
            <w:tcW w:w="1196" w:type="dxa"/>
            <w:vMerge w:val="restart"/>
            <w:tcBorders>
              <w:top w:val="nil"/>
              <w:left w:val="single" w:sz="4" w:space="0" w:color="BFBFBF"/>
              <w:bottom w:val="single" w:sz="4" w:space="0" w:color="BFBFBF"/>
              <w:right w:val="single" w:sz="4" w:space="0" w:color="BFBFBF"/>
            </w:tcBorders>
            <w:shd w:val="clear" w:color="auto" w:fill="F2F2F2"/>
          </w:tcPr>
          <w:p w14:paraId="7DC8D27D" w14:textId="77777777" w:rsidR="00085B52" w:rsidRPr="00085B52" w:rsidRDefault="00085B5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1C400BC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A364 Carduelis carduelis (Щиглец)</w:t>
            </w:r>
          </w:p>
        </w:tc>
        <w:tc>
          <w:tcPr>
            <w:tcW w:w="1931" w:type="dxa"/>
            <w:tcBorders>
              <w:top w:val="single" w:sz="4" w:space="0" w:color="BFBFBF"/>
              <w:left w:val="single" w:sz="4" w:space="0" w:color="BFBFBF"/>
              <w:bottom w:val="single" w:sz="4" w:space="0" w:color="BFBFBF"/>
              <w:right w:val="single" w:sz="4" w:space="0" w:color="BFBFBF"/>
            </w:tcBorders>
          </w:tcPr>
          <w:p w14:paraId="600FDF2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3" w:type="dxa"/>
            <w:tcBorders>
              <w:top w:val="single" w:sz="4" w:space="0" w:color="BFBFBF"/>
              <w:left w:val="single" w:sz="4" w:space="0" w:color="BFBFBF"/>
              <w:bottom w:val="single" w:sz="4" w:space="0" w:color="BFBFBF"/>
              <w:right w:val="single" w:sz="4" w:space="0" w:color="BFBFBF"/>
            </w:tcBorders>
            <w:shd w:val="clear" w:color="auto" w:fill="EEF5E9"/>
          </w:tcPr>
          <w:p w14:paraId="5BF1A9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0EF1A2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са идентифицирани 100 индивида от този вид в източната част на парка, в района на турбините T10, T14, T22, T27.</w:t>
            </w:r>
          </w:p>
          <w:p w14:paraId="4FCC5B5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T33. ( </w:t>
            </w:r>
            <w:r w:rsidRPr="00085B52">
              <w:rPr>
                <w:rFonts w:ascii="Verdana" w:eastAsia="Verdana" w:hAnsi="Verdana" w:cs="Arial"/>
                <w:b/>
                <w:noProof/>
                <w:sz w:val="18"/>
                <w:szCs w:val="18"/>
              </w:rPr>
              <w:t xml:space="preserve">вижте Фигура 13а </w:t>
            </w:r>
            <w:r w:rsidRPr="00085B52">
              <w:rPr>
                <w:rFonts w:ascii="Verdana" w:eastAsia="Verdana" w:hAnsi="Verdana" w:cs="Arial"/>
                <w:noProof/>
                <w:sz w:val="18"/>
                <w:szCs w:val="18"/>
              </w:rPr>
              <w:t>)</w:t>
            </w:r>
          </w:p>
        </w:tc>
        <w:tc>
          <w:tcPr>
            <w:tcW w:w="2231" w:type="dxa"/>
            <w:tcBorders>
              <w:top w:val="single" w:sz="4" w:space="0" w:color="BFBFBF"/>
              <w:left w:val="single" w:sz="4" w:space="0" w:color="BFBFBF"/>
              <w:bottom w:val="single" w:sz="4" w:space="0" w:color="BFBFBF"/>
              <w:right w:val="single" w:sz="4" w:space="0" w:color="BFBFBF"/>
            </w:tcBorders>
          </w:tcPr>
          <w:p w14:paraId="6DD8B9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2E3FF427" w14:textId="2052091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Идентифицирани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от източната страна на енергийния парк.</w:t>
            </w:r>
          </w:p>
        </w:tc>
        <w:tc>
          <w:tcPr>
            <w:tcW w:w="1836" w:type="dxa"/>
            <w:tcBorders>
              <w:top w:val="single" w:sz="4" w:space="0" w:color="BFBFBF"/>
              <w:left w:val="single" w:sz="4" w:space="0" w:color="BFBFBF"/>
              <w:bottom w:val="single" w:sz="4" w:space="0" w:color="BFBFBF"/>
              <w:right w:val="single" w:sz="4" w:space="0" w:color="BFBFBF"/>
            </w:tcBorders>
          </w:tcPr>
          <w:p w14:paraId="66863A2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0" w:type="dxa"/>
            <w:tcBorders>
              <w:top w:val="single" w:sz="4" w:space="0" w:color="BFBFBF"/>
              <w:left w:val="single" w:sz="4" w:space="0" w:color="BFBFBF"/>
              <w:bottom w:val="single" w:sz="4" w:space="0" w:color="BFBFBF"/>
              <w:right w:val="single" w:sz="4" w:space="0" w:color="BFBFBF"/>
            </w:tcBorders>
          </w:tcPr>
          <w:p w14:paraId="46710C82" w14:textId="45EF6B7B" w:rsidR="00085B5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BF5A42" w:rsidRPr="00085B52" w14:paraId="038328E0" w14:textId="77777777" w:rsidTr="00BF5A42">
        <w:trPr>
          <w:trHeight w:val="2539"/>
        </w:trPr>
        <w:tc>
          <w:tcPr>
            <w:tcW w:w="0" w:type="auto"/>
            <w:vMerge/>
            <w:tcBorders>
              <w:top w:val="nil"/>
              <w:left w:val="single" w:sz="4" w:space="0" w:color="BFBFBF"/>
              <w:bottom w:val="single" w:sz="4" w:space="0" w:color="BFBFBF"/>
              <w:right w:val="single" w:sz="4" w:space="0" w:color="BFBFBF"/>
            </w:tcBorders>
          </w:tcPr>
          <w:p w14:paraId="7ABFEE35" w14:textId="77777777" w:rsidR="00BF5A42" w:rsidRPr="00085B52" w:rsidRDefault="00BF5A4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30225F11"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A113 Coturnix coturnix (Пъдпъдък)</w:t>
            </w:r>
          </w:p>
        </w:tc>
        <w:tc>
          <w:tcPr>
            <w:tcW w:w="1931" w:type="dxa"/>
            <w:tcBorders>
              <w:top w:val="single" w:sz="4" w:space="0" w:color="BFBFBF"/>
              <w:left w:val="single" w:sz="4" w:space="0" w:color="BFBFBF"/>
              <w:bottom w:val="single" w:sz="4" w:space="0" w:color="BFBFBF"/>
              <w:right w:val="single" w:sz="4" w:space="0" w:color="BFBFBF"/>
            </w:tcBorders>
          </w:tcPr>
          <w:p w14:paraId="31A5D3BD"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150–200</w:t>
            </w:r>
          </w:p>
        </w:tc>
        <w:tc>
          <w:tcPr>
            <w:tcW w:w="2243" w:type="dxa"/>
            <w:tcBorders>
              <w:top w:val="single" w:sz="4" w:space="0" w:color="BFBFBF"/>
              <w:left w:val="single" w:sz="4" w:space="0" w:color="BFBFBF"/>
              <w:bottom w:val="single" w:sz="4" w:space="0" w:color="BFBFBF"/>
              <w:right w:val="single" w:sz="4" w:space="0" w:color="BFBFBF"/>
            </w:tcBorders>
          </w:tcPr>
          <w:p w14:paraId="41B8B4DB"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5FEFC10"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(2022-2023 г.) са идентифицирани 4 индивида от този вид, </w:t>
            </w:r>
            <w:r w:rsidRPr="00085B52">
              <w:rPr>
                <w:rFonts w:ascii="Verdana" w:eastAsia="Verdana" w:hAnsi="Verdana" w:cs="Arial"/>
                <w:noProof/>
                <w:sz w:val="18"/>
                <w:szCs w:val="18"/>
              </w:rPr>
              <w:lastRenderedPageBreak/>
              <w:t>извън границите на изследвания район, на разстояния по-големи от 0,58 км.</w:t>
            </w:r>
            <w:r w:rsidRPr="00085B52">
              <w:rPr>
                <w:rFonts w:ascii="Verdana" w:eastAsia="Verdana" w:hAnsi="Verdana" w:cs="Arial"/>
                <w:b/>
                <w:noProof/>
                <w:sz w:val="18"/>
                <w:szCs w:val="18"/>
              </w:rPr>
              <w:t xml:space="preserve"> </w:t>
            </w:r>
          </w:p>
        </w:tc>
        <w:tc>
          <w:tcPr>
            <w:tcW w:w="2231" w:type="dxa"/>
            <w:tcBorders>
              <w:top w:val="single" w:sz="4" w:space="0" w:color="BFBFBF"/>
              <w:left w:val="single" w:sz="4" w:space="0" w:color="BFBFBF"/>
              <w:bottom w:val="single" w:sz="4" w:space="0" w:color="BFBFBF"/>
              <w:right w:val="single" w:sz="4" w:space="0" w:color="BFBFBF"/>
            </w:tcBorders>
          </w:tcPr>
          <w:p w14:paraId="0218EF19" w14:textId="77777777"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p w14:paraId="11993A2C" w14:textId="71BDA77D" w:rsidR="00BF5A42" w:rsidRPr="00085B52" w:rsidRDefault="00BF5A4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Идентифицирани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в близост до енергийния парк.</w:t>
            </w:r>
          </w:p>
        </w:tc>
        <w:tc>
          <w:tcPr>
            <w:tcW w:w="1836" w:type="dxa"/>
            <w:tcBorders>
              <w:top w:val="single" w:sz="4" w:space="0" w:color="BFBFBF"/>
              <w:left w:val="single" w:sz="4" w:space="0" w:color="BFBFBF"/>
              <w:bottom w:val="single" w:sz="4" w:space="0" w:color="BFBFBF"/>
              <w:right w:val="single" w:sz="4" w:space="0" w:color="BFBFBF"/>
            </w:tcBorders>
          </w:tcPr>
          <w:p w14:paraId="3E596448" w14:textId="74079624"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80" w:type="dxa"/>
            <w:tcBorders>
              <w:top w:val="single" w:sz="4" w:space="0" w:color="BFBFBF"/>
              <w:left w:val="single" w:sz="4" w:space="0" w:color="BFBFBF"/>
              <w:bottom w:val="single" w:sz="4" w:space="0" w:color="BFBFBF"/>
              <w:right w:val="single" w:sz="4" w:space="0" w:color="BFBFBF"/>
            </w:tcBorders>
          </w:tcPr>
          <w:p w14:paraId="0668F4C7" w14:textId="451BC515" w:rsidR="00BF5A42" w:rsidRPr="00085B52" w:rsidRDefault="00BF5A42"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59C3BDCA"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196"/>
        <w:gridCol w:w="2901"/>
        <w:gridCol w:w="1931"/>
        <w:gridCol w:w="2243"/>
        <w:gridCol w:w="2231"/>
        <w:gridCol w:w="1836"/>
        <w:gridCol w:w="2980"/>
      </w:tblGrid>
      <w:tr w:rsidR="00085B52" w:rsidRPr="00085B52" w14:paraId="622A3203"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554D2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34320" w:rsidRPr="00085B52" w14:paraId="3A8A28FD" w14:textId="77777777" w:rsidTr="00B34320">
        <w:trPr>
          <w:trHeight w:val="1307"/>
        </w:trPr>
        <w:tc>
          <w:tcPr>
            <w:tcW w:w="1196" w:type="dxa"/>
            <w:tcBorders>
              <w:top w:val="single" w:sz="4" w:space="0" w:color="BFBFBF"/>
              <w:left w:val="single" w:sz="4" w:space="0" w:color="BFBFBF"/>
              <w:bottom w:val="single" w:sz="4" w:space="0" w:color="BFBFBF"/>
              <w:right w:val="single" w:sz="4" w:space="0" w:color="BFBFBF"/>
            </w:tcBorders>
            <w:shd w:val="clear" w:color="auto" w:fill="00B0F0"/>
          </w:tcPr>
          <w:p w14:paraId="07CD931B" w14:textId="38323B88"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1" w:type="dxa"/>
            <w:tcBorders>
              <w:top w:val="single" w:sz="4" w:space="0" w:color="BFBFBF"/>
              <w:left w:val="single" w:sz="4" w:space="0" w:color="BFBFBF"/>
              <w:bottom w:val="single" w:sz="4" w:space="0" w:color="BFBFBF"/>
              <w:right w:val="single" w:sz="4" w:space="0" w:color="BFBFBF"/>
            </w:tcBorders>
            <w:shd w:val="clear" w:color="auto" w:fill="00B0F0"/>
          </w:tcPr>
          <w:p w14:paraId="74912981" w14:textId="1BB3E98C"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31" w:type="dxa"/>
            <w:tcBorders>
              <w:top w:val="single" w:sz="4" w:space="0" w:color="BFBFBF"/>
              <w:left w:val="single" w:sz="4" w:space="0" w:color="BFBFBF"/>
              <w:bottom w:val="single" w:sz="4" w:space="0" w:color="BFBFBF"/>
              <w:right w:val="single" w:sz="4" w:space="0" w:color="BFBFBF"/>
            </w:tcBorders>
            <w:shd w:val="clear" w:color="auto" w:fill="00B0F0"/>
          </w:tcPr>
          <w:p w14:paraId="7FF22AA0" w14:textId="64872CD6"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3" w:type="dxa"/>
            <w:tcBorders>
              <w:top w:val="single" w:sz="4" w:space="0" w:color="BFBFBF"/>
              <w:left w:val="single" w:sz="4" w:space="0" w:color="BFBFBF"/>
              <w:bottom w:val="single" w:sz="4" w:space="0" w:color="BFBFBF"/>
              <w:right w:val="single" w:sz="4" w:space="0" w:color="BFBFBF"/>
            </w:tcBorders>
            <w:shd w:val="clear" w:color="auto" w:fill="00B0F0"/>
          </w:tcPr>
          <w:p w14:paraId="380D1616" w14:textId="77777777" w:rsidR="00B34320" w:rsidRPr="00062926" w:rsidRDefault="00B34320"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9152C39" w14:textId="77777777" w:rsidR="00B34320" w:rsidRPr="00062926" w:rsidRDefault="00B34320"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22965ED" w14:textId="6C4E6590"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1" w:type="dxa"/>
            <w:tcBorders>
              <w:top w:val="single" w:sz="4" w:space="0" w:color="BFBFBF"/>
              <w:left w:val="single" w:sz="4" w:space="0" w:color="BFBFBF"/>
              <w:bottom w:val="single" w:sz="4" w:space="0" w:color="BFBFBF"/>
              <w:right w:val="single" w:sz="4" w:space="0" w:color="BFBFBF"/>
            </w:tcBorders>
            <w:shd w:val="clear" w:color="auto" w:fill="00B0F0"/>
          </w:tcPr>
          <w:p w14:paraId="0937F9A9" w14:textId="5D876D8B"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6" w:type="dxa"/>
            <w:tcBorders>
              <w:top w:val="single" w:sz="4" w:space="0" w:color="BFBFBF"/>
              <w:left w:val="single" w:sz="4" w:space="0" w:color="BFBFBF"/>
              <w:bottom w:val="single" w:sz="4" w:space="0" w:color="BFBFBF"/>
              <w:right w:val="single" w:sz="4" w:space="0" w:color="BFBFBF"/>
            </w:tcBorders>
            <w:shd w:val="clear" w:color="auto" w:fill="00B0F0"/>
          </w:tcPr>
          <w:p w14:paraId="43718397" w14:textId="37083C9C"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80" w:type="dxa"/>
            <w:tcBorders>
              <w:top w:val="single" w:sz="4" w:space="0" w:color="BFBFBF"/>
              <w:left w:val="single" w:sz="4" w:space="0" w:color="BFBFBF"/>
              <w:bottom w:val="single" w:sz="4" w:space="0" w:color="BFBFBF"/>
              <w:right w:val="single" w:sz="4" w:space="0" w:color="BFBFBF"/>
            </w:tcBorders>
            <w:shd w:val="clear" w:color="auto" w:fill="00B0F0"/>
          </w:tcPr>
          <w:p w14:paraId="74D2155B" w14:textId="63B757A2"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1C6218E" w14:textId="77777777" w:rsidTr="00B34320">
        <w:trPr>
          <w:trHeight w:val="2150"/>
        </w:trPr>
        <w:tc>
          <w:tcPr>
            <w:tcW w:w="1196" w:type="dxa"/>
            <w:tcBorders>
              <w:top w:val="single" w:sz="4" w:space="0" w:color="BFBFBF"/>
              <w:left w:val="single" w:sz="4" w:space="0" w:color="BFBFBF"/>
              <w:bottom w:val="nil"/>
              <w:right w:val="single" w:sz="4" w:space="0" w:color="BFBFBF"/>
            </w:tcBorders>
            <w:shd w:val="clear" w:color="auto" w:fill="F2F2F2"/>
          </w:tcPr>
          <w:p w14:paraId="61533F29" w14:textId="77777777" w:rsidR="00085B52" w:rsidRPr="00085B52" w:rsidRDefault="00085B5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51AAEC26" w14:textId="730BD65A" w:rsidR="00085B52" w:rsidRPr="00085B52" w:rsidRDefault="00085B52" w:rsidP="00B34320">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A382 Emberiza melanocephala </w:t>
            </w:r>
          </w:p>
        </w:tc>
        <w:tc>
          <w:tcPr>
            <w:tcW w:w="1931" w:type="dxa"/>
            <w:tcBorders>
              <w:top w:val="single" w:sz="4" w:space="0" w:color="BFBFBF"/>
              <w:left w:val="single" w:sz="4" w:space="0" w:color="BFBFBF"/>
              <w:bottom w:val="single" w:sz="4" w:space="0" w:color="BFBFBF"/>
              <w:right w:val="single" w:sz="4" w:space="0" w:color="BFBFBF"/>
            </w:tcBorders>
          </w:tcPr>
          <w:p w14:paraId="253248F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3" w:type="dxa"/>
            <w:tcBorders>
              <w:top w:val="single" w:sz="4" w:space="0" w:color="BFBFBF"/>
              <w:left w:val="single" w:sz="4" w:space="0" w:color="BFBFBF"/>
              <w:bottom w:val="single" w:sz="4" w:space="0" w:color="BFBFBF"/>
              <w:right w:val="single" w:sz="4" w:space="0" w:color="BFBFBF"/>
            </w:tcBorders>
          </w:tcPr>
          <w:p w14:paraId="152714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742107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установени индивиди от този вид.</w:t>
            </w:r>
          </w:p>
        </w:tc>
        <w:tc>
          <w:tcPr>
            <w:tcW w:w="2231" w:type="dxa"/>
            <w:tcBorders>
              <w:top w:val="single" w:sz="4" w:space="0" w:color="BFBFBF"/>
              <w:left w:val="single" w:sz="4" w:space="0" w:color="BFBFBF"/>
              <w:bottom w:val="single" w:sz="4" w:space="0" w:color="BFBFBF"/>
              <w:right w:val="single" w:sz="4" w:space="0" w:color="BFBFBF"/>
            </w:tcBorders>
          </w:tcPr>
          <w:p w14:paraId="5C7E2D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6FA3540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36" w:type="dxa"/>
            <w:tcBorders>
              <w:top w:val="single" w:sz="4" w:space="0" w:color="BFBFBF"/>
              <w:left w:val="single" w:sz="4" w:space="0" w:color="BFBFBF"/>
              <w:bottom w:val="single" w:sz="4" w:space="0" w:color="BFBFBF"/>
              <w:right w:val="single" w:sz="4" w:space="0" w:color="BFBFBF"/>
            </w:tcBorders>
          </w:tcPr>
          <w:p w14:paraId="67DC29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0" w:type="dxa"/>
            <w:tcBorders>
              <w:top w:val="single" w:sz="4" w:space="0" w:color="BFBFBF"/>
              <w:left w:val="single" w:sz="4" w:space="0" w:color="BFBFBF"/>
              <w:bottom w:val="single" w:sz="4" w:space="0" w:color="BFBFBF"/>
              <w:right w:val="single" w:sz="4" w:space="0" w:color="BFBFBF"/>
            </w:tcBorders>
          </w:tcPr>
          <w:p w14:paraId="04209A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4230BC3" w14:textId="77777777" w:rsidTr="00B34320">
        <w:trPr>
          <w:trHeight w:val="3120"/>
        </w:trPr>
        <w:tc>
          <w:tcPr>
            <w:tcW w:w="1196" w:type="dxa"/>
            <w:vMerge w:val="restart"/>
            <w:tcBorders>
              <w:top w:val="nil"/>
              <w:left w:val="single" w:sz="4" w:space="0" w:color="BFBFBF"/>
              <w:bottom w:val="single" w:sz="4" w:space="0" w:color="BFBFBF"/>
              <w:right w:val="single" w:sz="4" w:space="0" w:color="BFBFBF"/>
            </w:tcBorders>
            <w:shd w:val="clear" w:color="auto" w:fill="F2F2F2"/>
          </w:tcPr>
          <w:p w14:paraId="5902338E" w14:textId="77777777" w:rsidR="00085B52" w:rsidRPr="00085B52" w:rsidRDefault="00085B5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4480A8E0" w14:textId="282B1EA7" w:rsidR="00085B52" w:rsidRPr="00085B52" w:rsidRDefault="00085B52" w:rsidP="00B34320">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A096 Falco tinnunculus </w:t>
            </w:r>
          </w:p>
        </w:tc>
        <w:tc>
          <w:tcPr>
            <w:tcW w:w="1931" w:type="dxa"/>
            <w:tcBorders>
              <w:top w:val="single" w:sz="4" w:space="0" w:color="BFBFBF"/>
              <w:left w:val="single" w:sz="4" w:space="0" w:color="BFBFBF"/>
              <w:bottom w:val="single" w:sz="4" w:space="0" w:color="BFBFBF"/>
              <w:right w:val="single" w:sz="4" w:space="0" w:color="BFBFBF"/>
            </w:tcBorders>
          </w:tcPr>
          <w:p w14:paraId="16DB6E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20–200</w:t>
            </w:r>
          </w:p>
        </w:tc>
        <w:tc>
          <w:tcPr>
            <w:tcW w:w="2243" w:type="dxa"/>
            <w:tcBorders>
              <w:top w:val="single" w:sz="4" w:space="0" w:color="BFBFBF"/>
              <w:left w:val="single" w:sz="4" w:space="0" w:color="BFBFBF"/>
              <w:bottom w:val="single" w:sz="4" w:space="0" w:color="BFBFBF"/>
              <w:right w:val="single" w:sz="4" w:space="0" w:color="BFBFBF"/>
            </w:tcBorders>
            <w:shd w:val="clear" w:color="auto" w:fill="EEF5E9"/>
          </w:tcPr>
          <w:p w14:paraId="7B2ABEC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1E68EF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са идентифицирани 55 индивида от този вид, с по-голямо разпространение в източната част на бъдещия парк и по-висока плътност в района на турбините T1, T4, T6, T8.</w:t>
            </w:r>
          </w:p>
        </w:tc>
        <w:tc>
          <w:tcPr>
            <w:tcW w:w="2231" w:type="dxa"/>
            <w:tcBorders>
              <w:top w:val="single" w:sz="4" w:space="0" w:color="BFBFBF"/>
              <w:left w:val="single" w:sz="4" w:space="0" w:color="BFBFBF"/>
              <w:bottom w:val="single" w:sz="4" w:space="0" w:color="BFBFBF"/>
              <w:right w:val="single" w:sz="4" w:space="0" w:color="BFBFBF"/>
            </w:tcBorders>
          </w:tcPr>
          <w:p w14:paraId="7506B6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1DA37F5B" w14:textId="12B533FF"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Идентифицирани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от източната страна на енергийния парк.</w:t>
            </w:r>
          </w:p>
        </w:tc>
        <w:tc>
          <w:tcPr>
            <w:tcW w:w="1836" w:type="dxa"/>
            <w:tcBorders>
              <w:top w:val="single" w:sz="4" w:space="0" w:color="BFBFBF"/>
              <w:left w:val="single" w:sz="4" w:space="0" w:color="BFBFBF"/>
              <w:bottom w:val="single" w:sz="4" w:space="0" w:color="BFBFBF"/>
              <w:right w:val="single" w:sz="4" w:space="0" w:color="BFBFBF"/>
            </w:tcBorders>
          </w:tcPr>
          <w:p w14:paraId="24598B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0" w:type="dxa"/>
            <w:tcBorders>
              <w:top w:val="single" w:sz="4" w:space="0" w:color="BFBFBF"/>
              <w:left w:val="single" w:sz="4" w:space="0" w:color="BFBFBF"/>
              <w:bottom w:val="single" w:sz="4" w:space="0" w:color="BFBFBF"/>
              <w:right w:val="single" w:sz="4" w:space="0" w:color="BFBFBF"/>
            </w:tcBorders>
          </w:tcPr>
          <w:p w14:paraId="1A55AE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6BF0622" w14:textId="77777777" w:rsidTr="00B34320">
        <w:trPr>
          <w:trHeight w:val="2344"/>
        </w:trPr>
        <w:tc>
          <w:tcPr>
            <w:tcW w:w="0" w:type="auto"/>
            <w:vMerge/>
            <w:tcBorders>
              <w:top w:val="nil"/>
              <w:left w:val="single" w:sz="4" w:space="0" w:color="BFBFBF"/>
              <w:bottom w:val="single" w:sz="4" w:space="0" w:color="BFBFBF"/>
              <w:right w:val="single" w:sz="4" w:space="0" w:color="BFBFBF"/>
            </w:tcBorders>
          </w:tcPr>
          <w:p w14:paraId="2F8714C1" w14:textId="77777777" w:rsidR="00085B52" w:rsidRPr="00085B52" w:rsidRDefault="00085B52" w:rsidP="00085B52">
            <w:pPr>
              <w:spacing w:before="120" w:after="120"/>
              <w:jc w:val="both"/>
              <w:rPr>
                <w:rFonts w:ascii="Verdana" w:hAnsi="Verdana" w:cs="Arial"/>
                <w:noProof/>
                <w:sz w:val="18"/>
                <w:szCs w:val="18"/>
              </w:rPr>
            </w:pPr>
          </w:p>
        </w:tc>
        <w:tc>
          <w:tcPr>
            <w:tcW w:w="2901" w:type="dxa"/>
            <w:tcBorders>
              <w:top w:val="single" w:sz="4" w:space="0" w:color="BFBFBF"/>
              <w:left w:val="single" w:sz="4" w:space="0" w:color="BFBFBF"/>
              <w:bottom w:val="single" w:sz="4" w:space="0" w:color="BFBFBF"/>
              <w:right w:val="single" w:sz="4" w:space="0" w:color="BFBFBF"/>
            </w:tcBorders>
          </w:tcPr>
          <w:p w14:paraId="6C33EC94" w14:textId="7E3DBB74" w:rsidR="00085B52" w:rsidRPr="00B34320"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A360 Fringi</w:t>
            </w:r>
            <w:r w:rsidR="00B34320">
              <w:rPr>
                <w:rFonts w:ascii="Verdana" w:eastAsia="Verdana" w:hAnsi="Verdana" w:cs="Arial"/>
                <w:i/>
                <w:noProof/>
                <w:sz w:val="18"/>
                <w:szCs w:val="18"/>
              </w:rPr>
              <w:t xml:space="preserve">lla montifringilla </w:t>
            </w:r>
          </w:p>
        </w:tc>
        <w:tc>
          <w:tcPr>
            <w:tcW w:w="1931" w:type="dxa"/>
            <w:tcBorders>
              <w:top w:val="single" w:sz="4" w:space="0" w:color="BFBFBF"/>
              <w:left w:val="single" w:sz="4" w:space="0" w:color="BFBFBF"/>
              <w:bottom w:val="single" w:sz="4" w:space="0" w:color="BFBFBF"/>
              <w:right w:val="single" w:sz="4" w:space="0" w:color="BFBFBF"/>
            </w:tcBorders>
          </w:tcPr>
          <w:p w14:paraId="1F07DA0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3" w:type="dxa"/>
            <w:tcBorders>
              <w:top w:val="single" w:sz="4" w:space="0" w:color="BFBFBF"/>
              <w:left w:val="single" w:sz="4" w:space="0" w:color="BFBFBF"/>
              <w:bottom w:val="single" w:sz="4" w:space="0" w:color="BFBFBF"/>
              <w:right w:val="single" w:sz="4" w:space="0" w:color="BFBFBF"/>
            </w:tcBorders>
          </w:tcPr>
          <w:p w14:paraId="0B435C5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2393D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наличието на този вид в анализираната </w:t>
            </w:r>
            <w:r w:rsidRPr="00085B52">
              <w:rPr>
                <w:rFonts w:ascii="Verdana" w:eastAsia="Verdana" w:hAnsi="Verdana" w:cs="Arial"/>
                <w:noProof/>
                <w:sz w:val="18"/>
                <w:szCs w:val="18"/>
              </w:rPr>
              <w:lastRenderedPageBreak/>
              <w:t>зона на енергийния парк не е потвърдено.</w:t>
            </w:r>
          </w:p>
        </w:tc>
        <w:tc>
          <w:tcPr>
            <w:tcW w:w="2231" w:type="dxa"/>
            <w:tcBorders>
              <w:top w:val="single" w:sz="4" w:space="0" w:color="BFBFBF"/>
              <w:left w:val="single" w:sz="4" w:space="0" w:color="BFBFBF"/>
              <w:bottom w:val="single" w:sz="4" w:space="0" w:color="BFBFBF"/>
              <w:right w:val="single" w:sz="4" w:space="0" w:color="BFBFBF"/>
            </w:tcBorders>
          </w:tcPr>
          <w:p w14:paraId="5907D24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p w14:paraId="1C19E8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36" w:type="dxa"/>
            <w:tcBorders>
              <w:top w:val="single" w:sz="4" w:space="0" w:color="BFBFBF"/>
              <w:left w:val="single" w:sz="4" w:space="0" w:color="BFBFBF"/>
              <w:bottom w:val="single" w:sz="4" w:space="0" w:color="BFBFBF"/>
              <w:right w:val="single" w:sz="4" w:space="0" w:color="BFBFBF"/>
            </w:tcBorders>
          </w:tcPr>
          <w:p w14:paraId="28FC04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80" w:type="dxa"/>
            <w:tcBorders>
              <w:top w:val="single" w:sz="4" w:space="0" w:color="BFBFBF"/>
              <w:left w:val="single" w:sz="4" w:space="0" w:color="BFBFBF"/>
              <w:bottom w:val="single" w:sz="4" w:space="0" w:color="BFBFBF"/>
              <w:right w:val="single" w:sz="4" w:space="0" w:color="BFBFBF"/>
            </w:tcBorders>
          </w:tcPr>
          <w:p w14:paraId="6746809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395AF675"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196"/>
        <w:gridCol w:w="2901"/>
        <w:gridCol w:w="1931"/>
        <w:gridCol w:w="2243"/>
        <w:gridCol w:w="2231"/>
        <w:gridCol w:w="1836"/>
        <w:gridCol w:w="2980"/>
      </w:tblGrid>
      <w:tr w:rsidR="00085B52" w:rsidRPr="00085B52" w14:paraId="2F7F9B40"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1ADB18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34320" w:rsidRPr="00085B52" w14:paraId="72637F6F" w14:textId="77777777" w:rsidTr="00B34320">
        <w:trPr>
          <w:trHeight w:val="1307"/>
        </w:trPr>
        <w:tc>
          <w:tcPr>
            <w:tcW w:w="1363" w:type="dxa"/>
            <w:tcBorders>
              <w:top w:val="single" w:sz="4" w:space="0" w:color="BFBFBF"/>
              <w:left w:val="single" w:sz="4" w:space="0" w:color="BFBFBF"/>
              <w:bottom w:val="single" w:sz="4" w:space="0" w:color="BFBFBF"/>
              <w:right w:val="single" w:sz="4" w:space="0" w:color="BFBFBF"/>
            </w:tcBorders>
            <w:shd w:val="clear" w:color="auto" w:fill="00B0F0"/>
          </w:tcPr>
          <w:p w14:paraId="4D73A39E" w14:textId="2FAD5E89"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8" w:type="dxa"/>
            <w:tcBorders>
              <w:top w:val="single" w:sz="4" w:space="0" w:color="BFBFBF"/>
              <w:left w:val="single" w:sz="4" w:space="0" w:color="BFBFBF"/>
              <w:bottom w:val="single" w:sz="4" w:space="0" w:color="BFBFBF"/>
              <w:right w:val="single" w:sz="4" w:space="0" w:color="BFBFBF"/>
            </w:tcBorders>
            <w:shd w:val="clear" w:color="auto" w:fill="00B0F0"/>
          </w:tcPr>
          <w:p w14:paraId="6858B52B" w14:textId="76F36296"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9" w:type="dxa"/>
            <w:tcBorders>
              <w:top w:val="single" w:sz="4" w:space="0" w:color="BFBFBF"/>
              <w:left w:val="single" w:sz="4" w:space="0" w:color="BFBFBF"/>
              <w:bottom w:val="single" w:sz="4" w:space="0" w:color="BFBFBF"/>
              <w:right w:val="single" w:sz="4" w:space="0" w:color="BFBFBF"/>
            </w:tcBorders>
            <w:shd w:val="clear" w:color="auto" w:fill="00B0F0"/>
          </w:tcPr>
          <w:p w14:paraId="2E2B2B7B" w14:textId="6D2B8753"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11" w:type="dxa"/>
            <w:tcBorders>
              <w:top w:val="single" w:sz="4" w:space="0" w:color="BFBFBF"/>
              <w:left w:val="single" w:sz="4" w:space="0" w:color="BFBFBF"/>
              <w:bottom w:val="single" w:sz="4" w:space="0" w:color="BFBFBF"/>
              <w:right w:val="single" w:sz="4" w:space="0" w:color="BFBFBF"/>
            </w:tcBorders>
            <w:shd w:val="clear" w:color="auto" w:fill="00B0F0"/>
          </w:tcPr>
          <w:p w14:paraId="48861535" w14:textId="77777777" w:rsidR="00B34320" w:rsidRPr="00062926" w:rsidRDefault="00B34320"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AE873F6" w14:textId="77777777" w:rsidR="00B34320" w:rsidRPr="00062926" w:rsidRDefault="00B34320"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16C5DDB" w14:textId="22B578D0"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95" w:type="dxa"/>
            <w:tcBorders>
              <w:top w:val="single" w:sz="4" w:space="0" w:color="BFBFBF"/>
              <w:left w:val="single" w:sz="4" w:space="0" w:color="BFBFBF"/>
              <w:bottom w:val="single" w:sz="4" w:space="0" w:color="BFBFBF"/>
              <w:right w:val="single" w:sz="4" w:space="0" w:color="BFBFBF"/>
            </w:tcBorders>
            <w:shd w:val="clear" w:color="auto" w:fill="00B0F0"/>
          </w:tcPr>
          <w:p w14:paraId="35593FCD" w14:textId="433EFD5C"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5" w:type="dxa"/>
            <w:tcBorders>
              <w:top w:val="single" w:sz="4" w:space="0" w:color="BFBFBF"/>
              <w:left w:val="single" w:sz="4" w:space="0" w:color="BFBFBF"/>
              <w:bottom w:val="single" w:sz="4" w:space="0" w:color="BFBFBF"/>
              <w:right w:val="single" w:sz="4" w:space="0" w:color="BFBFBF"/>
            </w:tcBorders>
            <w:shd w:val="clear" w:color="auto" w:fill="00B0F0"/>
          </w:tcPr>
          <w:p w14:paraId="3BF15984" w14:textId="782B1866"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7" w:type="dxa"/>
            <w:tcBorders>
              <w:top w:val="single" w:sz="4" w:space="0" w:color="BFBFBF"/>
              <w:left w:val="single" w:sz="4" w:space="0" w:color="BFBFBF"/>
              <w:bottom w:val="single" w:sz="4" w:space="0" w:color="BFBFBF"/>
              <w:right w:val="single" w:sz="4" w:space="0" w:color="BFBFBF"/>
            </w:tcBorders>
            <w:shd w:val="clear" w:color="auto" w:fill="00B0F0"/>
          </w:tcPr>
          <w:p w14:paraId="3503EB37" w14:textId="35CA6074"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875D993" w14:textId="77777777" w:rsidTr="00B34320">
        <w:trPr>
          <w:trHeight w:val="3511"/>
        </w:trPr>
        <w:tc>
          <w:tcPr>
            <w:tcW w:w="136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E1CB916"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5EF57342" w14:textId="3476E5C3" w:rsidR="00085B52" w:rsidRPr="00B34320"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w:t>
            </w:r>
            <w:r w:rsidR="00B34320">
              <w:rPr>
                <w:rFonts w:ascii="Verdana" w:eastAsia="Verdana" w:hAnsi="Verdana" w:cs="Arial"/>
                <w:i/>
                <w:noProof/>
                <w:sz w:val="18"/>
                <w:szCs w:val="18"/>
              </w:rPr>
              <w:t>44 Galeri</w:t>
            </w:r>
            <w:r w:rsidR="00AE66EC">
              <w:rPr>
                <w:rFonts w:ascii="Verdana" w:eastAsia="Verdana" w:hAnsi="Verdana" w:cs="Arial"/>
                <w:i/>
                <w:noProof/>
                <w:sz w:val="18"/>
                <w:szCs w:val="18"/>
              </w:rPr>
              <w:t xml:space="preserve">Да </w:t>
            </w:r>
            <w:r w:rsidR="00B34320">
              <w:rPr>
                <w:rFonts w:ascii="Verdana" w:eastAsia="Verdana" w:hAnsi="Verdana" w:cs="Arial"/>
                <w:i/>
                <w:noProof/>
                <w:sz w:val="18"/>
                <w:szCs w:val="18"/>
              </w:rPr>
              <w:t xml:space="preserve"> cristata </w:t>
            </w:r>
          </w:p>
        </w:tc>
        <w:tc>
          <w:tcPr>
            <w:tcW w:w="1979" w:type="dxa"/>
            <w:tcBorders>
              <w:top w:val="single" w:sz="4" w:space="0" w:color="BFBFBF"/>
              <w:left w:val="single" w:sz="4" w:space="0" w:color="BFBFBF"/>
              <w:bottom w:val="single" w:sz="4" w:space="0" w:color="BFBFBF"/>
              <w:right w:val="single" w:sz="4" w:space="0" w:color="BFBFBF"/>
            </w:tcBorders>
          </w:tcPr>
          <w:p w14:paraId="095384F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100–150</w:t>
            </w:r>
          </w:p>
        </w:tc>
        <w:tc>
          <w:tcPr>
            <w:tcW w:w="2411" w:type="dxa"/>
            <w:tcBorders>
              <w:top w:val="single" w:sz="4" w:space="0" w:color="BFBFBF"/>
              <w:left w:val="single" w:sz="4" w:space="0" w:color="BFBFBF"/>
              <w:bottom w:val="single" w:sz="4" w:space="0" w:color="BFBFBF"/>
              <w:right w:val="single" w:sz="4" w:space="0" w:color="BFBFBF"/>
            </w:tcBorders>
            <w:shd w:val="clear" w:color="auto" w:fill="EEF5E9"/>
          </w:tcPr>
          <w:p w14:paraId="6420D75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AF1F5C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p w14:paraId="0F6DBC1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Обектът е разположен нагоре по течението от периметъра на Проекта, североизточно от </w:t>
            </w:r>
            <w:r w:rsidRPr="00085B52">
              <w:rPr>
                <w:rFonts w:ascii="Verdana" w:eastAsia="Verdana" w:hAnsi="Verdana" w:cs="Arial"/>
                <w:noProof/>
                <w:sz w:val="18"/>
                <w:szCs w:val="18"/>
              </w:rPr>
              <w:lastRenderedPageBreak/>
              <w:t>границата на Проекта.</w:t>
            </w:r>
          </w:p>
          <w:p w14:paraId="7FD583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по време на мониторинговите кампании през 2022-2023 г., в източната част на енергийния парк (брой 26 индивида от този вид, с по-голямо разпространение в района на турбините T13, T17, T19,</w:t>
            </w:r>
          </w:p>
          <w:p w14:paraId="3D11EC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T33) (вижте </w:t>
            </w:r>
            <w:r w:rsidRPr="00085B52">
              <w:rPr>
                <w:rFonts w:ascii="Verdana" w:eastAsia="Verdana" w:hAnsi="Verdana" w:cs="Arial"/>
                <w:b/>
                <w:noProof/>
                <w:sz w:val="18"/>
                <w:szCs w:val="18"/>
              </w:rPr>
              <w:t xml:space="preserve">Фигура 13б </w:t>
            </w:r>
            <w:r w:rsidRPr="00085B52">
              <w:rPr>
                <w:rFonts w:ascii="Verdana" w:eastAsia="Verdana" w:hAnsi="Verdana" w:cs="Arial"/>
                <w:noProof/>
                <w:sz w:val="18"/>
                <w:szCs w:val="18"/>
              </w:rPr>
              <w:t>)</w:t>
            </w:r>
            <w:r w:rsidRPr="00085B52">
              <w:rPr>
                <w:rFonts w:ascii="Verdana" w:eastAsia="Verdana" w:hAnsi="Verdana" w:cs="Arial"/>
                <w:b/>
                <w:noProof/>
                <w:sz w:val="18"/>
                <w:szCs w:val="18"/>
              </w:rPr>
              <w:t xml:space="preserve"> </w:t>
            </w:r>
          </w:p>
        </w:tc>
        <w:tc>
          <w:tcPr>
            <w:tcW w:w="2395" w:type="dxa"/>
            <w:tcBorders>
              <w:top w:val="single" w:sz="4" w:space="0" w:color="BFBFBF"/>
              <w:left w:val="single" w:sz="4" w:space="0" w:color="BFBFBF"/>
              <w:bottom w:val="single" w:sz="4" w:space="0" w:color="BFBFBF"/>
              <w:right w:val="single" w:sz="4" w:space="0" w:color="BFBFBF"/>
            </w:tcBorders>
          </w:tcPr>
          <w:p w14:paraId="73A350F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p w14:paraId="5B65EB65" w14:textId="0E4F61B0"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Идентифицирани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в източната и северната част на енергийния парк.</w:t>
            </w:r>
          </w:p>
        </w:tc>
        <w:tc>
          <w:tcPr>
            <w:tcW w:w="1865" w:type="dxa"/>
            <w:tcBorders>
              <w:top w:val="single" w:sz="4" w:space="0" w:color="BFBFBF"/>
              <w:left w:val="single" w:sz="4" w:space="0" w:color="BFBFBF"/>
              <w:bottom w:val="single" w:sz="4" w:space="0" w:color="BFBFBF"/>
              <w:right w:val="single" w:sz="4" w:space="0" w:color="BFBFBF"/>
            </w:tcBorders>
          </w:tcPr>
          <w:p w14:paraId="70046F75" w14:textId="50445A4A" w:rsidR="00085B52" w:rsidRPr="00B34320" w:rsidRDefault="00B34320"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67" w:type="dxa"/>
            <w:tcBorders>
              <w:top w:val="single" w:sz="4" w:space="0" w:color="BFBFBF"/>
              <w:left w:val="single" w:sz="4" w:space="0" w:color="BFBFBF"/>
              <w:bottom w:val="single" w:sz="4" w:space="0" w:color="BFBFBF"/>
              <w:right w:val="single" w:sz="4" w:space="0" w:color="BFBFBF"/>
            </w:tcBorders>
          </w:tcPr>
          <w:p w14:paraId="7534DFAD" w14:textId="356344E4" w:rsidR="00085B52" w:rsidRPr="00B34320" w:rsidRDefault="00085B52" w:rsidP="00B34320">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 xml:space="preserve">Поддържане на </w:t>
            </w:r>
            <w:r w:rsidR="00B34320">
              <w:rPr>
                <w:rFonts w:ascii="Verdana" w:eastAsia="Verdana" w:hAnsi="Verdana" w:cs="Arial"/>
                <w:b/>
                <w:noProof/>
                <w:sz w:val="18"/>
                <w:szCs w:val="18"/>
                <w:lang w:val="bg-BG"/>
              </w:rPr>
              <w:t>природозащитния статус</w:t>
            </w:r>
          </w:p>
        </w:tc>
      </w:tr>
      <w:tr w:rsidR="00085B52" w:rsidRPr="00085B52" w14:paraId="352DC14A" w14:textId="77777777" w:rsidTr="00B34320">
        <w:trPr>
          <w:trHeight w:val="2150"/>
        </w:trPr>
        <w:tc>
          <w:tcPr>
            <w:tcW w:w="0" w:type="auto"/>
            <w:vMerge/>
            <w:tcBorders>
              <w:top w:val="nil"/>
              <w:left w:val="single" w:sz="4" w:space="0" w:color="BFBFBF"/>
              <w:bottom w:val="nil"/>
              <w:right w:val="single" w:sz="4" w:space="0" w:color="BFBFBF"/>
            </w:tcBorders>
          </w:tcPr>
          <w:p w14:paraId="2C289B45"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42B2EF67" w14:textId="77777777" w:rsidR="00B34320" w:rsidRDefault="00085B52" w:rsidP="00B34320">
            <w:pPr>
              <w:ind w:left="1"/>
            </w:pPr>
            <w:r w:rsidRPr="00085B52">
              <w:rPr>
                <w:rFonts w:ascii="Verdana" w:eastAsia="Verdana" w:hAnsi="Verdana" w:cs="Arial"/>
                <w:i/>
                <w:noProof/>
                <w:sz w:val="18"/>
                <w:szCs w:val="18"/>
              </w:rPr>
              <w:t xml:space="preserve">A299 </w:t>
            </w:r>
            <w:proofErr w:type="spellStart"/>
            <w:r w:rsidR="00B34320">
              <w:rPr>
                <w:rFonts w:ascii="Verdana" w:eastAsia="Verdana" w:hAnsi="Verdana" w:cs="Verdana"/>
                <w:i/>
                <w:sz w:val="16"/>
              </w:rPr>
              <w:t>Hippolais</w:t>
            </w:r>
            <w:proofErr w:type="spellEnd"/>
            <w:r w:rsidR="00B34320">
              <w:rPr>
                <w:rFonts w:ascii="Verdana" w:eastAsia="Verdana" w:hAnsi="Verdana" w:cs="Verdana"/>
                <w:i/>
                <w:sz w:val="16"/>
              </w:rPr>
              <w:t xml:space="preserve"> </w:t>
            </w:r>
          </w:p>
          <w:p w14:paraId="7B2271D0" w14:textId="07840A0E" w:rsidR="00085B52" w:rsidRPr="00085B52" w:rsidRDefault="00B34320" w:rsidP="00B34320">
            <w:pPr>
              <w:spacing w:before="120" w:after="120"/>
              <w:jc w:val="both"/>
              <w:rPr>
                <w:rFonts w:ascii="Verdana" w:hAnsi="Verdana" w:cs="Arial"/>
                <w:noProof/>
                <w:sz w:val="18"/>
                <w:szCs w:val="18"/>
              </w:rPr>
            </w:pPr>
            <w:proofErr w:type="spellStart"/>
            <w:r>
              <w:rPr>
                <w:rFonts w:ascii="Verdana" w:eastAsia="Verdana" w:hAnsi="Verdana" w:cs="Verdana"/>
                <w:i/>
                <w:sz w:val="16"/>
              </w:rPr>
              <w:t>palli</w:t>
            </w:r>
            <w:r w:rsidR="00AE66EC">
              <w:rPr>
                <w:rFonts w:ascii="Verdana" w:eastAsia="Verdana" w:hAnsi="Verdana" w:cs="Verdana"/>
                <w:i/>
                <w:sz w:val="16"/>
              </w:rPr>
              <w:t>Да</w:t>
            </w:r>
            <w:proofErr w:type="spellEnd"/>
            <w:r w:rsidR="00AE66EC">
              <w:rPr>
                <w:rFonts w:ascii="Verdana" w:eastAsia="Verdana" w:hAnsi="Verdana" w:cs="Verdana"/>
                <w:i/>
                <w:sz w:val="16"/>
              </w:rPr>
              <w:t xml:space="preserve"> </w:t>
            </w:r>
          </w:p>
        </w:tc>
        <w:tc>
          <w:tcPr>
            <w:tcW w:w="1979" w:type="dxa"/>
            <w:tcBorders>
              <w:top w:val="single" w:sz="4" w:space="0" w:color="BFBFBF"/>
              <w:left w:val="single" w:sz="4" w:space="0" w:color="BFBFBF"/>
              <w:bottom w:val="single" w:sz="4" w:space="0" w:color="BFBFBF"/>
              <w:right w:val="single" w:sz="4" w:space="0" w:color="BFBFBF"/>
            </w:tcBorders>
          </w:tcPr>
          <w:p w14:paraId="73752C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p w14:paraId="71381E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411" w:type="dxa"/>
            <w:tcBorders>
              <w:top w:val="single" w:sz="4" w:space="0" w:color="BFBFBF"/>
              <w:left w:val="single" w:sz="4" w:space="0" w:color="BFBFBF"/>
              <w:bottom w:val="single" w:sz="4" w:space="0" w:color="BFBFBF"/>
              <w:right w:val="single" w:sz="4" w:space="0" w:color="BFBFBF"/>
            </w:tcBorders>
          </w:tcPr>
          <w:p w14:paraId="10E9DC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6C260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наблюдавани...</w:t>
            </w:r>
          </w:p>
          <w:p w14:paraId="19EA242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са идентифицирани индивиди от този вид .</w:t>
            </w:r>
          </w:p>
        </w:tc>
        <w:tc>
          <w:tcPr>
            <w:tcW w:w="2395" w:type="dxa"/>
            <w:tcBorders>
              <w:top w:val="single" w:sz="4" w:space="0" w:color="BFBFBF"/>
              <w:left w:val="single" w:sz="4" w:space="0" w:color="BFBFBF"/>
              <w:bottom w:val="single" w:sz="4" w:space="0" w:color="BFBFBF"/>
              <w:right w:val="single" w:sz="4" w:space="0" w:color="BFBFBF"/>
            </w:tcBorders>
          </w:tcPr>
          <w:p w14:paraId="467A27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574124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65" w:type="dxa"/>
            <w:tcBorders>
              <w:top w:val="single" w:sz="4" w:space="0" w:color="BFBFBF"/>
              <w:left w:val="single" w:sz="4" w:space="0" w:color="BFBFBF"/>
              <w:bottom w:val="single" w:sz="4" w:space="0" w:color="BFBFBF"/>
              <w:right w:val="single" w:sz="4" w:space="0" w:color="BFBFBF"/>
            </w:tcBorders>
          </w:tcPr>
          <w:p w14:paraId="792364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5DD450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състоянието на опазване</w:t>
            </w:r>
          </w:p>
        </w:tc>
      </w:tr>
      <w:tr w:rsidR="00085B52" w:rsidRPr="00085B52" w14:paraId="043952F6" w14:textId="77777777" w:rsidTr="00B34320">
        <w:trPr>
          <w:trHeight w:val="2149"/>
        </w:trPr>
        <w:tc>
          <w:tcPr>
            <w:tcW w:w="0" w:type="auto"/>
            <w:vMerge/>
            <w:tcBorders>
              <w:top w:val="nil"/>
              <w:left w:val="single" w:sz="4" w:space="0" w:color="BFBFBF"/>
              <w:bottom w:val="single" w:sz="4" w:space="0" w:color="BFBFBF"/>
              <w:right w:val="single" w:sz="4" w:space="0" w:color="BFBFBF"/>
            </w:tcBorders>
          </w:tcPr>
          <w:p w14:paraId="375CF96B"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4C8C071F" w14:textId="77777777" w:rsidR="00B34320" w:rsidRDefault="00085B52" w:rsidP="00B34320">
            <w:pPr>
              <w:ind w:left="1"/>
            </w:pPr>
            <w:r w:rsidRPr="00085B52">
              <w:rPr>
                <w:rFonts w:ascii="Verdana" w:eastAsia="Verdana" w:hAnsi="Verdana" w:cs="Arial"/>
                <w:i/>
                <w:noProof/>
                <w:sz w:val="18"/>
                <w:szCs w:val="18"/>
              </w:rPr>
              <w:t xml:space="preserve">A438 </w:t>
            </w:r>
            <w:proofErr w:type="spellStart"/>
            <w:r w:rsidR="00B34320">
              <w:rPr>
                <w:rFonts w:ascii="Verdana" w:eastAsia="Verdana" w:hAnsi="Verdana" w:cs="Verdana"/>
                <w:i/>
                <w:sz w:val="16"/>
              </w:rPr>
              <w:t>Hippolais</w:t>
            </w:r>
            <w:proofErr w:type="spellEnd"/>
            <w:r w:rsidR="00B34320">
              <w:rPr>
                <w:rFonts w:ascii="Verdana" w:eastAsia="Verdana" w:hAnsi="Verdana" w:cs="Verdana"/>
                <w:i/>
                <w:sz w:val="16"/>
              </w:rPr>
              <w:t xml:space="preserve"> </w:t>
            </w:r>
          </w:p>
          <w:p w14:paraId="32FA19B0" w14:textId="7BC9A59C" w:rsidR="00B34320" w:rsidRDefault="00B34320" w:rsidP="00B34320">
            <w:pPr>
              <w:ind w:left="1"/>
            </w:pPr>
            <w:proofErr w:type="spellStart"/>
            <w:r>
              <w:rPr>
                <w:rFonts w:ascii="Verdana" w:eastAsia="Verdana" w:hAnsi="Verdana" w:cs="Verdana"/>
                <w:i/>
                <w:sz w:val="16"/>
              </w:rPr>
              <w:t>palli</w:t>
            </w:r>
            <w:r w:rsidR="00AE66EC">
              <w:rPr>
                <w:rFonts w:ascii="Verdana" w:eastAsia="Verdana" w:hAnsi="Verdana" w:cs="Verdana"/>
                <w:i/>
                <w:sz w:val="16"/>
              </w:rPr>
              <w:t>Да</w:t>
            </w:r>
            <w:proofErr w:type="spellEnd"/>
            <w:r w:rsidR="00AE66EC">
              <w:rPr>
                <w:rFonts w:ascii="Verdana" w:eastAsia="Verdana" w:hAnsi="Verdana" w:cs="Verdana"/>
                <w:i/>
                <w:sz w:val="16"/>
              </w:rPr>
              <w:t xml:space="preserve"> </w:t>
            </w:r>
            <w:r>
              <w:rPr>
                <w:rFonts w:ascii="Verdana" w:eastAsia="Verdana" w:hAnsi="Verdana" w:cs="Verdana"/>
                <w:i/>
                <w:sz w:val="16"/>
              </w:rPr>
              <w:t xml:space="preserve"> </w:t>
            </w:r>
          </w:p>
          <w:p w14:paraId="1B692144" w14:textId="5804D5D4" w:rsidR="00085B52" w:rsidRPr="00085B52" w:rsidRDefault="00085B52" w:rsidP="00085B52">
            <w:pPr>
              <w:spacing w:before="120" w:after="120"/>
              <w:jc w:val="both"/>
              <w:rPr>
                <w:rFonts w:ascii="Verdana" w:hAnsi="Verdana" w:cs="Arial"/>
                <w:noProof/>
                <w:sz w:val="18"/>
                <w:szCs w:val="18"/>
              </w:rPr>
            </w:pPr>
          </w:p>
        </w:tc>
        <w:tc>
          <w:tcPr>
            <w:tcW w:w="1979" w:type="dxa"/>
            <w:tcBorders>
              <w:top w:val="single" w:sz="4" w:space="0" w:color="BFBFBF"/>
              <w:left w:val="single" w:sz="4" w:space="0" w:color="BFBFBF"/>
              <w:bottom w:val="single" w:sz="4" w:space="0" w:color="BFBFBF"/>
              <w:right w:val="single" w:sz="4" w:space="0" w:color="BFBFBF"/>
            </w:tcBorders>
          </w:tcPr>
          <w:p w14:paraId="2B2DF4B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1" w:type="dxa"/>
            <w:tcBorders>
              <w:top w:val="single" w:sz="4" w:space="0" w:color="BFBFBF"/>
              <w:left w:val="single" w:sz="4" w:space="0" w:color="BFBFBF"/>
              <w:bottom w:val="single" w:sz="4" w:space="0" w:color="BFBFBF"/>
              <w:right w:val="single" w:sz="4" w:space="0" w:color="BFBFBF"/>
            </w:tcBorders>
          </w:tcPr>
          <w:p w14:paraId="1D12B1A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135457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проучвателните кампании</w:t>
            </w:r>
          </w:p>
          <w:p w14:paraId="23B6566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мониторинг 2022-2023 не са</w:t>
            </w:r>
          </w:p>
          <w:p w14:paraId="251E3AA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са идентифицирани индивиди от този вид .</w:t>
            </w:r>
          </w:p>
        </w:tc>
        <w:tc>
          <w:tcPr>
            <w:tcW w:w="2395" w:type="dxa"/>
            <w:tcBorders>
              <w:top w:val="single" w:sz="4" w:space="0" w:color="BFBFBF"/>
              <w:left w:val="single" w:sz="4" w:space="0" w:color="BFBFBF"/>
              <w:bottom w:val="single" w:sz="4" w:space="0" w:color="BFBFBF"/>
              <w:right w:val="single" w:sz="4" w:space="0" w:color="BFBFBF"/>
            </w:tcBorders>
          </w:tcPr>
          <w:p w14:paraId="13BC4B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5" w:type="dxa"/>
            <w:tcBorders>
              <w:top w:val="single" w:sz="4" w:space="0" w:color="BFBFBF"/>
              <w:left w:val="single" w:sz="4" w:space="0" w:color="BFBFBF"/>
              <w:bottom w:val="single" w:sz="4" w:space="0" w:color="BFBFBF"/>
              <w:right w:val="single" w:sz="4" w:space="0" w:color="BFBFBF"/>
            </w:tcBorders>
          </w:tcPr>
          <w:p w14:paraId="3997B7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0C78755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6305321"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206"/>
        <w:gridCol w:w="2895"/>
        <w:gridCol w:w="1927"/>
        <w:gridCol w:w="2250"/>
        <w:gridCol w:w="2229"/>
        <w:gridCol w:w="1835"/>
        <w:gridCol w:w="2976"/>
      </w:tblGrid>
      <w:tr w:rsidR="00085B52" w:rsidRPr="00085B52" w14:paraId="25B0BDBB"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6F1CF7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34320" w:rsidRPr="00085B52" w14:paraId="13D0519D" w14:textId="77777777" w:rsidTr="00B34320">
        <w:trPr>
          <w:trHeight w:val="1307"/>
        </w:trPr>
        <w:tc>
          <w:tcPr>
            <w:tcW w:w="1373" w:type="dxa"/>
            <w:tcBorders>
              <w:top w:val="single" w:sz="4" w:space="0" w:color="BFBFBF"/>
              <w:left w:val="single" w:sz="4" w:space="0" w:color="BFBFBF"/>
              <w:bottom w:val="single" w:sz="4" w:space="0" w:color="BFBFBF"/>
              <w:right w:val="single" w:sz="4" w:space="0" w:color="BFBFBF"/>
            </w:tcBorders>
            <w:shd w:val="clear" w:color="auto" w:fill="00B0F0"/>
          </w:tcPr>
          <w:p w14:paraId="086B7CF0" w14:textId="57AB665B"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2" w:type="dxa"/>
            <w:tcBorders>
              <w:top w:val="single" w:sz="4" w:space="0" w:color="BFBFBF"/>
              <w:left w:val="single" w:sz="4" w:space="0" w:color="BFBFBF"/>
              <w:bottom w:val="single" w:sz="4" w:space="0" w:color="BFBFBF"/>
              <w:right w:val="single" w:sz="4" w:space="0" w:color="BFBFBF"/>
            </w:tcBorders>
            <w:shd w:val="clear" w:color="auto" w:fill="00B0F0"/>
          </w:tcPr>
          <w:p w14:paraId="1EA4BA0A" w14:textId="608C97E2"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3" w:type="dxa"/>
            <w:tcBorders>
              <w:top w:val="single" w:sz="4" w:space="0" w:color="BFBFBF"/>
              <w:left w:val="single" w:sz="4" w:space="0" w:color="BFBFBF"/>
              <w:bottom w:val="single" w:sz="4" w:space="0" w:color="BFBFBF"/>
              <w:right w:val="single" w:sz="4" w:space="0" w:color="BFBFBF"/>
            </w:tcBorders>
            <w:shd w:val="clear" w:color="auto" w:fill="00B0F0"/>
          </w:tcPr>
          <w:p w14:paraId="3081C39C" w14:textId="2F280298"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18" w:type="dxa"/>
            <w:tcBorders>
              <w:top w:val="single" w:sz="4" w:space="0" w:color="BFBFBF"/>
              <w:left w:val="single" w:sz="4" w:space="0" w:color="BFBFBF"/>
              <w:bottom w:val="single" w:sz="4" w:space="0" w:color="BFBFBF"/>
              <w:right w:val="single" w:sz="4" w:space="0" w:color="BFBFBF"/>
            </w:tcBorders>
            <w:shd w:val="clear" w:color="auto" w:fill="00B0F0"/>
          </w:tcPr>
          <w:p w14:paraId="4A2135CA" w14:textId="77777777" w:rsidR="00B34320" w:rsidRPr="00062926" w:rsidRDefault="00B34320"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7197606" w14:textId="77777777" w:rsidR="00B34320" w:rsidRPr="00062926" w:rsidRDefault="00B34320"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ED1B12B" w14:textId="26D1B6BF"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96" w:type="dxa"/>
            <w:tcBorders>
              <w:top w:val="single" w:sz="4" w:space="0" w:color="BFBFBF"/>
              <w:left w:val="single" w:sz="4" w:space="0" w:color="BFBFBF"/>
              <w:bottom w:val="single" w:sz="4" w:space="0" w:color="BFBFBF"/>
              <w:right w:val="single" w:sz="4" w:space="0" w:color="BFBFBF"/>
            </w:tcBorders>
            <w:shd w:val="clear" w:color="auto" w:fill="00B0F0"/>
          </w:tcPr>
          <w:p w14:paraId="3D868B0C" w14:textId="3795AF97"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5" w:type="dxa"/>
            <w:tcBorders>
              <w:top w:val="single" w:sz="4" w:space="0" w:color="BFBFBF"/>
              <w:left w:val="single" w:sz="4" w:space="0" w:color="BFBFBF"/>
              <w:bottom w:val="single" w:sz="4" w:space="0" w:color="BFBFBF"/>
              <w:right w:val="single" w:sz="4" w:space="0" w:color="BFBFBF"/>
            </w:tcBorders>
            <w:shd w:val="clear" w:color="auto" w:fill="00B0F0"/>
          </w:tcPr>
          <w:p w14:paraId="6D912FB0" w14:textId="71CC43C0"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1" w:type="dxa"/>
            <w:tcBorders>
              <w:top w:val="single" w:sz="4" w:space="0" w:color="BFBFBF"/>
              <w:left w:val="single" w:sz="4" w:space="0" w:color="BFBFBF"/>
              <w:bottom w:val="single" w:sz="4" w:space="0" w:color="BFBFBF"/>
              <w:right w:val="single" w:sz="4" w:space="0" w:color="BFBFBF"/>
            </w:tcBorders>
            <w:shd w:val="clear" w:color="auto" w:fill="00B0F0"/>
          </w:tcPr>
          <w:p w14:paraId="75DF5517" w14:textId="4C6E7CB0"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9B22AC7" w14:textId="77777777" w:rsidTr="00B34320">
        <w:trPr>
          <w:trHeight w:val="2147"/>
        </w:trPr>
        <w:tc>
          <w:tcPr>
            <w:tcW w:w="1373" w:type="dxa"/>
            <w:tcBorders>
              <w:top w:val="single" w:sz="4" w:space="0" w:color="BFBFBF"/>
              <w:left w:val="single" w:sz="4" w:space="0" w:color="BFBFBF"/>
              <w:bottom w:val="nil"/>
              <w:right w:val="single" w:sz="4" w:space="0" w:color="BFBFBF"/>
            </w:tcBorders>
            <w:shd w:val="clear" w:color="auto" w:fill="F2F2F2"/>
          </w:tcPr>
          <w:p w14:paraId="39D7AA0F"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21A3D9DE" w14:textId="2F6411EA" w:rsidR="00085B52" w:rsidRPr="00B34320"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A340 L</w:t>
            </w:r>
            <w:r w:rsidR="00B34320">
              <w:rPr>
                <w:rFonts w:ascii="Verdana" w:eastAsia="Verdana" w:hAnsi="Verdana" w:cs="Arial"/>
                <w:i/>
                <w:noProof/>
                <w:sz w:val="18"/>
                <w:szCs w:val="18"/>
              </w:rPr>
              <w:t xml:space="preserve">anius excubitor </w:t>
            </w:r>
          </w:p>
        </w:tc>
        <w:tc>
          <w:tcPr>
            <w:tcW w:w="1973" w:type="dxa"/>
            <w:tcBorders>
              <w:top w:val="single" w:sz="4" w:space="0" w:color="BFBFBF"/>
              <w:left w:val="single" w:sz="4" w:space="0" w:color="BFBFBF"/>
              <w:bottom w:val="single" w:sz="4" w:space="0" w:color="BFBFBF"/>
              <w:right w:val="single" w:sz="4" w:space="0" w:color="BFBFBF"/>
            </w:tcBorders>
          </w:tcPr>
          <w:p w14:paraId="25E9DA0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tcPr>
          <w:p w14:paraId="175D800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90660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w:t>
            </w:r>
            <w:r w:rsidRPr="00085B52">
              <w:rPr>
                <w:rFonts w:ascii="Verdana" w:eastAsia="Verdana" w:hAnsi="Verdana" w:cs="Arial"/>
                <w:noProof/>
                <w:sz w:val="18"/>
                <w:szCs w:val="18"/>
              </w:rPr>
              <w:lastRenderedPageBreak/>
              <w:t>проекта. По време на проучвателните кампании</w:t>
            </w:r>
          </w:p>
          <w:p w14:paraId="04A520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мониторинг 2022-2023 не са</w:t>
            </w:r>
          </w:p>
          <w:p w14:paraId="4DCD59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идентифицирани</w:t>
            </w:r>
          </w:p>
        </w:tc>
        <w:tc>
          <w:tcPr>
            <w:tcW w:w="2396" w:type="dxa"/>
            <w:tcBorders>
              <w:top w:val="single" w:sz="4" w:space="0" w:color="BFBFBF"/>
              <w:left w:val="single" w:sz="4" w:space="0" w:color="BFBFBF"/>
              <w:bottom w:val="single" w:sz="4" w:space="0" w:color="BFBFBF"/>
              <w:right w:val="single" w:sz="4" w:space="0" w:color="BFBFBF"/>
            </w:tcBorders>
          </w:tcPr>
          <w:p w14:paraId="59E74F8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65" w:type="dxa"/>
            <w:tcBorders>
              <w:top w:val="single" w:sz="4" w:space="0" w:color="BFBFBF"/>
              <w:left w:val="single" w:sz="4" w:space="0" w:color="BFBFBF"/>
              <w:bottom w:val="single" w:sz="4" w:space="0" w:color="BFBFBF"/>
              <w:right w:val="single" w:sz="4" w:space="0" w:color="BFBFBF"/>
            </w:tcBorders>
          </w:tcPr>
          <w:p w14:paraId="19E32A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3AF30F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6DAF205" w14:textId="77777777" w:rsidTr="00B34320">
        <w:trPr>
          <w:trHeight w:val="2153"/>
        </w:trPr>
        <w:tc>
          <w:tcPr>
            <w:tcW w:w="1373" w:type="dxa"/>
            <w:vMerge w:val="restart"/>
            <w:tcBorders>
              <w:top w:val="nil"/>
              <w:left w:val="single" w:sz="4" w:space="0" w:color="BFBFBF"/>
              <w:bottom w:val="single" w:sz="4" w:space="0" w:color="BFBFBF"/>
              <w:right w:val="single" w:sz="4" w:space="0" w:color="BFBFBF"/>
            </w:tcBorders>
            <w:shd w:val="clear" w:color="auto" w:fill="F2F2F2"/>
          </w:tcPr>
          <w:p w14:paraId="631FDF12"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58BD9A04" w14:textId="2D1018AC" w:rsidR="00085B52" w:rsidRPr="00085B52" w:rsidRDefault="00085B52" w:rsidP="00B34320">
            <w:pPr>
              <w:spacing w:before="120" w:after="120"/>
              <w:jc w:val="both"/>
              <w:rPr>
                <w:rFonts w:ascii="Verdana" w:hAnsi="Verdana" w:cs="Arial"/>
                <w:noProof/>
                <w:sz w:val="18"/>
                <w:szCs w:val="18"/>
              </w:rPr>
            </w:pPr>
            <w:r w:rsidRPr="00085B52">
              <w:rPr>
                <w:rFonts w:ascii="Verdana" w:eastAsia="Verdana" w:hAnsi="Verdana" w:cs="Arial"/>
                <w:i/>
                <w:noProof/>
                <w:sz w:val="18"/>
                <w:szCs w:val="18"/>
              </w:rPr>
              <w:t>A341 (Lanius senator)</w:t>
            </w:r>
          </w:p>
        </w:tc>
        <w:tc>
          <w:tcPr>
            <w:tcW w:w="1973" w:type="dxa"/>
            <w:tcBorders>
              <w:top w:val="single" w:sz="4" w:space="0" w:color="BFBFBF"/>
              <w:left w:val="single" w:sz="4" w:space="0" w:color="BFBFBF"/>
              <w:bottom w:val="single" w:sz="4" w:space="0" w:color="BFBFBF"/>
              <w:right w:val="single" w:sz="4" w:space="0" w:color="BFBFBF"/>
            </w:tcBorders>
          </w:tcPr>
          <w:p w14:paraId="7CCA7B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tcPr>
          <w:p w14:paraId="7EF2798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72C4D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не са установени индивиди от този вид.</w:t>
            </w:r>
          </w:p>
        </w:tc>
        <w:tc>
          <w:tcPr>
            <w:tcW w:w="2396" w:type="dxa"/>
            <w:tcBorders>
              <w:top w:val="single" w:sz="4" w:space="0" w:color="BFBFBF"/>
              <w:left w:val="single" w:sz="4" w:space="0" w:color="BFBFBF"/>
              <w:bottom w:val="single" w:sz="4" w:space="0" w:color="BFBFBF"/>
              <w:right w:val="single" w:sz="4" w:space="0" w:color="BFBFBF"/>
            </w:tcBorders>
          </w:tcPr>
          <w:p w14:paraId="39A0BA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5" w:type="dxa"/>
            <w:tcBorders>
              <w:top w:val="single" w:sz="4" w:space="0" w:color="BFBFBF"/>
              <w:left w:val="single" w:sz="4" w:space="0" w:color="BFBFBF"/>
              <w:bottom w:val="single" w:sz="4" w:space="0" w:color="BFBFBF"/>
              <w:right w:val="single" w:sz="4" w:space="0" w:color="BFBFBF"/>
            </w:tcBorders>
          </w:tcPr>
          <w:p w14:paraId="661554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5B4F28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AA9E2D1" w14:textId="77777777" w:rsidTr="00B34320">
        <w:trPr>
          <w:trHeight w:val="3508"/>
        </w:trPr>
        <w:tc>
          <w:tcPr>
            <w:tcW w:w="0" w:type="auto"/>
            <w:vMerge/>
            <w:tcBorders>
              <w:top w:val="nil"/>
              <w:left w:val="single" w:sz="4" w:space="0" w:color="BFBFBF"/>
              <w:bottom w:val="single" w:sz="4" w:space="0" w:color="BFBFBF"/>
              <w:right w:val="single" w:sz="4" w:space="0" w:color="BFBFBF"/>
            </w:tcBorders>
          </w:tcPr>
          <w:p w14:paraId="188359FF"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02205D9D" w14:textId="71FE3EC8" w:rsidR="00085B52" w:rsidRPr="00B34320" w:rsidRDefault="00B34320"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A230 Merops apiaster </w:t>
            </w:r>
          </w:p>
        </w:tc>
        <w:tc>
          <w:tcPr>
            <w:tcW w:w="1973" w:type="dxa"/>
            <w:tcBorders>
              <w:top w:val="single" w:sz="4" w:space="0" w:color="BFBFBF"/>
              <w:left w:val="single" w:sz="4" w:space="0" w:color="BFBFBF"/>
              <w:bottom w:val="single" w:sz="4" w:space="0" w:color="BFBFBF"/>
              <w:right w:val="single" w:sz="4" w:space="0" w:color="BFBFBF"/>
            </w:tcBorders>
          </w:tcPr>
          <w:p w14:paraId="2EB3F8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shd w:val="clear" w:color="auto" w:fill="EEF5E9"/>
          </w:tcPr>
          <w:p w14:paraId="4953DD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157B8B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са идентифицирани 147 индивида от този </w:t>
            </w:r>
            <w:r w:rsidRPr="00085B52">
              <w:rPr>
                <w:rFonts w:ascii="Verdana" w:eastAsia="Verdana" w:hAnsi="Verdana" w:cs="Arial"/>
                <w:noProof/>
                <w:sz w:val="18"/>
                <w:szCs w:val="18"/>
              </w:rPr>
              <w:lastRenderedPageBreak/>
              <w:t xml:space="preserve">вид, с преобладаващо разпространение в южната и източната част на бъдещия парк, но с повишена численост в района на вятърния парк Т32, в северната част на енергийния парк ( </w:t>
            </w:r>
            <w:r w:rsidRPr="00085B52">
              <w:rPr>
                <w:rFonts w:ascii="Verdana" w:eastAsia="Verdana" w:hAnsi="Verdana" w:cs="Arial"/>
                <w:b/>
                <w:noProof/>
                <w:sz w:val="18"/>
                <w:szCs w:val="18"/>
              </w:rPr>
              <w:t>виж Фигура</w:t>
            </w:r>
          </w:p>
          <w:p w14:paraId="0D555FD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13б </w:t>
            </w:r>
            <w:r w:rsidRPr="00085B52">
              <w:rPr>
                <w:rFonts w:ascii="Verdana" w:eastAsia="Verdana" w:hAnsi="Verdana" w:cs="Arial"/>
                <w:noProof/>
                <w:sz w:val="18"/>
                <w:szCs w:val="18"/>
              </w:rPr>
              <w:t>)</w:t>
            </w:r>
          </w:p>
        </w:tc>
        <w:tc>
          <w:tcPr>
            <w:tcW w:w="2396" w:type="dxa"/>
            <w:tcBorders>
              <w:top w:val="single" w:sz="4" w:space="0" w:color="BFBFBF"/>
              <w:left w:val="single" w:sz="4" w:space="0" w:color="BFBFBF"/>
              <w:bottom w:val="single" w:sz="4" w:space="0" w:color="BFBFBF"/>
              <w:right w:val="single" w:sz="4" w:space="0" w:color="BFBFBF"/>
            </w:tcBorders>
          </w:tcPr>
          <w:p w14:paraId="1F4B0A3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p w14:paraId="1CD36F32" w14:textId="7947B8BD"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085B52" w:rsidRPr="00085B52">
              <w:rPr>
                <w:rFonts w:ascii="Verdana" w:eastAsia="Verdana" w:hAnsi="Verdana" w:cs="Arial"/>
                <w:noProof/>
                <w:sz w:val="18"/>
                <w:szCs w:val="18"/>
              </w:rPr>
              <w:t>, идентифицирани в северната част на енергийния парк</w:t>
            </w:r>
          </w:p>
        </w:tc>
        <w:tc>
          <w:tcPr>
            <w:tcW w:w="1865" w:type="dxa"/>
            <w:tcBorders>
              <w:top w:val="single" w:sz="4" w:space="0" w:color="BFBFBF"/>
              <w:left w:val="single" w:sz="4" w:space="0" w:color="BFBFBF"/>
              <w:bottom w:val="single" w:sz="4" w:space="0" w:color="BFBFBF"/>
              <w:right w:val="single" w:sz="4" w:space="0" w:color="BFBFBF"/>
            </w:tcBorders>
          </w:tcPr>
          <w:p w14:paraId="765D7F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7BFB81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26F7591"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179"/>
        <w:gridCol w:w="2922"/>
        <w:gridCol w:w="1950"/>
        <w:gridCol w:w="2230"/>
        <w:gridCol w:w="2198"/>
        <w:gridCol w:w="1843"/>
        <w:gridCol w:w="2996"/>
      </w:tblGrid>
      <w:tr w:rsidR="00085B52" w:rsidRPr="00085B52" w14:paraId="7A6ECDE0"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8FE2F7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B34320" w:rsidRPr="00085B52" w14:paraId="500FC900" w14:textId="77777777" w:rsidTr="00B34320">
        <w:trPr>
          <w:trHeight w:val="1307"/>
        </w:trPr>
        <w:tc>
          <w:tcPr>
            <w:tcW w:w="1344" w:type="dxa"/>
            <w:tcBorders>
              <w:top w:val="single" w:sz="4" w:space="0" w:color="BFBFBF"/>
              <w:left w:val="single" w:sz="4" w:space="0" w:color="BFBFBF"/>
              <w:bottom w:val="single" w:sz="4" w:space="0" w:color="BFBFBF"/>
              <w:right w:val="single" w:sz="4" w:space="0" w:color="BFBFBF"/>
            </w:tcBorders>
            <w:shd w:val="clear" w:color="auto" w:fill="00B0F0"/>
          </w:tcPr>
          <w:p w14:paraId="07DD03B0" w14:textId="4EFA882A"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44E32D69" w14:textId="383879EC"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A51F101" w14:textId="3D243B9D" w:rsidR="00B34320" w:rsidRPr="00085B52" w:rsidRDefault="00B34320"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97" w:type="dxa"/>
            <w:tcBorders>
              <w:top w:val="single" w:sz="4" w:space="0" w:color="BFBFBF"/>
              <w:left w:val="single" w:sz="4" w:space="0" w:color="BFBFBF"/>
              <w:bottom w:val="single" w:sz="4" w:space="0" w:color="BFBFBF"/>
              <w:right w:val="single" w:sz="4" w:space="0" w:color="BFBFBF"/>
            </w:tcBorders>
            <w:shd w:val="clear" w:color="auto" w:fill="00B0F0"/>
          </w:tcPr>
          <w:p w14:paraId="23A6960D" w14:textId="77777777" w:rsidR="00B34320" w:rsidRPr="00062926" w:rsidRDefault="00B34320"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8D723C0" w14:textId="77777777" w:rsidR="00B34320" w:rsidRPr="00062926" w:rsidRDefault="00B34320"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F3C3BFF" w14:textId="00834AFB"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61" w:type="dxa"/>
            <w:tcBorders>
              <w:top w:val="single" w:sz="4" w:space="0" w:color="BFBFBF"/>
              <w:left w:val="single" w:sz="4" w:space="0" w:color="BFBFBF"/>
              <w:bottom w:val="single" w:sz="4" w:space="0" w:color="BFBFBF"/>
              <w:right w:val="single" w:sz="4" w:space="0" w:color="BFBFBF"/>
            </w:tcBorders>
            <w:shd w:val="clear" w:color="auto" w:fill="00B0F0"/>
          </w:tcPr>
          <w:p w14:paraId="04D68566" w14:textId="7CE7E761"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9" w:type="dxa"/>
            <w:tcBorders>
              <w:top w:val="single" w:sz="4" w:space="0" w:color="BFBFBF"/>
              <w:left w:val="single" w:sz="4" w:space="0" w:color="BFBFBF"/>
              <w:bottom w:val="single" w:sz="4" w:space="0" w:color="BFBFBF"/>
              <w:right w:val="single" w:sz="4" w:space="0" w:color="BFBFBF"/>
            </w:tcBorders>
            <w:shd w:val="clear" w:color="auto" w:fill="00B0F0"/>
          </w:tcPr>
          <w:p w14:paraId="34C852C7" w14:textId="281A2725"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041C6307" w14:textId="0F0C97DC" w:rsidR="00B34320" w:rsidRPr="00085B52" w:rsidRDefault="00B34320"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67C5C4A" w14:textId="77777777" w:rsidTr="00B34320">
        <w:trPr>
          <w:trHeight w:val="2150"/>
        </w:trPr>
        <w:tc>
          <w:tcPr>
            <w:tcW w:w="1344" w:type="dxa"/>
            <w:tcBorders>
              <w:top w:val="single" w:sz="4" w:space="0" w:color="BFBFBF"/>
              <w:left w:val="single" w:sz="4" w:space="0" w:color="BFBFBF"/>
              <w:bottom w:val="nil"/>
              <w:right w:val="single" w:sz="4" w:space="0" w:color="BFBFBF"/>
            </w:tcBorders>
            <w:shd w:val="clear" w:color="auto" w:fill="F2F2F2"/>
          </w:tcPr>
          <w:p w14:paraId="089EED74"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5408368F" w14:textId="19C06C81" w:rsidR="00085B52" w:rsidRPr="005A4573"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w:t>
            </w:r>
            <w:r w:rsidR="005A4573">
              <w:rPr>
                <w:rFonts w:ascii="Verdana" w:eastAsia="Verdana" w:hAnsi="Verdana" w:cs="Arial"/>
                <w:i/>
                <w:noProof/>
                <w:sz w:val="18"/>
                <w:szCs w:val="18"/>
              </w:rPr>
              <w:t xml:space="preserve">83 Miliaria calandra </w:t>
            </w:r>
          </w:p>
        </w:tc>
        <w:tc>
          <w:tcPr>
            <w:tcW w:w="2000" w:type="dxa"/>
            <w:tcBorders>
              <w:top w:val="single" w:sz="4" w:space="0" w:color="BFBFBF"/>
              <w:left w:val="single" w:sz="4" w:space="0" w:color="BFBFBF"/>
              <w:bottom w:val="single" w:sz="4" w:space="0" w:color="BFBFBF"/>
              <w:right w:val="single" w:sz="4" w:space="0" w:color="BFBFBF"/>
            </w:tcBorders>
          </w:tcPr>
          <w:p w14:paraId="5A21E7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7" w:type="dxa"/>
            <w:tcBorders>
              <w:top w:val="single" w:sz="4" w:space="0" w:color="BFBFBF"/>
              <w:left w:val="single" w:sz="4" w:space="0" w:color="BFBFBF"/>
              <w:bottom w:val="single" w:sz="4" w:space="0" w:color="BFBFBF"/>
              <w:right w:val="single" w:sz="4" w:space="0" w:color="BFBFBF"/>
            </w:tcBorders>
          </w:tcPr>
          <w:p w14:paraId="61B5A55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094CA2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не са </w:t>
            </w:r>
            <w:r w:rsidRPr="00085B52">
              <w:rPr>
                <w:rFonts w:ascii="Verdana" w:eastAsia="Verdana" w:hAnsi="Verdana" w:cs="Arial"/>
                <w:noProof/>
                <w:sz w:val="18"/>
                <w:szCs w:val="18"/>
              </w:rPr>
              <w:lastRenderedPageBreak/>
              <w:t>установени индивиди от този вид.</w:t>
            </w:r>
            <w:r w:rsidRPr="00085B52">
              <w:rPr>
                <w:rFonts w:ascii="Verdana" w:eastAsia="Verdana" w:hAnsi="Verdana" w:cs="Arial"/>
                <w:b/>
                <w:noProof/>
                <w:sz w:val="18"/>
                <w:szCs w:val="18"/>
              </w:rPr>
              <w:t xml:space="preserve"> </w:t>
            </w:r>
          </w:p>
        </w:tc>
        <w:tc>
          <w:tcPr>
            <w:tcW w:w="2361" w:type="dxa"/>
            <w:tcBorders>
              <w:top w:val="single" w:sz="4" w:space="0" w:color="BFBFBF"/>
              <w:left w:val="single" w:sz="4" w:space="0" w:color="BFBFBF"/>
              <w:bottom w:val="single" w:sz="4" w:space="0" w:color="BFBFBF"/>
              <w:right w:val="single" w:sz="4" w:space="0" w:color="BFBFBF"/>
            </w:tcBorders>
          </w:tcPr>
          <w:p w14:paraId="371D1C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69" w:type="dxa"/>
            <w:tcBorders>
              <w:top w:val="single" w:sz="4" w:space="0" w:color="BFBFBF"/>
              <w:left w:val="single" w:sz="4" w:space="0" w:color="BFBFBF"/>
              <w:bottom w:val="single" w:sz="4" w:space="0" w:color="BFBFBF"/>
              <w:right w:val="single" w:sz="4" w:space="0" w:color="BFBFBF"/>
            </w:tcBorders>
          </w:tcPr>
          <w:p w14:paraId="72E6D9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D2D86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EE60C53" w14:textId="77777777" w:rsidTr="00B34320">
        <w:trPr>
          <w:trHeight w:val="3316"/>
        </w:trPr>
        <w:tc>
          <w:tcPr>
            <w:tcW w:w="1344" w:type="dxa"/>
            <w:vMerge w:val="restart"/>
            <w:tcBorders>
              <w:top w:val="nil"/>
              <w:left w:val="single" w:sz="4" w:space="0" w:color="BFBFBF"/>
              <w:bottom w:val="single" w:sz="4" w:space="0" w:color="BFBFBF"/>
              <w:right w:val="single" w:sz="4" w:space="0" w:color="BFBFBF"/>
            </w:tcBorders>
            <w:shd w:val="clear" w:color="auto" w:fill="F2F2F2"/>
          </w:tcPr>
          <w:p w14:paraId="1BED6C3C"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7E5DFC1B" w14:textId="77777777" w:rsidR="00085B52" w:rsidRPr="00131A21" w:rsidRDefault="00085B52" w:rsidP="00085B52">
            <w:pPr>
              <w:spacing w:before="120" w:after="120"/>
              <w:jc w:val="both"/>
              <w:rPr>
                <w:rFonts w:ascii="Verdana" w:hAnsi="Verdana" w:cs="Arial"/>
                <w:noProof/>
                <w:sz w:val="18"/>
                <w:szCs w:val="18"/>
                <w:lang w:val="it-IT"/>
              </w:rPr>
            </w:pPr>
            <w:r w:rsidRPr="00131A21">
              <w:rPr>
                <w:rFonts w:ascii="Verdana" w:eastAsia="Verdana" w:hAnsi="Verdana" w:cs="Arial"/>
                <w:i/>
                <w:noProof/>
                <w:sz w:val="18"/>
                <w:szCs w:val="18"/>
                <w:lang w:val="it-IT"/>
              </w:rPr>
              <w:t>A262 Motacilla alba (</w:t>
            </w:r>
            <w:r w:rsidRPr="00085B52">
              <w:rPr>
                <w:rFonts w:ascii="Verdana" w:eastAsia="Verdana" w:hAnsi="Verdana" w:cs="Arial"/>
                <w:i/>
                <w:noProof/>
                <w:sz w:val="18"/>
                <w:szCs w:val="18"/>
              </w:rPr>
              <w:t>Бяла</w:t>
            </w:r>
            <w:r w:rsidRPr="00131A21">
              <w:rPr>
                <w:rFonts w:ascii="Verdana" w:eastAsia="Verdana" w:hAnsi="Verdana" w:cs="Arial"/>
                <w:i/>
                <w:noProof/>
                <w:sz w:val="18"/>
                <w:szCs w:val="18"/>
                <w:lang w:val="it-IT"/>
              </w:rPr>
              <w:t xml:space="preserve"> </w:t>
            </w:r>
            <w:r w:rsidRPr="00085B52">
              <w:rPr>
                <w:rFonts w:ascii="Verdana" w:eastAsia="Verdana" w:hAnsi="Verdana" w:cs="Arial"/>
                <w:i/>
                <w:noProof/>
                <w:sz w:val="18"/>
                <w:szCs w:val="18"/>
              </w:rPr>
              <w:t>стърчиопашка</w:t>
            </w:r>
            <w:r w:rsidRPr="00131A21">
              <w:rPr>
                <w:rFonts w:ascii="Verdana" w:eastAsia="Verdana" w:hAnsi="Verdana" w:cs="Arial"/>
                <w:i/>
                <w:noProof/>
                <w:sz w:val="18"/>
                <w:szCs w:val="18"/>
                <w:lang w:val="it-IT"/>
              </w:rPr>
              <w:t>)</w:t>
            </w:r>
          </w:p>
        </w:tc>
        <w:tc>
          <w:tcPr>
            <w:tcW w:w="2000" w:type="dxa"/>
            <w:tcBorders>
              <w:top w:val="single" w:sz="4" w:space="0" w:color="BFBFBF"/>
              <w:left w:val="single" w:sz="4" w:space="0" w:color="BFBFBF"/>
              <w:bottom w:val="single" w:sz="4" w:space="0" w:color="BFBFBF"/>
              <w:right w:val="single" w:sz="4" w:space="0" w:color="BFBFBF"/>
            </w:tcBorders>
          </w:tcPr>
          <w:p w14:paraId="769D8E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7" w:type="dxa"/>
            <w:tcBorders>
              <w:top w:val="single" w:sz="4" w:space="0" w:color="BFBFBF"/>
              <w:left w:val="single" w:sz="4" w:space="0" w:color="BFBFBF"/>
              <w:bottom w:val="single" w:sz="4" w:space="0" w:color="BFBFBF"/>
              <w:right w:val="single" w:sz="4" w:space="0" w:color="BFBFBF"/>
            </w:tcBorders>
            <w:shd w:val="clear" w:color="auto" w:fill="EEF5E9"/>
          </w:tcPr>
          <w:p w14:paraId="15706D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151996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2020-2023 г. са идентифицирани 56 индивида от този вид, с преобладаващо разпространение в източната част на бъдещия парк, но с повишена численост в района на турбината Т21, в северната част на бъдещия енергиен парк.</w:t>
            </w:r>
          </w:p>
        </w:tc>
        <w:tc>
          <w:tcPr>
            <w:tcW w:w="2361" w:type="dxa"/>
            <w:tcBorders>
              <w:top w:val="single" w:sz="4" w:space="0" w:color="BFBFBF"/>
              <w:left w:val="single" w:sz="4" w:space="0" w:color="BFBFBF"/>
              <w:bottom w:val="single" w:sz="4" w:space="0" w:color="BFBFBF"/>
              <w:right w:val="single" w:sz="4" w:space="0" w:color="BFBFBF"/>
            </w:tcBorders>
          </w:tcPr>
          <w:p w14:paraId="11A3A1C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4D82302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северната част на енергийния парк.</w:t>
            </w:r>
          </w:p>
        </w:tc>
        <w:tc>
          <w:tcPr>
            <w:tcW w:w="1869" w:type="dxa"/>
            <w:tcBorders>
              <w:top w:val="single" w:sz="4" w:space="0" w:color="BFBFBF"/>
              <w:left w:val="single" w:sz="4" w:space="0" w:color="BFBFBF"/>
              <w:bottom w:val="single" w:sz="4" w:space="0" w:color="BFBFBF"/>
              <w:right w:val="single" w:sz="4" w:space="0" w:color="BFBFBF"/>
            </w:tcBorders>
          </w:tcPr>
          <w:p w14:paraId="167F02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19DD4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FE7A205" w14:textId="77777777" w:rsidTr="00B34320">
        <w:trPr>
          <w:trHeight w:val="2343"/>
        </w:trPr>
        <w:tc>
          <w:tcPr>
            <w:tcW w:w="0" w:type="auto"/>
            <w:vMerge/>
            <w:tcBorders>
              <w:top w:val="nil"/>
              <w:left w:val="single" w:sz="4" w:space="0" w:color="BFBFBF"/>
              <w:bottom w:val="single" w:sz="4" w:space="0" w:color="BFBFBF"/>
              <w:right w:val="single" w:sz="4" w:space="0" w:color="BFBFBF"/>
            </w:tcBorders>
          </w:tcPr>
          <w:p w14:paraId="1A73A625"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1B992A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A260 Motacilla flava (Жълта стърчиопашка)</w:t>
            </w:r>
          </w:p>
        </w:tc>
        <w:tc>
          <w:tcPr>
            <w:tcW w:w="2000" w:type="dxa"/>
            <w:tcBorders>
              <w:top w:val="single" w:sz="4" w:space="0" w:color="BFBFBF"/>
              <w:left w:val="single" w:sz="4" w:space="0" w:color="BFBFBF"/>
              <w:bottom w:val="single" w:sz="4" w:space="0" w:color="BFBFBF"/>
              <w:right w:val="single" w:sz="4" w:space="0" w:color="BFBFBF"/>
            </w:tcBorders>
          </w:tcPr>
          <w:p w14:paraId="273D3B1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7" w:type="dxa"/>
            <w:tcBorders>
              <w:top w:val="single" w:sz="4" w:space="0" w:color="BFBFBF"/>
              <w:left w:val="single" w:sz="4" w:space="0" w:color="BFBFBF"/>
              <w:bottom w:val="single" w:sz="4" w:space="0" w:color="BFBFBF"/>
              <w:right w:val="single" w:sz="4" w:space="0" w:color="BFBFBF"/>
            </w:tcBorders>
            <w:shd w:val="clear" w:color="auto" w:fill="EEF5E9"/>
          </w:tcPr>
          <w:p w14:paraId="731089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C89B3C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2022-2023 г. са идентифицирани 233 индивида от този вид, с преобладаващо разпространение в</w:t>
            </w:r>
          </w:p>
        </w:tc>
        <w:tc>
          <w:tcPr>
            <w:tcW w:w="2361" w:type="dxa"/>
            <w:tcBorders>
              <w:top w:val="single" w:sz="4" w:space="0" w:color="BFBFBF"/>
              <w:left w:val="single" w:sz="4" w:space="0" w:color="BFBFBF"/>
              <w:bottom w:val="single" w:sz="4" w:space="0" w:color="BFBFBF"/>
              <w:right w:val="single" w:sz="4" w:space="0" w:color="BFBFBF"/>
            </w:tcBorders>
          </w:tcPr>
          <w:p w14:paraId="29C3AF0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531EFE3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северната част на енергийния парк.</w:t>
            </w:r>
          </w:p>
        </w:tc>
        <w:tc>
          <w:tcPr>
            <w:tcW w:w="1869" w:type="dxa"/>
            <w:tcBorders>
              <w:top w:val="single" w:sz="4" w:space="0" w:color="BFBFBF"/>
              <w:left w:val="single" w:sz="4" w:space="0" w:color="BFBFBF"/>
              <w:bottom w:val="single" w:sz="4" w:space="0" w:color="BFBFBF"/>
              <w:right w:val="single" w:sz="4" w:space="0" w:color="BFBFBF"/>
            </w:tcBorders>
          </w:tcPr>
          <w:p w14:paraId="670BF0F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02894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343F6EF0"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75" w:type="dxa"/>
        </w:tblCellMar>
        <w:tblLook w:val="04A0" w:firstRow="1" w:lastRow="0" w:firstColumn="1" w:lastColumn="0" w:noHBand="0" w:noVBand="1"/>
      </w:tblPr>
      <w:tblGrid>
        <w:gridCol w:w="1186"/>
        <w:gridCol w:w="2916"/>
        <w:gridCol w:w="1945"/>
        <w:gridCol w:w="2234"/>
        <w:gridCol w:w="2205"/>
        <w:gridCol w:w="1841"/>
        <w:gridCol w:w="2991"/>
      </w:tblGrid>
      <w:tr w:rsidR="00085B52" w:rsidRPr="00085B52" w14:paraId="230D54AC"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08FADD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5A4573" w:rsidRPr="00085B52" w14:paraId="0EE29231" w14:textId="77777777" w:rsidTr="005A4573">
        <w:trPr>
          <w:trHeight w:val="1307"/>
        </w:trPr>
        <w:tc>
          <w:tcPr>
            <w:tcW w:w="1351" w:type="dxa"/>
            <w:tcBorders>
              <w:top w:val="single" w:sz="4" w:space="0" w:color="BFBFBF"/>
              <w:left w:val="single" w:sz="4" w:space="0" w:color="BFBFBF"/>
              <w:bottom w:val="single" w:sz="4" w:space="0" w:color="BFBFBF"/>
              <w:right w:val="single" w:sz="4" w:space="0" w:color="BFBFBF"/>
            </w:tcBorders>
            <w:shd w:val="clear" w:color="auto" w:fill="00B0F0"/>
          </w:tcPr>
          <w:p w14:paraId="5176011C" w14:textId="6FA495C6" w:rsidR="005A4573" w:rsidRPr="00085B52" w:rsidRDefault="005A457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3" w:type="dxa"/>
            <w:tcBorders>
              <w:top w:val="single" w:sz="4" w:space="0" w:color="BFBFBF"/>
              <w:left w:val="single" w:sz="4" w:space="0" w:color="BFBFBF"/>
              <w:bottom w:val="single" w:sz="4" w:space="0" w:color="BFBFBF"/>
              <w:right w:val="single" w:sz="4" w:space="0" w:color="BFBFBF"/>
            </w:tcBorders>
            <w:shd w:val="clear" w:color="auto" w:fill="00B0F0"/>
          </w:tcPr>
          <w:p w14:paraId="37155E1C" w14:textId="23548EAF" w:rsidR="005A4573" w:rsidRPr="00085B52" w:rsidRDefault="005A457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4" w:type="dxa"/>
            <w:tcBorders>
              <w:top w:val="single" w:sz="4" w:space="0" w:color="BFBFBF"/>
              <w:left w:val="single" w:sz="4" w:space="0" w:color="BFBFBF"/>
              <w:bottom w:val="single" w:sz="4" w:space="0" w:color="BFBFBF"/>
              <w:right w:val="single" w:sz="4" w:space="0" w:color="BFBFBF"/>
            </w:tcBorders>
            <w:shd w:val="clear" w:color="auto" w:fill="00B0F0"/>
          </w:tcPr>
          <w:p w14:paraId="49C82C9E" w14:textId="60D8BEFF" w:rsidR="005A4573" w:rsidRPr="00085B52" w:rsidRDefault="005A457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01" w:type="dxa"/>
            <w:tcBorders>
              <w:top w:val="single" w:sz="4" w:space="0" w:color="BFBFBF"/>
              <w:left w:val="single" w:sz="4" w:space="0" w:color="BFBFBF"/>
              <w:bottom w:val="single" w:sz="4" w:space="0" w:color="BFBFBF"/>
              <w:right w:val="single" w:sz="4" w:space="0" w:color="BFBFBF"/>
            </w:tcBorders>
            <w:shd w:val="clear" w:color="auto" w:fill="00B0F0"/>
          </w:tcPr>
          <w:p w14:paraId="663C216A" w14:textId="77777777" w:rsidR="005A4573" w:rsidRPr="00062926" w:rsidRDefault="005A4573"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BDAD286" w14:textId="77777777" w:rsidR="005A4573" w:rsidRPr="00062926" w:rsidRDefault="005A4573"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D2AFF10" w14:textId="04CB318E" w:rsidR="005A4573" w:rsidRPr="00085B52" w:rsidRDefault="005A457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69" w:type="dxa"/>
            <w:tcBorders>
              <w:top w:val="single" w:sz="4" w:space="0" w:color="BFBFBF"/>
              <w:left w:val="single" w:sz="4" w:space="0" w:color="BFBFBF"/>
              <w:bottom w:val="single" w:sz="4" w:space="0" w:color="BFBFBF"/>
              <w:right w:val="single" w:sz="4" w:space="0" w:color="BFBFBF"/>
            </w:tcBorders>
            <w:shd w:val="clear" w:color="auto" w:fill="00B0F0"/>
          </w:tcPr>
          <w:p w14:paraId="1587C595" w14:textId="56C4A678" w:rsidR="005A4573" w:rsidRPr="00085B52" w:rsidRDefault="005A457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8" w:type="dxa"/>
            <w:tcBorders>
              <w:top w:val="single" w:sz="4" w:space="0" w:color="BFBFBF"/>
              <w:left w:val="single" w:sz="4" w:space="0" w:color="BFBFBF"/>
              <w:bottom w:val="single" w:sz="4" w:space="0" w:color="BFBFBF"/>
              <w:right w:val="single" w:sz="4" w:space="0" w:color="BFBFBF"/>
            </w:tcBorders>
            <w:shd w:val="clear" w:color="auto" w:fill="00B0F0"/>
          </w:tcPr>
          <w:p w14:paraId="14B3A485" w14:textId="30ACCFF8" w:rsidR="005A4573" w:rsidRPr="00085B52" w:rsidRDefault="005A457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2" w:type="dxa"/>
            <w:tcBorders>
              <w:top w:val="single" w:sz="4" w:space="0" w:color="BFBFBF"/>
              <w:left w:val="single" w:sz="4" w:space="0" w:color="BFBFBF"/>
              <w:bottom w:val="single" w:sz="4" w:space="0" w:color="BFBFBF"/>
              <w:right w:val="single" w:sz="4" w:space="0" w:color="BFBFBF"/>
            </w:tcBorders>
            <w:shd w:val="clear" w:color="auto" w:fill="00B0F0"/>
          </w:tcPr>
          <w:p w14:paraId="4ABB4F6B" w14:textId="2297CB4E" w:rsidR="005A4573" w:rsidRPr="00085B52" w:rsidRDefault="005A457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39FD412" w14:textId="77777777" w:rsidTr="005A4573">
        <w:trPr>
          <w:trHeight w:val="786"/>
        </w:trPr>
        <w:tc>
          <w:tcPr>
            <w:tcW w:w="135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50F1EDF" w14:textId="77777777" w:rsidR="00085B52" w:rsidRPr="00085B52" w:rsidRDefault="00085B52" w:rsidP="00085B52">
            <w:pPr>
              <w:spacing w:before="120" w:after="120"/>
              <w:jc w:val="both"/>
              <w:rPr>
                <w:rFonts w:ascii="Verdana" w:hAnsi="Verdana" w:cs="Arial"/>
                <w:noProof/>
                <w:sz w:val="18"/>
                <w:szCs w:val="18"/>
              </w:rPr>
            </w:pPr>
          </w:p>
        </w:tc>
        <w:tc>
          <w:tcPr>
            <w:tcW w:w="2253" w:type="dxa"/>
            <w:tcBorders>
              <w:top w:val="single" w:sz="4" w:space="0" w:color="BFBFBF"/>
              <w:left w:val="single" w:sz="4" w:space="0" w:color="BFBFBF"/>
              <w:bottom w:val="single" w:sz="4" w:space="0" w:color="BFBFBF"/>
              <w:right w:val="single" w:sz="4" w:space="0" w:color="BFBFBF"/>
            </w:tcBorders>
          </w:tcPr>
          <w:p w14:paraId="502005E9" w14:textId="77777777" w:rsidR="00085B52" w:rsidRPr="00085B52" w:rsidRDefault="00085B52" w:rsidP="00085B52">
            <w:pPr>
              <w:spacing w:before="120" w:after="120"/>
              <w:jc w:val="both"/>
              <w:rPr>
                <w:rFonts w:ascii="Verdana" w:hAnsi="Verdana" w:cs="Arial"/>
                <w:noProof/>
                <w:sz w:val="18"/>
                <w:szCs w:val="18"/>
              </w:rPr>
            </w:pPr>
          </w:p>
        </w:tc>
        <w:tc>
          <w:tcPr>
            <w:tcW w:w="1994" w:type="dxa"/>
            <w:tcBorders>
              <w:top w:val="single" w:sz="4" w:space="0" w:color="BFBFBF"/>
              <w:left w:val="single" w:sz="4" w:space="0" w:color="BFBFBF"/>
              <w:bottom w:val="single" w:sz="4" w:space="0" w:color="BFBFBF"/>
              <w:right w:val="single" w:sz="4" w:space="0" w:color="BFBFBF"/>
            </w:tcBorders>
          </w:tcPr>
          <w:p w14:paraId="778F9E9F" w14:textId="77777777" w:rsidR="00085B52" w:rsidRPr="00085B52" w:rsidRDefault="00085B52" w:rsidP="00085B52">
            <w:pPr>
              <w:spacing w:before="120" w:after="120"/>
              <w:jc w:val="both"/>
              <w:rPr>
                <w:rFonts w:ascii="Verdana" w:hAnsi="Verdana" w:cs="Arial"/>
                <w:noProof/>
                <w:sz w:val="18"/>
                <w:szCs w:val="18"/>
              </w:rPr>
            </w:pPr>
          </w:p>
        </w:tc>
        <w:tc>
          <w:tcPr>
            <w:tcW w:w="2401" w:type="dxa"/>
            <w:tcBorders>
              <w:top w:val="single" w:sz="4" w:space="0" w:color="BFBFBF"/>
              <w:left w:val="single" w:sz="4" w:space="0" w:color="BFBFBF"/>
              <w:bottom w:val="single" w:sz="4" w:space="0" w:color="BFBFBF"/>
              <w:right w:val="single" w:sz="4" w:space="0" w:color="BFBFBF"/>
            </w:tcBorders>
            <w:shd w:val="clear" w:color="auto" w:fill="EEF5E9"/>
          </w:tcPr>
          <w:p w14:paraId="5BC537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източната част на бъдещия парк с повишено изобилие в района</w:t>
            </w:r>
          </w:p>
          <w:p w14:paraId="37FFEDE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турбини Т22 и Т23</w:t>
            </w:r>
          </w:p>
        </w:tc>
        <w:tc>
          <w:tcPr>
            <w:tcW w:w="2369" w:type="dxa"/>
            <w:tcBorders>
              <w:top w:val="single" w:sz="4" w:space="0" w:color="BFBFBF"/>
              <w:left w:val="single" w:sz="4" w:space="0" w:color="BFBFBF"/>
              <w:bottom w:val="single" w:sz="4" w:space="0" w:color="BFBFBF"/>
              <w:right w:val="single" w:sz="4" w:space="0" w:color="BFBFBF"/>
            </w:tcBorders>
          </w:tcPr>
          <w:p w14:paraId="70563FC2" w14:textId="77777777" w:rsidR="00085B52" w:rsidRPr="00085B52" w:rsidRDefault="00085B52" w:rsidP="00085B52">
            <w:pPr>
              <w:spacing w:before="120" w:after="120"/>
              <w:jc w:val="both"/>
              <w:rPr>
                <w:rFonts w:ascii="Verdana" w:hAnsi="Verdana" w:cs="Arial"/>
                <w:noProof/>
                <w:sz w:val="18"/>
                <w:szCs w:val="18"/>
              </w:rPr>
            </w:pPr>
          </w:p>
        </w:tc>
        <w:tc>
          <w:tcPr>
            <w:tcW w:w="1868" w:type="dxa"/>
            <w:tcBorders>
              <w:top w:val="single" w:sz="4" w:space="0" w:color="BFBFBF"/>
              <w:left w:val="single" w:sz="4" w:space="0" w:color="BFBFBF"/>
              <w:bottom w:val="single" w:sz="4" w:space="0" w:color="BFBFBF"/>
              <w:right w:val="single" w:sz="4" w:space="0" w:color="BFBFBF"/>
            </w:tcBorders>
          </w:tcPr>
          <w:p w14:paraId="37D8DFF3" w14:textId="77777777" w:rsidR="00085B52" w:rsidRPr="00085B52" w:rsidRDefault="00085B52" w:rsidP="00085B52">
            <w:pPr>
              <w:spacing w:before="120" w:after="120"/>
              <w:jc w:val="both"/>
              <w:rPr>
                <w:rFonts w:ascii="Verdana" w:hAnsi="Verdana" w:cs="Arial"/>
                <w:noProof/>
                <w:sz w:val="18"/>
                <w:szCs w:val="18"/>
              </w:rPr>
            </w:pPr>
          </w:p>
        </w:tc>
        <w:tc>
          <w:tcPr>
            <w:tcW w:w="3082" w:type="dxa"/>
            <w:tcBorders>
              <w:top w:val="single" w:sz="4" w:space="0" w:color="BFBFBF"/>
              <w:left w:val="single" w:sz="4" w:space="0" w:color="BFBFBF"/>
              <w:bottom w:val="single" w:sz="4" w:space="0" w:color="BFBFBF"/>
              <w:right w:val="single" w:sz="4" w:space="0" w:color="BFBFBF"/>
            </w:tcBorders>
          </w:tcPr>
          <w:p w14:paraId="16144B77"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478402F8" w14:textId="77777777" w:rsidTr="005A4573">
        <w:trPr>
          <w:trHeight w:val="2348"/>
        </w:trPr>
        <w:tc>
          <w:tcPr>
            <w:tcW w:w="0" w:type="auto"/>
            <w:vMerge/>
            <w:tcBorders>
              <w:top w:val="nil"/>
              <w:left w:val="single" w:sz="4" w:space="0" w:color="BFBFBF"/>
              <w:bottom w:val="nil"/>
              <w:right w:val="single" w:sz="4" w:space="0" w:color="BFBFBF"/>
            </w:tcBorders>
          </w:tcPr>
          <w:p w14:paraId="45978716" w14:textId="77777777" w:rsidR="00085B52" w:rsidRPr="00085B52" w:rsidRDefault="00085B52" w:rsidP="00085B52">
            <w:pPr>
              <w:spacing w:before="120" w:after="120"/>
              <w:jc w:val="both"/>
              <w:rPr>
                <w:rFonts w:ascii="Verdana" w:hAnsi="Verdana" w:cs="Arial"/>
                <w:noProof/>
                <w:sz w:val="18"/>
                <w:szCs w:val="18"/>
              </w:rPr>
            </w:pPr>
          </w:p>
        </w:tc>
        <w:tc>
          <w:tcPr>
            <w:tcW w:w="2253" w:type="dxa"/>
            <w:tcBorders>
              <w:top w:val="single" w:sz="4" w:space="0" w:color="BFBFBF"/>
              <w:left w:val="single" w:sz="4" w:space="0" w:color="BFBFBF"/>
              <w:bottom w:val="single" w:sz="4" w:space="0" w:color="BFBFBF"/>
              <w:right w:val="single" w:sz="4" w:space="0" w:color="BFBFBF"/>
            </w:tcBorders>
          </w:tcPr>
          <w:p w14:paraId="2DD073DD" w14:textId="77777777" w:rsidR="005A4573" w:rsidRDefault="00085B52" w:rsidP="005A4573">
            <w:pPr>
              <w:ind w:left="1"/>
            </w:pPr>
            <w:r w:rsidRPr="00085B52">
              <w:rPr>
                <w:rFonts w:ascii="Verdana" w:eastAsia="Verdana" w:hAnsi="Verdana" w:cs="Arial"/>
                <w:i/>
                <w:noProof/>
                <w:sz w:val="18"/>
                <w:szCs w:val="18"/>
              </w:rPr>
              <w:t xml:space="preserve">A435 </w:t>
            </w:r>
            <w:r w:rsidR="005A4573">
              <w:rPr>
                <w:rFonts w:ascii="Verdana" w:eastAsia="Verdana" w:hAnsi="Verdana" w:cs="Verdana"/>
                <w:i/>
                <w:sz w:val="16"/>
              </w:rPr>
              <w:t xml:space="preserve">Oenanthe </w:t>
            </w:r>
          </w:p>
          <w:p w14:paraId="30F9A6D9" w14:textId="77777777" w:rsidR="005A4573" w:rsidRDefault="005A4573" w:rsidP="005A4573">
            <w:pPr>
              <w:ind w:left="1"/>
            </w:pPr>
            <w:proofErr w:type="spellStart"/>
            <w:r>
              <w:rPr>
                <w:rFonts w:ascii="Verdana" w:eastAsia="Verdana" w:hAnsi="Verdana" w:cs="Verdana"/>
                <w:i/>
                <w:sz w:val="16"/>
              </w:rPr>
              <w:t>isabellina</w:t>
            </w:r>
            <w:proofErr w:type="spellEnd"/>
            <w:r>
              <w:rPr>
                <w:rFonts w:ascii="Verdana" w:eastAsia="Verdana" w:hAnsi="Verdana" w:cs="Verdana"/>
                <w:i/>
                <w:sz w:val="16"/>
              </w:rPr>
              <w:t xml:space="preserve"> </w:t>
            </w:r>
          </w:p>
          <w:p w14:paraId="0DEAFC5B" w14:textId="770C4C1A" w:rsidR="00085B52" w:rsidRPr="00085B52" w:rsidRDefault="00085B52" w:rsidP="00085B52">
            <w:pPr>
              <w:spacing w:before="120" w:after="120"/>
              <w:jc w:val="both"/>
              <w:rPr>
                <w:rFonts w:ascii="Verdana" w:hAnsi="Verdana" w:cs="Arial"/>
                <w:noProof/>
                <w:sz w:val="18"/>
                <w:szCs w:val="18"/>
              </w:rPr>
            </w:pPr>
          </w:p>
        </w:tc>
        <w:tc>
          <w:tcPr>
            <w:tcW w:w="1994" w:type="dxa"/>
            <w:tcBorders>
              <w:top w:val="single" w:sz="4" w:space="0" w:color="BFBFBF"/>
              <w:left w:val="single" w:sz="4" w:space="0" w:color="BFBFBF"/>
              <w:bottom w:val="single" w:sz="4" w:space="0" w:color="BFBFBF"/>
              <w:right w:val="single" w:sz="4" w:space="0" w:color="BFBFBF"/>
            </w:tcBorders>
          </w:tcPr>
          <w:p w14:paraId="0ADFE32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01" w:type="dxa"/>
            <w:tcBorders>
              <w:top w:val="single" w:sz="4" w:space="0" w:color="BFBFBF"/>
              <w:left w:val="single" w:sz="4" w:space="0" w:color="BFBFBF"/>
              <w:bottom w:val="single" w:sz="4" w:space="0" w:color="BFBFBF"/>
              <w:right w:val="single" w:sz="4" w:space="0" w:color="BFBFBF"/>
            </w:tcBorders>
          </w:tcPr>
          <w:p w14:paraId="4A19726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D46DE9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не са установени индивиди от този вид в района на енергийния парк.</w:t>
            </w:r>
            <w:r w:rsidRPr="00085B52">
              <w:rPr>
                <w:rFonts w:ascii="Verdana" w:eastAsia="Verdana" w:hAnsi="Verdana" w:cs="Arial"/>
                <w:b/>
                <w:noProof/>
                <w:sz w:val="18"/>
                <w:szCs w:val="18"/>
              </w:rPr>
              <w:t xml:space="preserve"> </w:t>
            </w:r>
          </w:p>
        </w:tc>
        <w:tc>
          <w:tcPr>
            <w:tcW w:w="2369" w:type="dxa"/>
            <w:tcBorders>
              <w:top w:val="single" w:sz="4" w:space="0" w:color="BFBFBF"/>
              <w:left w:val="single" w:sz="4" w:space="0" w:color="BFBFBF"/>
              <w:bottom w:val="single" w:sz="4" w:space="0" w:color="BFBFBF"/>
              <w:right w:val="single" w:sz="4" w:space="0" w:color="BFBFBF"/>
            </w:tcBorders>
          </w:tcPr>
          <w:p w14:paraId="32D531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37E81A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68" w:type="dxa"/>
            <w:tcBorders>
              <w:top w:val="single" w:sz="4" w:space="0" w:color="BFBFBF"/>
              <w:left w:val="single" w:sz="4" w:space="0" w:color="BFBFBF"/>
              <w:bottom w:val="single" w:sz="4" w:space="0" w:color="BFBFBF"/>
              <w:right w:val="single" w:sz="4" w:space="0" w:color="BFBFBF"/>
            </w:tcBorders>
          </w:tcPr>
          <w:p w14:paraId="5E4D611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2" w:type="dxa"/>
            <w:tcBorders>
              <w:top w:val="single" w:sz="4" w:space="0" w:color="BFBFBF"/>
              <w:left w:val="single" w:sz="4" w:space="0" w:color="BFBFBF"/>
              <w:bottom w:val="single" w:sz="4" w:space="0" w:color="BFBFBF"/>
              <w:right w:val="single" w:sz="4" w:space="0" w:color="BFBFBF"/>
            </w:tcBorders>
          </w:tcPr>
          <w:p w14:paraId="599278DC" w14:textId="4855C2C5" w:rsidR="00085B52" w:rsidRPr="005A4573"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b/>
                <w:noProof/>
                <w:sz w:val="18"/>
                <w:szCs w:val="18"/>
              </w:rPr>
              <w:t>Поддържане или подобряване</w:t>
            </w:r>
            <w:r w:rsidR="005A4573">
              <w:rPr>
                <w:rFonts w:ascii="Verdana" w:eastAsia="Verdana" w:hAnsi="Verdana" w:cs="Arial"/>
                <w:b/>
                <w:noProof/>
                <w:sz w:val="18"/>
                <w:szCs w:val="18"/>
                <w:lang w:val="bg-BG"/>
              </w:rPr>
              <w:t xml:space="preserve"> на природозащитния статус</w:t>
            </w:r>
          </w:p>
          <w:p w14:paraId="63337107" w14:textId="04AC1C5F" w:rsidR="00085B52" w:rsidRPr="00085B52" w:rsidRDefault="00085B52" w:rsidP="005A4573">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r>
      <w:tr w:rsidR="00085B52" w:rsidRPr="00085B52" w14:paraId="6F1A9421" w14:textId="77777777" w:rsidTr="005A4573">
        <w:trPr>
          <w:trHeight w:val="3119"/>
        </w:trPr>
        <w:tc>
          <w:tcPr>
            <w:tcW w:w="0" w:type="auto"/>
            <w:vMerge/>
            <w:tcBorders>
              <w:top w:val="nil"/>
              <w:left w:val="single" w:sz="4" w:space="0" w:color="BFBFBF"/>
              <w:bottom w:val="nil"/>
              <w:right w:val="single" w:sz="4" w:space="0" w:color="BFBFBF"/>
            </w:tcBorders>
          </w:tcPr>
          <w:p w14:paraId="2E72AD60" w14:textId="77777777" w:rsidR="00085B52" w:rsidRPr="00085B52" w:rsidRDefault="00085B52" w:rsidP="00085B52">
            <w:pPr>
              <w:spacing w:before="120" w:after="120"/>
              <w:jc w:val="both"/>
              <w:rPr>
                <w:rFonts w:ascii="Verdana" w:hAnsi="Verdana" w:cs="Arial"/>
                <w:noProof/>
                <w:sz w:val="18"/>
                <w:szCs w:val="18"/>
              </w:rPr>
            </w:pPr>
          </w:p>
        </w:tc>
        <w:tc>
          <w:tcPr>
            <w:tcW w:w="2253" w:type="dxa"/>
            <w:tcBorders>
              <w:top w:val="single" w:sz="4" w:space="0" w:color="BFBFBF"/>
              <w:left w:val="single" w:sz="4" w:space="0" w:color="BFBFBF"/>
              <w:bottom w:val="single" w:sz="4" w:space="0" w:color="BFBFBF"/>
              <w:right w:val="single" w:sz="4" w:space="0" w:color="BFBFBF"/>
            </w:tcBorders>
          </w:tcPr>
          <w:p w14:paraId="31ACB6B1" w14:textId="718721D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A277 </w:t>
            </w:r>
            <w:r w:rsidR="005A4573">
              <w:rPr>
                <w:rFonts w:ascii="Verdana" w:eastAsia="Verdana" w:hAnsi="Verdana" w:cs="Verdana"/>
                <w:i/>
                <w:sz w:val="16"/>
              </w:rPr>
              <w:t xml:space="preserve">Oenanthe </w:t>
            </w:r>
            <w:proofErr w:type="spellStart"/>
            <w:r w:rsidR="005A4573">
              <w:rPr>
                <w:rFonts w:ascii="Verdana" w:eastAsia="Verdana" w:hAnsi="Verdana" w:cs="Verdana"/>
                <w:i/>
                <w:sz w:val="16"/>
              </w:rPr>
              <w:t>oenanthe</w:t>
            </w:r>
            <w:proofErr w:type="spellEnd"/>
          </w:p>
        </w:tc>
        <w:tc>
          <w:tcPr>
            <w:tcW w:w="1994" w:type="dxa"/>
            <w:tcBorders>
              <w:top w:val="single" w:sz="4" w:space="0" w:color="BFBFBF"/>
              <w:left w:val="single" w:sz="4" w:space="0" w:color="BFBFBF"/>
              <w:bottom w:val="single" w:sz="4" w:space="0" w:color="BFBFBF"/>
              <w:right w:val="single" w:sz="4" w:space="0" w:color="BFBFBF"/>
            </w:tcBorders>
          </w:tcPr>
          <w:p w14:paraId="49E96C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01" w:type="dxa"/>
            <w:tcBorders>
              <w:top w:val="single" w:sz="4" w:space="0" w:color="BFBFBF"/>
              <w:left w:val="single" w:sz="4" w:space="0" w:color="BFBFBF"/>
              <w:bottom w:val="single" w:sz="4" w:space="0" w:color="BFBFBF"/>
              <w:right w:val="single" w:sz="4" w:space="0" w:color="BFBFBF"/>
            </w:tcBorders>
            <w:shd w:val="clear" w:color="auto" w:fill="EEF5E9"/>
          </w:tcPr>
          <w:p w14:paraId="1AF2A6C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9F4C9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2022-2023 г. са идентифицирани 15 индивида от този вид, с преобладаващо разпространение в източната част на бъдещия енергиен парк, особено в </w:t>
            </w:r>
            <w:r w:rsidRPr="00085B52">
              <w:rPr>
                <w:rFonts w:ascii="Verdana" w:eastAsia="Verdana" w:hAnsi="Verdana" w:cs="Arial"/>
                <w:noProof/>
                <w:sz w:val="18"/>
                <w:szCs w:val="18"/>
              </w:rPr>
              <w:lastRenderedPageBreak/>
              <w:t>района на турбини T8, T13, T17, T18.</w:t>
            </w:r>
            <w:r w:rsidRPr="00085B52">
              <w:rPr>
                <w:rFonts w:ascii="Verdana" w:eastAsia="Verdana" w:hAnsi="Verdana" w:cs="Arial"/>
                <w:b/>
                <w:noProof/>
                <w:sz w:val="18"/>
                <w:szCs w:val="18"/>
              </w:rPr>
              <w:t xml:space="preserve"> </w:t>
            </w:r>
          </w:p>
        </w:tc>
        <w:tc>
          <w:tcPr>
            <w:tcW w:w="2369" w:type="dxa"/>
            <w:tcBorders>
              <w:top w:val="single" w:sz="4" w:space="0" w:color="BFBFBF"/>
              <w:left w:val="single" w:sz="4" w:space="0" w:color="BFBFBF"/>
              <w:bottom w:val="single" w:sz="4" w:space="0" w:color="BFBFBF"/>
              <w:right w:val="single" w:sz="4" w:space="0" w:color="BFBFBF"/>
            </w:tcBorders>
          </w:tcPr>
          <w:p w14:paraId="6ED4D0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p w14:paraId="755387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идентифицирани в източната част на</w:t>
            </w:r>
          </w:p>
          <w:p w14:paraId="2071C9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енергиен парк</w:t>
            </w:r>
          </w:p>
          <w:p w14:paraId="4854DF1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68" w:type="dxa"/>
            <w:tcBorders>
              <w:top w:val="single" w:sz="4" w:space="0" w:color="BFBFBF"/>
              <w:left w:val="single" w:sz="4" w:space="0" w:color="BFBFBF"/>
              <w:bottom w:val="single" w:sz="4" w:space="0" w:color="BFBFBF"/>
              <w:right w:val="single" w:sz="4" w:space="0" w:color="BFBFBF"/>
            </w:tcBorders>
          </w:tcPr>
          <w:p w14:paraId="7AFEDB6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2" w:type="dxa"/>
            <w:tcBorders>
              <w:top w:val="single" w:sz="4" w:space="0" w:color="BFBFBF"/>
              <w:left w:val="single" w:sz="4" w:space="0" w:color="BFBFBF"/>
              <w:bottom w:val="single" w:sz="4" w:space="0" w:color="BFBFBF"/>
              <w:right w:val="single" w:sz="4" w:space="0" w:color="BFBFBF"/>
            </w:tcBorders>
          </w:tcPr>
          <w:p w14:paraId="1E34EAA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819545A" w14:textId="77777777" w:rsidTr="005A4573">
        <w:trPr>
          <w:trHeight w:val="1373"/>
        </w:trPr>
        <w:tc>
          <w:tcPr>
            <w:tcW w:w="0" w:type="auto"/>
            <w:vMerge/>
            <w:tcBorders>
              <w:top w:val="nil"/>
              <w:left w:val="single" w:sz="4" w:space="0" w:color="BFBFBF"/>
              <w:bottom w:val="single" w:sz="4" w:space="0" w:color="BFBFBF"/>
              <w:right w:val="single" w:sz="4" w:space="0" w:color="BFBFBF"/>
            </w:tcBorders>
          </w:tcPr>
          <w:p w14:paraId="69B1AE2C" w14:textId="77777777" w:rsidR="00085B52" w:rsidRPr="00085B52" w:rsidRDefault="00085B52" w:rsidP="00085B52">
            <w:pPr>
              <w:spacing w:before="120" w:after="120"/>
              <w:jc w:val="both"/>
              <w:rPr>
                <w:rFonts w:ascii="Verdana" w:hAnsi="Verdana" w:cs="Arial"/>
                <w:noProof/>
                <w:sz w:val="18"/>
                <w:szCs w:val="18"/>
              </w:rPr>
            </w:pPr>
          </w:p>
        </w:tc>
        <w:tc>
          <w:tcPr>
            <w:tcW w:w="2253" w:type="dxa"/>
            <w:tcBorders>
              <w:top w:val="single" w:sz="4" w:space="0" w:color="BFBFBF"/>
              <w:left w:val="single" w:sz="4" w:space="0" w:color="BFBFBF"/>
              <w:bottom w:val="single" w:sz="4" w:space="0" w:color="BFBFBF"/>
              <w:right w:val="single" w:sz="4" w:space="0" w:color="BFBFBF"/>
            </w:tcBorders>
          </w:tcPr>
          <w:p w14:paraId="51FF840B" w14:textId="42437CB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A311 </w:t>
            </w:r>
            <w:r w:rsidR="005A4573">
              <w:rPr>
                <w:rFonts w:ascii="Verdana" w:eastAsia="Verdana" w:hAnsi="Verdana" w:cs="Verdana"/>
                <w:i/>
                <w:sz w:val="16"/>
              </w:rPr>
              <w:t>Saxicola torquata</w:t>
            </w:r>
          </w:p>
        </w:tc>
        <w:tc>
          <w:tcPr>
            <w:tcW w:w="1994" w:type="dxa"/>
            <w:tcBorders>
              <w:top w:val="single" w:sz="4" w:space="0" w:color="BFBFBF"/>
              <w:left w:val="single" w:sz="4" w:space="0" w:color="BFBFBF"/>
              <w:bottom w:val="single" w:sz="4" w:space="0" w:color="BFBFBF"/>
              <w:right w:val="single" w:sz="4" w:space="0" w:color="BFBFBF"/>
            </w:tcBorders>
          </w:tcPr>
          <w:p w14:paraId="52798CD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01" w:type="dxa"/>
            <w:tcBorders>
              <w:top w:val="single" w:sz="4" w:space="0" w:color="BFBFBF"/>
              <w:left w:val="single" w:sz="4" w:space="0" w:color="BFBFBF"/>
              <w:bottom w:val="single" w:sz="4" w:space="0" w:color="BFBFBF"/>
              <w:right w:val="single" w:sz="4" w:space="0" w:color="BFBFBF"/>
            </w:tcBorders>
          </w:tcPr>
          <w:p w14:paraId="1C1DBF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C3DA5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tc>
        <w:tc>
          <w:tcPr>
            <w:tcW w:w="2369" w:type="dxa"/>
            <w:tcBorders>
              <w:top w:val="single" w:sz="4" w:space="0" w:color="BFBFBF"/>
              <w:left w:val="single" w:sz="4" w:space="0" w:color="BFBFBF"/>
              <w:bottom w:val="single" w:sz="4" w:space="0" w:color="BFBFBF"/>
              <w:right w:val="single" w:sz="4" w:space="0" w:color="BFBFBF"/>
            </w:tcBorders>
          </w:tcPr>
          <w:p w14:paraId="23FE528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8" w:type="dxa"/>
            <w:tcBorders>
              <w:top w:val="single" w:sz="4" w:space="0" w:color="BFBFBF"/>
              <w:left w:val="single" w:sz="4" w:space="0" w:color="BFBFBF"/>
              <w:bottom w:val="single" w:sz="4" w:space="0" w:color="BFBFBF"/>
              <w:right w:val="single" w:sz="4" w:space="0" w:color="BFBFBF"/>
            </w:tcBorders>
          </w:tcPr>
          <w:p w14:paraId="6EAFF7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2" w:type="dxa"/>
            <w:tcBorders>
              <w:top w:val="single" w:sz="4" w:space="0" w:color="BFBFBF"/>
              <w:left w:val="single" w:sz="4" w:space="0" w:color="BFBFBF"/>
              <w:bottom w:val="single" w:sz="4" w:space="0" w:color="BFBFBF"/>
              <w:right w:val="single" w:sz="4" w:space="0" w:color="BFBFBF"/>
            </w:tcBorders>
          </w:tcPr>
          <w:p w14:paraId="6FBCA4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p w14:paraId="330DEBBC" w14:textId="7D70AB0D" w:rsidR="00085B52" w:rsidRPr="00085B52" w:rsidRDefault="005A4573"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на природозащитния статус</w:t>
            </w:r>
          </w:p>
        </w:tc>
      </w:tr>
    </w:tbl>
    <w:p w14:paraId="3EC5DE5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4" w:type="dxa"/>
        </w:tblCellMar>
        <w:tblLook w:val="04A0" w:firstRow="1" w:lastRow="0" w:firstColumn="1" w:lastColumn="0" w:noHBand="0" w:noVBand="1"/>
      </w:tblPr>
      <w:tblGrid>
        <w:gridCol w:w="1206"/>
        <w:gridCol w:w="2895"/>
        <w:gridCol w:w="1927"/>
        <w:gridCol w:w="2250"/>
        <w:gridCol w:w="2229"/>
        <w:gridCol w:w="1835"/>
        <w:gridCol w:w="2976"/>
      </w:tblGrid>
      <w:tr w:rsidR="00085B52" w:rsidRPr="00085B52" w14:paraId="62C25FDD"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7F024D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053CB" w:rsidRPr="00085B52" w14:paraId="0C0552D8" w14:textId="77777777" w:rsidTr="00D053CB">
        <w:trPr>
          <w:trHeight w:val="1307"/>
        </w:trPr>
        <w:tc>
          <w:tcPr>
            <w:tcW w:w="1373" w:type="dxa"/>
            <w:tcBorders>
              <w:top w:val="single" w:sz="4" w:space="0" w:color="BFBFBF"/>
              <w:left w:val="single" w:sz="4" w:space="0" w:color="BFBFBF"/>
              <w:bottom w:val="single" w:sz="4" w:space="0" w:color="BFBFBF"/>
              <w:right w:val="single" w:sz="4" w:space="0" w:color="BFBFBF"/>
            </w:tcBorders>
            <w:shd w:val="clear" w:color="auto" w:fill="00B0F0"/>
          </w:tcPr>
          <w:p w14:paraId="55E4829E" w14:textId="036C8231" w:rsidR="00D053CB" w:rsidRPr="00085B52" w:rsidRDefault="00D053C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2" w:type="dxa"/>
            <w:tcBorders>
              <w:top w:val="single" w:sz="4" w:space="0" w:color="BFBFBF"/>
              <w:left w:val="single" w:sz="4" w:space="0" w:color="BFBFBF"/>
              <w:bottom w:val="single" w:sz="4" w:space="0" w:color="BFBFBF"/>
              <w:right w:val="single" w:sz="4" w:space="0" w:color="BFBFBF"/>
            </w:tcBorders>
            <w:shd w:val="clear" w:color="auto" w:fill="00B0F0"/>
          </w:tcPr>
          <w:p w14:paraId="3A73BF5D" w14:textId="3316DE85" w:rsidR="00D053CB" w:rsidRPr="00085B52" w:rsidRDefault="00D053C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3" w:type="dxa"/>
            <w:tcBorders>
              <w:top w:val="single" w:sz="4" w:space="0" w:color="BFBFBF"/>
              <w:left w:val="single" w:sz="4" w:space="0" w:color="BFBFBF"/>
              <w:bottom w:val="single" w:sz="4" w:space="0" w:color="BFBFBF"/>
              <w:right w:val="single" w:sz="4" w:space="0" w:color="BFBFBF"/>
            </w:tcBorders>
            <w:shd w:val="clear" w:color="auto" w:fill="00B0F0"/>
          </w:tcPr>
          <w:p w14:paraId="05813612" w14:textId="7457C845" w:rsidR="00D053CB" w:rsidRPr="00085B52" w:rsidRDefault="00D053CB"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18" w:type="dxa"/>
            <w:tcBorders>
              <w:top w:val="single" w:sz="4" w:space="0" w:color="BFBFBF"/>
              <w:left w:val="single" w:sz="4" w:space="0" w:color="BFBFBF"/>
              <w:bottom w:val="single" w:sz="4" w:space="0" w:color="BFBFBF"/>
              <w:right w:val="single" w:sz="4" w:space="0" w:color="BFBFBF"/>
            </w:tcBorders>
            <w:shd w:val="clear" w:color="auto" w:fill="00B0F0"/>
          </w:tcPr>
          <w:p w14:paraId="47609F36" w14:textId="77777777" w:rsidR="00D053CB" w:rsidRPr="00062926" w:rsidRDefault="00D053CB"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0C8BF52" w14:textId="77777777" w:rsidR="00D053CB" w:rsidRPr="00062926" w:rsidRDefault="00D053CB"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3FF9446" w14:textId="10608B6D" w:rsidR="00D053CB" w:rsidRPr="00085B52" w:rsidRDefault="00D053C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96" w:type="dxa"/>
            <w:tcBorders>
              <w:top w:val="single" w:sz="4" w:space="0" w:color="BFBFBF"/>
              <w:left w:val="single" w:sz="4" w:space="0" w:color="BFBFBF"/>
              <w:bottom w:val="single" w:sz="4" w:space="0" w:color="BFBFBF"/>
              <w:right w:val="single" w:sz="4" w:space="0" w:color="BFBFBF"/>
            </w:tcBorders>
            <w:shd w:val="clear" w:color="auto" w:fill="00B0F0"/>
          </w:tcPr>
          <w:p w14:paraId="3EE81DD1" w14:textId="1DBC974A" w:rsidR="00D053CB" w:rsidRPr="00085B52" w:rsidRDefault="00D053C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5" w:type="dxa"/>
            <w:tcBorders>
              <w:top w:val="single" w:sz="4" w:space="0" w:color="BFBFBF"/>
              <w:left w:val="single" w:sz="4" w:space="0" w:color="BFBFBF"/>
              <w:bottom w:val="single" w:sz="4" w:space="0" w:color="BFBFBF"/>
              <w:right w:val="single" w:sz="4" w:space="0" w:color="BFBFBF"/>
            </w:tcBorders>
            <w:shd w:val="clear" w:color="auto" w:fill="00B0F0"/>
          </w:tcPr>
          <w:p w14:paraId="69CCB357" w14:textId="3A22D6C1" w:rsidR="00D053CB" w:rsidRPr="00085B52" w:rsidRDefault="00D053C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1" w:type="dxa"/>
            <w:tcBorders>
              <w:top w:val="single" w:sz="4" w:space="0" w:color="BFBFBF"/>
              <w:left w:val="single" w:sz="4" w:space="0" w:color="BFBFBF"/>
              <w:bottom w:val="single" w:sz="4" w:space="0" w:color="BFBFBF"/>
              <w:right w:val="single" w:sz="4" w:space="0" w:color="BFBFBF"/>
            </w:tcBorders>
            <w:shd w:val="clear" w:color="auto" w:fill="00B0F0"/>
          </w:tcPr>
          <w:p w14:paraId="6D08F754" w14:textId="357807DB" w:rsidR="00D053CB" w:rsidRPr="00085B52" w:rsidRDefault="00D053CB"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8BFE030" w14:textId="77777777" w:rsidTr="00D053CB">
        <w:trPr>
          <w:trHeight w:val="1372"/>
        </w:trPr>
        <w:tc>
          <w:tcPr>
            <w:tcW w:w="1373" w:type="dxa"/>
            <w:tcBorders>
              <w:top w:val="single" w:sz="4" w:space="0" w:color="BFBFBF"/>
              <w:left w:val="single" w:sz="4" w:space="0" w:color="BFBFBF"/>
              <w:bottom w:val="nil"/>
              <w:right w:val="single" w:sz="4" w:space="0" w:color="BFBFBF"/>
            </w:tcBorders>
            <w:shd w:val="clear" w:color="auto" w:fill="F2F2F2"/>
          </w:tcPr>
          <w:p w14:paraId="4347EF93"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39BEC2B4" w14:textId="77777777" w:rsidR="00085B52" w:rsidRPr="00085B52" w:rsidRDefault="00085B52" w:rsidP="00085B52">
            <w:pPr>
              <w:spacing w:before="120" w:after="120"/>
              <w:jc w:val="both"/>
              <w:rPr>
                <w:rFonts w:ascii="Verdana" w:hAnsi="Verdana" w:cs="Arial"/>
                <w:noProof/>
                <w:sz w:val="18"/>
                <w:szCs w:val="18"/>
              </w:rPr>
            </w:pPr>
          </w:p>
        </w:tc>
        <w:tc>
          <w:tcPr>
            <w:tcW w:w="1973" w:type="dxa"/>
            <w:tcBorders>
              <w:top w:val="single" w:sz="4" w:space="0" w:color="BFBFBF"/>
              <w:left w:val="single" w:sz="4" w:space="0" w:color="BFBFBF"/>
              <w:bottom w:val="single" w:sz="4" w:space="0" w:color="BFBFBF"/>
              <w:right w:val="single" w:sz="4" w:space="0" w:color="BFBFBF"/>
            </w:tcBorders>
          </w:tcPr>
          <w:p w14:paraId="6640473C" w14:textId="77777777" w:rsidR="00085B52" w:rsidRPr="00085B52" w:rsidRDefault="00085B52" w:rsidP="00085B52">
            <w:pPr>
              <w:spacing w:before="120" w:after="120"/>
              <w:jc w:val="both"/>
              <w:rPr>
                <w:rFonts w:ascii="Verdana" w:hAnsi="Verdana" w:cs="Arial"/>
                <w:noProof/>
                <w:sz w:val="18"/>
                <w:szCs w:val="18"/>
              </w:rPr>
            </w:pPr>
          </w:p>
        </w:tc>
        <w:tc>
          <w:tcPr>
            <w:tcW w:w="2418" w:type="dxa"/>
            <w:tcBorders>
              <w:top w:val="single" w:sz="4" w:space="0" w:color="BFBFBF"/>
              <w:left w:val="single" w:sz="4" w:space="0" w:color="BFBFBF"/>
              <w:bottom w:val="single" w:sz="4" w:space="0" w:color="BFBFBF"/>
              <w:right w:val="single" w:sz="4" w:space="0" w:color="BFBFBF"/>
            </w:tcBorders>
          </w:tcPr>
          <w:p w14:paraId="4AF9AC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в района на енергийния парк не са установени индивиди от този вид.</w:t>
            </w:r>
          </w:p>
        </w:tc>
        <w:tc>
          <w:tcPr>
            <w:tcW w:w="2396" w:type="dxa"/>
            <w:tcBorders>
              <w:top w:val="single" w:sz="4" w:space="0" w:color="BFBFBF"/>
              <w:left w:val="single" w:sz="4" w:space="0" w:color="BFBFBF"/>
              <w:bottom w:val="single" w:sz="4" w:space="0" w:color="BFBFBF"/>
              <w:right w:val="single" w:sz="4" w:space="0" w:color="BFBFBF"/>
            </w:tcBorders>
          </w:tcPr>
          <w:p w14:paraId="6759A7F1" w14:textId="77777777" w:rsidR="00085B52" w:rsidRPr="00085B52" w:rsidRDefault="00085B52" w:rsidP="00085B52">
            <w:pPr>
              <w:spacing w:before="120" w:after="120"/>
              <w:jc w:val="both"/>
              <w:rPr>
                <w:rFonts w:ascii="Verdana" w:hAnsi="Verdana" w:cs="Arial"/>
                <w:noProof/>
                <w:sz w:val="18"/>
                <w:szCs w:val="18"/>
              </w:rPr>
            </w:pPr>
          </w:p>
        </w:tc>
        <w:tc>
          <w:tcPr>
            <w:tcW w:w="1865" w:type="dxa"/>
            <w:tcBorders>
              <w:top w:val="single" w:sz="4" w:space="0" w:color="BFBFBF"/>
              <w:left w:val="single" w:sz="4" w:space="0" w:color="BFBFBF"/>
              <w:bottom w:val="single" w:sz="4" w:space="0" w:color="BFBFBF"/>
              <w:right w:val="single" w:sz="4" w:space="0" w:color="BFBFBF"/>
            </w:tcBorders>
          </w:tcPr>
          <w:p w14:paraId="758CC587" w14:textId="77777777" w:rsidR="00085B52" w:rsidRPr="00085B52" w:rsidRDefault="00085B52" w:rsidP="00085B52">
            <w:pPr>
              <w:spacing w:before="120" w:after="120"/>
              <w:jc w:val="both"/>
              <w:rPr>
                <w:rFonts w:ascii="Verdana" w:hAnsi="Verdana" w:cs="Arial"/>
                <w:noProof/>
                <w:sz w:val="18"/>
                <w:szCs w:val="18"/>
              </w:rPr>
            </w:pPr>
          </w:p>
        </w:tc>
        <w:tc>
          <w:tcPr>
            <w:tcW w:w="3061" w:type="dxa"/>
            <w:tcBorders>
              <w:top w:val="single" w:sz="4" w:space="0" w:color="BFBFBF"/>
              <w:left w:val="single" w:sz="4" w:space="0" w:color="BFBFBF"/>
              <w:bottom w:val="single" w:sz="4" w:space="0" w:color="BFBFBF"/>
              <w:right w:val="single" w:sz="4" w:space="0" w:color="BFBFBF"/>
            </w:tcBorders>
          </w:tcPr>
          <w:p w14:paraId="3482CB59"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CED8DE9" w14:textId="77777777" w:rsidTr="00D053CB">
        <w:trPr>
          <w:trHeight w:val="3315"/>
        </w:trPr>
        <w:tc>
          <w:tcPr>
            <w:tcW w:w="1373" w:type="dxa"/>
            <w:vMerge w:val="restart"/>
            <w:tcBorders>
              <w:top w:val="nil"/>
              <w:left w:val="single" w:sz="4" w:space="0" w:color="BFBFBF"/>
              <w:bottom w:val="nil"/>
              <w:right w:val="single" w:sz="4" w:space="0" w:color="BFBFBF"/>
            </w:tcBorders>
            <w:shd w:val="clear" w:color="auto" w:fill="F2F2F2"/>
          </w:tcPr>
          <w:p w14:paraId="14085686"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76307D0A" w14:textId="77777777" w:rsidR="00D053CB" w:rsidRDefault="00085B52" w:rsidP="00D053CB">
            <w:pPr>
              <w:ind w:left="1"/>
            </w:pPr>
            <w:r w:rsidRPr="00085B52">
              <w:rPr>
                <w:rFonts w:ascii="Verdana" w:eastAsia="Verdana" w:hAnsi="Verdana" w:cs="Arial"/>
                <w:i/>
                <w:noProof/>
                <w:sz w:val="18"/>
                <w:szCs w:val="18"/>
              </w:rPr>
              <w:t xml:space="preserve">A210 </w:t>
            </w:r>
            <w:r w:rsidR="00D053CB">
              <w:rPr>
                <w:rFonts w:ascii="Verdana" w:eastAsia="Verdana" w:hAnsi="Verdana" w:cs="Verdana"/>
                <w:i/>
                <w:sz w:val="16"/>
              </w:rPr>
              <w:t xml:space="preserve">Streptopelia </w:t>
            </w:r>
          </w:p>
          <w:p w14:paraId="626C9EE8" w14:textId="3D39CFA9" w:rsidR="00085B52" w:rsidRPr="00085B52" w:rsidRDefault="00D053CB" w:rsidP="00D053CB">
            <w:pPr>
              <w:spacing w:before="120" w:after="120"/>
              <w:jc w:val="both"/>
              <w:rPr>
                <w:rFonts w:ascii="Verdana" w:hAnsi="Verdana" w:cs="Arial"/>
                <w:noProof/>
                <w:sz w:val="18"/>
                <w:szCs w:val="18"/>
              </w:rPr>
            </w:pPr>
            <w:proofErr w:type="spellStart"/>
            <w:r>
              <w:rPr>
                <w:rFonts w:ascii="Verdana" w:eastAsia="Verdana" w:hAnsi="Verdana" w:cs="Verdana"/>
                <w:i/>
                <w:sz w:val="16"/>
              </w:rPr>
              <w:t>turtur</w:t>
            </w:r>
            <w:proofErr w:type="spellEnd"/>
          </w:p>
        </w:tc>
        <w:tc>
          <w:tcPr>
            <w:tcW w:w="1973" w:type="dxa"/>
            <w:tcBorders>
              <w:top w:val="single" w:sz="4" w:space="0" w:color="BFBFBF"/>
              <w:left w:val="single" w:sz="4" w:space="0" w:color="BFBFBF"/>
              <w:bottom w:val="single" w:sz="4" w:space="0" w:color="BFBFBF"/>
              <w:right w:val="single" w:sz="4" w:space="0" w:color="BFBFBF"/>
            </w:tcBorders>
          </w:tcPr>
          <w:p w14:paraId="7C1903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shd w:val="clear" w:color="auto" w:fill="EEF5E9"/>
          </w:tcPr>
          <w:p w14:paraId="66B46B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28B04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площадката. Местообитанието на вида се намира на приблизително 7,11 км от границата на проекта. По време на мониторинговите кампании, проведени в периода 2022-2023 г., в района на енергийния парк са установени 5 индивида от този вид, с преобладаващо разпространение в северозападната част на бъдещата...</w:t>
            </w:r>
          </w:p>
          <w:p w14:paraId="1A3E47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парк, особено в зоната на турбините</w:t>
            </w:r>
          </w:p>
          <w:p w14:paraId="6245C7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T32 (вижте </w:t>
            </w:r>
            <w:r w:rsidRPr="00085B52">
              <w:rPr>
                <w:rFonts w:ascii="Verdana" w:eastAsia="Verdana" w:hAnsi="Verdana" w:cs="Arial"/>
                <w:b/>
                <w:noProof/>
                <w:sz w:val="18"/>
                <w:szCs w:val="18"/>
              </w:rPr>
              <w:t xml:space="preserve">Фигура 13б </w:t>
            </w:r>
            <w:r w:rsidRPr="00085B52">
              <w:rPr>
                <w:rFonts w:ascii="Verdana" w:eastAsia="Verdana" w:hAnsi="Verdana" w:cs="Arial"/>
                <w:noProof/>
                <w:sz w:val="18"/>
                <w:szCs w:val="18"/>
              </w:rPr>
              <w:t>)</w:t>
            </w:r>
          </w:p>
        </w:tc>
        <w:tc>
          <w:tcPr>
            <w:tcW w:w="2396" w:type="dxa"/>
            <w:tcBorders>
              <w:top w:val="single" w:sz="4" w:space="0" w:color="BFBFBF"/>
              <w:left w:val="single" w:sz="4" w:space="0" w:color="BFBFBF"/>
              <w:bottom w:val="single" w:sz="4" w:space="0" w:color="BFBFBF"/>
              <w:right w:val="single" w:sz="4" w:space="0" w:color="BFBFBF"/>
            </w:tcBorders>
          </w:tcPr>
          <w:p w14:paraId="2A047E1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09659EA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северозападната част на енергийния парк.</w:t>
            </w:r>
          </w:p>
        </w:tc>
        <w:tc>
          <w:tcPr>
            <w:tcW w:w="1865" w:type="dxa"/>
            <w:tcBorders>
              <w:top w:val="single" w:sz="4" w:space="0" w:color="BFBFBF"/>
              <w:left w:val="single" w:sz="4" w:space="0" w:color="BFBFBF"/>
              <w:bottom w:val="single" w:sz="4" w:space="0" w:color="BFBFBF"/>
              <w:right w:val="single" w:sz="4" w:space="0" w:color="BFBFBF"/>
            </w:tcBorders>
          </w:tcPr>
          <w:p w14:paraId="1A84614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6393ECB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6B76668" w14:textId="77777777" w:rsidTr="00D053CB">
        <w:trPr>
          <w:trHeight w:val="2537"/>
        </w:trPr>
        <w:tc>
          <w:tcPr>
            <w:tcW w:w="0" w:type="auto"/>
            <w:vMerge/>
            <w:tcBorders>
              <w:top w:val="nil"/>
              <w:left w:val="single" w:sz="4" w:space="0" w:color="BFBFBF"/>
              <w:bottom w:val="nil"/>
              <w:right w:val="single" w:sz="4" w:space="0" w:color="BFBFBF"/>
            </w:tcBorders>
          </w:tcPr>
          <w:p w14:paraId="006A0488"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7E3C838F" w14:textId="4F40E35F" w:rsidR="00085B52" w:rsidRPr="00131A21" w:rsidRDefault="00085B52" w:rsidP="00085B52">
            <w:pPr>
              <w:spacing w:before="120" w:after="120"/>
              <w:jc w:val="both"/>
              <w:rPr>
                <w:rFonts w:ascii="Verdana" w:hAnsi="Verdana" w:cs="Arial"/>
                <w:noProof/>
                <w:sz w:val="18"/>
                <w:szCs w:val="18"/>
                <w:lang w:val="pt-BR"/>
              </w:rPr>
            </w:pPr>
            <w:r w:rsidRPr="00131A21">
              <w:rPr>
                <w:rFonts w:ascii="Verdana" w:eastAsia="Verdana" w:hAnsi="Verdana" w:cs="Arial"/>
                <w:i/>
                <w:noProof/>
                <w:sz w:val="18"/>
                <w:szCs w:val="18"/>
                <w:lang w:val="pt-BR"/>
              </w:rPr>
              <w:t xml:space="preserve">A353 </w:t>
            </w:r>
            <w:r w:rsidR="00D053CB" w:rsidRPr="00131A21">
              <w:rPr>
                <w:rFonts w:ascii="Verdana" w:eastAsia="Verdana" w:hAnsi="Verdana" w:cs="Verdana"/>
                <w:i/>
                <w:sz w:val="16"/>
                <w:lang w:val="pt-BR"/>
              </w:rPr>
              <w:t>Sturnus roseus</w:t>
            </w:r>
          </w:p>
          <w:p w14:paraId="729000F4" w14:textId="5F568AA1" w:rsidR="00085B52" w:rsidRPr="00131A21" w:rsidRDefault="00085B52" w:rsidP="00085B52">
            <w:pPr>
              <w:spacing w:before="120" w:after="120"/>
              <w:jc w:val="both"/>
              <w:rPr>
                <w:rFonts w:ascii="Verdana" w:hAnsi="Verdana" w:cs="Arial"/>
                <w:noProof/>
                <w:sz w:val="18"/>
                <w:szCs w:val="18"/>
                <w:lang w:val="pt-BR"/>
              </w:rPr>
            </w:pPr>
            <w:r w:rsidRPr="00131A21">
              <w:rPr>
                <w:rFonts w:ascii="Verdana" w:eastAsia="Verdana" w:hAnsi="Verdana" w:cs="Arial"/>
                <w:i/>
                <w:noProof/>
                <w:sz w:val="18"/>
                <w:szCs w:val="18"/>
                <w:lang w:val="pt-BR"/>
              </w:rPr>
              <w:t>(</w:t>
            </w:r>
            <w:r w:rsidRPr="00085B52">
              <w:rPr>
                <w:rFonts w:ascii="Verdana" w:eastAsia="Verdana" w:hAnsi="Verdana" w:cs="Arial"/>
                <w:i/>
                <w:noProof/>
                <w:sz w:val="18"/>
                <w:szCs w:val="18"/>
              </w:rPr>
              <w:t>алтернативно</w:t>
            </w:r>
            <w:r w:rsidRPr="00131A21">
              <w:rPr>
                <w:rFonts w:ascii="Verdana" w:eastAsia="Verdana" w:hAnsi="Verdana" w:cs="Arial"/>
                <w:i/>
                <w:noProof/>
                <w:sz w:val="18"/>
                <w:szCs w:val="18"/>
                <w:lang w:val="pt-BR"/>
              </w:rPr>
              <w:t xml:space="preserve"> </w:t>
            </w:r>
            <w:r w:rsidRPr="00085B52">
              <w:rPr>
                <w:rFonts w:ascii="Verdana" w:eastAsia="Verdana" w:hAnsi="Verdana" w:cs="Arial"/>
                <w:i/>
                <w:noProof/>
                <w:sz w:val="18"/>
                <w:szCs w:val="18"/>
              </w:rPr>
              <w:t>име</w:t>
            </w:r>
            <w:r w:rsidR="00D053CB" w:rsidRPr="00131A21">
              <w:rPr>
                <w:rFonts w:ascii="Verdana" w:eastAsia="Verdana" w:hAnsi="Verdana" w:cs="Verdana"/>
                <w:i/>
                <w:sz w:val="16"/>
                <w:lang w:val="pt-BR"/>
              </w:rPr>
              <w:t xml:space="preserve"> Pastor roseus</w:t>
            </w:r>
            <w:r w:rsidRPr="00131A21">
              <w:rPr>
                <w:rFonts w:ascii="Verdana" w:eastAsia="Verdana" w:hAnsi="Verdana" w:cs="Arial"/>
                <w:i/>
                <w:noProof/>
                <w:sz w:val="18"/>
                <w:szCs w:val="18"/>
                <w:lang w:val="pt-BR"/>
              </w:rPr>
              <w:t>)</w:t>
            </w:r>
          </w:p>
          <w:p w14:paraId="1A8D40FE" w14:textId="16112060" w:rsidR="00085B52" w:rsidRPr="00131A21" w:rsidRDefault="00085B52" w:rsidP="00085B52">
            <w:pPr>
              <w:spacing w:before="120" w:after="120"/>
              <w:jc w:val="both"/>
              <w:rPr>
                <w:rFonts w:ascii="Verdana" w:hAnsi="Verdana" w:cs="Arial"/>
                <w:noProof/>
                <w:sz w:val="18"/>
                <w:szCs w:val="18"/>
                <w:lang w:val="pt-BR"/>
              </w:rPr>
            </w:pPr>
          </w:p>
        </w:tc>
        <w:tc>
          <w:tcPr>
            <w:tcW w:w="1973" w:type="dxa"/>
            <w:tcBorders>
              <w:top w:val="single" w:sz="4" w:space="0" w:color="BFBFBF"/>
              <w:left w:val="single" w:sz="4" w:space="0" w:color="BFBFBF"/>
              <w:bottom w:val="single" w:sz="4" w:space="0" w:color="BFBFBF"/>
              <w:right w:val="single" w:sz="4" w:space="0" w:color="BFBFBF"/>
            </w:tcBorders>
          </w:tcPr>
          <w:p w14:paraId="380322F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tcPr>
          <w:p w14:paraId="6B6258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6E9BB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396" w:type="dxa"/>
            <w:tcBorders>
              <w:top w:val="single" w:sz="4" w:space="0" w:color="BFBFBF"/>
              <w:left w:val="single" w:sz="4" w:space="0" w:color="BFBFBF"/>
              <w:bottom w:val="single" w:sz="4" w:space="0" w:color="BFBFBF"/>
              <w:right w:val="single" w:sz="4" w:space="0" w:color="BFBFBF"/>
            </w:tcBorders>
          </w:tcPr>
          <w:p w14:paraId="3FB8F2E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5" w:type="dxa"/>
            <w:tcBorders>
              <w:top w:val="single" w:sz="4" w:space="0" w:color="BFBFBF"/>
              <w:left w:val="single" w:sz="4" w:space="0" w:color="BFBFBF"/>
              <w:bottom w:val="single" w:sz="4" w:space="0" w:color="BFBFBF"/>
              <w:right w:val="single" w:sz="4" w:space="0" w:color="BFBFBF"/>
            </w:tcBorders>
          </w:tcPr>
          <w:p w14:paraId="354B6F5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29FA69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3D14F47" w14:textId="77777777" w:rsidTr="00D053CB">
        <w:trPr>
          <w:trHeight w:val="595"/>
        </w:trPr>
        <w:tc>
          <w:tcPr>
            <w:tcW w:w="1373" w:type="dxa"/>
            <w:tcBorders>
              <w:top w:val="nil"/>
              <w:left w:val="single" w:sz="4" w:space="0" w:color="BFBFBF"/>
              <w:bottom w:val="single" w:sz="4" w:space="0" w:color="BFBFBF"/>
              <w:right w:val="single" w:sz="4" w:space="0" w:color="BFBFBF"/>
            </w:tcBorders>
            <w:shd w:val="clear" w:color="auto" w:fill="F2F2F2"/>
          </w:tcPr>
          <w:p w14:paraId="44E06917" w14:textId="77777777" w:rsidR="00085B52" w:rsidRPr="00085B52" w:rsidRDefault="00085B52" w:rsidP="00085B52">
            <w:pPr>
              <w:spacing w:before="120" w:after="120"/>
              <w:jc w:val="both"/>
              <w:rPr>
                <w:rFonts w:ascii="Verdana" w:hAnsi="Verdana" w:cs="Arial"/>
                <w:noProof/>
                <w:sz w:val="18"/>
                <w:szCs w:val="18"/>
              </w:rPr>
            </w:pPr>
          </w:p>
        </w:tc>
        <w:tc>
          <w:tcPr>
            <w:tcW w:w="2232" w:type="dxa"/>
            <w:tcBorders>
              <w:top w:val="single" w:sz="4" w:space="0" w:color="BFBFBF"/>
              <w:left w:val="single" w:sz="4" w:space="0" w:color="BFBFBF"/>
              <w:bottom w:val="single" w:sz="4" w:space="0" w:color="BFBFBF"/>
              <w:right w:val="single" w:sz="4" w:space="0" w:color="BFBFBF"/>
            </w:tcBorders>
          </w:tcPr>
          <w:p w14:paraId="702C71DE" w14:textId="692F319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A310 </w:t>
            </w:r>
            <w:r w:rsidR="00DF2AD6">
              <w:rPr>
                <w:rFonts w:ascii="Verdana" w:eastAsia="Verdana" w:hAnsi="Verdana" w:cs="Verdana"/>
                <w:i/>
                <w:sz w:val="16"/>
              </w:rPr>
              <w:t xml:space="preserve">Sylvia </w:t>
            </w:r>
            <w:proofErr w:type="spellStart"/>
            <w:r w:rsidR="00DF2AD6">
              <w:rPr>
                <w:rFonts w:ascii="Verdana" w:eastAsia="Verdana" w:hAnsi="Verdana" w:cs="Verdana"/>
                <w:i/>
                <w:sz w:val="16"/>
              </w:rPr>
              <w:t>borin</w:t>
            </w:r>
            <w:proofErr w:type="spellEnd"/>
          </w:p>
        </w:tc>
        <w:tc>
          <w:tcPr>
            <w:tcW w:w="1973" w:type="dxa"/>
            <w:tcBorders>
              <w:top w:val="single" w:sz="4" w:space="0" w:color="BFBFBF"/>
              <w:left w:val="single" w:sz="4" w:space="0" w:color="BFBFBF"/>
              <w:bottom w:val="single" w:sz="4" w:space="0" w:color="BFBFBF"/>
              <w:right w:val="single" w:sz="4" w:space="0" w:color="BFBFBF"/>
            </w:tcBorders>
          </w:tcPr>
          <w:p w14:paraId="74193B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18" w:type="dxa"/>
            <w:tcBorders>
              <w:top w:val="single" w:sz="4" w:space="0" w:color="BFBFBF"/>
              <w:left w:val="single" w:sz="4" w:space="0" w:color="BFBFBF"/>
              <w:bottom w:val="single" w:sz="4" w:space="0" w:color="BFBFBF"/>
              <w:right w:val="single" w:sz="4" w:space="0" w:color="BFBFBF"/>
            </w:tcBorders>
          </w:tcPr>
          <w:p w14:paraId="0713103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162335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Зоната, изследвана от ПРОЕКТА, не пресича потенциалното местообитание</w:t>
            </w:r>
          </w:p>
        </w:tc>
        <w:tc>
          <w:tcPr>
            <w:tcW w:w="2396" w:type="dxa"/>
            <w:tcBorders>
              <w:top w:val="single" w:sz="4" w:space="0" w:color="BFBFBF"/>
              <w:left w:val="single" w:sz="4" w:space="0" w:color="BFBFBF"/>
              <w:bottom w:val="single" w:sz="4" w:space="0" w:color="BFBFBF"/>
              <w:right w:val="single" w:sz="4" w:space="0" w:color="BFBFBF"/>
            </w:tcBorders>
          </w:tcPr>
          <w:p w14:paraId="2F58B2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5" w:type="dxa"/>
            <w:tcBorders>
              <w:top w:val="single" w:sz="4" w:space="0" w:color="BFBFBF"/>
              <w:left w:val="single" w:sz="4" w:space="0" w:color="BFBFBF"/>
              <w:bottom w:val="single" w:sz="4" w:space="0" w:color="BFBFBF"/>
              <w:right w:val="single" w:sz="4" w:space="0" w:color="BFBFBF"/>
            </w:tcBorders>
          </w:tcPr>
          <w:p w14:paraId="78C88C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40C4AA98" w14:textId="7320ADFE" w:rsidR="00085B52" w:rsidRPr="00085B52" w:rsidRDefault="00DF2AD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FDB2A4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01522D5E"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5F1338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359788B1" w14:textId="77777777" w:rsidTr="00DF2AD6">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48A31D87" w14:textId="22030DB4"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34B0AE98" w14:textId="08005A94"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926C765" w14:textId="53D80F18"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6900B928"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BCC105E"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0058C63" w14:textId="3E9CC203"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7FE780B6" w14:textId="08D53E92"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6F41C2A5" w14:textId="38A28E36"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48D52FCC" w14:textId="7AC65BDC"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6762A52B" w14:textId="77777777" w:rsidTr="00DF2AD6">
        <w:trPr>
          <w:trHeight w:val="1953"/>
        </w:trPr>
        <w:tc>
          <w:tcPr>
            <w:tcW w:w="1379" w:type="dxa"/>
            <w:tcBorders>
              <w:top w:val="single" w:sz="4" w:space="0" w:color="BFBFBF"/>
              <w:left w:val="single" w:sz="4" w:space="0" w:color="BFBFBF"/>
              <w:bottom w:val="nil"/>
              <w:right w:val="single" w:sz="4" w:space="0" w:color="BFBFBF"/>
            </w:tcBorders>
            <w:shd w:val="clear" w:color="auto" w:fill="F2F2F2"/>
          </w:tcPr>
          <w:p w14:paraId="1163B124"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388F6674"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705A48B4" w14:textId="77777777" w:rsidR="00085B52" w:rsidRPr="00085B52" w:rsidRDefault="00085B52" w:rsidP="00085B52">
            <w:pPr>
              <w:spacing w:before="120" w:after="120"/>
              <w:jc w:val="both"/>
              <w:rPr>
                <w:rFonts w:ascii="Verdana" w:hAnsi="Verdana" w:cs="Arial"/>
                <w:noProof/>
                <w:sz w:val="18"/>
                <w:szCs w:val="18"/>
              </w:rPr>
            </w:pPr>
          </w:p>
        </w:tc>
        <w:tc>
          <w:tcPr>
            <w:tcW w:w="2424" w:type="dxa"/>
            <w:tcBorders>
              <w:top w:val="single" w:sz="4" w:space="0" w:color="BFBFBF"/>
              <w:left w:val="single" w:sz="4" w:space="0" w:color="BFBFBF"/>
              <w:bottom w:val="single" w:sz="4" w:space="0" w:color="BFBFBF"/>
              <w:right w:val="single" w:sz="4" w:space="0" w:color="BFBFBF"/>
            </w:tcBorders>
          </w:tcPr>
          <w:p w14:paraId="52A4160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на вида в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7BEEE9E1" w14:textId="77777777" w:rsidR="00085B52" w:rsidRPr="00085B52" w:rsidRDefault="00085B52" w:rsidP="00085B52">
            <w:pPr>
              <w:spacing w:before="120" w:after="120"/>
              <w:jc w:val="both"/>
              <w:rPr>
                <w:rFonts w:ascii="Verdana" w:hAnsi="Verdana" w:cs="Arial"/>
                <w:noProof/>
                <w:sz w:val="18"/>
                <w:szCs w:val="18"/>
              </w:rPr>
            </w:pPr>
          </w:p>
        </w:tc>
        <w:tc>
          <w:tcPr>
            <w:tcW w:w="1876" w:type="dxa"/>
            <w:tcBorders>
              <w:top w:val="single" w:sz="4" w:space="0" w:color="BFBFBF"/>
              <w:left w:val="single" w:sz="4" w:space="0" w:color="BFBFBF"/>
              <w:bottom w:val="single" w:sz="4" w:space="0" w:color="BFBFBF"/>
              <w:right w:val="single" w:sz="4" w:space="0" w:color="BFBFBF"/>
            </w:tcBorders>
          </w:tcPr>
          <w:p w14:paraId="178F51EE"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7046CE3B" w14:textId="47BFDED6" w:rsidR="00085B52" w:rsidRPr="00085B52" w:rsidRDefault="00085B52" w:rsidP="00085B52">
            <w:pPr>
              <w:spacing w:before="120" w:after="120"/>
              <w:jc w:val="both"/>
              <w:rPr>
                <w:rFonts w:ascii="Verdana" w:hAnsi="Verdana" w:cs="Arial"/>
                <w:noProof/>
                <w:sz w:val="18"/>
                <w:szCs w:val="18"/>
              </w:rPr>
            </w:pPr>
          </w:p>
        </w:tc>
      </w:tr>
      <w:tr w:rsidR="00085B52" w:rsidRPr="00085B52" w14:paraId="3D6D025B" w14:textId="77777777" w:rsidTr="00DF2AD6">
        <w:trPr>
          <w:trHeight w:val="2541"/>
        </w:trPr>
        <w:tc>
          <w:tcPr>
            <w:tcW w:w="1379" w:type="dxa"/>
            <w:vMerge w:val="restart"/>
            <w:tcBorders>
              <w:top w:val="nil"/>
              <w:left w:val="single" w:sz="4" w:space="0" w:color="BFBFBF"/>
              <w:bottom w:val="single" w:sz="4" w:space="0" w:color="BFBFBF"/>
              <w:right w:val="single" w:sz="4" w:space="0" w:color="BFBFBF"/>
            </w:tcBorders>
            <w:shd w:val="clear" w:color="auto" w:fill="F2F2F2"/>
          </w:tcPr>
          <w:p w14:paraId="4E674680"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B087B3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A309 Силвия communis</w:t>
            </w:r>
          </w:p>
          <w:p w14:paraId="3F6B90DF" w14:textId="377A8DA3" w:rsidR="00085B52" w:rsidRPr="00DF2AD6" w:rsidRDefault="00085B52" w:rsidP="00085B52">
            <w:pPr>
              <w:spacing w:before="120" w:after="120"/>
              <w:jc w:val="both"/>
              <w:rPr>
                <w:rFonts w:ascii="Verdana" w:hAnsi="Verdana" w:cs="Arial"/>
                <w:noProof/>
                <w:sz w:val="18"/>
                <w:szCs w:val="18"/>
                <w:lang w:val="bg-BG"/>
              </w:rPr>
            </w:pPr>
          </w:p>
        </w:tc>
        <w:tc>
          <w:tcPr>
            <w:tcW w:w="2000" w:type="dxa"/>
            <w:tcBorders>
              <w:top w:val="single" w:sz="4" w:space="0" w:color="BFBFBF"/>
              <w:left w:val="single" w:sz="4" w:space="0" w:color="BFBFBF"/>
              <w:bottom w:val="single" w:sz="4" w:space="0" w:color="BFBFBF"/>
              <w:right w:val="single" w:sz="4" w:space="0" w:color="BFBFBF"/>
            </w:tcBorders>
          </w:tcPr>
          <w:p w14:paraId="1CA1952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7DE3C05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55705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167EB4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15E8C80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E4E505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A1ED5F3" w14:textId="77777777" w:rsidTr="00DF2AD6">
        <w:trPr>
          <w:trHeight w:val="2539"/>
        </w:trPr>
        <w:tc>
          <w:tcPr>
            <w:tcW w:w="0" w:type="auto"/>
            <w:vMerge/>
            <w:tcBorders>
              <w:top w:val="nil"/>
              <w:left w:val="single" w:sz="4" w:space="0" w:color="BFBFBF"/>
              <w:bottom w:val="nil"/>
              <w:right w:val="single" w:sz="4" w:space="0" w:color="BFBFBF"/>
            </w:tcBorders>
          </w:tcPr>
          <w:p w14:paraId="1A00345A"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14E52BA0" w14:textId="0906E8AD" w:rsidR="00085B52" w:rsidRPr="00DF2AD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A28</w:t>
            </w:r>
            <w:r w:rsidR="00DF2AD6">
              <w:rPr>
                <w:rFonts w:ascii="Verdana" w:eastAsia="Verdana" w:hAnsi="Verdana" w:cs="Arial"/>
                <w:i/>
                <w:noProof/>
                <w:sz w:val="18"/>
                <w:szCs w:val="18"/>
              </w:rPr>
              <w:t xml:space="preserve">6 Turdus iliacus </w:t>
            </w:r>
          </w:p>
        </w:tc>
        <w:tc>
          <w:tcPr>
            <w:tcW w:w="2000" w:type="dxa"/>
            <w:tcBorders>
              <w:top w:val="single" w:sz="4" w:space="0" w:color="BFBFBF"/>
              <w:left w:val="single" w:sz="4" w:space="0" w:color="BFBFBF"/>
              <w:bottom w:val="single" w:sz="4" w:space="0" w:color="BFBFBF"/>
              <w:right w:val="single" w:sz="4" w:space="0" w:color="BFBFBF"/>
            </w:tcBorders>
          </w:tcPr>
          <w:p w14:paraId="36C7652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1A81573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EFB0FE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309ECD1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572FBF7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DD0B0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4299968" w14:textId="77777777" w:rsidTr="00DF2AD6">
        <w:trPr>
          <w:trHeight w:val="787"/>
        </w:trPr>
        <w:tc>
          <w:tcPr>
            <w:tcW w:w="0" w:type="auto"/>
            <w:vMerge/>
            <w:tcBorders>
              <w:top w:val="nil"/>
              <w:left w:val="single" w:sz="4" w:space="0" w:color="BFBFBF"/>
              <w:bottom w:val="single" w:sz="4" w:space="0" w:color="BFBFBF"/>
              <w:right w:val="single" w:sz="4" w:space="0" w:color="BFBFBF"/>
            </w:tcBorders>
          </w:tcPr>
          <w:p w14:paraId="7C028AD0"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08944EF8" w14:textId="229AF89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A232 </w:t>
            </w:r>
            <w:r w:rsidR="00DF2AD6">
              <w:rPr>
                <w:rFonts w:ascii="Verdana" w:eastAsia="Verdana" w:hAnsi="Verdana" w:cs="Verdana"/>
                <w:i/>
                <w:sz w:val="16"/>
              </w:rPr>
              <w:t xml:space="preserve">Upupa </w:t>
            </w:r>
            <w:proofErr w:type="spellStart"/>
            <w:r w:rsidR="00DF2AD6">
              <w:rPr>
                <w:rFonts w:ascii="Verdana" w:eastAsia="Verdana" w:hAnsi="Verdana" w:cs="Verdana"/>
                <w:i/>
                <w:sz w:val="16"/>
              </w:rPr>
              <w:t>epops</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3CA627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shd w:val="clear" w:color="auto" w:fill="EEF5E9"/>
          </w:tcPr>
          <w:p w14:paraId="4D54CD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96B4D9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w:t>
            </w:r>
          </w:p>
        </w:tc>
        <w:tc>
          <w:tcPr>
            <w:tcW w:w="2292" w:type="dxa"/>
            <w:tcBorders>
              <w:top w:val="single" w:sz="4" w:space="0" w:color="BFBFBF"/>
              <w:left w:val="single" w:sz="4" w:space="0" w:color="BFBFBF"/>
              <w:bottom w:val="single" w:sz="4" w:space="0" w:color="BFBFBF"/>
              <w:right w:val="single" w:sz="4" w:space="0" w:color="BFBFBF"/>
            </w:tcBorders>
          </w:tcPr>
          <w:p w14:paraId="348B6D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6400E9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20425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0AEF166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510"/>
        <w:gridCol w:w="2901"/>
        <w:gridCol w:w="1916"/>
        <w:gridCol w:w="2136"/>
        <w:gridCol w:w="2093"/>
        <w:gridCol w:w="1811"/>
        <w:gridCol w:w="2951"/>
      </w:tblGrid>
      <w:tr w:rsidR="00085B52" w:rsidRPr="00085B52" w14:paraId="06B998CE"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13A5A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31E33FF6" w14:textId="77777777" w:rsidTr="00DF2AD6">
        <w:trPr>
          <w:trHeight w:val="1307"/>
        </w:trPr>
        <w:tc>
          <w:tcPr>
            <w:tcW w:w="1587" w:type="dxa"/>
            <w:tcBorders>
              <w:top w:val="single" w:sz="4" w:space="0" w:color="BFBFBF"/>
              <w:left w:val="single" w:sz="4" w:space="0" w:color="BFBFBF"/>
              <w:bottom w:val="single" w:sz="4" w:space="0" w:color="BFBFBF"/>
              <w:right w:val="single" w:sz="4" w:space="0" w:color="BFBFBF"/>
            </w:tcBorders>
            <w:shd w:val="clear" w:color="auto" w:fill="00B0F0"/>
          </w:tcPr>
          <w:p w14:paraId="1927CAC4" w14:textId="6A29579B"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8" w:type="dxa"/>
            <w:tcBorders>
              <w:top w:val="single" w:sz="4" w:space="0" w:color="BFBFBF"/>
              <w:left w:val="single" w:sz="4" w:space="0" w:color="BFBFBF"/>
              <w:bottom w:val="single" w:sz="4" w:space="0" w:color="BFBFBF"/>
              <w:right w:val="single" w:sz="4" w:space="0" w:color="BFBFBF"/>
            </w:tcBorders>
            <w:shd w:val="clear" w:color="auto" w:fill="00B0F0"/>
          </w:tcPr>
          <w:p w14:paraId="269A6FF6" w14:textId="1DC454BA"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9" w:type="dxa"/>
            <w:tcBorders>
              <w:top w:val="single" w:sz="4" w:space="0" w:color="BFBFBF"/>
              <w:left w:val="single" w:sz="4" w:space="0" w:color="BFBFBF"/>
              <w:bottom w:val="single" w:sz="4" w:space="0" w:color="BFBFBF"/>
              <w:right w:val="single" w:sz="4" w:space="0" w:color="BFBFBF"/>
            </w:tcBorders>
            <w:shd w:val="clear" w:color="auto" w:fill="00B0F0"/>
          </w:tcPr>
          <w:p w14:paraId="0DC5F109" w14:textId="7B801C43"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1" w:type="dxa"/>
            <w:tcBorders>
              <w:top w:val="single" w:sz="4" w:space="0" w:color="BFBFBF"/>
              <w:left w:val="single" w:sz="4" w:space="0" w:color="BFBFBF"/>
              <w:bottom w:val="single" w:sz="4" w:space="0" w:color="BFBFBF"/>
              <w:right w:val="single" w:sz="4" w:space="0" w:color="BFBFBF"/>
            </w:tcBorders>
            <w:shd w:val="clear" w:color="auto" w:fill="00B0F0"/>
          </w:tcPr>
          <w:p w14:paraId="4C5E39C4"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5DAEB58"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48A9294" w14:textId="4A837253"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74" w:type="dxa"/>
            <w:tcBorders>
              <w:top w:val="single" w:sz="4" w:space="0" w:color="BFBFBF"/>
              <w:left w:val="single" w:sz="4" w:space="0" w:color="BFBFBF"/>
              <w:bottom w:val="single" w:sz="4" w:space="0" w:color="BFBFBF"/>
              <w:right w:val="single" w:sz="4" w:space="0" w:color="BFBFBF"/>
            </w:tcBorders>
            <w:shd w:val="clear" w:color="auto" w:fill="00B0F0"/>
          </w:tcPr>
          <w:p w14:paraId="33262ADB" w14:textId="4DC23284"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2" w:type="dxa"/>
            <w:tcBorders>
              <w:top w:val="single" w:sz="4" w:space="0" w:color="BFBFBF"/>
              <w:left w:val="single" w:sz="4" w:space="0" w:color="BFBFBF"/>
              <w:bottom w:val="single" w:sz="4" w:space="0" w:color="BFBFBF"/>
              <w:right w:val="single" w:sz="4" w:space="0" w:color="BFBFBF"/>
            </w:tcBorders>
            <w:shd w:val="clear" w:color="auto" w:fill="00B0F0"/>
          </w:tcPr>
          <w:p w14:paraId="5A46ED65" w14:textId="07F3008F"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7" w:type="dxa"/>
            <w:tcBorders>
              <w:top w:val="single" w:sz="4" w:space="0" w:color="BFBFBF"/>
              <w:left w:val="single" w:sz="4" w:space="0" w:color="BFBFBF"/>
              <w:bottom w:val="single" w:sz="4" w:space="0" w:color="BFBFBF"/>
              <w:right w:val="single" w:sz="4" w:space="0" w:color="BFBFBF"/>
            </w:tcBorders>
            <w:shd w:val="clear" w:color="auto" w:fill="00B0F0"/>
          </w:tcPr>
          <w:p w14:paraId="6E0E33B9" w14:textId="2EA6C814"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60B22898" w14:textId="77777777" w:rsidTr="00DF2AD6">
        <w:trPr>
          <w:trHeight w:val="2538"/>
        </w:trPr>
        <w:tc>
          <w:tcPr>
            <w:tcW w:w="1587" w:type="dxa"/>
            <w:tcBorders>
              <w:top w:val="single" w:sz="4" w:space="0" w:color="BFBFBF"/>
              <w:left w:val="single" w:sz="4" w:space="0" w:color="BFBFBF"/>
              <w:bottom w:val="single" w:sz="4" w:space="0" w:color="BFBFBF"/>
              <w:right w:val="single" w:sz="4" w:space="0" w:color="BFBFBF"/>
            </w:tcBorders>
            <w:shd w:val="clear" w:color="auto" w:fill="F2F2F2"/>
          </w:tcPr>
          <w:p w14:paraId="76198EAA"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4D8308D7" w14:textId="77777777" w:rsidR="00085B52" w:rsidRPr="00085B52" w:rsidRDefault="00085B52" w:rsidP="00085B52">
            <w:pPr>
              <w:spacing w:before="120" w:after="120"/>
              <w:jc w:val="both"/>
              <w:rPr>
                <w:rFonts w:ascii="Verdana" w:hAnsi="Verdana" w:cs="Arial"/>
                <w:noProof/>
                <w:sz w:val="18"/>
                <w:szCs w:val="18"/>
              </w:rPr>
            </w:pPr>
          </w:p>
        </w:tc>
        <w:tc>
          <w:tcPr>
            <w:tcW w:w="1979" w:type="dxa"/>
            <w:tcBorders>
              <w:top w:val="single" w:sz="4" w:space="0" w:color="BFBFBF"/>
              <w:left w:val="single" w:sz="4" w:space="0" w:color="BFBFBF"/>
              <w:bottom w:val="single" w:sz="4" w:space="0" w:color="BFBFBF"/>
              <w:right w:val="single" w:sz="4" w:space="0" w:color="BFBFBF"/>
            </w:tcBorders>
          </w:tcPr>
          <w:p w14:paraId="36F70E53" w14:textId="77777777" w:rsidR="00085B52" w:rsidRPr="00085B52" w:rsidRDefault="00085B52" w:rsidP="00085B52">
            <w:pPr>
              <w:spacing w:before="120" w:after="120"/>
              <w:jc w:val="both"/>
              <w:rPr>
                <w:rFonts w:ascii="Verdana" w:hAnsi="Verdana" w:cs="Arial"/>
                <w:noProof/>
                <w:sz w:val="18"/>
                <w:szCs w:val="18"/>
              </w:rPr>
            </w:pPr>
          </w:p>
        </w:tc>
        <w:tc>
          <w:tcPr>
            <w:tcW w:w="2331" w:type="dxa"/>
            <w:tcBorders>
              <w:top w:val="single" w:sz="4" w:space="0" w:color="BFBFBF"/>
              <w:left w:val="single" w:sz="4" w:space="0" w:color="BFBFBF"/>
              <w:bottom w:val="single" w:sz="4" w:space="0" w:color="BFBFBF"/>
              <w:right w:val="single" w:sz="4" w:space="0" w:color="BFBFBF"/>
            </w:tcBorders>
            <w:shd w:val="clear" w:color="auto" w:fill="EEF5E9"/>
          </w:tcPr>
          <w:p w14:paraId="3EED67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Видът се намира на приблизително 7,11 км от границата на проекта. По време на мониторинговите кампании, проведени в периода 2022-2023 г., в района на енергийния парк ssa са идентифицирани 51 индивида от този вид, с преобладаващо разпространение в източната част на бъдещия парк, с повишена численост в района на турбините T11 и T24.</w:t>
            </w:r>
          </w:p>
        </w:tc>
        <w:tc>
          <w:tcPr>
            <w:tcW w:w="2274" w:type="dxa"/>
            <w:tcBorders>
              <w:top w:val="single" w:sz="4" w:space="0" w:color="BFBFBF"/>
              <w:left w:val="single" w:sz="4" w:space="0" w:color="BFBFBF"/>
              <w:bottom w:val="single" w:sz="4" w:space="0" w:color="BFBFBF"/>
              <w:right w:val="single" w:sz="4" w:space="0" w:color="BFBFBF"/>
            </w:tcBorders>
          </w:tcPr>
          <w:p w14:paraId="34A4F8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част.</w:t>
            </w:r>
          </w:p>
        </w:tc>
        <w:tc>
          <w:tcPr>
            <w:tcW w:w="1842" w:type="dxa"/>
            <w:tcBorders>
              <w:top w:val="single" w:sz="4" w:space="0" w:color="BFBFBF"/>
              <w:left w:val="single" w:sz="4" w:space="0" w:color="BFBFBF"/>
              <w:bottom w:val="single" w:sz="4" w:space="0" w:color="BFBFBF"/>
              <w:right w:val="single" w:sz="4" w:space="0" w:color="BFBFBF"/>
            </w:tcBorders>
          </w:tcPr>
          <w:p w14:paraId="37D0647B" w14:textId="77777777" w:rsidR="00085B52" w:rsidRPr="00085B52" w:rsidRDefault="00085B52" w:rsidP="00085B52">
            <w:pPr>
              <w:spacing w:before="120" w:after="120"/>
              <w:jc w:val="both"/>
              <w:rPr>
                <w:rFonts w:ascii="Verdana" w:hAnsi="Verdana" w:cs="Arial"/>
                <w:noProof/>
                <w:sz w:val="18"/>
                <w:szCs w:val="18"/>
              </w:rPr>
            </w:pPr>
          </w:p>
        </w:tc>
        <w:tc>
          <w:tcPr>
            <w:tcW w:w="3067" w:type="dxa"/>
            <w:tcBorders>
              <w:top w:val="single" w:sz="4" w:space="0" w:color="BFBFBF"/>
              <w:left w:val="single" w:sz="4" w:space="0" w:color="BFBFBF"/>
              <w:bottom w:val="single" w:sz="4" w:space="0" w:color="BFBFBF"/>
              <w:right w:val="single" w:sz="4" w:space="0" w:color="BFBFBF"/>
            </w:tcBorders>
          </w:tcPr>
          <w:p w14:paraId="50AB8FA2"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0EFC1758" w14:textId="77777777" w:rsidTr="00085B52">
        <w:trPr>
          <w:trHeight w:val="205"/>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2DCC3A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горски местообитания</w:t>
            </w:r>
          </w:p>
        </w:tc>
      </w:tr>
      <w:tr w:rsidR="00085B52" w:rsidRPr="00085B52" w14:paraId="7BFE1E73" w14:textId="77777777" w:rsidTr="00DF2AD6">
        <w:trPr>
          <w:trHeight w:val="2732"/>
        </w:trPr>
        <w:tc>
          <w:tcPr>
            <w:tcW w:w="158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8184E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ROSPA0036</w:t>
            </w:r>
          </w:p>
        </w:tc>
        <w:tc>
          <w:tcPr>
            <w:tcW w:w="2238" w:type="dxa"/>
            <w:tcBorders>
              <w:top w:val="single" w:sz="4" w:space="0" w:color="BFBFBF"/>
              <w:left w:val="single" w:sz="4" w:space="0" w:color="BFBFBF"/>
              <w:bottom w:val="single" w:sz="4" w:space="0" w:color="BFBFBF"/>
              <w:right w:val="single" w:sz="4" w:space="0" w:color="BFBFBF"/>
            </w:tcBorders>
          </w:tcPr>
          <w:p w14:paraId="578D5127" w14:textId="1018BC12" w:rsidR="00085B52" w:rsidRPr="00DF2AD6" w:rsidRDefault="00DF2AD6"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A221 Asio otus </w:t>
            </w:r>
          </w:p>
        </w:tc>
        <w:tc>
          <w:tcPr>
            <w:tcW w:w="1979" w:type="dxa"/>
            <w:tcBorders>
              <w:top w:val="single" w:sz="4" w:space="0" w:color="BFBFBF"/>
              <w:left w:val="single" w:sz="4" w:space="0" w:color="BFBFBF"/>
              <w:bottom w:val="single" w:sz="4" w:space="0" w:color="BFBFBF"/>
              <w:right w:val="single" w:sz="4" w:space="0" w:color="BFBFBF"/>
            </w:tcBorders>
          </w:tcPr>
          <w:p w14:paraId="636F16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1" w:type="dxa"/>
            <w:tcBorders>
              <w:top w:val="single" w:sz="4" w:space="0" w:color="BFBFBF"/>
              <w:left w:val="single" w:sz="4" w:space="0" w:color="BFBFBF"/>
              <w:bottom w:val="single" w:sz="4" w:space="0" w:color="BFBFBF"/>
              <w:right w:val="single" w:sz="4" w:space="0" w:color="BFBFBF"/>
            </w:tcBorders>
          </w:tcPr>
          <w:p w14:paraId="37C92F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C34DF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w:t>
            </w:r>
            <w:r w:rsidRPr="00085B52">
              <w:rPr>
                <w:rFonts w:ascii="Verdana" w:eastAsia="Verdana" w:hAnsi="Verdana" w:cs="Arial"/>
                <w:noProof/>
                <w:sz w:val="18"/>
                <w:szCs w:val="18"/>
              </w:rPr>
              <w:lastRenderedPageBreak/>
              <w:t>вид в района на енергийния парк.</w:t>
            </w:r>
          </w:p>
        </w:tc>
        <w:tc>
          <w:tcPr>
            <w:tcW w:w="2274" w:type="dxa"/>
            <w:tcBorders>
              <w:top w:val="single" w:sz="4" w:space="0" w:color="BFBFBF"/>
              <w:left w:val="single" w:sz="4" w:space="0" w:color="BFBFBF"/>
              <w:bottom w:val="single" w:sz="4" w:space="0" w:color="BFBFBF"/>
              <w:right w:val="single" w:sz="4" w:space="0" w:color="BFBFBF"/>
            </w:tcBorders>
          </w:tcPr>
          <w:p w14:paraId="536DF05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3BA9E2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7F6C62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B8BAC32" w14:textId="77777777" w:rsidTr="00DF2AD6">
        <w:trPr>
          <w:trHeight w:val="2344"/>
        </w:trPr>
        <w:tc>
          <w:tcPr>
            <w:tcW w:w="0" w:type="auto"/>
            <w:vMerge/>
            <w:tcBorders>
              <w:top w:val="nil"/>
              <w:left w:val="single" w:sz="4" w:space="0" w:color="BFBFBF"/>
              <w:bottom w:val="single" w:sz="4" w:space="0" w:color="BFBFBF"/>
              <w:right w:val="single" w:sz="4" w:space="0" w:color="BFBFBF"/>
            </w:tcBorders>
          </w:tcPr>
          <w:p w14:paraId="5EE3091A"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46E116DE" w14:textId="21602A37" w:rsidR="00085B52" w:rsidRPr="00DF2AD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A256 Anthus trivialis</w:t>
            </w:r>
            <w:r w:rsidR="00DF2AD6">
              <w:rPr>
                <w:rFonts w:ascii="Verdana" w:eastAsia="Verdana" w:hAnsi="Verdana" w:cs="Arial"/>
                <w:i/>
                <w:noProof/>
                <w:sz w:val="18"/>
                <w:szCs w:val="18"/>
              </w:rPr>
              <w:t xml:space="preserve"> </w:t>
            </w:r>
          </w:p>
        </w:tc>
        <w:tc>
          <w:tcPr>
            <w:tcW w:w="1979" w:type="dxa"/>
            <w:tcBorders>
              <w:top w:val="single" w:sz="4" w:space="0" w:color="BFBFBF"/>
              <w:left w:val="single" w:sz="4" w:space="0" w:color="BFBFBF"/>
              <w:bottom w:val="single" w:sz="4" w:space="0" w:color="BFBFBF"/>
              <w:right w:val="single" w:sz="4" w:space="0" w:color="BFBFBF"/>
            </w:tcBorders>
          </w:tcPr>
          <w:p w14:paraId="4437161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1" w:type="dxa"/>
            <w:tcBorders>
              <w:top w:val="single" w:sz="4" w:space="0" w:color="BFBFBF"/>
              <w:left w:val="single" w:sz="4" w:space="0" w:color="BFBFBF"/>
              <w:bottom w:val="single" w:sz="4" w:space="0" w:color="BFBFBF"/>
              <w:right w:val="single" w:sz="4" w:space="0" w:color="BFBFBF"/>
            </w:tcBorders>
          </w:tcPr>
          <w:p w14:paraId="1058641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A040B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274" w:type="dxa"/>
            <w:tcBorders>
              <w:top w:val="single" w:sz="4" w:space="0" w:color="BFBFBF"/>
              <w:left w:val="single" w:sz="4" w:space="0" w:color="BFBFBF"/>
              <w:bottom w:val="single" w:sz="4" w:space="0" w:color="BFBFBF"/>
              <w:right w:val="single" w:sz="4" w:space="0" w:color="BFBFBF"/>
            </w:tcBorders>
          </w:tcPr>
          <w:p w14:paraId="7832D0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5081596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27679353" w14:textId="09DF6506" w:rsidR="00085B52" w:rsidRPr="00085B52" w:rsidRDefault="00DF2AD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4859DA39"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78" w:type="dxa"/>
        </w:tblCellMar>
        <w:tblLook w:val="04A0" w:firstRow="1" w:lastRow="0" w:firstColumn="1" w:lastColumn="0" w:noHBand="0" w:noVBand="1"/>
      </w:tblPr>
      <w:tblGrid>
        <w:gridCol w:w="1183"/>
        <w:gridCol w:w="2919"/>
        <w:gridCol w:w="1947"/>
        <w:gridCol w:w="2232"/>
        <w:gridCol w:w="2202"/>
        <w:gridCol w:w="1841"/>
        <w:gridCol w:w="2994"/>
      </w:tblGrid>
      <w:tr w:rsidR="00085B52" w:rsidRPr="00085B52" w14:paraId="68741395"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A1591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1E34C6A6" w14:textId="77777777" w:rsidTr="00DF2AD6">
        <w:trPr>
          <w:trHeight w:val="1307"/>
        </w:trPr>
        <w:tc>
          <w:tcPr>
            <w:tcW w:w="1348" w:type="dxa"/>
            <w:tcBorders>
              <w:top w:val="single" w:sz="4" w:space="0" w:color="BFBFBF"/>
              <w:left w:val="single" w:sz="4" w:space="0" w:color="BFBFBF"/>
              <w:bottom w:val="single" w:sz="4" w:space="0" w:color="BFBFBF"/>
              <w:right w:val="single" w:sz="4" w:space="0" w:color="BFBFBF"/>
            </w:tcBorders>
            <w:shd w:val="clear" w:color="auto" w:fill="00B0F0"/>
          </w:tcPr>
          <w:p w14:paraId="48202873" w14:textId="6A9CC60A"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256" w:type="dxa"/>
            <w:tcBorders>
              <w:top w:val="single" w:sz="4" w:space="0" w:color="BFBFBF"/>
              <w:left w:val="single" w:sz="4" w:space="0" w:color="BFBFBF"/>
              <w:bottom w:val="single" w:sz="4" w:space="0" w:color="BFBFBF"/>
              <w:right w:val="single" w:sz="4" w:space="0" w:color="BFBFBF"/>
            </w:tcBorders>
            <w:shd w:val="clear" w:color="auto" w:fill="00B0F0"/>
          </w:tcPr>
          <w:p w14:paraId="14BC9E25" w14:textId="421DAD19"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7" w:type="dxa"/>
            <w:tcBorders>
              <w:top w:val="single" w:sz="4" w:space="0" w:color="BFBFBF"/>
              <w:left w:val="single" w:sz="4" w:space="0" w:color="BFBFBF"/>
              <w:bottom w:val="single" w:sz="4" w:space="0" w:color="BFBFBF"/>
              <w:right w:val="single" w:sz="4" w:space="0" w:color="BFBFBF"/>
            </w:tcBorders>
            <w:shd w:val="clear" w:color="auto" w:fill="00B0F0"/>
          </w:tcPr>
          <w:p w14:paraId="230BA72B" w14:textId="4AEA269F"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99" w:type="dxa"/>
            <w:tcBorders>
              <w:top w:val="single" w:sz="4" w:space="0" w:color="BFBFBF"/>
              <w:left w:val="single" w:sz="4" w:space="0" w:color="BFBFBF"/>
              <w:bottom w:val="single" w:sz="4" w:space="0" w:color="BFBFBF"/>
              <w:right w:val="single" w:sz="4" w:space="0" w:color="BFBFBF"/>
            </w:tcBorders>
            <w:shd w:val="clear" w:color="auto" w:fill="00B0F0"/>
          </w:tcPr>
          <w:p w14:paraId="75C51530"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4CACE39"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2E17245" w14:textId="135616E2"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65" w:type="dxa"/>
            <w:tcBorders>
              <w:top w:val="single" w:sz="4" w:space="0" w:color="BFBFBF"/>
              <w:left w:val="single" w:sz="4" w:space="0" w:color="BFBFBF"/>
              <w:bottom w:val="single" w:sz="4" w:space="0" w:color="BFBFBF"/>
              <w:right w:val="single" w:sz="4" w:space="0" w:color="BFBFBF"/>
            </w:tcBorders>
            <w:shd w:val="clear" w:color="auto" w:fill="00B0F0"/>
          </w:tcPr>
          <w:p w14:paraId="4DE9BCA0" w14:textId="0D48FCD8"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8" w:type="dxa"/>
            <w:tcBorders>
              <w:top w:val="single" w:sz="4" w:space="0" w:color="BFBFBF"/>
              <w:left w:val="single" w:sz="4" w:space="0" w:color="BFBFBF"/>
              <w:bottom w:val="single" w:sz="4" w:space="0" w:color="BFBFBF"/>
              <w:right w:val="single" w:sz="4" w:space="0" w:color="BFBFBF"/>
            </w:tcBorders>
            <w:shd w:val="clear" w:color="auto" w:fill="00B0F0"/>
          </w:tcPr>
          <w:p w14:paraId="1AF61939" w14:textId="7FB7FB59"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5" w:type="dxa"/>
            <w:tcBorders>
              <w:top w:val="single" w:sz="4" w:space="0" w:color="BFBFBF"/>
              <w:left w:val="single" w:sz="4" w:space="0" w:color="BFBFBF"/>
              <w:bottom w:val="single" w:sz="4" w:space="0" w:color="BFBFBF"/>
              <w:right w:val="single" w:sz="4" w:space="0" w:color="BFBFBF"/>
            </w:tcBorders>
            <w:shd w:val="clear" w:color="auto" w:fill="00B0F0"/>
          </w:tcPr>
          <w:p w14:paraId="6E32640A" w14:textId="3EF7368C"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2CBCFFB" w14:textId="77777777" w:rsidTr="00DF2AD6">
        <w:trPr>
          <w:trHeight w:val="400"/>
        </w:trPr>
        <w:tc>
          <w:tcPr>
            <w:tcW w:w="134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9B5A140" w14:textId="77777777" w:rsidR="00085B52" w:rsidRPr="00085B52" w:rsidRDefault="00085B52" w:rsidP="00085B52">
            <w:pPr>
              <w:spacing w:before="120" w:after="120"/>
              <w:jc w:val="both"/>
              <w:rPr>
                <w:rFonts w:ascii="Verdana" w:hAnsi="Verdana" w:cs="Arial"/>
                <w:noProof/>
                <w:sz w:val="18"/>
                <w:szCs w:val="18"/>
              </w:rPr>
            </w:pPr>
          </w:p>
        </w:tc>
        <w:tc>
          <w:tcPr>
            <w:tcW w:w="2256" w:type="dxa"/>
            <w:tcBorders>
              <w:top w:val="single" w:sz="4" w:space="0" w:color="BFBFBF"/>
              <w:left w:val="single" w:sz="4" w:space="0" w:color="BFBFBF"/>
              <w:bottom w:val="single" w:sz="4" w:space="0" w:color="BFBFBF"/>
              <w:right w:val="single" w:sz="4" w:space="0" w:color="BFBFBF"/>
            </w:tcBorders>
          </w:tcPr>
          <w:p w14:paraId="77F7F102" w14:textId="77777777" w:rsidR="00085B52" w:rsidRPr="00085B52" w:rsidRDefault="00085B52" w:rsidP="00085B52">
            <w:pPr>
              <w:spacing w:before="120" w:after="120"/>
              <w:jc w:val="both"/>
              <w:rPr>
                <w:rFonts w:ascii="Verdana" w:hAnsi="Verdana" w:cs="Arial"/>
                <w:noProof/>
                <w:sz w:val="18"/>
                <w:szCs w:val="18"/>
              </w:rPr>
            </w:pPr>
          </w:p>
        </w:tc>
        <w:tc>
          <w:tcPr>
            <w:tcW w:w="1997" w:type="dxa"/>
            <w:tcBorders>
              <w:top w:val="single" w:sz="4" w:space="0" w:color="BFBFBF"/>
              <w:left w:val="single" w:sz="4" w:space="0" w:color="BFBFBF"/>
              <w:bottom w:val="single" w:sz="4" w:space="0" w:color="BFBFBF"/>
              <w:right w:val="single" w:sz="4" w:space="0" w:color="BFBFBF"/>
            </w:tcBorders>
          </w:tcPr>
          <w:p w14:paraId="7DE5D4FB" w14:textId="77777777" w:rsidR="00085B52" w:rsidRPr="00085B52" w:rsidRDefault="00085B52" w:rsidP="00085B52">
            <w:pPr>
              <w:spacing w:before="120" w:after="120"/>
              <w:jc w:val="both"/>
              <w:rPr>
                <w:rFonts w:ascii="Verdana" w:hAnsi="Verdana" w:cs="Arial"/>
                <w:noProof/>
                <w:sz w:val="18"/>
                <w:szCs w:val="18"/>
              </w:rPr>
            </w:pPr>
          </w:p>
        </w:tc>
        <w:tc>
          <w:tcPr>
            <w:tcW w:w="2399" w:type="dxa"/>
            <w:tcBorders>
              <w:top w:val="single" w:sz="4" w:space="0" w:color="BFBFBF"/>
              <w:left w:val="single" w:sz="4" w:space="0" w:color="BFBFBF"/>
              <w:bottom w:val="single" w:sz="4" w:space="0" w:color="BFBFBF"/>
              <w:right w:val="single" w:sz="4" w:space="0" w:color="BFBFBF"/>
            </w:tcBorders>
          </w:tcPr>
          <w:p w14:paraId="752899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видове в района на енергийния парк.</w:t>
            </w:r>
          </w:p>
        </w:tc>
        <w:tc>
          <w:tcPr>
            <w:tcW w:w="2365" w:type="dxa"/>
            <w:tcBorders>
              <w:top w:val="single" w:sz="4" w:space="0" w:color="BFBFBF"/>
              <w:left w:val="single" w:sz="4" w:space="0" w:color="BFBFBF"/>
              <w:bottom w:val="single" w:sz="4" w:space="0" w:color="BFBFBF"/>
              <w:right w:val="single" w:sz="4" w:space="0" w:color="BFBFBF"/>
            </w:tcBorders>
          </w:tcPr>
          <w:p w14:paraId="319EF1E7" w14:textId="77777777" w:rsidR="00085B52" w:rsidRPr="00085B52" w:rsidRDefault="00085B52" w:rsidP="00085B52">
            <w:pPr>
              <w:spacing w:before="120" w:after="120"/>
              <w:jc w:val="both"/>
              <w:rPr>
                <w:rFonts w:ascii="Verdana" w:hAnsi="Verdana" w:cs="Arial"/>
                <w:noProof/>
                <w:sz w:val="18"/>
                <w:szCs w:val="18"/>
              </w:rPr>
            </w:pPr>
          </w:p>
        </w:tc>
        <w:tc>
          <w:tcPr>
            <w:tcW w:w="1868" w:type="dxa"/>
            <w:tcBorders>
              <w:top w:val="single" w:sz="4" w:space="0" w:color="BFBFBF"/>
              <w:left w:val="single" w:sz="4" w:space="0" w:color="BFBFBF"/>
              <w:bottom w:val="single" w:sz="4" w:space="0" w:color="BFBFBF"/>
              <w:right w:val="single" w:sz="4" w:space="0" w:color="BFBFBF"/>
            </w:tcBorders>
          </w:tcPr>
          <w:p w14:paraId="39B309B4" w14:textId="77777777" w:rsidR="00085B52" w:rsidRPr="00085B52" w:rsidRDefault="00085B52" w:rsidP="00085B52">
            <w:pPr>
              <w:spacing w:before="120" w:after="120"/>
              <w:jc w:val="both"/>
              <w:rPr>
                <w:rFonts w:ascii="Verdana" w:hAnsi="Verdana" w:cs="Arial"/>
                <w:noProof/>
                <w:sz w:val="18"/>
                <w:szCs w:val="18"/>
              </w:rPr>
            </w:pPr>
          </w:p>
        </w:tc>
        <w:tc>
          <w:tcPr>
            <w:tcW w:w="3085" w:type="dxa"/>
            <w:tcBorders>
              <w:top w:val="single" w:sz="4" w:space="0" w:color="BFBFBF"/>
              <w:left w:val="single" w:sz="4" w:space="0" w:color="BFBFBF"/>
              <w:bottom w:val="single" w:sz="4" w:space="0" w:color="BFBFBF"/>
              <w:right w:val="single" w:sz="4" w:space="0" w:color="BFBFBF"/>
            </w:tcBorders>
          </w:tcPr>
          <w:p w14:paraId="24880F9D"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4F2A8E4D" w14:textId="77777777" w:rsidTr="00DF2AD6">
        <w:trPr>
          <w:trHeight w:val="3315"/>
        </w:trPr>
        <w:tc>
          <w:tcPr>
            <w:tcW w:w="0" w:type="auto"/>
            <w:vMerge/>
            <w:tcBorders>
              <w:top w:val="nil"/>
              <w:left w:val="single" w:sz="4" w:space="0" w:color="BFBFBF"/>
              <w:bottom w:val="nil"/>
              <w:right w:val="single" w:sz="4" w:space="0" w:color="BFBFBF"/>
            </w:tcBorders>
          </w:tcPr>
          <w:p w14:paraId="2FF690C6" w14:textId="77777777" w:rsidR="00085B52" w:rsidRPr="00085B52" w:rsidRDefault="00085B52" w:rsidP="00085B52">
            <w:pPr>
              <w:spacing w:before="120" w:after="120"/>
              <w:jc w:val="both"/>
              <w:rPr>
                <w:rFonts w:ascii="Verdana" w:hAnsi="Verdana" w:cs="Arial"/>
                <w:noProof/>
                <w:sz w:val="18"/>
                <w:szCs w:val="18"/>
              </w:rPr>
            </w:pPr>
          </w:p>
        </w:tc>
        <w:tc>
          <w:tcPr>
            <w:tcW w:w="2256" w:type="dxa"/>
            <w:tcBorders>
              <w:top w:val="single" w:sz="4" w:space="0" w:color="BFBFBF"/>
              <w:left w:val="single" w:sz="4" w:space="0" w:color="BFBFBF"/>
              <w:bottom w:val="single" w:sz="4" w:space="0" w:color="BFBFBF"/>
              <w:right w:val="single" w:sz="4" w:space="0" w:color="BFBFBF"/>
            </w:tcBorders>
          </w:tcPr>
          <w:p w14:paraId="23719C09" w14:textId="77777777" w:rsidR="00DF2AD6" w:rsidRDefault="00085B52" w:rsidP="00DF2AD6">
            <w:pPr>
              <w:ind w:left="1"/>
            </w:pPr>
            <w:r w:rsidRPr="00085B52">
              <w:rPr>
                <w:rFonts w:ascii="Verdana" w:eastAsia="Verdana" w:hAnsi="Verdana" w:cs="Arial"/>
                <w:i/>
                <w:noProof/>
                <w:sz w:val="18"/>
                <w:szCs w:val="18"/>
              </w:rPr>
              <w:t xml:space="preserve">A363 </w:t>
            </w:r>
            <w:r w:rsidR="00DF2AD6">
              <w:rPr>
                <w:rFonts w:ascii="Verdana" w:eastAsia="Verdana" w:hAnsi="Verdana" w:cs="Verdana"/>
                <w:i/>
                <w:sz w:val="16"/>
              </w:rPr>
              <w:t xml:space="preserve">Carduelis </w:t>
            </w:r>
          </w:p>
          <w:p w14:paraId="67CF146E" w14:textId="587BD418" w:rsidR="00085B52" w:rsidRPr="00085B52" w:rsidRDefault="00DF2AD6" w:rsidP="00DF2AD6">
            <w:pPr>
              <w:spacing w:before="120" w:after="120"/>
              <w:jc w:val="both"/>
              <w:rPr>
                <w:rFonts w:ascii="Verdana" w:hAnsi="Verdana" w:cs="Arial"/>
                <w:noProof/>
                <w:sz w:val="18"/>
                <w:szCs w:val="18"/>
              </w:rPr>
            </w:pPr>
            <w:proofErr w:type="spellStart"/>
            <w:r>
              <w:rPr>
                <w:rFonts w:ascii="Verdana" w:eastAsia="Verdana" w:hAnsi="Verdana" w:cs="Verdana"/>
                <w:i/>
                <w:sz w:val="16"/>
              </w:rPr>
              <w:t>chloris</w:t>
            </w:r>
            <w:proofErr w:type="spellEnd"/>
          </w:p>
        </w:tc>
        <w:tc>
          <w:tcPr>
            <w:tcW w:w="1997" w:type="dxa"/>
            <w:tcBorders>
              <w:top w:val="single" w:sz="4" w:space="0" w:color="BFBFBF"/>
              <w:left w:val="single" w:sz="4" w:space="0" w:color="BFBFBF"/>
              <w:bottom w:val="single" w:sz="4" w:space="0" w:color="BFBFBF"/>
              <w:right w:val="single" w:sz="4" w:space="0" w:color="BFBFBF"/>
            </w:tcBorders>
          </w:tcPr>
          <w:p w14:paraId="0E4FA96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9" w:type="dxa"/>
            <w:tcBorders>
              <w:top w:val="single" w:sz="4" w:space="0" w:color="BFBFBF"/>
              <w:left w:val="single" w:sz="4" w:space="0" w:color="BFBFBF"/>
              <w:bottom w:val="single" w:sz="4" w:space="0" w:color="BFBFBF"/>
              <w:right w:val="single" w:sz="4" w:space="0" w:color="BFBFBF"/>
            </w:tcBorders>
            <w:shd w:val="clear" w:color="auto" w:fill="EEF5E9"/>
          </w:tcPr>
          <w:p w14:paraId="2122043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109B11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в района на енергийния парк са установени 46 индивида от този вид, с преобладаващо разпространение в североизточната част на бъдещия парк, с повишена численост в района на турбината Т21.</w:t>
            </w:r>
          </w:p>
        </w:tc>
        <w:tc>
          <w:tcPr>
            <w:tcW w:w="2365" w:type="dxa"/>
            <w:tcBorders>
              <w:top w:val="single" w:sz="4" w:space="0" w:color="BFBFBF"/>
              <w:left w:val="single" w:sz="4" w:space="0" w:color="BFBFBF"/>
              <w:bottom w:val="single" w:sz="4" w:space="0" w:color="BFBFBF"/>
              <w:right w:val="single" w:sz="4" w:space="0" w:color="BFBFBF"/>
            </w:tcBorders>
          </w:tcPr>
          <w:p w14:paraId="5BDB8E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110156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североизточната част на бъдещия енергиен парк.</w:t>
            </w:r>
          </w:p>
        </w:tc>
        <w:tc>
          <w:tcPr>
            <w:tcW w:w="1868" w:type="dxa"/>
            <w:tcBorders>
              <w:top w:val="single" w:sz="4" w:space="0" w:color="BFBFBF"/>
              <w:left w:val="single" w:sz="4" w:space="0" w:color="BFBFBF"/>
              <w:bottom w:val="single" w:sz="4" w:space="0" w:color="BFBFBF"/>
              <w:right w:val="single" w:sz="4" w:space="0" w:color="BFBFBF"/>
            </w:tcBorders>
          </w:tcPr>
          <w:p w14:paraId="7B6C405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5" w:type="dxa"/>
            <w:tcBorders>
              <w:top w:val="single" w:sz="4" w:space="0" w:color="BFBFBF"/>
              <w:left w:val="single" w:sz="4" w:space="0" w:color="BFBFBF"/>
              <w:bottom w:val="single" w:sz="4" w:space="0" w:color="BFBFBF"/>
              <w:right w:val="single" w:sz="4" w:space="0" w:color="BFBFBF"/>
            </w:tcBorders>
          </w:tcPr>
          <w:p w14:paraId="02ECBD6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AB4AC19" w14:textId="77777777" w:rsidTr="00DF2AD6">
        <w:trPr>
          <w:trHeight w:val="2733"/>
        </w:trPr>
        <w:tc>
          <w:tcPr>
            <w:tcW w:w="0" w:type="auto"/>
            <w:vMerge/>
            <w:tcBorders>
              <w:top w:val="nil"/>
              <w:left w:val="single" w:sz="4" w:space="0" w:color="BFBFBF"/>
              <w:bottom w:val="nil"/>
              <w:right w:val="single" w:sz="4" w:space="0" w:color="BFBFBF"/>
            </w:tcBorders>
          </w:tcPr>
          <w:p w14:paraId="2EA20C2C" w14:textId="77777777" w:rsidR="00085B52" w:rsidRPr="00085B52" w:rsidRDefault="00085B52" w:rsidP="00085B52">
            <w:pPr>
              <w:spacing w:before="120" w:after="120"/>
              <w:jc w:val="both"/>
              <w:rPr>
                <w:rFonts w:ascii="Verdana" w:hAnsi="Verdana" w:cs="Arial"/>
                <w:noProof/>
                <w:sz w:val="18"/>
                <w:szCs w:val="18"/>
              </w:rPr>
            </w:pPr>
          </w:p>
        </w:tc>
        <w:tc>
          <w:tcPr>
            <w:tcW w:w="2256" w:type="dxa"/>
            <w:tcBorders>
              <w:top w:val="single" w:sz="4" w:space="0" w:color="BFBFBF"/>
              <w:left w:val="single" w:sz="4" w:space="0" w:color="BFBFBF"/>
              <w:bottom w:val="single" w:sz="4" w:space="0" w:color="BFBFBF"/>
              <w:right w:val="single" w:sz="4" w:space="0" w:color="BFBFBF"/>
            </w:tcBorders>
          </w:tcPr>
          <w:p w14:paraId="19B9C98E" w14:textId="218479DB" w:rsidR="00085B52" w:rsidRPr="00085B52" w:rsidRDefault="00085B52" w:rsidP="00DF2AD6">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A365 Carduelis spinus </w:t>
            </w:r>
          </w:p>
        </w:tc>
        <w:tc>
          <w:tcPr>
            <w:tcW w:w="1997" w:type="dxa"/>
            <w:tcBorders>
              <w:top w:val="single" w:sz="4" w:space="0" w:color="BFBFBF"/>
              <w:left w:val="single" w:sz="4" w:space="0" w:color="BFBFBF"/>
              <w:bottom w:val="single" w:sz="4" w:space="0" w:color="BFBFBF"/>
              <w:right w:val="single" w:sz="4" w:space="0" w:color="BFBFBF"/>
            </w:tcBorders>
          </w:tcPr>
          <w:p w14:paraId="077610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9" w:type="dxa"/>
            <w:tcBorders>
              <w:top w:val="single" w:sz="4" w:space="0" w:color="BFBFBF"/>
              <w:left w:val="single" w:sz="4" w:space="0" w:color="BFBFBF"/>
              <w:bottom w:val="single" w:sz="4" w:space="0" w:color="BFBFBF"/>
              <w:right w:val="single" w:sz="4" w:space="0" w:color="BFBFBF"/>
            </w:tcBorders>
          </w:tcPr>
          <w:p w14:paraId="576B5AC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C863D2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не са установени индивиди от този вид в района на енергийния парк.</w:t>
            </w:r>
          </w:p>
        </w:tc>
        <w:tc>
          <w:tcPr>
            <w:tcW w:w="2365" w:type="dxa"/>
            <w:tcBorders>
              <w:top w:val="single" w:sz="4" w:space="0" w:color="BFBFBF"/>
              <w:left w:val="single" w:sz="4" w:space="0" w:color="BFBFBF"/>
              <w:bottom w:val="single" w:sz="4" w:space="0" w:color="BFBFBF"/>
              <w:right w:val="single" w:sz="4" w:space="0" w:color="BFBFBF"/>
            </w:tcBorders>
          </w:tcPr>
          <w:p w14:paraId="54E548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8" w:type="dxa"/>
            <w:tcBorders>
              <w:top w:val="single" w:sz="4" w:space="0" w:color="BFBFBF"/>
              <w:left w:val="single" w:sz="4" w:space="0" w:color="BFBFBF"/>
              <w:bottom w:val="single" w:sz="4" w:space="0" w:color="BFBFBF"/>
              <w:right w:val="single" w:sz="4" w:space="0" w:color="BFBFBF"/>
            </w:tcBorders>
          </w:tcPr>
          <w:p w14:paraId="7B2B8F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5" w:type="dxa"/>
            <w:tcBorders>
              <w:top w:val="single" w:sz="4" w:space="0" w:color="BFBFBF"/>
              <w:left w:val="single" w:sz="4" w:space="0" w:color="BFBFBF"/>
              <w:bottom w:val="single" w:sz="4" w:space="0" w:color="BFBFBF"/>
              <w:right w:val="single" w:sz="4" w:space="0" w:color="BFBFBF"/>
            </w:tcBorders>
          </w:tcPr>
          <w:p w14:paraId="5133C9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F71FA88" w14:textId="77777777" w:rsidTr="00DF2AD6">
        <w:trPr>
          <w:trHeight w:val="1462"/>
        </w:trPr>
        <w:tc>
          <w:tcPr>
            <w:tcW w:w="0" w:type="auto"/>
            <w:vMerge/>
            <w:tcBorders>
              <w:top w:val="nil"/>
              <w:left w:val="single" w:sz="4" w:space="0" w:color="BFBFBF"/>
              <w:bottom w:val="single" w:sz="4" w:space="0" w:color="BFBFBF"/>
              <w:right w:val="single" w:sz="4" w:space="0" w:color="BFBFBF"/>
            </w:tcBorders>
          </w:tcPr>
          <w:p w14:paraId="103B13A7" w14:textId="77777777" w:rsidR="00085B52" w:rsidRPr="00085B52" w:rsidRDefault="00085B52" w:rsidP="00085B52">
            <w:pPr>
              <w:spacing w:before="120" w:after="120"/>
              <w:jc w:val="both"/>
              <w:rPr>
                <w:rFonts w:ascii="Verdana" w:hAnsi="Verdana" w:cs="Arial"/>
                <w:noProof/>
                <w:sz w:val="18"/>
                <w:szCs w:val="18"/>
              </w:rPr>
            </w:pPr>
          </w:p>
        </w:tc>
        <w:tc>
          <w:tcPr>
            <w:tcW w:w="2256" w:type="dxa"/>
            <w:tcBorders>
              <w:top w:val="single" w:sz="4" w:space="0" w:color="BFBFBF"/>
              <w:left w:val="single" w:sz="4" w:space="0" w:color="BFBFBF"/>
              <w:bottom w:val="single" w:sz="4" w:space="0" w:color="BFBFBF"/>
              <w:right w:val="single" w:sz="4" w:space="0" w:color="BFBFBF"/>
            </w:tcBorders>
          </w:tcPr>
          <w:p w14:paraId="35C00822" w14:textId="77777777" w:rsidR="00DF2AD6" w:rsidRDefault="00085B52" w:rsidP="00DF2AD6">
            <w:pPr>
              <w:spacing w:line="238" w:lineRule="auto"/>
              <w:ind w:left="1"/>
            </w:pPr>
            <w:r w:rsidRPr="00085B52">
              <w:rPr>
                <w:rFonts w:ascii="Verdana" w:eastAsia="Verdana" w:hAnsi="Verdana" w:cs="Arial"/>
                <w:i/>
                <w:noProof/>
                <w:sz w:val="18"/>
                <w:szCs w:val="18"/>
              </w:rPr>
              <w:t xml:space="preserve">A373 </w:t>
            </w:r>
            <w:r w:rsidR="00DF2AD6">
              <w:rPr>
                <w:rFonts w:ascii="Verdana" w:eastAsia="Verdana" w:hAnsi="Verdana" w:cs="Verdana"/>
                <w:i/>
                <w:sz w:val="16"/>
              </w:rPr>
              <w:t xml:space="preserve">Coccothraustes </w:t>
            </w:r>
            <w:proofErr w:type="spellStart"/>
            <w:r w:rsidR="00DF2AD6">
              <w:rPr>
                <w:rFonts w:ascii="Verdana" w:eastAsia="Verdana" w:hAnsi="Verdana" w:cs="Verdana"/>
                <w:i/>
                <w:sz w:val="16"/>
              </w:rPr>
              <w:t>coccothraustes</w:t>
            </w:r>
            <w:proofErr w:type="spellEnd"/>
            <w:r w:rsidR="00DF2AD6">
              <w:rPr>
                <w:rFonts w:ascii="Verdana" w:eastAsia="Verdana" w:hAnsi="Verdana" w:cs="Verdana"/>
                <w:i/>
                <w:sz w:val="16"/>
              </w:rPr>
              <w:t xml:space="preserve">  </w:t>
            </w:r>
          </w:p>
          <w:p w14:paraId="18112E08" w14:textId="16397812" w:rsidR="00085B52" w:rsidRPr="00085B52" w:rsidRDefault="00085B52" w:rsidP="00085B52">
            <w:pPr>
              <w:spacing w:before="120" w:after="120"/>
              <w:jc w:val="both"/>
              <w:rPr>
                <w:rFonts w:ascii="Verdana" w:hAnsi="Verdana" w:cs="Arial"/>
                <w:noProof/>
                <w:sz w:val="18"/>
                <w:szCs w:val="18"/>
              </w:rPr>
            </w:pPr>
          </w:p>
        </w:tc>
        <w:tc>
          <w:tcPr>
            <w:tcW w:w="1997" w:type="dxa"/>
            <w:tcBorders>
              <w:top w:val="single" w:sz="4" w:space="0" w:color="BFBFBF"/>
              <w:left w:val="single" w:sz="4" w:space="0" w:color="BFBFBF"/>
              <w:bottom w:val="single" w:sz="4" w:space="0" w:color="BFBFBF"/>
              <w:right w:val="single" w:sz="4" w:space="0" w:color="BFBFBF"/>
            </w:tcBorders>
          </w:tcPr>
          <w:p w14:paraId="661FB0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9" w:type="dxa"/>
            <w:tcBorders>
              <w:top w:val="single" w:sz="4" w:space="0" w:color="BFBFBF"/>
              <w:left w:val="single" w:sz="4" w:space="0" w:color="BFBFBF"/>
              <w:bottom w:val="single" w:sz="4" w:space="0" w:color="BFBFBF"/>
              <w:right w:val="single" w:sz="4" w:space="0" w:color="BFBFBF"/>
            </w:tcBorders>
          </w:tcPr>
          <w:p w14:paraId="68CD0A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D0932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tc>
        <w:tc>
          <w:tcPr>
            <w:tcW w:w="2365" w:type="dxa"/>
            <w:tcBorders>
              <w:top w:val="single" w:sz="4" w:space="0" w:color="BFBFBF"/>
              <w:left w:val="single" w:sz="4" w:space="0" w:color="BFBFBF"/>
              <w:bottom w:val="single" w:sz="4" w:space="0" w:color="BFBFBF"/>
              <w:right w:val="single" w:sz="4" w:space="0" w:color="BFBFBF"/>
            </w:tcBorders>
          </w:tcPr>
          <w:p w14:paraId="04D310A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8" w:type="dxa"/>
            <w:tcBorders>
              <w:top w:val="single" w:sz="4" w:space="0" w:color="BFBFBF"/>
              <w:left w:val="single" w:sz="4" w:space="0" w:color="BFBFBF"/>
              <w:bottom w:val="single" w:sz="4" w:space="0" w:color="BFBFBF"/>
              <w:right w:val="single" w:sz="4" w:space="0" w:color="BFBFBF"/>
            </w:tcBorders>
          </w:tcPr>
          <w:p w14:paraId="30333D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5" w:type="dxa"/>
            <w:tcBorders>
              <w:top w:val="single" w:sz="4" w:space="0" w:color="BFBFBF"/>
              <w:left w:val="single" w:sz="4" w:space="0" w:color="BFBFBF"/>
              <w:bottom w:val="single" w:sz="4" w:space="0" w:color="BFBFBF"/>
              <w:right w:val="single" w:sz="4" w:space="0" w:color="BFBFBF"/>
            </w:tcBorders>
          </w:tcPr>
          <w:p w14:paraId="70EF17D3" w14:textId="2BEA9D0E" w:rsidR="00085B52" w:rsidRPr="00085B52" w:rsidRDefault="00DF2AD6"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72A4F710"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4FCA06B4"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DA721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30B92654" w14:textId="77777777" w:rsidTr="00DF2AD6">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146FF9D1" w14:textId="0A8FBC63"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26CF72E9" w14:textId="354976AD"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F782005" w14:textId="52EBEDF5"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76AA33C6"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A911741"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B856CC2" w14:textId="2B362136"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28AA319C" w14:textId="0B60899A"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243DED10" w14:textId="2FC531DC"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76BC4BE9" w14:textId="6A5498DC"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7BCE996" w14:textId="77777777" w:rsidTr="00DF2AD6">
        <w:trPr>
          <w:trHeight w:val="1462"/>
        </w:trPr>
        <w:tc>
          <w:tcPr>
            <w:tcW w:w="13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A002195"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02152C65"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0154DB50" w14:textId="77777777" w:rsidR="00085B52" w:rsidRPr="00085B52" w:rsidRDefault="00085B52" w:rsidP="00085B52">
            <w:pPr>
              <w:spacing w:before="120" w:after="120"/>
              <w:jc w:val="both"/>
              <w:rPr>
                <w:rFonts w:ascii="Verdana" w:hAnsi="Verdana" w:cs="Arial"/>
                <w:noProof/>
                <w:sz w:val="18"/>
                <w:szCs w:val="18"/>
              </w:rPr>
            </w:pPr>
          </w:p>
        </w:tc>
        <w:tc>
          <w:tcPr>
            <w:tcW w:w="2424" w:type="dxa"/>
            <w:tcBorders>
              <w:top w:val="single" w:sz="4" w:space="0" w:color="BFBFBF"/>
              <w:left w:val="single" w:sz="4" w:space="0" w:color="BFBFBF"/>
              <w:bottom w:val="single" w:sz="4" w:space="0" w:color="BFBFBF"/>
              <w:right w:val="single" w:sz="4" w:space="0" w:color="BFBFBF"/>
            </w:tcBorders>
          </w:tcPr>
          <w:p w14:paraId="2F6E3D8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в района на енергийния парк не са установени индивиди от този вид.</w:t>
            </w:r>
          </w:p>
        </w:tc>
        <w:tc>
          <w:tcPr>
            <w:tcW w:w="2292" w:type="dxa"/>
            <w:tcBorders>
              <w:top w:val="single" w:sz="4" w:space="0" w:color="BFBFBF"/>
              <w:left w:val="single" w:sz="4" w:space="0" w:color="BFBFBF"/>
              <w:bottom w:val="single" w:sz="4" w:space="0" w:color="BFBFBF"/>
              <w:right w:val="single" w:sz="4" w:space="0" w:color="BFBFBF"/>
            </w:tcBorders>
          </w:tcPr>
          <w:p w14:paraId="333ADD4B" w14:textId="77777777" w:rsidR="00085B52" w:rsidRPr="00085B52" w:rsidRDefault="00085B52" w:rsidP="00085B52">
            <w:pPr>
              <w:spacing w:before="120" w:after="120"/>
              <w:jc w:val="both"/>
              <w:rPr>
                <w:rFonts w:ascii="Verdana" w:hAnsi="Verdana" w:cs="Arial"/>
                <w:noProof/>
                <w:sz w:val="18"/>
                <w:szCs w:val="18"/>
              </w:rPr>
            </w:pPr>
          </w:p>
        </w:tc>
        <w:tc>
          <w:tcPr>
            <w:tcW w:w="1876" w:type="dxa"/>
            <w:tcBorders>
              <w:top w:val="single" w:sz="4" w:space="0" w:color="BFBFBF"/>
              <w:left w:val="single" w:sz="4" w:space="0" w:color="BFBFBF"/>
              <w:bottom w:val="single" w:sz="4" w:space="0" w:color="BFBFBF"/>
              <w:right w:val="single" w:sz="4" w:space="0" w:color="BFBFBF"/>
            </w:tcBorders>
          </w:tcPr>
          <w:p w14:paraId="74486600"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187E1373"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AC7019A" w14:textId="77777777" w:rsidTr="00DF2AD6">
        <w:trPr>
          <w:trHeight w:val="2540"/>
        </w:trPr>
        <w:tc>
          <w:tcPr>
            <w:tcW w:w="0" w:type="auto"/>
            <w:vMerge/>
            <w:tcBorders>
              <w:top w:val="nil"/>
              <w:left w:val="single" w:sz="4" w:space="0" w:color="BFBFBF"/>
              <w:bottom w:val="nil"/>
              <w:right w:val="single" w:sz="4" w:space="0" w:color="BFBFBF"/>
            </w:tcBorders>
          </w:tcPr>
          <w:p w14:paraId="6559EBEB"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ABC072E" w14:textId="6585E5C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A208 </w:t>
            </w:r>
            <w:r w:rsidR="00DF2AD6">
              <w:rPr>
                <w:rFonts w:ascii="Verdana" w:eastAsia="Verdana" w:hAnsi="Verdana" w:cs="Verdana"/>
                <w:i/>
                <w:sz w:val="16"/>
              </w:rPr>
              <w:t xml:space="preserve">Columba </w:t>
            </w:r>
            <w:proofErr w:type="spellStart"/>
            <w:r w:rsidR="00DF2AD6">
              <w:rPr>
                <w:rFonts w:ascii="Verdana" w:eastAsia="Verdana" w:hAnsi="Verdana" w:cs="Verdana"/>
                <w:i/>
                <w:sz w:val="16"/>
              </w:rPr>
              <w:t>palumbus</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4A6C6D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3CC3790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2076C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p w14:paraId="61D815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 кампании бяха идентифицирани 2 индивида от този вид, на разстояние приблизително 6,22 км от границите на проекта.</w:t>
            </w:r>
          </w:p>
        </w:tc>
        <w:tc>
          <w:tcPr>
            <w:tcW w:w="2292" w:type="dxa"/>
            <w:tcBorders>
              <w:top w:val="single" w:sz="4" w:space="0" w:color="BFBFBF"/>
              <w:left w:val="single" w:sz="4" w:space="0" w:color="BFBFBF"/>
              <w:bottom w:val="single" w:sz="4" w:space="0" w:color="BFBFBF"/>
              <w:right w:val="single" w:sz="4" w:space="0" w:color="BFBFBF"/>
            </w:tcBorders>
          </w:tcPr>
          <w:p w14:paraId="39CCF3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06989D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7CE92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9739369" w14:textId="77777777" w:rsidTr="00DF2AD6">
        <w:trPr>
          <w:trHeight w:val="2925"/>
        </w:trPr>
        <w:tc>
          <w:tcPr>
            <w:tcW w:w="0" w:type="auto"/>
            <w:vMerge/>
            <w:tcBorders>
              <w:top w:val="nil"/>
              <w:left w:val="single" w:sz="4" w:space="0" w:color="BFBFBF"/>
              <w:bottom w:val="single" w:sz="4" w:space="0" w:color="BFBFBF"/>
              <w:right w:val="single" w:sz="4" w:space="0" w:color="BFBFBF"/>
            </w:tcBorders>
          </w:tcPr>
          <w:p w14:paraId="7F953FD7"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1BBF2593" w14:textId="5A5D0BEE" w:rsidR="00085B52" w:rsidRPr="00DF2AD6" w:rsidRDefault="00DF2AD6"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A212 Cuculus canorus</w:t>
            </w:r>
          </w:p>
        </w:tc>
        <w:tc>
          <w:tcPr>
            <w:tcW w:w="2000" w:type="dxa"/>
            <w:tcBorders>
              <w:top w:val="single" w:sz="4" w:space="0" w:color="BFBFBF"/>
              <w:left w:val="single" w:sz="4" w:space="0" w:color="BFBFBF"/>
              <w:bottom w:val="single" w:sz="4" w:space="0" w:color="BFBFBF"/>
              <w:right w:val="single" w:sz="4" w:space="0" w:color="BFBFBF"/>
            </w:tcBorders>
          </w:tcPr>
          <w:p w14:paraId="0F1145A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24A9FB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83267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 2022-2023 г., в района на енергийния парк са идентифицирани 6 индивида от този вид, на разстояние приблизително 6,82 км от границите на проекта.</w:t>
            </w:r>
          </w:p>
        </w:tc>
        <w:tc>
          <w:tcPr>
            <w:tcW w:w="2292" w:type="dxa"/>
            <w:tcBorders>
              <w:top w:val="single" w:sz="4" w:space="0" w:color="BFBFBF"/>
              <w:left w:val="single" w:sz="4" w:space="0" w:color="BFBFBF"/>
              <w:bottom w:val="single" w:sz="4" w:space="0" w:color="BFBFBF"/>
              <w:right w:val="single" w:sz="4" w:space="0" w:color="BFBFBF"/>
            </w:tcBorders>
          </w:tcPr>
          <w:p w14:paraId="30C9A4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42C20F5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76" w:type="dxa"/>
            <w:tcBorders>
              <w:top w:val="single" w:sz="4" w:space="0" w:color="BFBFBF"/>
              <w:left w:val="single" w:sz="4" w:space="0" w:color="BFBFBF"/>
              <w:bottom w:val="single" w:sz="4" w:space="0" w:color="BFBFBF"/>
              <w:right w:val="single" w:sz="4" w:space="0" w:color="BFBFBF"/>
            </w:tcBorders>
          </w:tcPr>
          <w:p w14:paraId="29D2B81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3EE565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1EAFF6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179"/>
        <w:gridCol w:w="2922"/>
        <w:gridCol w:w="1950"/>
        <w:gridCol w:w="2230"/>
        <w:gridCol w:w="2198"/>
        <w:gridCol w:w="1843"/>
        <w:gridCol w:w="2996"/>
      </w:tblGrid>
      <w:tr w:rsidR="00085B52" w:rsidRPr="00085B52" w14:paraId="68EC773B"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F541D1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02521484" w14:textId="77777777" w:rsidTr="00DF2AD6">
        <w:trPr>
          <w:trHeight w:val="1307"/>
        </w:trPr>
        <w:tc>
          <w:tcPr>
            <w:tcW w:w="1344" w:type="dxa"/>
            <w:tcBorders>
              <w:top w:val="single" w:sz="4" w:space="0" w:color="BFBFBF"/>
              <w:left w:val="single" w:sz="4" w:space="0" w:color="BFBFBF"/>
              <w:bottom w:val="single" w:sz="4" w:space="0" w:color="BFBFBF"/>
              <w:right w:val="single" w:sz="4" w:space="0" w:color="BFBFBF"/>
            </w:tcBorders>
            <w:shd w:val="clear" w:color="auto" w:fill="00B0F0"/>
          </w:tcPr>
          <w:p w14:paraId="52A71302" w14:textId="005D21D6"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6E91283D" w14:textId="4B76F478"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1C1974F" w14:textId="2A3DB11B"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97" w:type="dxa"/>
            <w:tcBorders>
              <w:top w:val="single" w:sz="4" w:space="0" w:color="BFBFBF"/>
              <w:left w:val="single" w:sz="4" w:space="0" w:color="BFBFBF"/>
              <w:bottom w:val="single" w:sz="4" w:space="0" w:color="BFBFBF"/>
              <w:right w:val="single" w:sz="4" w:space="0" w:color="BFBFBF"/>
            </w:tcBorders>
            <w:shd w:val="clear" w:color="auto" w:fill="00B0F0"/>
          </w:tcPr>
          <w:p w14:paraId="34AC3B46"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E6AC5AB"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B813871" w14:textId="712E17C5"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61" w:type="dxa"/>
            <w:tcBorders>
              <w:top w:val="single" w:sz="4" w:space="0" w:color="BFBFBF"/>
              <w:left w:val="single" w:sz="4" w:space="0" w:color="BFBFBF"/>
              <w:bottom w:val="single" w:sz="4" w:space="0" w:color="BFBFBF"/>
              <w:right w:val="single" w:sz="4" w:space="0" w:color="BFBFBF"/>
            </w:tcBorders>
            <w:shd w:val="clear" w:color="auto" w:fill="00B0F0"/>
          </w:tcPr>
          <w:p w14:paraId="775F0AEF" w14:textId="55A58166"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9" w:type="dxa"/>
            <w:tcBorders>
              <w:top w:val="single" w:sz="4" w:space="0" w:color="BFBFBF"/>
              <w:left w:val="single" w:sz="4" w:space="0" w:color="BFBFBF"/>
              <w:bottom w:val="single" w:sz="4" w:space="0" w:color="BFBFBF"/>
              <w:right w:val="single" w:sz="4" w:space="0" w:color="BFBFBF"/>
            </w:tcBorders>
            <w:shd w:val="clear" w:color="auto" w:fill="00B0F0"/>
          </w:tcPr>
          <w:p w14:paraId="14336265" w14:textId="52CA8186"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12528201" w14:textId="19852C0E"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6622A0C1" w14:textId="77777777" w:rsidTr="00DF2AD6">
        <w:trPr>
          <w:trHeight w:val="3511"/>
        </w:trPr>
        <w:tc>
          <w:tcPr>
            <w:tcW w:w="1344"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1E9CF9E"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21CE94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A099 Falco subbuteo</w:t>
            </w:r>
          </w:p>
          <w:p w14:paraId="0D2B7FA1" w14:textId="1FC8E4EB" w:rsidR="00085B52" w:rsidRPr="00DF2AD6" w:rsidRDefault="00085B52" w:rsidP="00085B52">
            <w:pPr>
              <w:spacing w:before="120" w:after="120"/>
              <w:jc w:val="both"/>
              <w:rPr>
                <w:rFonts w:ascii="Verdana" w:hAnsi="Verdana" w:cs="Arial"/>
                <w:noProof/>
                <w:sz w:val="18"/>
                <w:szCs w:val="18"/>
                <w:lang w:val="bg-BG"/>
              </w:rPr>
            </w:pPr>
          </w:p>
        </w:tc>
        <w:tc>
          <w:tcPr>
            <w:tcW w:w="2000" w:type="dxa"/>
            <w:tcBorders>
              <w:top w:val="single" w:sz="4" w:space="0" w:color="BFBFBF"/>
              <w:left w:val="single" w:sz="4" w:space="0" w:color="BFBFBF"/>
              <w:bottom w:val="single" w:sz="4" w:space="0" w:color="BFBFBF"/>
              <w:right w:val="single" w:sz="4" w:space="0" w:color="BFBFBF"/>
            </w:tcBorders>
          </w:tcPr>
          <w:p w14:paraId="58CC0CD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10–</w:t>
            </w:r>
          </w:p>
          <w:p w14:paraId="27158DA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w:t>
            </w:r>
          </w:p>
        </w:tc>
        <w:tc>
          <w:tcPr>
            <w:tcW w:w="2397" w:type="dxa"/>
            <w:tcBorders>
              <w:top w:val="single" w:sz="4" w:space="0" w:color="BFBFBF"/>
              <w:left w:val="single" w:sz="4" w:space="0" w:color="BFBFBF"/>
              <w:bottom w:val="single" w:sz="4" w:space="0" w:color="BFBFBF"/>
              <w:right w:val="single" w:sz="4" w:space="0" w:color="BFBFBF"/>
            </w:tcBorders>
            <w:shd w:val="clear" w:color="auto" w:fill="EEF5E9"/>
          </w:tcPr>
          <w:p w14:paraId="00E797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FBA81A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в района на енергийния парк, са установени 2 индивида от този вид, с преобладаващо разпространение в източната и северната част на бъдещия парк, в района на турбините Т4, Т22 и Т33.</w:t>
            </w:r>
          </w:p>
        </w:tc>
        <w:tc>
          <w:tcPr>
            <w:tcW w:w="2361" w:type="dxa"/>
            <w:tcBorders>
              <w:top w:val="single" w:sz="4" w:space="0" w:color="BFBFBF"/>
              <w:left w:val="single" w:sz="4" w:space="0" w:color="BFBFBF"/>
              <w:bottom w:val="single" w:sz="4" w:space="0" w:color="BFBFBF"/>
              <w:right w:val="single" w:sz="4" w:space="0" w:color="BFBFBF"/>
            </w:tcBorders>
          </w:tcPr>
          <w:p w14:paraId="410BF71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031357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източната и северната част на бъдещия енергиен парк</w:t>
            </w:r>
          </w:p>
        </w:tc>
        <w:tc>
          <w:tcPr>
            <w:tcW w:w="1869" w:type="dxa"/>
            <w:tcBorders>
              <w:top w:val="single" w:sz="4" w:space="0" w:color="BFBFBF"/>
              <w:left w:val="single" w:sz="4" w:space="0" w:color="BFBFBF"/>
              <w:bottom w:val="single" w:sz="4" w:space="0" w:color="BFBFBF"/>
              <w:right w:val="single" w:sz="4" w:space="0" w:color="BFBFBF"/>
            </w:tcBorders>
          </w:tcPr>
          <w:p w14:paraId="181CCFAF" w14:textId="142696ED" w:rsidR="00085B52" w:rsidRPr="00085B52" w:rsidRDefault="001432A8" w:rsidP="00085B52">
            <w:pPr>
              <w:spacing w:before="120" w:after="120"/>
              <w:jc w:val="both"/>
              <w:rPr>
                <w:rFonts w:ascii="Verdana" w:hAnsi="Verdana" w:cs="Arial"/>
                <w:noProof/>
                <w:sz w:val="18"/>
                <w:szCs w:val="18"/>
              </w:rPr>
            </w:pPr>
            <w:r>
              <w:rPr>
                <w:rFonts w:ascii="Verdana" w:eastAsia="Verdana" w:hAnsi="Verdana" w:cs="Arial"/>
                <w:b/>
                <w:noProof/>
                <w:sz w:val="18"/>
                <w:szCs w:val="18"/>
              </w:rPr>
              <w:t>Благоприятен</w:t>
            </w:r>
          </w:p>
        </w:tc>
        <w:tc>
          <w:tcPr>
            <w:tcW w:w="3088" w:type="dxa"/>
            <w:tcBorders>
              <w:top w:val="single" w:sz="4" w:space="0" w:color="BFBFBF"/>
              <w:left w:val="single" w:sz="4" w:space="0" w:color="BFBFBF"/>
              <w:bottom w:val="single" w:sz="4" w:space="0" w:color="BFBFBF"/>
              <w:right w:val="single" w:sz="4" w:space="0" w:color="BFBFBF"/>
            </w:tcBorders>
          </w:tcPr>
          <w:p w14:paraId="24582F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9D49C76" w14:textId="77777777" w:rsidTr="00DF2AD6">
        <w:trPr>
          <w:trHeight w:val="2538"/>
        </w:trPr>
        <w:tc>
          <w:tcPr>
            <w:tcW w:w="0" w:type="auto"/>
            <w:vMerge/>
            <w:tcBorders>
              <w:top w:val="nil"/>
              <w:left w:val="single" w:sz="4" w:space="0" w:color="BFBFBF"/>
              <w:bottom w:val="nil"/>
              <w:right w:val="single" w:sz="4" w:space="0" w:color="BFBFBF"/>
            </w:tcBorders>
          </w:tcPr>
          <w:p w14:paraId="597DFDDA"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51808A0F" w14:textId="080E26C2" w:rsidR="00085B52" w:rsidRPr="00DF2AD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A322 Fice</w:t>
            </w:r>
            <w:r w:rsidR="00DF2AD6">
              <w:rPr>
                <w:rFonts w:ascii="Verdana" w:eastAsia="Verdana" w:hAnsi="Verdana" w:cs="Arial"/>
                <w:i/>
                <w:noProof/>
                <w:sz w:val="18"/>
                <w:szCs w:val="18"/>
              </w:rPr>
              <w:t xml:space="preserve">dula hypoleuca </w:t>
            </w:r>
          </w:p>
        </w:tc>
        <w:tc>
          <w:tcPr>
            <w:tcW w:w="2000" w:type="dxa"/>
            <w:tcBorders>
              <w:top w:val="single" w:sz="4" w:space="0" w:color="BFBFBF"/>
              <w:left w:val="single" w:sz="4" w:space="0" w:color="BFBFBF"/>
              <w:bottom w:val="single" w:sz="4" w:space="0" w:color="BFBFBF"/>
              <w:right w:val="single" w:sz="4" w:space="0" w:color="BFBFBF"/>
            </w:tcBorders>
          </w:tcPr>
          <w:p w14:paraId="4B3D30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7" w:type="dxa"/>
            <w:tcBorders>
              <w:top w:val="single" w:sz="4" w:space="0" w:color="BFBFBF"/>
              <w:left w:val="single" w:sz="4" w:space="0" w:color="BFBFBF"/>
              <w:bottom w:val="single" w:sz="4" w:space="0" w:color="BFBFBF"/>
              <w:right w:val="single" w:sz="4" w:space="0" w:color="BFBFBF"/>
            </w:tcBorders>
          </w:tcPr>
          <w:p w14:paraId="057D4A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28E95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w:t>
            </w:r>
            <w:r w:rsidRPr="00085B52">
              <w:rPr>
                <w:rFonts w:ascii="Verdana" w:eastAsia="Verdana" w:hAnsi="Verdana" w:cs="Arial"/>
                <w:noProof/>
                <w:sz w:val="18"/>
                <w:szCs w:val="18"/>
              </w:rPr>
              <w:lastRenderedPageBreak/>
              <w:t>мониторинговите кампании, проведени в периода 2022-2023 г., присъствието на вида в района на енергийния парк не е потвърдено.</w:t>
            </w:r>
          </w:p>
        </w:tc>
        <w:tc>
          <w:tcPr>
            <w:tcW w:w="2361" w:type="dxa"/>
            <w:tcBorders>
              <w:top w:val="single" w:sz="4" w:space="0" w:color="BFBFBF"/>
              <w:left w:val="single" w:sz="4" w:space="0" w:color="BFBFBF"/>
              <w:bottom w:val="single" w:sz="4" w:space="0" w:color="BFBFBF"/>
              <w:right w:val="single" w:sz="4" w:space="0" w:color="BFBFBF"/>
            </w:tcBorders>
          </w:tcPr>
          <w:p w14:paraId="230E67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69" w:type="dxa"/>
            <w:tcBorders>
              <w:top w:val="single" w:sz="4" w:space="0" w:color="BFBFBF"/>
              <w:left w:val="single" w:sz="4" w:space="0" w:color="BFBFBF"/>
              <w:bottom w:val="single" w:sz="4" w:space="0" w:color="BFBFBF"/>
              <w:right w:val="single" w:sz="4" w:space="0" w:color="BFBFBF"/>
            </w:tcBorders>
          </w:tcPr>
          <w:p w14:paraId="7A942E5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1C2D0E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8666B89" w14:textId="77777777" w:rsidTr="00DF2AD6">
        <w:trPr>
          <w:trHeight w:val="1760"/>
        </w:trPr>
        <w:tc>
          <w:tcPr>
            <w:tcW w:w="0" w:type="auto"/>
            <w:vMerge/>
            <w:tcBorders>
              <w:top w:val="nil"/>
              <w:left w:val="single" w:sz="4" w:space="0" w:color="BFBFBF"/>
              <w:bottom w:val="single" w:sz="4" w:space="0" w:color="BFBFBF"/>
              <w:right w:val="single" w:sz="4" w:space="0" w:color="BFBFBF"/>
            </w:tcBorders>
          </w:tcPr>
          <w:p w14:paraId="7C832857"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4EAF8AC4" w14:textId="63823725" w:rsidR="00085B52" w:rsidRPr="00DF2AD6" w:rsidRDefault="00DF2AD6"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A359 Fringilla coelebs </w:t>
            </w:r>
          </w:p>
        </w:tc>
        <w:tc>
          <w:tcPr>
            <w:tcW w:w="2000" w:type="dxa"/>
            <w:tcBorders>
              <w:top w:val="single" w:sz="4" w:space="0" w:color="BFBFBF"/>
              <w:left w:val="single" w:sz="4" w:space="0" w:color="BFBFBF"/>
              <w:bottom w:val="single" w:sz="4" w:space="0" w:color="BFBFBF"/>
              <w:right w:val="single" w:sz="4" w:space="0" w:color="BFBFBF"/>
            </w:tcBorders>
          </w:tcPr>
          <w:p w14:paraId="3F6B501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97" w:type="dxa"/>
            <w:tcBorders>
              <w:top w:val="single" w:sz="4" w:space="0" w:color="BFBFBF"/>
              <w:left w:val="single" w:sz="4" w:space="0" w:color="BFBFBF"/>
              <w:bottom w:val="single" w:sz="4" w:space="0" w:color="BFBFBF"/>
              <w:right w:val="single" w:sz="4" w:space="0" w:color="BFBFBF"/>
            </w:tcBorders>
          </w:tcPr>
          <w:p w14:paraId="12ECD98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362C37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p w14:paraId="1EF1DD3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 кампании, a</w:t>
            </w:r>
          </w:p>
        </w:tc>
        <w:tc>
          <w:tcPr>
            <w:tcW w:w="2361" w:type="dxa"/>
            <w:tcBorders>
              <w:top w:val="single" w:sz="4" w:space="0" w:color="BFBFBF"/>
              <w:left w:val="single" w:sz="4" w:space="0" w:color="BFBFBF"/>
              <w:bottom w:val="single" w:sz="4" w:space="0" w:color="BFBFBF"/>
              <w:right w:val="single" w:sz="4" w:space="0" w:color="BFBFBF"/>
            </w:tcBorders>
          </w:tcPr>
          <w:p w14:paraId="3FC03B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69" w:type="dxa"/>
            <w:tcBorders>
              <w:top w:val="single" w:sz="4" w:space="0" w:color="BFBFBF"/>
              <w:left w:val="single" w:sz="4" w:space="0" w:color="BFBFBF"/>
              <w:bottom w:val="single" w:sz="4" w:space="0" w:color="BFBFBF"/>
              <w:right w:val="single" w:sz="4" w:space="0" w:color="BFBFBF"/>
            </w:tcBorders>
          </w:tcPr>
          <w:p w14:paraId="4CC329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62945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7C383FD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239"/>
        <w:gridCol w:w="2901"/>
        <w:gridCol w:w="1936"/>
        <w:gridCol w:w="2279"/>
        <w:gridCol w:w="2132"/>
        <w:gridCol w:w="1844"/>
        <w:gridCol w:w="2987"/>
      </w:tblGrid>
      <w:tr w:rsidR="00085B52" w:rsidRPr="00085B52" w14:paraId="57565073"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4F6B3A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DF2AD6" w:rsidRPr="00085B52" w14:paraId="5BDBB8C6" w14:textId="77777777" w:rsidTr="00DF2AD6">
        <w:trPr>
          <w:trHeight w:val="1307"/>
        </w:trPr>
        <w:tc>
          <w:tcPr>
            <w:tcW w:w="1399" w:type="dxa"/>
            <w:tcBorders>
              <w:top w:val="single" w:sz="4" w:space="0" w:color="BFBFBF"/>
              <w:left w:val="single" w:sz="4" w:space="0" w:color="BFBFBF"/>
              <w:bottom w:val="single" w:sz="4" w:space="0" w:color="BFBFBF"/>
              <w:right w:val="single" w:sz="4" w:space="0" w:color="BFBFBF"/>
            </w:tcBorders>
            <w:shd w:val="clear" w:color="auto" w:fill="00B0F0"/>
          </w:tcPr>
          <w:p w14:paraId="25593C9F" w14:textId="4E4ACACC"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8" w:type="dxa"/>
            <w:tcBorders>
              <w:top w:val="single" w:sz="4" w:space="0" w:color="BFBFBF"/>
              <w:left w:val="single" w:sz="4" w:space="0" w:color="BFBFBF"/>
              <w:bottom w:val="single" w:sz="4" w:space="0" w:color="BFBFBF"/>
              <w:right w:val="single" w:sz="4" w:space="0" w:color="BFBFBF"/>
            </w:tcBorders>
            <w:shd w:val="clear" w:color="auto" w:fill="00B0F0"/>
          </w:tcPr>
          <w:p w14:paraId="6B77685D" w14:textId="51E7729F"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9" w:type="dxa"/>
            <w:tcBorders>
              <w:top w:val="single" w:sz="4" w:space="0" w:color="BFBFBF"/>
              <w:left w:val="single" w:sz="4" w:space="0" w:color="BFBFBF"/>
              <w:bottom w:val="single" w:sz="4" w:space="0" w:color="BFBFBF"/>
              <w:right w:val="single" w:sz="4" w:space="0" w:color="BFBFBF"/>
            </w:tcBorders>
            <w:shd w:val="clear" w:color="auto" w:fill="00B0F0"/>
          </w:tcPr>
          <w:p w14:paraId="5EEBB85C" w14:textId="2557BCFF" w:rsidR="00DF2AD6" w:rsidRPr="00085B52" w:rsidRDefault="00DF2AD6"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39" w:type="dxa"/>
            <w:tcBorders>
              <w:top w:val="single" w:sz="4" w:space="0" w:color="BFBFBF"/>
              <w:left w:val="single" w:sz="4" w:space="0" w:color="BFBFBF"/>
              <w:bottom w:val="single" w:sz="4" w:space="0" w:color="BFBFBF"/>
              <w:right w:val="single" w:sz="4" w:space="0" w:color="BFBFBF"/>
            </w:tcBorders>
            <w:shd w:val="clear" w:color="auto" w:fill="00B0F0"/>
          </w:tcPr>
          <w:p w14:paraId="6C9DC748" w14:textId="77777777" w:rsidR="00DF2AD6" w:rsidRPr="00062926" w:rsidRDefault="00DF2AD6"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BF317C1" w14:textId="77777777" w:rsidR="00DF2AD6" w:rsidRPr="00062926" w:rsidRDefault="00DF2AD6"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A8A0C8E" w14:textId="37E33808"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23" w:type="dxa"/>
            <w:tcBorders>
              <w:top w:val="single" w:sz="4" w:space="0" w:color="BFBFBF"/>
              <w:left w:val="single" w:sz="4" w:space="0" w:color="BFBFBF"/>
              <w:bottom w:val="single" w:sz="4" w:space="0" w:color="BFBFBF"/>
              <w:right w:val="single" w:sz="4" w:space="0" w:color="BFBFBF"/>
            </w:tcBorders>
            <w:shd w:val="clear" w:color="auto" w:fill="00B0F0"/>
          </w:tcPr>
          <w:p w14:paraId="4D108418" w14:textId="6D43D6A5"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3" w:type="dxa"/>
            <w:tcBorders>
              <w:top w:val="single" w:sz="4" w:space="0" w:color="BFBFBF"/>
              <w:left w:val="single" w:sz="4" w:space="0" w:color="BFBFBF"/>
              <w:bottom w:val="single" w:sz="4" w:space="0" w:color="BFBFBF"/>
              <w:right w:val="single" w:sz="4" w:space="0" w:color="BFBFBF"/>
            </w:tcBorders>
            <w:shd w:val="clear" w:color="auto" w:fill="00B0F0"/>
          </w:tcPr>
          <w:p w14:paraId="0DA864C3" w14:textId="1853CFD5"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7" w:type="dxa"/>
            <w:tcBorders>
              <w:top w:val="single" w:sz="4" w:space="0" w:color="BFBFBF"/>
              <w:left w:val="single" w:sz="4" w:space="0" w:color="BFBFBF"/>
              <w:bottom w:val="single" w:sz="4" w:space="0" w:color="BFBFBF"/>
              <w:right w:val="single" w:sz="4" w:space="0" w:color="BFBFBF"/>
            </w:tcBorders>
            <w:shd w:val="clear" w:color="auto" w:fill="00B0F0"/>
          </w:tcPr>
          <w:p w14:paraId="102E50BA" w14:textId="062F5C73" w:rsidR="00DF2AD6" w:rsidRPr="00085B52" w:rsidRDefault="00DF2AD6"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126C057" w14:textId="77777777" w:rsidTr="00DF2AD6">
        <w:trPr>
          <w:trHeight w:val="787"/>
        </w:trPr>
        <w:tc>
          <w:tcPr>
            <w:tcW w:w="139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74C6F88"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6A5F6196" w14:textId="77777777" w:rsidR="00085B52" w:rsidRPr="00085B52" w:rsidRDefault="00085B52" w:rsidP="00085B52">
            <w:pPr>
              <w:spacing w:before="120" w:after="120"/>
              <w:jc w:val="both"/>
              <w:rPr>
                <w:rFonts w:ascii="Verdana" w:hAnsi="Verdana" w:cs="Arial"/>
                <w:noProof/>
                <w:sz w:val="18"/>
                <w:szCs w:val="18"/>
              </w:rPr>
            </w:pPr>
          </w:p>
        </w:tc>
        <w:tc>
          <w:tcPr>
            <w:tcW w:w="1979" w:type="dxa"/>
            <w:tcBorders>
              <w:top w:val="single" w:sz="4" w:space="0" w:color="BFBFBF"/>
              <w:left w:val="single" w:sz="4" w:space="0" w:color="BFBFBF"/>
              <w:bottom w:val="single" w:sz="4" w:space="0" w:color="BFBFBF"/>
              <w:right w:val="single" w:sz="4" w:space="0" w:color="BFBFBF"/>
            </w:tcBorders>
          </w:tcPr>
          <w:p w14:paraId="682FA5A2" w14:textId="77777777" w:rsidR="00085B52" w:rsidRPr="00085B52" w:rsidRDefault="00085B52" w:rsidP="00085B52">
            <w:pPr>
              <w:spacing w:before="120" w:after="120"/>
              <w:jc w:val="both"/>
              <w:rPr>
                <w:rFonts w:ascii="Verdana" w:hAnsi="Verdana" w:cs="Arial"/>
                <w:noProof/>
                <w:sz w:val="18"/>
                <w:szCs w:val="18"/>
              </w:rPr>
            </w:pPr>
          </w:p>
        </w:tc>
        <w:tc>
          <w:tcPr>
            <w:tcW w:w="2439" w:type="dxa"/>
            <w:tcBorders>
              <w:top w:val="single" w:sz="4" w:space="0" w:color="BFBFBF"/>
              <w:left w:val="single" w:sz="4" w:space="0" w:color="BFBFBF"/>
              <w:bottom w:val="single" w:sz="4" w:space="0" w:color="BFBFBF"/>
              <w:right w:val="single" w:sz="4" w:space="0" w:color="BFBFBF"/>
            </w:tcBorders>
          </w:tcPr>
          <w:p w14:paraId="06F2388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от 6 индивида от този вид, на разстояние приблизително 6,55 </w:t>
            </w:r>
            <w:r w:rsidRPr="00085B52">
              <w:rPr>
                <w:rFonts w:ascii="Verdana" w:eastAsia="Verdana" w:hAnsi="Verdana" w:cs="Arial"/>
                <w:noProof/>
                <w:sz w:val="18"/>
                <w:szCs w:val="18"/>
              </w:rPr>
              <w:lastRenderedPageBreak/>
              <w:t>км от границите на проекта</w:t>
            </w:r>
          </w:p>
        </w:tc>
        <w:tc>
          <w:tcPr>
            <w:tcW w:w="2323" w:type="dxa"/>
            <w:tcBorders>
              <w:top w:val="single" w:sz="4" w:space="0" w:color="BFBFBF"/>
              <w:left w:val="single" w:sz="4" w:space="0" w:color="BFBFBF"/>
              <w:bottom w:val="single" w:sz="4" w:space="0" w:color="BFBFBF"/>
              <w:right w:val="single" w:sz="4" w:space="0" w:color="BFBFBF"/>
            </w:tcBorders>
          </w:tcPr>
          <w:p w14:paraId="156E81FC" w14:textId="77777777" w:rsidR="00085B52" w:rsidRPr="00085B52" w:rsidRDefault="00085B52" w:rsidP="00085B52">
            <w:pPr>
              <w:spacing w:before="120" w:after="120"/>
              <w:jc w:val="both"/>
              <w:rPr>
                <w:rFonts w:ascii="Verdana" w:hAnsi="Verdana" w:cs="Arial"/>
                <w:noProof/>
                <w:sz w:val="18"/>
                <w:szCs w:val="18"/>
              </w:rPr>
            </w:pPr>
          </w:p>
        </w:tc>
        <w:tc>
          <w:tcPr>
            <w:tcW w:w="1873" w:type="dxa"/>
            <w:tcBorders>
              <w:top w:val="single" w:sz="4" w:space="0" w:color="BFBFBF"/>
              <w:left w:val="single" w:sz="4" w:space="0" w:color="BFBFBF"/>
              <w:bottom w:val="single" w:sz="4" w:space="0" w:color="BFBFBF"/>
              <w:right w:val="single" w:sz="4" w:space="0" w:color="BFBFBF"/>
            </w:tcBorders>
          </w:tcPr>
          <w:p w14:paraId="4B7D6136" w14:textId="77777777" w:rsidR="00085B52" w:rsidRPr="00085B52" w:rsidRDefault="00085B52" w:rsidP="00085B52">
            <w:pPr>
              <w:spacing w:before="120" w:after="120"/>
              <w:jc w:val="both"/>
              <w:rPr>
                <w:rFonts w:ascii="Verdana" w:hAnsi="Verdana" w:cs="Arial"/>
                <w:noProof/>
                <w:sz w:val="18"/>
                <w:szCs w:val="18"/>
              </w:rPr>
            </w:pPr>
          </w:p>
        </w:tc>
        <w:tc>
          <w:tcPr>
            <w:tcW w:w="3067" w:type="dxa"/>
            <w:tcBorders>
              <w:top w:val="single" w:sz="4" w:space="0" w:color="BFBFBF"/>
              <w:left w:val="single" w:sz="4" w:space="0" w:color="BFBFBF"/>
              <w:bottom w:val="single" w:sz="4" w:space="0" w:color="BFBFBF"/>
              <w:right w:val="single" w:sz="4" w:space="0" w:color="BFBFBF"/>
            </w:tcBorders>
          </w:tcPr>
          <w:p w14:paraId="24072518"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D39F49A" w14:textId="77777777" w:rsidTr="00DF2AD6">
        <w:trPr>
          <w:trHeight w:val="2540"/>
        </w:trPr>
        <w:tc>
          <w:tcPr>
            <w:tcW w:w="0" w:type="auto"/>
            <w:vMerge/>
            <w:tcBorders>
              <w:top w:val="nil"/>
              <w:left w:val="single" w:sz="4" w:space="0" w:color="BFBFBF"/>
              <w:bottom w:val="nil"/>
              <w:right w:val="single" w:sz="4" w:space="0" w:color="BFBFBF"/>
            </w:tcBorders>
          </w:tcPr>
          <w:p w14:paraId="06ADB368"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50C8628A" w14:textId="1DB1D6D0" w:rsidR="00085B52" w:rsidRPr="00F959F8" w:rsidRDefault="00F959F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A233 Jynx torquilla</w:t>
            </w:r>
          </w:p>
        </w:tc>
        <w:tc>
          <w:tcPr>
            <w:tcW w:w="1979" w:type="dxa"/>
            <w:tcBorders>
              <w:top w:val="single" w:sz="4" w:space="0" w:color="BFBFBF"/>
              <w:left w:val="single" w:sz="4" w:space="0" w:color="BFBFBF"/>
              <w:bottom w:val="single" w:sz="4" w:space="0" w:color="BFBFBF"/>
              <w:right w:val="single" w:sz="4" w:space="0" w:color="BFBFBF"/>
            </w:tcBorders>
          </w:tcPr>
          <w:p w14:paraId="327926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39" w:type="dxa"/>
            <w:tcBorders>
              <w:top w:val="single" w:sz="4" w:space="0" w:color="BFBFBF"/>
              <w:left w:val="single" w:sz="4" w:space="0" w:color="BFBFBF"/>
              <w:bottom w:val="single" w:sz="4" w:space="0" w:color="BFBFBF"/>
              <w:right w:val="single" w:sz="4" w:space="0" w:color="BFBFBF"/>
            </w:tcBorders>
          </w:tcPr>
          <w:p w14:paraId="6CB7380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BECCE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присъствието на вида в района на енергийния парк не е потвърдено.</w:t>
            </w:r>
          </w:p>
        </w:tc>
        <w:tc>
          <w:tcPr>
            <w:tcW w:w="2323" w:type="dxa"/>
            <w:tcBorders>
              <w:top w:val="single" w:sz="4" w:space="0" w:color="BFBFBF"/>
              <w:left w:val="single" w:sz="4" w:space="0" w:color="BFBFBF"/>
              <w:bottom w:val="single" w:sz="4" w:space="0" w:color="BFBFBF"/>
              <w:right w:val="single" w:sz="4" w:space="0" w:color="BFBFBF"/>
            </w:tcBorders>
          </w:tcPr>
          <w:p w14:paraId="56B5A8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12127F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0913F210" w14:textId="023364E6" w:rsidR="00085B52" w:rsidRPr="00085B52" w:rsidRDefault="00F959F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6CB52B4" w14:textId="77777777" w:rsidTr="00DF2AD6">
        <w:trPr>
          <w:trHeight w:val="2927"/>
        </w:trPr>
        <w:tc>
          <w:tcPr>
            <w:tcW w:w="0" w:type="auto"/>
            <w:vMerge/>
            <w:tcBorders>
              <w:top w:val="nil"/>
              <w:left w:val="single" w:sz="4" w:space="0" w:color="BFBFBF"/>
              <w:bottom w:val="nil"/>
              <w:right w:val="single" w:sz="4" w:space="0" w:color="BFBFBF"/>
            </w:tcBorders>
          </w:tcPr>
          <w:p w14:paraId="136998E8"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551BB168" w14:textId="0FB0D219" w:rsidR="00085B52" w:rsidRPr="00F959F8"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A271 Luscinia me</w:t>
            </w:r>
            <w:r w:rsidR="00F959F8">
              <w:rPr>
                <w:rFonts w:ascii="Verdana" w:eastAsia="Verdana" w:hAnsi="Verdana" w:cs="Arial"/>
                <w:i/>
                <w:noProof/>
                <w:sz w:val="18"/>
                <w:szCs w:val="18"/>
              </w:rPr>
              <w:t xml:space="preserve">garhynchos </w:t>
            </w:r>
          </w:p>
        </w:tc>
        <w:tc>
          <w:tcPr>
            <w:tcW w:w="1979" w:type="dxa"/>
            <w:tcBorders>
              <w:top w:val="single" w:sz="4" w:space="0" w:color="BFBFBF"/>
              <w:left w:val="single" w:sz="4" w:space="0" w:color="BFBFBF"/>
              <w:bottom w:val="single" w:sz="4" w:space="0" w:color="BFBFBF"/>
              <w:right w:val="single" w:sz="4" w:space="0" w:color="BFBFBF"/>
            </w:tcBorders>
          </w:tcPr>
          <w:p w14:paraId="2271B4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39" w:type="dxa"/>
            <w:tcBorders>
              <w:top w:val="single" w:sz="4" w:space="0" w:color="BFBFBF"/>
              <w:left w:val="single" w:sz="4" w:space="0" w:color="BFBFBF"/>
              <w:bottom w:val="single" w:sz="4" w:space="0" w:color="BFBFBF"/>
              <w:right w:val="single" w:sz="4" w:space="0" w:color="BFBFBF"/>
            </w:tcBorders>
          </w:tcPr>
          <w:p w14:paraId="7F1EDF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E7C1E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в периода 2022-2023 г., в района на енергийния парк, на разстояние </w:t>
            </w:r>
            <w:r w:rsidRPr="00085B52">
              <w:rPr>
                <w:rFonts w:ascii="Verdana" w:eastAsia="Verdana" w:hAnsi="Verdana" w:cs="Arial"/>
                <w:noProof/>
                <w:sz w:val="18"/>
                <w:szCs w:val="18"/>
              </w:rPr>
              <w:lastRenderedPageBreak/>
              <w:t>приблизително 6,25 км от границите на проекта, са наблюдавани 4 индивида от този вид.</w:t>
            </w:r>
          </w:p>
        </w:tc>
        <w:tc>
          <w:tcPr>
            <w:tcW w:w="2323" w:type="dxa"/>
            <w:tcBorders>
              <w:top w:val="single" w:sz="4" w:space="0" w:color="BFBFBF"/>
              <w:left w:val="single" w:sz="4" w:space="0" w:color="BFBFBF"/>
              <w:bottom w:val="single" w:sz="4" w:space="0" w:color="BFBFBF"/>
              <w:right w:val="single" w:sz="4" w:space="0" w:color="BFBFBF"/>
            </w:tcBorders>
          </w:tcPr>
          <w:p w14:paraId="5AB85C3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6DB5E3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75E7559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66BBE3F" w14:textId="77777777" w:rsidTr="00DF2AD6">
        <w:trPr>
          <w:trHeight w:val="1462"/>
        </w:trPr>
        <w:tc>
          <w:tcPr>
            <w:tcW w:w="0" w:type="auto"/>
            <w:vMerge/>
            <w:tcBorders>
              <w:top w:val="nil"/>
              <w:left w:val="single" w:sz="4" w:space="0" w:color="BFBFBF"/>
              <w:bottom w:val="single" w:sz="4" w:space="0" w:color="BFBFBF"/>
              <w:right w:val="single" w:sz="4" w:space="0" w:color="BFBFBF"/>
            </w:tcBorders>
          </w:tcPr>
          <w:p w14:paraId="01309CEF" w14:textId="77777777" w:rsidR="00085B52" w:rsidRPr="00085B52" w:rsidRDefault="00085B52" w:rsidP="00085B52">
            <w:pPr>
              <w:spacing w:before="120" w:after="120"/>
              <w:jc w:val="both"/>
              <w:rPr>
                <w:rFonts w:ascii="Verdana" w:hAnsi="Verdana" w:cs="Arial"/>
                <w:noProof/>
                <w:sz w:val="18"/>
                <w:szCs w:val="18"/>
              </w:rPr>
            </w:pPr>
          </w:p>
        </w:tc>
        <w:tc>
          <w:tcPr>
            <w:tcW w:w="2238" w:type="dxa"/>
            <w:tcBorders>
              <w:top w:val="single" w:sz="4" w:space="0" w:color="BFBFBF"/>
              <w:left w:val="single" w:sz="4" w:space="0" w:color="BFBFBF"/>
              <w:bottom w:val="single" w:sz="4" w:space="0" w:color="BFBFBF"/>
              <w:right w:val="single" w:sz="4" w:space="0" w:color="BFBFBF"/>
            </w:tcBorders>
          </w:tcPr>
          <w:p w14:paraId="2BA30239" w14:textId="77777777" w:rsidR="00F959F8" w:rsidRDefault="00085B52" w:rsidP="00F959F8">
            <w:pPr>
              <w:spacing w:line="238" w:lineRule="auto"/>
              <w:ind w:left="1"/>
            </w:pPr>
            <w:r w:rsidRPr="00085B52">
              <w:rPr>
                <w:rFonts w:ascii="Verdana" w:eastAsia="Verdana" w:hAnsi="Verdana" w:cs="Arial"/>
                <w:i/>
                <w:noProof/>
                <w:sz w:val="18"/>
                <w:szCs w:val="18"/>
              </w:rPr>
              <w:t xml:space="preserve">A319 </w:t>
            </w:r>
            <w:r w:rsidR="00F959F8">
              <w:rPr>
                <w:rFonts w:ascii="Verdana" w:eastAsia="Verdana" w:hAnsi="Verdana" w:cs="Verdana"/>
                <w:i/>
                <w:sz w:val="16"/>
              </w:rPr>
              <w:t xml:space="preserve">Muscicapa striata </w:t>
            </w:r>
          </w:p>
          <w:p w14:paraId="65FFE7A2" w14:textId="6DBDF669" w:rsidR="00085B52" w:rsidRPr="00085B52" w:rsidRDefault="00085B52" w:rsidP="00085B52">
            <w:pPr>
              <w:spacing w:before="120" w:after="120"/>
              <w:jc w:val="both"/>
              <w:rPr>
                <w:rFonts w:ascii="Verdana" w:hAnsi="Verdana" w:cs="Arial"/>
                <w:noProof/>
                <w:sz w:val="18"/>
                <w:szCs w:val="18"/>
              </w:rPr>
            </w:pPr>
          </w:p>
        </w:tc>
        <w:tc>
          <w:tcPr>
            <w:tcW w:w="1979" w:type="dxa"/>
            <w:tcBorders>
              <w:top w:val="single" w:sz="4" w:space="0" w:color="BFBFBF"/>
              <w:left w:val="single" w:sz="4" w:space="0" w:color="BFBFBF"/>
              <w:bottom w:val="single" w:sz="4" w:space="0" w:color="BFBFBF"/>
              <w:right w:val="single" w:sz="4" w:space="0" w:color="BFBFBF"/>
            </w:tcBorders>
          </w:tcPr>
          <w:p w14:paraId="2566306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39" w:type="dxa"/>
            <w:tcBorders>
              <w:top w:val="single" w:sz="4" w:space="0" w:color="BFBFBF"/>
              <w:left w:val="single" w:sz="4" w:space="0" w:color="BFBFBF"/>
              <w:bottom w:val="single" w:sz="4" w:space="0" w:color="BFBFBF"/>
              <w:right w:val="single" w:sz="4" w:space="0" w:color="BFBFBF"/>
            </w:tcBorders>
          </w:tcPr>
          <w:p w14:paraId="5C5BD7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A6B164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w:t>
            </w:r>
          </w:p>
        </w:tc>
        <w:tc>
          <w:tcPr>
            <w:tcW w:w="2323" w:type="dxa"/>
            <w:tcBorders>
              <w:top w:val="single" w:sz="4" w:space="0" w:color="BFBFBF"/>
              <w:left w:val="single" w:sz="4" w:space="0" w:color="BFBFBF"/>
              <w:bottom w:val="single" w:sz="4" w:space="0" w:color="BFBFBF"/>
              <w:right w:val="single" w:sz="4" w:space="0" w:color="BFBFBF"/>
            </w:tcBorders>
          </w:tcPr>
          <w:p w14:paraId="0942416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4DD44C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7" w:type="dxa"/>
            <w:tcBorders>
              <w:top w:val="single" w:sz="4" w:space="0" w:color="BFBFBF"/>
              <w:left w:val="single" w:sz="4" w:space="0" w:color="BFBFBF"/>
              <w:bottom w:val="single" w:sz="4" w:space="0" w:color="BFBFBF"/>
              <w:right w:val="single" w:sz="4" w:space="0" w:color="BFBFBF"/>
            </w:tcBorders>
          </w:tcPr>
          <w:p w14:paraId="70F6C836" w14:textId="097DDC37" w:rsidR="00085B52" w:rsidRPr="00085B52" w:rsidRDefault="00F959F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E6E4FAE"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10F77672"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8F383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959F8" w:rsidRPr="00085B52" w14:paraId="1C8A4924" w14:textId="77777777" w:rsidTr="00F959F8">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0087BC66" w14:textId="50613F8A"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72534561" w14:textId="590866F9"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F99A082" w14:textId="2578F601"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1E651996" w14:textId="77777777" w:rsidR="00F959F8" w:rsidRPr="00062926" w:rsidRDefault="00F959F8"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793472A" w14:textId="77777777" w:rsidR="00F959F8" w:rsidRPr="00062926" w:rsidRDefault="00F959F8"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D7C7B43" w14:textId="581DEE86"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3B91A9F5" w14:textId="3378D5CD"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5E31F611" w14:textId="78CDB75B"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3DB9D0C1" w14:textId="2A1D0785"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9F8BA5F" w14:textId="77777777" w:rsidTr="00F959F8">
        <w:trPr>
          <w:trHeight w:val="1462"/>
        </w:trPr>
        <w:tc>
          <w:tcPr>
            <w:tcW w:w="13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024B96E"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1BEA7227"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0C29F6B3" w14:textId="77777777" w:rsidR="00085B52" w:rsidRPr="00085B52" w:rsidRDefault="00085B52" w:rsidP="00085B52">
            <w:pPr>
              <w:spacing w:before="120" w:after="120"/>
              <w:jc w:val="both"/>
              <w:rPr>
                <w:rFonts w:ascii="Verdana" w:hAnsi="Verdana" w:cs="Arial"/>
                <w:noProof/>
                <w:sz w:val="18"/>
                <w:szCs w:val="18"/>
              </w:rPr>
            </w:pPr>
          </w:p>
        </w:tc>
        <w:tc>
          <w:tcPr>
            <w:tcW w:w="2424" w:type="dxa"/>
            <w:tcBorders>
              <w:top w:val="single" w:sz="4" w:space="0" w:color="BFBFBF"/>
              <w:left w:val="single" w:sz="4" w:space="0" w:color="BFBFBF"/>
              <w:bottom w:val="single" w:sz="4" w:space="0" w:color="BFBFBF"/>
              <w:right w:val="single" w:sz="4" w:space="0" w:color="BFBFBF"/>
            </w:tcBorders>
          </w:tcPr>
          <w:p w14:paraId="40E9D9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292" w:type="dxa"/>
            <w:tcBorders>
              <w:top w:val="single" w:sz="4" w:space="0" w:color="BFBFBF"/>
              <w:left w:val="single" w:sz="4" w:space="0" w:color="BFBFBF"/>
              <w:bottom w:val="single" w:sz="4" w:space="0" w:color="BFBFBF"/>
              <w:right w:val="single" w:sz="4" w:space="0" w:color="BFBFBF"/>
            </w:tcBorders>
          </w:tcPr>
          <w:p w14:paraId="663DEE10" w14:textId="77777777" w:rsidR="00085B52" w:rsidRPr="00085B52" w:rsidRDefault="00085B52" w:rsidP="00085B52">
            <w:pPr>
              <w:spacing w:before="120" w:after="120"/>
              <w:jc w:val="both"/>
              <w:rPr>
                <w:rFonts w:ascii="Verdana" w:hAnsi="Verdana" w:cs="Arial"/>
                <w:noProof/>
                <w:sz w:val="18"/>
                <w:szCs w:val="18"/>
              </w:rPr>
            </w:pPr>
          </w:p>
        </w:tc>
        <w:tc>
          <w:tcPr>
            <w:tcW w:w="1876" w:type="dxa"/>
            <w:tcBorders>
              <w:top w:val="single" w:sz="4" w:space="0" w:color="BFBFBF"/>
              <w:left w:val="single" w:sz="4" w:space="0" w:color="BFBFBF"/>
              <w:bottom w:val="single" w:sz="4" w:space="0" w:color="BFBFBF"/>
              <w:right w:val="single" w:sz="4" w:space="0" w:color="BFBFBF"/>
            </w:tcBorders>
          </w:tcPr>
          <w:p w14:paraId="70E2BDAB"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45932B80"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D9181EF" w14:textId="77777777" w:rsidTr="00F959F8">
        <w:trPr>
          <w:trHeight w:val="2345"/>
        </w:trPr>
        <w:tc>
          <w:tcPr>
            <w:tcW w:w="0" w:type="auto"/>
            <w:vMerge/>
            <w:tcBorders>
              <w:top w:val="nil"/>
              <w:left w:val="single" w:sz="4" w:space="0" w:color="BFBFBF"/>
              <w:bottom w:val="nil"/>
              <w:right w:val="single" w:sz="4" w:space="0" w:color="BFBFBF"/>
            </w:tcBorders>
          </w:tcPr>
          <w:p w14:paraId="1612A56E"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4613B69" w14:textId="6538A831" w:rsidR="00085B52" w:rsidRPr="00F959F8" w:rsidRDefault="00F959F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A337 Oriolus oriolus </w:t>
            </w:r>
          </w:p>
        </w:tc>
        <w:tc>
          <w:tcPr>
            <w:tcW w:w="2000" w:type="dxa"/>
            <w:tcBorders>
              <w:top w:val="single" w:sz="4" w:space="0" w:color="BFBFBF"/>
              <w:left w:val="single" w:sz="4" w:space="0" w:color="BFBFBF"/>
              <w:bottom w:val="single" w:sz="4" w:space="0" w:color="BFBFBF"/>
              <w:right w:val="single" w:sz="4" w:space="0" w:color="BFBFBF"/>
            </w:tcBorders>
          </w:tcPr>
          <w:p w14:paraId="01310B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519E9D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D0B26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3FDBC27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6CBF1F3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B1DB40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BD2DD15" w14:textId="77777777" w:rsidTr="00F959F8">
        <w:trPr>
          <w:trHeight w:val="2343"/>
        </w:trPr>
        <w:tc>
          <w:tcPr>
            <w:tcW w:w="0" w:type="auto"/>
            <w:vMerge/>
            <w:tcBorders>
              <w:top w:val="nil"/>
              <w:left w:val="single" w:sz="4" w:space="0" w:color="BFBFBF"/>
              <w:bottom w:val="nil"/>
              <w:right w:val="single" w:sz="4" w:space="0" w:color="BFBFBF"/>
            </w:tcBorders>
          </w:tcPr>
          <w:p w14:paraId="1232899D"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37D61311" w14:textId="346A0632" w:rsidR="00085B52" w:rsidRPr="00F959F8" w:rsidRDefault="00F959F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A214 Otus scops </w:t>
            </w:r>
          </w:p>
        </w:tc>
        <w:tc>
          <w:tcPr>
            <w:tcW w:w="2000" w:type="dxa"/>
            <w:tcBorders>
              <w:top w:val="single" w:sz="4" w:space="0" w:color="BFBFBF"/>
              <w:left w:val="single" w:sz="4" w:space="0" w:color="BFBFBF"/>
              <w:bottom w:val="single" w:sz="4" w:space="0" w:color="BFBFBF"/>
              <w:right w:val="single" w:sz="4" w:space="0" w:color="BFBFBF"/>
            </w:tcBorders>
          </w:tcPr>
          <w:p w14:paraId="2AA6548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4A04D7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6C056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w:t>
            </w:r>
            <w:r w:rsidRPr="00085B52">
              <w:rPr>
                <w:rFonts w:ascii="Verdana" w:eastAsia="Verdana" w:hAnsi="Verdana" w:cs="Arial"/>
                <w:noProof/>
                <w:sz w:val="18"/>
                <w:szCs w:val="18"/>
              </w:rPr>
              <w:lastRenderedPageBreak/>
              <w:t>проекта. По време на проведените мониторингови кампании в периода 2022-2023 г. не е потвърдено наличието на вида в района на енергийния парк.</w:t>
            </w:r>
            <w:r w:rsidRPr="00085B52">
              <w:rPr>
                <w:rFonts w:ascii="Verdana" w:eastAsia="Verdana" w:hAnsi="Verdana" w:cs="Arial"/>
                <w:b/>
                <w:noProof/>
                <w:sz w:val="18"/>
                <w:szCs w:val="18"/>
              </w:rPr>
              <w:t xml:space="preserve"> </w:t>
            </w:r>
          </w:p>
        </w:tc>
        <w:tc>
          <w:tcPr>
            <w:tcW w:w="2292" w:type="dxa"/>
            <w:tcBorders>
              <w:top w:val="single" w:sz="4" w:space="0" w:color="BFBFBF"/>
              <w:left w:val="single" w:sz="4" w:space="0" w:color="BFBFBF"/>
              <w:bottom w:val="single" w:sz="4" w:space="0" w:color="BFBFBF"/>
              <w:right w:val="single" w:sz="4" w:space="0" w:color="BFBFBF"/>
            </w:tcBorders>
          </w:tcPr>
          <w:p w14:paraId="0BB330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7469EBD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E8A545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DEB1D26" w14:textId="77777777" w:rsidTr="00F959F8">
        <w:trPr>
          <w:trHeight w:val="1759"/>
        </w:trPr>
        <w:tc>
          <w:tcPr>
            <w:tcW w:w="0" w:type="auto"/>
            <w:vMerge/>
            <w:tcBorders>
              <w:top w:val="nil"/>
              <w:left w:val="single" w:sz="4" w:space="0" w:color="BFBFBF"/>
              <w:bottom w:val="single" w:sz="4" w:space="0" w:color="BFBFBF"/>
              <w:right w:val="single" w:sz="4" w:space="0" w:color="BFBFBF"/>
            </w:tcBorders>
          </w:tcPr>
          <w:p w14:paraId="2378470C"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4969CD61" w14:textId="77777777" w:rsidR="00F959F8" w:rsidRDefault="00085B52" w:rsidP="00F959F8">
            <w:pPr>
              <w:ind w:left="1"/>
            </w:pPr>
            <w:r w:rsidRPr="00085B52">
              <w:rPr>
                <w:rFonts w:ascii="Verdana" w:eastAsia="Verdana" w:hAnsi="Verdana" w:cs="Arial"/>
                <w:i/>
                <w:noProof/>
                <w:sz w:val="18"/>
                <w:szCs w:val="18"/>
              </w:rPr>
              <w:t xml:space="preserve">A315 </w:t>
            </w:r>
            <w:proofErr w:type="spellStart"/>
            <w:r w:rsidR="00F959F8">
              <w:rPr>
                <w:rFonts w:ascii="Verdana" w:eastAsia="Verdana" w:hAnsi="Verdana" w:cs="Verdana"/>
                <w:i/>
                <w:sz w:val="16"/>
              </w:rPr>
              <w:t>Phylloscopus</w:t>
            </w:r>
            <w:proofErr w:type="spellEnd"/>
            <w:r w:rsidR="00F959F8">
              <w:rPr>
                <w:rFonts w:ascii="Verdana" w:eastAsia="Verdana" w:hAnsi="Verdana" w:cs="Verdana"/>
                <w:i/>
                <w:sz w:val="16"/>
              </w:rPr>
              <w:t xml:space="preserve"> </w:t>
            </w:r>
          </w:p>
          <w:p w14:paraId="37142F2C" w14:textId="7AF8E7EA" w:rsidR="00085B52" w:rsidRPr="00085B52" w:rsidRDefault="00F959F8" w:rsidP="00F959F8">
            <w:pPr>
              <w:spacing w:before="120" w:after="120"/>
              <w:jc w:val="both"/>
              <w:rPr>
                <w:rFonts w:ascii="Verdana" w:hAnsi="Verdana" w:cs="Arial"/>
                <w:noProof/>
                <w:sz w:val="18"/>
                <w:szCs w:val="18"/>
              </w:rPr>
            </w:pPr>
            <w:proofErr w:type="spellStart"/>
            <w:r>
              <w:rPr>
                <w:rFonts w:ascii="Verdana" w:eastAsia="Verdana" w:hAnsi="Verdana" w:cs="Verdana"/>
                <w:i/>
                <w:sz w:val="16"/>
              </w:rPr>
              <w:t>collybita</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1C6272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07BFC4A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2E834E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w:t>
            </w:r>
          </w:p>
        </w:tc>
        <w:tc>
          <w:tcPr>
            <w:tcW w:w="2292" w:type="dxa"/>
            <w:tcBorders>
              <w:top w:val="single" w:sz="4" w:space="0" w:color="BFBFBF"/>
              <w:left w:val="single" w:sz="4" w:space="0" w:color="BFBFBF"/>
              <w:bottom w:val="single" w:sz="4" w:space="0" w:color="BFBFBF"/>
              <w:right w:val="single" w:sz="4" w:space="0" w:color="BFBFBF"/>
            </w:tcBorders>
          </w:tcPr>
          <w:p w14:paraId="0141590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430151B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0B8D5B3" w14:textId="1E235E9B" w:rsidR="00085B52" w:rsidRPr="00085B52" w:rsidRDefault="00F959F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3FCA350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53AD2410"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B6097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959F8" w:rsidRPr="00085B52" w14:paraId="6BD40EA0" w14:textId="77777777" w:rsidTr="00F959F8">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344D4C4F" w14:textId="277BD5A7"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14754C04" w14:textId="6CCC3ED9"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2F1FCB5" w14:textId="30F7525E"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29630547" w14:textId="77777777" w:rsidR="00F959F8" w:rsidRPr="00062926" w:rsidRDefault="00F959F8"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6CE2F03" w14:textId="77777777" w:rsidR="00F959F8" w:rsidRPr="00062926" w:rsidRDefault="00F959F8"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DBD6DC8" w14:textId="3EEE6519"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0729546C" w14:textId="2D5D1F33"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579860A4" w14:textId="77A36E76"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0BC05045" w14:textId="2A499139"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F1C7E3D" w14:textId="77777777" w:rsidTr="00F959F8">
        <w:trPr>
          <w:trHeight w:val="1462"/>
        </w:trPr>
        <w:tc>
          <w:tcPr>
            <w:tcW w:w="13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1420CBB"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1DEF3E79"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7E3C67F1" w14:textId="77777777" w:rsidR="00085B52" w:rsidRPr="00085B52" w:rsidRDefault="00085B52" w:rsidP="00085B52">
            <w:pPr>
              <w:spacing w:before="120" w:after="120"/>
              <w:jc w:val="both"/>
              <w:rPr>
                <w:rFonts w:ascii="Verdana" w:hAnsi="Verdana" w:cs="Arial"/>
                <w:noProof/>
                <w:sz w:val="18"/>
                <w:szCs w:val="18"/>
              </w:rPr>
            </w:pPr>
          </w:p>
        </w:tc>
        <w:tc>
          <w:tcPr>
            <w:tcW w:w="2424" w:type="dxa"/>
            <w:tcBorders>
              <w:top w:val="single" w:sz="4" w:space="0" w:color="BFBFBF"/>
              <w:left w:val="single" w:sz="4" w:space="0" w:color="BFBFBF"/>
              <w:bottom w:val="single" w:sz="4" w:space="0" w:color="BFBFBF"/>
              <w:right w:val="single" w:sz="4" w:space="0" w:color="BFBFBF"/>
            </w:tcBorders>
          </w:tcPr>
          <w:p w14:paraId="6E6C8D6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През периода 2022-2023 г. присъствието на вида в района на енергийния парк не е потвърдено.</w:t>
            </w:r>
          </w:p>
        </w:tc>
        <w:tc>
          <w:tcPr>
            <w:tcW w:w="2292" w:type="dxa"/>
            <w:tcBorders>
              <w:top w:val="single" w:sz="4" w:space="0" w:color="BFBFBF"/>
              <w:left w:val="single" w:sz="4" w:space="0" w:color="BFBFBF"/>
              <w:bottom w:val="single" w:sz="4" w:space="0" w:color="BFBFBF"/>
              <w:right w:val="single" w:sz="4" w:space="0" w:color="BFBFBF"/>
            </w:tcBorders>
          </w:tcPr>
          <w:p w14:paraId="55795DD7" w14:textId="77777777" w:rsidR="00085B52" w:rsidRPr="00085B52" w:rsidRDefault="00085B52" w:rsidP="00085B52">
            <w:pPr>
              <w:spacing w:before="120" w:after="120"/>
              <w:jc w:val="both"/>
              <w:rPr>
                <w:rFonts w:ascii="Verdana" w:hAnsi="Verdana" w:cs="Arial"/>
                <w:noProof/>
                <w:sz w:val="18"/>
                <w:szCs w:val="18"/>
              </w:rPr>
            </w:pPr>
          </w:p>
        </w:tc>
        <w:tc>
          <w:tcPr>
            <w:tcW w:w="1876" w:type="dxa"/>
            <w:tcBorders>
              <w:top w:val="single" w:sz="4" w:space="0" w:color="BFBFBF"/>
              <w:left w:val="single" w:sz="4" w:space="0" w:color="BFBFBF"/>
              <w:bottom w:val="single" w:sz="4" w:space="0" w:color="BFBFBF"/>
              <w:right w:val="single" w:sz="4" w:space="0" w:color="BFBFBF"/>
            </w:tcBorders>
          </w:tcPr>
          <w:p w14:paraId="2C11EE94"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46FA65B4"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60388142" w14:textId="77777777" w:rsidTr="00F959F8">
        <w:trPr>
          <w:trHeight w:val="2345"/>
        </w:trPr>
        <w:tc>
          <w:tcPr>
            <w:tcW w:w="0" w:type="auto"/>
            <w:vMerge/>
            <w:tcBorders>
              <w:top w:val="nil"/>
              <w:left w:val="single" w:sz="4" w:space="0" w:color="BFBFBF"/>
              <w:bottom w:val="nil"/>
              <w:right w:val="single" w:sz="4" w:space="0" w:color="BFBFBF"/>
            </w:tcBorders>
          </w:tcPr>
          <w:p w14:paraId="5323A773"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7CEE1EA5" w14:textId="77777777" w:rsidR="00F959F8" w:rsidRDefault="00085B52" w:rsidP="00F959F8">
            <w:pPr>
              <w:ind w:left="1"/>
            </w:pPr>
            <w:r w:rsidRPr="00085B52">
              <w:rPr>
                <w:rFonts w:ascii="Verdana" w:eastAsia="Verdana" w:hAnsi="Verdana" w:cs="Arial"/>
                <w:i/>
                <w:noProof/>
                <w:sz w:val="18"/>
                <w:szCs w:val="18"/>
              </w:rPr>
              <w:t xml:space="preserve">A314 </w:t>
            </w:r>
            <w:proofErr w:type="spellStart"/>
            <w:r w:rsidR="00F959F8">
              <w:rPr>
                <w:rFonts w:ascii="Verdana" w:eastAsia="Verdana" w:hAnsi="Verdana" w:cs="Verdana"/>
                <w:i/>
                <w:sz w:val="16"/>
              </w:rPr>
              <w:t>Phylloscopus</w:t>
            </w:r>
            <w:proofErr w:type="spellEnd"/>
            <w:r w:rsidR="00F959F8">
              <w:rPr>
                <w:rFonts w:ascii="Verdana" w:eastAsia="Verdana" w:hAnsi="Verdana" w:cs="Verdana"/>
                <w:i/>
                <w:sz w:val="16"/>
              </w:rPr>
              <w:t xml:space="preserve"> </w:t>
            </w:r>
          </w:p>
          <w:p w14:paraId="561A8D56" w14:textId="77777777" w:rsidR="00F959F8" w:rsidRDefault="00F959F8" w:rsidP="00F959F8">
            <w:pPr>
              <w:ind w:left="1"/>
            </w:pPr>
            <w:proofErr w:type="spellStart"/>
            <w:r>
              <w:rPr>
                <w:rFonts w:ascii="Verdana" w:eastAsia="Verdana" w:hAnsi="Verdana" w:cs="Verdana"/>
                <w:i/>
                <w:sz w:val="16"/>
              </w:rPr>
              <w:t>sibilatrix</w:t>
            </w:r>
            <w:proofErr w:type="spellEnd"/>
            <w:r>
              <w:rPr>
                <w:rFonts w:ascii="Verdana" w:eastAsia="Verdana" w:hAnsi="Verdana" w:cs="Verdana"/>
                <w:i/>
                <w:sz w:val="16"/>
              </w:rPr>
              <w:t xml:space="preserve"> </w:t>
            </w:r>
          </w:p>
          <w:p w14:paraId="0A6CB25A" w14:textId="3AA8E88C" w:rsidR="00085B52" w:rsidRPr="00F959F8" w:rsidRDefault="00085B52" w:rsidP="00085B52">
            <w:pPr>
              <w:spacing w:before="120" w:after="120"/>
              <w:jc w:val="both"/>
              <w:rPr>
                <w:rFonts w:ascii="Verdana" w:hAnsi="Verdana" w:cs="Arial"/>
                <w:noProof/>
                <w:sz w:val="18"/>
                <w:szCs w:val="18"/>
                <w:lang w:val="bg-BG"/>
              </w:rPr>
            </w:pPr>
          </w:p>
        </w:tc>
        <w:tc>
          <w:tcPr>
            <w:tcW w:w="2000" w:type="dxa"/>
            <w:tcBorders>
              <w:top w:val="single" w:sz="4" w:space="0" w:color="BFBFBF"/>
              <w:left w:val="single" w:sz="4" w:space="0" w:color="BFBFBF"/>
              <w:bottom w:val="single" w:sz="4" w:space="0" w:color="BFBFBF"/>
              <w:right w:val="single" w:sz="4" w:space="0" w:color="BFBFBF"/>
            </w:tcBorders>
          </w:tcPr>
          <w:p w14:paraId="0702CB1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1136D5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FAF316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7F06E5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46A707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0D897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57ED8DA" w14:textId="77777777" w:rsidTr="00F959F8">
        <w:trPr>
          <w:trHeight w:val="2343"/>
        </w:trPr>
        <w:tc>
          <w:tcPr>
            <w:tcW w:w="0" w:type="auto"/>
            <w:vMerge/>
            <w:tcBorders>
              <w:top w:val="nil"/>
              <w:left w:val="single" w:sz="4" w:space="0" w:color="BFBFBF"/>
              <w:bottom w:val="nil"/>
              <w:right w:val="single" w:sz="4" w:space="0" w:color="BFBFBF"/>
            </w:tcBorders>
          </w:tcPr>
          <w:p w14:paraId="72C39B90"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37FC9BD" w14:textId="77777777" w:rsidR="00F959F8" w:rsidRDefault="00085B52" w:rsidP="00F959F8">
            <w:pPr>
              <w:spacing w:line="238" w:lineRule="auto"/>
              <w:ind w:left="1"/>
            </w:pPr>
            <w:r w:rsidRPr="00085B52">
              <w:rPr>
                <w:rFonts w:ascii="Verdana" w:eastAsia="Verdana" w:hAnsi="Verdana" w:cs="Arial"/>
                <w:i/>
                <w:noProof/>
                <w:sz w:val="18"/>
                <w:szCs w:val="18"/>
              </w:rPr>
              <w:t xml:space="preserve">A316 </w:t>
            </w:r>
            <w:proofErr w:type="spellStart"/>
            <w:r w:rsidR="00F959F8">
              <w:rPr>
                <w:rFonts w:ascii="Verdana" w:eastAsia="Verdana" w:hAnsi="Verdana" w:cs="Verdana"/>
                <w:i/>
                <w:sz w:val="16"/>
              </w:rPr>
              <w:t>Phylloscopus</w:t>
            </w:r>
            <w:proofErr w:type="spellEnd"/>
            <w:r w:rsidR="00F959F8">
              <w:rPr>
                <w:rFonts w:ascii="Verdana" w:eastAsia="Verdana" w:hAnsi="Verdana" w:cs="Verdana"/>
                <w:i/>
                <w:sz w:val="16"/>
              </w:rPr>
              <w:t xml:space="preserve"> trochilus </w:t>
            </w:r>
          </w:p>
          <w:p w14:paraId="40648AE1" w14:textId="31ECC64A"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6C30ABB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2238340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13061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w:t>
            </w:r>
            <w:r w:rsidRPr="00085B52">
              <w:rPr>
                <w:rFonts w:ascii="Verdana" w:eastAsia="Verdana" w:hAnsi="Verdana" w:cs="Arial"/>
                <w:noProof/>
                <w:sz w:val="18"/>
                <w:szCs w:val="18"/>
              </w:rPr>
              <w:lastRenderedPageBreak/>
              <w:t>мониторингови кампании в периода 2022-2023 г. не е потвърдено наличието на вида в района на енергийния парк.</w:t>
            </w:r>
            <w:r w:rsidRPr="00085B52">
              <w:rPr>
                <w:rFonts w:ascii="Verdana" w:eastAsia="Verdana" w:hAnsi="Verdana" w:cs="Arial"/>
                <w:b/>
                <w:noProof/>
                <w:sz w:val="18"/>
                <w:szCs w:val="18"/>
              </w:rPr>
              <w:t xml:space="preserve"> </w:t>
            </w:r>
          </w:p>
        </w:tc>
        <w:tc>
          <w:tcPr>
            <w:tcW w:w="2292" w:type="dxa"/>
            <w:tcBorders>
              <w:top w:val="single" w:sz="4" w:space="0" w:color="BFBFBF"/>
              <w:left w:val="single" w:sz="4" w:space="0" w:color="BFBFBF"/>
              <w:bottom w:val="single" w:sz="4" w:space="0" w:color="BFBFBF"/>
              <w:right w:val="single" w:sz="4" w:space="0" w:color="BFBFBF"/>
            </w:tcBorders>
          </w:tcPr>
          <w:p w14:paraId="181E58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5F258AA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3E45C4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874F0A5" w14:textId="77777777" w:rsidTr="00F959F8">
        <w:trPr>
          <w:trHeight w:val="1759"/>
        </w:trPr>
        <w:tc>
          <w:tcPr>
            <w:tcW w:w="0" w:type="auto"/>
            <w:vMerge/>
            <w:tcBorders>
              <w:top w:val="nil"/>
              <w:left w:val="single" w:sz="4" w:space="0" w:color="BFBFBF"/>
              <w:bottom w:val="single" w:sz="4" w:space="0" w:color="BFBFBF"/>
              <w:right w:val="single" w:sz="4" w:space="0" w:color="BFBFBF"/>
            </w:tcBorders>
          </w:tcPr>
          <w:p w14:paraId="3E51EA87"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79F13E2" w14:textId="41F576EC" w:rsidR="00085B52" w:rsidRPr="00F959F8" w:rsidRDefault="00F959F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A372 Pyrrhula pyrrhula </w:t>
            </w:r>
          </w:p>
        </w:tc>
        <w:tc>
          <w:tcPr>
            <w:tcW w:w="2000" w:type="dxa"/>
            <w:tcBorders>
              <w:top w:val="single" w:sz="4" w:space="0" w:color="BFBFBF"/>
              <w:left w:val="single" w:sz="4" w:space="0" w:color="BFBFBF"/>
              <w:bottom w:val="single" w:sz="4" w:space="0" w:color="BFBFBF"/>
              <w:right w:val="single" w:sz="4" w:space="0" w:color="BFBFBF"/>
            </w:tcBorders>
          </w:tcPr>
          <w:p w14:paraId="5CCAB2F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673FD2B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682B5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w:t>
            </w:r>
          </w:p>
        </w:tc>
        <w:tc>
          <w:tcPr>
            <w:tcW w:w="2292" w:type="dxa"/>
            <w:tcBorders>
              <w:top w:val="single" w:sz="4" w:space="0" w:color="BFBFBF"/>
              <w:left w:val="single" w:sz="4" w:space="0" w:color="BFBFBF"/>
              <w:bottom w:val="single" w:sz="4" w:space="0" w:color="BFBFBF"/>
              <w:right w:val="single" w:sz="4" w:space="0" w:color="BFBFBF"/>
            </w:tcBorders>
          </w:tcPr>
          <w:p w14:paraId="2F8944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4013A7F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A99C705" w14:textId="72C4C341" w:rsidR="00085B52" w:rsidRPr="00085B52" w:rsidRDefault="00F959F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940BE0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238"/>
        <w:gridCol w:w="2900"/>
        <w:gridCol w:w="1935"/>
        <w:gridCol w:w="2280"/>
        <w:gridCol w:w="2134"/>
        <w:gridCol w:w="1844"/>
        <w:gridCol w:w="2987"/>
      </w:tblGrid>
      <w:tr w:rsidR="00085B52" w:rsidRPr="00085B52" w14:paraId="49431353"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3C64B4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959F8" w:rsidRPr="00085B52" w14:paraId="3669536A" w14:textId="77777777" w:rsidTr="00F959F8">
        <w:trPr>
          <w:trHeight w:val="1307"/>
        </w:trPr>
        <w:tc>
          <w:tcPr>
            <w:tcW w:w="1399" w:type="dxa"/>
            <w:tcBorders>
              <w:top w:val="single" w:sz="4" w:space="0" w:color="BFBFBF"/>
              <w:left w:val="single" w:sz="4" w:space="0" w:color="BFBFBF"/>
              <w:bottom w:val="single" w:sz="4" w:space="0" w:color="BFBFBF"/>
              <w:right w:val="single" w:sz="4" w:space="0" w:color="BFBFBF"/>
            </w:tcBorders>
            <w:shd w:val="clear" w:color="auto" w:fill="00B0F0"/>
          </w:tcPr>
          <w:p w14:paraId="2D492EE5" w14:textId="549306BB"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37" w:type="dxa"/>
            <w:tcBorders>
              <w:top w:val="single" w:sz="4" w:space="0" w:color="BFBFBF"/>
              <w:left w:val="single" w:sz="4" w:space="0" w:color="BFBFBF"/>
              <w:bottom w:val="single" w:sz="4" w:space="0" w:color="BFBFBF"/>
              <w:right w:val="single" w:sz="4" w:space="0" w:color="BFBFBF"/>
            </w:tcBorders>
            <w:shd w:val="clear" w:color="auto" w:fill="00B0F0"/>
          </w:tcPr>
          <w:p w14:paraId="6B98D590" w14:textId="760121DA"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8" w:type="dxa"/>
            <w:tcBorders>
              <w:top w:val="single" w:sz="4" w:space="0" w:color="BFBFBF"/>
              <w:left w:val="single" w:sz="4" w:space="0" w:color="BFBFBF"/>
              <w:bottom w:val="single" w:sz="4" w:space="0" w:color="BFBFBF"/>
              <w:right w:val="single" w:sz="4" w:space="0" w:color="BFBFBF"/>
            </w:tcBorders>
            <w:shd w:val="clear" w:color="auto" w:fill="00B0F0"/>
          </w:tcPr>
          <w:p w14:paraId="6145F55D" w14:textId="5980EEFA"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40" w:type="dxa"/>
            <w:tcBorders>
              <w:top w:val="single" w:sz="4" w:space="0" w:color="BFBFBF"/>
              <w:left w:val="single" w:sz="4" w:space="0" w:color="BFBFBF"/>
              <w:bottom w:val="single" w:sz="4" w:space="0" w:color="BFBFBF"/>
              <w:right w:val="single" w:sz="4" w:space="0" w:color="BFBFBF"/>
            </w:tcBorders>
            <w:shd w:val="clear" w:color="auto" w:fill="00B0F0"/>
          </w:tcPr>
          <w:p w14:paraId="7C24343A" w14:textId="77777777" w:rsidR="00F959F8" w:rsidRPr="00062926" w:rsidRDefault="00F959F8"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3F4938D" w14:textId="77777777" w:rsidR="00F959F8" w:rsidRPr="00062926" w:rsidRDefault="00F959F8"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7D3F0AA" w14:textId="28CD5314"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78C47CED" w14:textId="5369A14E"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3" w:type="dxa"/>
            <w:tcBorders>
              <w:top w:val="single" w:sz="4" w:space="0" w:color="BFBFBF"/>
              <w:left w:val="single" w:sz="4" w:space="0" w:color="BFBFBF"/>
              <w:bottom w:val="single" w:sz="4" w:space="0" w:color="BFBFBF"/>
              <w:right w:val="single" w:sz="4" w:space="0" w:color="BFBFBF"/>
            </w:tcBorders>
            <w:shd w:val="clear" w:color="auto" w:fill="00B0F0"/>
          </w:tcPr>
          <w:p w14:paraId="24F981C4" w14:textId="2ECD8BF6"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6" w:type="dxa"/>
            <w:tcBorders>
              <w:top w:val="single" w:sz="4" w:space="0" w:color="BFBFBF"/>
              <w:left w:val="single" w:sz="4" w:space="0" w:color="BFBFBF"/>
              <w:bottom w:val="single" w:sz="4" w:space="0" w:color="BFBFBF"/>
              <w:right w:val="single" w:sz="4" w:space="0" w:color="BFBFBF"/>
            </w:tcBorders>
            <w:shd w:val="clear" w:color="auto" w:fill="00B0F0"/>
          </w:tcPr>
          <w:p w14:paraId="12F404D0" w14:textId="11A87CEB"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58810DC" w14:textId="77777777" w:rsidTr="00F959F8">
        <w:trPr>
          <w:trHeight w:val="1462"/>
        </w:trPr>
        <w:tc>
          <w:tcPr>
            <w:tcW w:w="139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1B1D7AA" w14:textId="77777777" w:rsidR="00085B52" w:rsidRPr="00085B52" w:rsidRDefault="00085B52" w:rsidP="00085B52">
            <w:pPr>
              <w:spacing w:before="120" w:after="120"/>
              <w:jc w:val="both"/>
              <w:rPr>
                <w:rFonts w:ascii="Verdana" w:hAnsi="Verdana" w:cs="Arial"/>
                <w:noProof/>
                <w:sz w:val="18"/>
                <w:szCs w:val="18"/>
              </w:rPr>
            </w:pPr>
          </w:p>
        </w:tc>
        <w:tc>
          <w:tcPr>
            <w:tcW w:w="2237" w:type="dxa"/>
            <w:tcBorders>
              <w:top w:val="single" w:sz="4" w:space="0" w:color="BFBFBF"/>
              <w:left w:val="single" w:sz="4" w:space="0" w:color="BFBFBF"/>
              <w:bottom w:val="single" w:sz="4" w:space="0" w:color="BFBFBF"/>
              <w:right w:val="single" w:sz="4" w:space="0" w:color="BFBFBF"/>
            </w:tcBorders>
          </w:tcPr>
          <w:p w14:paraId="1EAB332E" w14:textId="77777777" w:rsidR="00085B52" w:rsidRPr="00085B52" w:rsidRDefault="00085B52" w:rsidP="00085B52">
            <w:pPr>
              <w:spacing w:before="120" w:after="120"/>
              <w:jc w:val="both"/>
              <w:rPr>
                <w:rFonts w:ascii="Verdana" w:hAnsi="Verdana" w:cs="Arial"/>
                <w:noProof/>
                <w:sz w:val="18"/>
                <w:szCs w:val="18"/>
              </w:rPr>
            </w:pPr>
          </w:p>
        </w:tc>
        <w:tc>
          <w:tcPr>
            <w:tcW w:w="1978" w:type="dxa"/>
            <w:tcBorders>
              <w:top w:val="single" w:sz="4" w:space="0" w:color="BFBFBF"/>
              <w:left w:val="single" w:sz="4" w:space="0" w:color="BFBFBF"/>
              <w:bottom w:val="single" w:sz="4" w:space="0" w:color="BFBFBF"/>
              <w:right w:val="single" w:sz="4" w:space="0" w:color="BFBFBF"/>
            </w:tcBorders>
          </w:tcPr>
          <w:p w14:paraId="28D73BD0" w14:textId="77777777" w:rsidR="00085B52" w:rsidRPr="00085B52" w:rsidRDefault="00085B52" w:rsidP="00085B52">
            <w:pPr>
              <w:spacing w:before="120" w:after="120"/>
              <w:jc w:val="both"/>
              <w:rPr>
                <w:rFonts w:ascii="Verdana" w:hAnsi="Verdana" w:cs="Arial"/>
                <w:noProof/>
                <w:sz w:val="18"/>
                <w:szCs w:val="18"/>
              </w:rPr>
            </w:pPr>
          </w:p>
        </w:tc>
        <w:tc>
          <w:tcPr>
            <w:tcW w:w="2440" w:type="dxa"/>
            <w:tcBorders>
              <w:top w:val="single" w:sz="4" w:space="0" w:color="BFBFBF"/>
              <w:left w:val="single" w:sz="4" w:space="0" w:color="BFBFBF"/>
              <w:bottom w:val="single" w:sz="4" w:space="0" w:color="BFBFBF"/>
              <w:right w:val="single" w:sz="4" w:space="0" w:color="BFBFBF"/>
            </w:tcBorders>
          </w:tcPr>
          <w:p w14:paraId="641E6BB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През периода 2022-2023 г. присъствието на вида в района на енергийния парк не е потвърдено.</w:t>
            </w:r>
            <w:r w:rsidRPr="00085B52">
              <w:rPr>
                <w:rFonts w:ascii="Verdana" w:eastAsia="Verdana" w:hAnsi="Verdana" w:cs="Arial"/>
                <w:b/>
                <w:noProof/>
                <w:sz w:val="18"/>
                <w:szCs w:val="18"/>
              </w:rPr>
              <w:t xml:space="preserve"> </w:t>
            </w:r>
          </w:p>
        </w:tc>
        <w:tc>
          <w:tcPr>
            <w:tcW w:w="2325" w:type="dxa"/>
            <w:tcBorders>
              <w:top w:val="single" w:sz="4" w:space="0" w:color="BFBFBF"/>
              <w:left w:val="single" w:sz="4" w:space="0" w:color="BFBFBF"/>
              <w:bottom w:val="single" w:sz="4" w:space="0" w:color="BFBFBF"/>
              <w:right w:val="single" w:sz="4" w:space="0" w:color="BFBFBF"/>
            </w:tcBorders>
          </w:tcPr>
          <w:p w14:paraId="7E16F417" w14:textId="77777777" w:rsidR="00085B52" w:rsidRPr="00085B52" w:rsidRDefault="00085B52" w:rsidP="00085B52">
            <w:pPr>
              <w:spacing w:before="120" w:after="120"/>
              <w:jc w:val="both"/>
              <w:rPr>
                <w:rFonts w:ascii="Verdana" w:hAnsi="Verdana" w:cs="Arial"/>
                <w:noProof/>
                <w:sz w:val="18"/>
                <w:szCs w:val="18"/>
              </w:rPr>
            </w:pPr>
          </w:p>
        </w:tc>
        <w:tc>
          <w:tcPr>
            <w:tcW w:w="1873" w:type="dxa"/>
            <w:tcBorders>
              <w:top w:val="single" w:sz="4" w:space="0" w:color="BFBFBF"/>
              <w:left w:val="single" w:sz="4" w:space="0" w:color="BFBFBF"/>
              <w:bottom w:val="single" w:sz="4" w:space="0" w:color="BFBFBF"/>
              <w:right w:val="single" w:sz="4" w:space="0" w:color="BFBFBF"/>
            </w:tcBorders>
          </w:tcPr>
          <w:p w14:paraId="519F016D" w14:textId="77777777" w:rsidR="00085B52" w:rsidRPr="00085B52" w:rsidRDefault="00085B52" w:rsidP="00085B52">
            <w:pPr>
              <w:spacing w:before="120" w:after="120"/>
              <w:jc w:val="both"/>
              <w:rPr>
                <w:rFonts w:ascii="Verdana" w:hAnsi="Verdana" w:cs="Arial"/>
                <w:noProof/>
                <w:sz w:val="18"/>
                <w:szCs w:val="18"/>
              </w:rPr>
            </w:pPr>
          </w:p>
        </w:tc>
        <w:tc>
          <w:tcPr>
            <w:tcW w:w="3066" w:type="dxa"/>
            <w:tcBorders>
              <w:top w:val="single" w:sz="4" w:space="0" w:color="BFBFBF"/>
              <w:left w:val="single" w:sz="4" w:space="0" w:color="BFBFBF"/>
              <w:bottom w:val="single" w:sz="4" w:space="0" w:color="BFBFBF"/>
              <w:right w:val="single" w:sz="4" w:space="0" w:color="BFBFBF"/>
            </w:tcBorders>
          </w:tcPr>
          <w:p w14:paraId="5C06A22A"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405CDB3" w14:textId="77777777" w:rsidTr="00F959F8">
        <w:trPr>
          <w:trHeight w:val="2345"/>
        </w:trPr>
        <w:tc>
          <w:tcPr>
            <w:tcW w:w="0" w:type="auto"/>
            <w:vMerge/>
            <w:tcBorders>
              <w:top w:val="nil"/>
              <w:left w:val="single" w:sz="4" w:space="0" w:color="BFBFBF"/>
              <w:bottom w:val="nil"/>
              <w:right w:val="single" w:sz="4" w:space="0" w:color="BFBFBF"/>
            </w:tcBorders>
          </w:tcPr>
          <w:p w14:paraId="4FFB751A" w14:textId="77777777" w:rsidR="00085B52" w:rsidRPr="00085B52" w:rsidRDefault="00085B52" w:rsidP="00085B52">
            <w:pPr>
              <w:spacing w:before="120" w:after="120"/>
              <w:jc w:val="both"/>
              <w:rPr>
                <w:rFonts w:ascii="Verdana" w:hAnsi="Verdana" w:cs="Arial"/>
                <w:noProof/>
                <w:sz w:val="18"/>
                <w:szCs w:val="18"/>
              </w:rPr>
            </w:pPr>
          </w:p>
        </w:tc>
        <w:tc>
          <w:tcPr>
            <w:tcW w:w="2237" w:type="dxa"/>
            <w:tcBorders>
              <w:top w:val="single" w:sz="4" w:space="0" w:color="BFBFBF"/>
              <w:left w:val="single" w:sz="4" w:space="0" w:color="BFBFBF"/>
              <w:bottom w:val="single" w:sz="4" w:space="0" w:color="BFBFBF"/>
              <w:right w:val="single" w:sz="4" w:space="0" w:color="BFBFBF"/>
            </w:tcBorders>
          </w:tcPr>
          <w:p w14:paraId="5B98F768" w14:textId="77777777" w:rsidR="00F959F8" w:rsidRDefault="00085B52" w:rsidP="00F959F8">
            <w:pPr>
              <w:spacing w:line="238" w:lineRule="auto"/>
              <w:ind w:left="1"/>
            </w:pPr>
            <w:r w:rsidRPr="00085B52">
              <w:rPr>
                <w:rFonts w:ascii="Verdana" w:eastAsia="Verdana" w:hAnsi="Verdana" w:cs="Arial"/>
                <w:i/>
                <w:noProof/>
                <w:sz w:val="18"/>
                <w:szCs w:val="18"/>
              </w:rPr>
              <w:t xml:space="preserve">A318 </w:t>
            </w:r>
            <w:r w:rsidR="00F959F8">
              <w:rPr>
                <w:rFonts w:ascii="Verdana" w:eastAsia="Verdana" w:hAnsi="Verdana" w:cs="Verdana"/>
                <w:i/>
                <w:sz w:val="16"/>
              </w:rPr>
              <w:t xml:space="preserve">Regulus </w:t>
            </w:r>
            <w:proofErr w:type="spellStart"/>
            <w:r w:rsidR="00F959F8">
              <w:rPr>
                <w:rFonts w:ascii="Verdana" w:eastAsia="Verdana" w:hAnsi="Verdana" w:cs="Verdana"/>
                <w:i/>
                <w:sz w:val="16"/>
              </w:rPr>
              <w:t>ignicapillus</w:t>
            </w:r>
            <w:proofErr w:type="spellEnd"/>
            <w:r w:rsidR="00F959F8">
              <w:rPr>
                <w:rFonts w:ascii="Verdana" w:eastAsia="Verdana" w:hAnsi="Verdana" w:cs="Verdana"/>
                <w:i/>
                <w:sz w:val="16"/>
              </w:rPr>
              <w:t xml:space="preserve"> </w:t>
            </w:r>
          </w:p>
          <w:p w14:paraId="2C61FF25" w14:textId="60EF68EB" w:rsidR="00085B52" w:rsidRPr="00085B52" w:rsidRDefault="00085B52" w:rsidP="00085B52">
            <w:pPr>
              <w:spacing w:before="120" w:after="120"/>
              <w:jc w:val="both"/>
              <w:rPr>
                <w:rFonts w:ascii="Verdana" w:hAnsi="Verdana" w:cs="Arial"/>
                <w:noProof/>
                <w:sz w:val="18"/>
                <w:szCs w:val="18"/>
              </w:rPr>
            </w:pPr>
          </w:p>
        </w:tc>
        <w:tc>
          <w:tcPr>
            <w:tcW w:w="1978" w:type="dxa"/>
            <w:tcBorders>
              <w:top w:val="single" w:sz="4" w:space="0" w:color="BFBFBF"/>
              <w:left w:val="single" w:sz="4" w:space="0" w:color="BFBFBF"/>
              <w:bottom w:val="single" w:sz="4" w:space="0" w:color="BFBFBF"/>
              <w:right w:val="single" w:sz="4" w:space="0" w:color="BFBFBF"/>
            </w:tcBorders>
          </w:tcPr>
          <w:p w14:paraId="468603A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40" w:type="dxa"/>
            <w:tcBorders>
              <w:top w:val="single" w:sz="4" w:space="0" w:color="BFBFBF"/>
              <w:left w:val="single" w:sz="4" w:space="0" w:color="BFBFBF"/>
              <w:bottom w:val="single" w:sz="4" w:space="0" w:color="BFBFBF"/>
              <w:right w:val="single" w:sz="4" w:space="0" w:color="BFBFBF"/>
            </w:tcBorders>
          </w:tcPr>
          <w:p w14:paraId="1E464B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9D890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325" w:type="dxa"/>
            <w:tcBorders>
              <w:top w:val="single" w:sz="4" w:space="0" w:color="BFBFBF"/>
              <w:left w:val="single" w:sz="4" w:space="0" w:color="BFBFBF"/>
              <w:bottom w:val="single" w:sz="4" w:space="0" w:color="BFBFBF"/>
              <w:right w:val="single" w:sz="4" w:space="0" w:color="BFBFBF"/>
            </w:tcBorders>
          </w:tcPr>
          <w:p w14:paraId="5420386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7321E09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75B24B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0937769" w14:textId="77777777" w:rsidTr="00F959F8">
        <w:trPr>
          <w:trHeight w:val="2343"/>
        </w:trPr>
        <w:tc>
          <w:tcPr>
            <w:tcW w:w="0" w:type="auto"/>
            <w:vMerge/>
            <w:tcBorders>
              <w:top w:val="nil"/>
              <w:left w:val="single" w:sz="4" w:space="0" w:color="BFBFBF"/>
              <w:bottom w:val="nil"/>
              <w:right w:val="single" w:sz="4" w:space="0" w:color="BFBFBF"/>
            </w:tcBorders>
          </w:tcPr>
          <w:p w14:paraId="7DB13227" w14:textId="77777777" w:rsidR="00085B52" w:rsidRPr="00085B52" w:rsidRDefault="00085B52" w:rsidP="00085B52">
            <w:pPr>
              <w:spacing w:before="120" w:after="120"/>
              <w:jc w:val="both"/>
              <w:rPr>
                <w:rFonts w:ascii="Verdana" w:hAnsi="Verdana" w:cs="Arial"/>
                <w:noProof/>
                <w:sz w:val="18"/>
                <w:szCs w:val="18"/>
              </w:rPr>
            </w:pPr>
          </w:p>
        </w:tc>
        <w:tc>
          <w:tcPr>
            <w:tcW w:w="2237" w:type="dxa"/>
            <w:tcBorders>
              <w:top w:val="single" w:sz="4" w:space="0" w:color="BFBFBF"/>
              <w:left w:val="single" w:sz="4" w:space="0" w:color="BFBFBF"/>
              <w:bottom w:val="single" w:sz="4" w:space="0" w:color="BFBFBF"/>
              <w:right w:val="single" w:sz="4" w:space="0" w:color="BFBFBF"/>
            </w:tcBorders>
          </w:tcPr>
          <w:p w14:paraId="0A9E0440" w14:textId="3B10074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A317 </w:t>
            </w:r>
            <w:r w:rsidR="00F959F8">
              <w:rPr>
                <w:rFonts w:ascii="Verdana" w:eastAsia="Verdana" w:hAnsi="Verdana" w:cs="Verdana"/>
                <w:i/>
                <w:sz w:val="16"/>
              </w:rPr>
              <w:t xml:space="preserve">Regulus </w:t>
            </w:r>
            <w:proofErr w:type="spellStart"/>
            <w:r w:rsidR="00F959F8">
              <w:rPr>
                <w:rFonts w:ascii="Verdana" w:eastAsia="Verdana" w:hAnsi="Verdana" w:cs="Verdana"/>
                <w:i/>
                <w:sz w:val="16"/>
              </w:rPr>
              <w:t>regulus</w:t>
            </w:r>
            <w:proofErr w:type="spellEnd"/>
          </w:p>
        </w:tc>
        <w:tc>
          <w:tcPr>
            <w:tcW w:w="1978" w:type="dxa"/>
            <w:tcBorders>
              <w:top w:val="single" w:sz="4" w:space="0" w:color="BFBFBF"/>
              <w:left w:val="single" w:sz="4" w:space="0" w:color="BFBFBF"/>
              <w:bottom w:val="single" w:sz="4" w:space="0" w:color="BFBFBF"/>
              <w:right w:val="single" w:sz="4" w:space="0" w:color="BFBFBF"/>
            </w:tcBorders>
          </w:tcPr>
          <w:p w14:paraId="6B15CA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40" w:type="dxa"/>
            <w:tcBorders>
              <w:top w:val="single" w:sz="4" w:space="0" w:color="BFBFBF"/>
              <w:left w:val="single" w:sz="4" w:space="0" w:color="BFBFBF"/>
              <w:bottom w:val="single" w:sz="4" w:space="0" w:color="BFBFBF"/>
              <w:right w:val="single" w:sz="4" w:space="0" w:color="BFBFBF"/>
            </w:tcBorders>
          </w:tcPr>
          <w:p w14:paraId="3DFA83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E91E84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w:t>
            </w:r>
            <w:r w:rsidRPr="00085B52">
              <w:rPr>
                <w:rFonts w:ascii="Verdana" w:eastAsia="Verdana" w:hAnsi="Verdana" w:cs="Arial"/>
                <w:noProof/>
                <w:sz w:val="18"/>
                <w:szCs w:val="18"/>
              </w:rPr>
              <w:lastRenderedPageBreak/>
              <w:t>мониторингови кампании в периода 2022-2023 г. не е потвърдено наличието на вида в района на енергийния парк.</w:t>
            </w:r>
          </w:p>
        </w:tc>
        <w:tc>
          <w:tcPr>
            <w:tcW w:w="2325" w:type="dxa"/>
            <w:tcBorders>
              <w:top w:val="single" w:sz="4" w:space="0" w:color="BFBFBF"/>
              <w:left w:val="single" w:sz="4" w:space="0" w:color="BFBFBF"/>
              <w:bottom w:val="single" w:sz="4" w:space="0" w:color="BFBFBF"/>
              <w:right w:val="single" w:sz="4" w:space="0" w:color="BFBFBF"/>
            </w:tcBorders>
          </w:tcPr>
          <w:p w14:paraId="4E8814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5578FBE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1D646C1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22FBBF9" w14:textId="77777777" w:rsidTr="00F959F8">
        <w:trPr>
          <w:trHeight w:val="1759"/>
        </w:trPr>
        <w:tc>
          <w:tcPr>
            <w:tcW w:w="0" w:type="auto"/>
            <w:vMerge/>
            <w:tcBorders>
              <w:top w:val="nil"/>
              <w:left w:val="single" w:sz="4" w:space="0" w:color="BFBFBF"/>
              <w:bottom w:val="single" w:sz="4" w:space="0" w:color="BFBFBF"/>
              <w:right w:val="single" w:sz="4" w:space="0" w:color="BFBFBF"/>
            </w:tcBorders>
          </w:tcPr>
          <w:p w14:paraId="2458D4CF" w14:textId="77777777" w:rsidR="00085B52" w:rsidRPr="00085B52" w:rsidRDefault="00085B52" w:rsidP="00085B52">
            <w:pPr>
              <w:spacing w:before="120" w:after="120"/>
              <w:jc w:val="both"/>
              <w:rPr>
                <w:rFonts w:ascii="Verdana" w:hAnsi="Verdana" w:cs="Arial"/>
                <w:noProof/>
                <w:sz w:val="18"/>
                <w:szCs w:val="18"/>
              </w:rPr>
            </w:pPr>
          </w:p>
        </w:tc>
        <w:tc>
          <w:tcPr>
            <w:tcW w:w="2237" w:type="dxa"/>
            <w:tcBorders>
              <w:top w:val="single" w:sz="4" w:space="0" w:color="BFBFBF"/>
              <w:left w:val="single" w:sz="4" w:space="0" w:color="BFBFBF"/>
              <w:bottom w:val="single" w:sz="4" w:space="0" w:color="BFBFBF"/>
              <w:right w:val="single" w:sz="4" w:space="0" w:color="BFBFBF"/>
            </w:tcBorders>
          </w:tcPr>
          <w:p w14:paraId="7EE8BE9F" w14:textId="0A879FEC" w:rsidR="00085B52" w:rsidRPr="00F959F8" w:rsidRDefault="00F959F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A361 Serinus serinus </w:t>
            </w:r>
          </w:p>
        </w:tc>
        <w:tc>
          <w:tcPr>
            <w:tcW w:w="1978" w:type="dxa"/>
            <w:tcBorders>
              <w:top w:val="single" w:sz="4" w:space="0" w:color="BFBFBF"/>
              <w:left w:val="single" w:sz="4" w:space="0" w:color="BFBFBF"/>
              <w:bottom w:val="single" w:sz="4" w:space="0" w:color="BFBFBF"/>
              <w:right w:val="single" w:sz="4" w:space="0" w:color="BFBFBF"/>
            </w:tcBorders>
          </w:tcPr>
          <w:p w14:paraId="41E5C7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40" w:type="dxa"/>
            <w:tcBorders>
              <w:top w:val="single" w:sz="4" w:space="0" w:color="BFBFBF"/>
              <w:left w:val="single" w:sz="4" w:space="0" w:color="BFBFBF"/>
              <w:bottom w:val="single" w:sz="4" w:space="0" w:color="BFBFBF"/>
              <w:right w:val="single" w:sz="4" w:space="0" w:color="BFBFBF"/>
            </w:tcBorders>
          </w:tcPr>
          <w:p w14:paraId="27162A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877384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w:t>
            </w:r>
          </w:p>
        </w:tc>
        <w:tc>
          <w:tcPr>
            <w:tcW w:w="2325" w:type="dxa"/>
            <w:tcBorders>
              <w:top w:val="single" w:sz="4" w:space="0" w:color="BFBFBF"/>
              <w:left w:val="single" w:sz="4" w:space="0" w:color="BFBFBF"/>
              <w:bottom w:val="single" w:sz="4" w:space="0" w:color="BFBFBF"/>
              <w:right w:val="single" w:sz="4" w:space="0" w:color="BFBFBF"/>
            </w:tcBorders>
          </w:tcPr>
          <w:p w14:paraId="30B5D2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3" w:type="dxa"/>
            <w:tcBorders>
              <w:top w:val="single" w:sz="4" w:space="0" w:color="BFBFBF"/>
              <w:left w:val="single" w:sz="4" w:space="0" w:color="BFBFBF"/>
              <w:bottom w:val="single" w:sz="4" w:space="0" w:color="BFBFBF"/>
              <w:right w:val="single" w:sz="4" w:space="0" w:color="BFBFBF"/>
            </w:tcBorders>
          </w:tcPr>
          <w:p w14:paraId="4A5A78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40589A99" w14:textId="13A17EDA" w:rsidR="00085B52" w:rsidRPr="00085B52" w:rsidRDefault="00F959F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C4AF18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1E1EE19B"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21FEE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959F8" w:rsidRPr="00085B52" w14:paraId="4547ADAB" w14:textId="77777777" w:rsidTr="00F959F8">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21C1BE6C" w14:textId="46A5DFA3"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20B2E7D0" w14:textId="4F19CBB9"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0A73E158" w14:textId="1A7B1F80" w:rsidR="00F959F8" w:rsidRPr="00085B52" w:rsidRDefault="00F959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0225E339" w14:textId="77777777" w:rsidR="00F959F8" w:rsidRPr="00062926" w:rsidRDefault="00F959F8" w:rsidP="00F959F8">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28AA4DB" w14:textId="77777777" w:rsidR="00F959F8" w:rsidRPr="00062926" w:rsidRDefault="00F959F8" w:rsidP="00F959F8">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03B6CDC" w14:textId="1BE30571"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02CBEAB3" w14:textId="16F69336"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63F78009" w14:textId="4A3EED98"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28F7CB86" w14:textId="52E8F2E6" w:rsidR="00F959F8" w:rsidRPr="00085B52" w:rsidRDefault="00F959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B10A2C3" w14:textId="77777777" w:rsidTr="00F959F8">
        <w:trPr>
          <w:trHeight w:val="1463"/>
        </w:trPr>
        <w:tc>
          <w:tcPr>
            <w:tcW w:w="13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9DE58BA"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11FECF16"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775B279A" w14:textId="77777777" w:rsidR="00085B52" w:rsidRPr="00085B52" w:rsidRDefault="00085B52" w:rsidP="00085B52">
            <w:pPr>
              <w:spacing w:before="120" w:after="120"/>
              <w:jc w:val="both"/>
              <w:rPr>
                <w:rFonts w:ascii="Verdana" w:hAnsi="Verdana" w:cs="Arial"/>
                <w:noProof/>
                <w:sz w:val="18"/>
                <w:szCs w:val="18"/>
              </w:rPr>
            </w:pPr>
          </w:p>
        </w:tc>
        <w:tc>
          <w:tcPr>
            <w:tcW w:w="2424" w:type="dxa"/>
            <w:tcBorders>
              <w:top w:val="single" w:sz="4" w:space="0" w:color="BFBFBF"/>
              <w:left w:val="single" w:sz="4" w:space="0" w:color="BFBFBF"/>
              <w:bottom w:val="single" w:sz="4" w:space="0" w:color="BFBFBF"/>
              <w:right w:val="single" w:sz="4" w:space="0" w:color="BFBFBF"/>
            </w:tcBorders>
          </w:tcPr>
          <w:p w14:paraId="7F0B2A0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През периода 2022-2023 г. присъствието на вида в района на енергийния парк не е потвърдено.</w:t>
            </w:r>
          </w:p>
        </w:tc>
        <w:tc>
          <w:tcPr>
            <w:tcW w:w="2292" w:type="dxa"/>
            <w:tcBorders>
              <w:top w:val="single" w:sz="4" w:space="0" w:color="BFBFBF"/>
              <w:left w:val="single" w:sz="4" w:space="0" w:color="BFBFBF"/>
              <w:bottom w:val="single" w:sz="4" w:space="0" w:color="BFBFBF"/>
              <w:right w:val="single" w:sz="4" w:space="0" w:color="BFBFBF"/>
            </w:tcBorders>
          </w:tcPr>
          <w:p w14:paraId="6A57CB05" w14:textId="77777777" w:rsidR="00085B52" w:rsidRPr="00085B52" w:rsidRDefault="00085B52" w:rsidP="00085B52">
            <w:pPr>
              <w:spacing w:before="120" w:after="120"/>
              <w:jc w:val="both"/>
              <w:rPr>
                <w:rFonts w:ascii="Verdana" w:hAnsi="Verdana" w:cs="Arial"/>
                <w:noProof/>
                <w:sz w:val="18"/>
                <w:szCs w:val="18"/>
              </w:rPr>
            </w:pPr>
          </w:p>
        </w:tc>
        <w:tc>
          <w:tcPr>
            <w:tcW w:w="1876" w:type="dxa"/>
            <w:tcBorders>
              <w:top w:val="single" w:sz="4" w:space="0" w:color="BFBFBF"/>
              <w:left w:val="single" w:sz="4" w:space="0" w:color="BFBFBF"/>
              <w:bottom w:val="single" w:sz="4" w:space="0" w:color="BFBFBF"/>
              <w:right w:val="single" w:sz="4" w:space="0" w:color="BFBFBF"/>
            </w:tcBorders>
          </w:tcPr>
          <w:p w14:paraId="45146A7D"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3B4617ED"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1CD51849" w14:textId="77777777" w:rsidTr="00F959F8">
        <w:trPr>
          <w:trHeight w:val="3316"/>
        </w:trPr>
        <w:tc>
          <w:tcPr>
            <w:tcW w:w="0" w:type="auto"/>
            <w:vMerge/>
            <w:tcBorders>
              <w:top w:val="nil"/>
              <w:left w:val="single" w:sz="4" w:space="0" w:color="BFBFBF"/>
              <w:bottom w:val="nil"/>
              <w:right w:val="single" w:sz="4" w:space="0" w:color="BFBFBF"/>
            </w:tcBorders>
          </w:tcPr>
          <w:p w14:paraId="1840C724"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082481A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A351 Sturnus vulgaris (Обикновен скорец)</w:t>
            </w:r>
          </w:p>
        </w:tc>
        <w:tc>
          <w:tcPr>
            <w:tcW w:w="2000" w:type="dxa"/>
            <w:tcBorders>
              <w:top w:val="single" w:sz="4" w:space="0" w:color="BFBFBF"/>
              <w:left w:val="single" w:sz="4" w:space="0" w:color="BFBFBF"/>
              <w:bottom w:val="single" w:sz="4" w:space="0" w:color="BFBFBF"/>
              <w:right w:val="single" w:sz="4" w:space="0" w:color="BFBFBF"/>
            </w:tcBorders>
          </w:tcPr>
          <w:p w14:paraId="7B8F9C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shd w:val="clear" w:color="auto" w:fill="EEF5E9"/>
          </w:tcPr>
          <w:p w14:paraId="4F6AD5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08A0EF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проведени през периода 2022-2023 г., са идентифицирани 982 индивида от този вид, с преобладаващо разпространение в източната и северната част на бъдещия парк, в района</w:t>
            </w:r>
          </w:p>
          <w:p w14:paraId="5B6CC9D5" w14:textId="77777777" w:rsidR="00085B52" w:rsidRPr="00131A21"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t>турбини</w:t>
            </w:r>
            <w:r w:rsidRPr="00131A21">
              <w:rPr>
                <w:rFonts w:ascii="Verdana" w:eastAsia="Verdana" w:hAnsi="Verdana" w:cs="Arial"/>
                <w:noProof/>
                <w:sz w:val="18"/>
                <w:szCs w:val="18"/>
                <w:lang w:val="de-DE"/>
              </w:rPr>
              <w:t xml:space="preserve"> T14, T18, T19, T27 </w:t>
            </w:r>
            <w:r w:rsidRPr="00085B52">
              <w:rPr>
                <w:rFonts w:ascii="Verdana" w:eastAsia="Verdana" w:hAnsi="Verdana" w:cs="Arial"/>
                <w:noProof/>
                <w:sz w:val="18"/>
                <w:szCs w:val="18"/>
              </w:rPr>
              <w:t>и</w:t>
            </w:r>
            <w:r w:rsidRPr="00131A21">
              <w:rPr>
                <w:rFonts w:ascii="Verdana" w:eastAsia="Verdana" w:hAnsi="Verdana" w:cs="Arial"/>
                <w:noProof/>
                <w:sz w:val="18"/>
                <w:szCs w:val="18"/>
                <w:lang w:val="de-DE"/>
              </w:rPr>
              <w:t xml:space="preserve"> T33</w:t>
            </w:r>
          </w:p>
        </w:tc>
        <w:tc>
          <w:tcPr>
            <w:tcW w:w="2292" w:type="dxa"/>
            <w:tcBorders>
              <w:top w:val="single" w:sz="4" w:space="0" w:color="BFBFBF"/>
              <w:left w:val="single" w:sz="4" w:space="0" w:color="BFBFBF"/>
              <w:bottom w:val="single" w:sz="4" w:space="0" w:color="BFBFBF"/>
              <w:right w:val="single" w:sz="4" w:space="0" w:color="BFBFBF"/>
            </w:tcBorders>
          </w:tcPr>
          <w:p w14:paraId="7787E1BE" w14:textId="77777777" w:rsidR="00085B52" w:rsidRPr="00131A21"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t>Обектът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е</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разположен</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нагоре</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течението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от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периметъра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Проекта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североизточно</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от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границата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Проекта</w:t>
            </w:r>
            <w:r w:rsidRPr="00131A21">
              <w:rPr>
                <w:rFonts w:ascii="Verdana" w:eastAsia="Verdana" w:hAnsi="Verdana" w:cs="Arial"/>
                <w:noProof/>
                <w:sz w:val="18"/>
                <w:szCs w:val="18"/>
                <w:lang w:val="de-DE"/>
              </w:rPr>
              <w:t>.</w:t>
            </w:r>
          </w:p>
          <w:p w14:paraId="32EC2F69" w14:textId="77777777" w:rsidR="00085B52" w:rsidRPr="00131A21"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t>Индивиди</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наблюдавани</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в</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източната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и</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северната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част</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площадката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на</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енергийния</w:t>
            </w:r>
            <w:r w:rsidRPr="00131A21">
              <w:rPr>
                <w:rFonts w:ascii="Verdana" w:eastAsia="Verdana" w:hAnsi="Verdana" w:cs="Arial"/>
                <w:noProof/>
                <w:sz w:val="18"/>
                <w:szCs w:val="18"/>
                <w:lang w:val="de-DE"/>
              </w:rPr>
              <w:t xml:space="preserve"> </w:t>
            </w:r>
            <w:r w:rsidRPr="00085B52">
              <w:rPr>
                <w:rFonts w:ascii="Verdana" w:eastAsia="Verdana" w:hAnsi="Verdana" w:cs="Arial"/>
                <w:noProof/>
                <w:sz w:val="18"/>
                <w:szCs w:val="18"/>
              </w:rPr>
              <w:t>парк</w:t>
            </w:r>
          </w:p>
        </w:tc>
        <w:tc>
          <w:tcPr>
            <w:tcW w:w="1876" w:type="dxa"/>
            <w:tcBorders>
              <w:top w:val="single" w:sz="4" w:space="0" w:color="BFBFBF"/>
              <w:left w:val="single" w:sz="4" w:space="0" w:color="BFBFBF"/>
              <w:bottom w:val="single" w:sz="4" w:space="0" w:color="BFBFBF"/>
              <w:right w:val="single" w:sz="4" w:space="0" w:color="BFBFBF"/>
            </w:tcBorders>
          </w:tcPr>
          <w:p w14:paraId="29E38C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9924E5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402CBF4" w14:textId="77777777" w:rsidTr="00F959F8">
        <w:trPr>
          <w:trHeight w:val="3119"/>
        </w:trPr>
        <w:tc>
          <w:tcPr>
            <w:tcW w:w="0" w:type="auto"/>
            <w:vMerge/>
            <w:tcBorders>
              <w:top w:val="nil"/>
              <w:left w:val="single" w:sz="4" w:space="0" w:color="BFBFBF"/>
              <w:bottom w:val="single" w:sz="4" w:space="0" w:color="BFBFBF"/>
              <w:right w:val="single" w:sz="4" w:space="0" w:color="BFBFBF"/>
            </w:tcBorders>
          </w:tcPr>
          <w:p w14:paraId="36115B79"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34B525DB" w14:textId="405DD0DE"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A311 </w:t>
            </w:r>
            <w:r w:rsidR="00F959F8">
              <w:rPr>
                <w:rFonts w:ascii="Verdana" w:eastAsia="Verdana" w:hAnsi="Verdana" w:cs="Verdana"/>
                <w:i/>
                <w:sz w:val="16"/>
              </w:rPr>
              <w:t>Sylvia atricapilla</w:t>
            </w:r>
          </w:p>
        </w:tc>
        <w:tc>
          <w:tcPr>
            <w:tcW w:w="2000" w:type="dxa"/>
            <w:tcBorders>
              <w:top w:val="single" w:sz="4" w:space="0" w:color="BFBFBF"/>
              <w:left w:val="single" w:sz="4" w:space="0" w:color="BFBFBF"/>
              <w:bottom w:val="single" w:sz="4" w:space="0" w:color="BFBFBF"/>
              <w:right w:val="single" w:sz="4" w:space="0" w:color="BFBFBF"/>
            </w:tcBorders>
          </w:tcPr>
          <w:p w14:paraId="247A0E2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shd w:val="clear" w:color="auto" w:fill="EEF5E9"/>
          </w:tcPr>
          <w:p w14:paraId="797E1F4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6838F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през периода 2022-2023 г. са установени 3 индивида от този вид, с преобладаващо разпространение в източната и югоизточната част на бъдещия парк, в района на турбините Т10, Т11.</w:t>
            </w:r>
          </w:p>
        </w:tc>
        <w:tc>
          <w:tcPr>
            <w:tcW w:w="2292" w:type="dxa"/>
            <w:tcBorders>
              <w:top w:val="single" w:sz="4" w:space="0" w:color="BFBFBF"/>
              <w:left w:val="single" w:sz="4" w:space="0" w:color="BFBFBF"/>
              <w:bottom w:val="single" w:sz="4" w:space="0" w:color="BFBFBF"/>
              <w:right w:val="single" w:sz="4" w:space="0" w:color="BFBFBF"/>
            </w:tcBorders>
          </w:tcPr>
          <w:p w14:paraId="302DF32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6DD58F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източната и югоизточната част на площадката на енергийния парк</w:t>
            </w:r>
          </w:p>
        </w:tc>
        <w:tc>
          <w:tcPr>
            <w:tcW w:w="1876" w:type="dxa"/>
            <w:tcBorders>
              <w:top w:val="single" w:sz="4" w:space="0" w:color="BFBFBF"/>
              <w:left w:val="single" w:sz="4" w:space="0" w:color="BFBFBF"/>
              <w:bottom w:val="single" w:sz="4" w:space="0" w:color="BFBFBF"/>
              <w:right w:val="single" w:sz="4" w:space="0" w:color="BFBFBF"/>
            </w:tcBorders>
          </w:tcPr>
          <w:p w14:paraId="34FAC8F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3FCCA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5A573D4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30462096"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FD6033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E97703" w:rsidRPr="00085B52" w14:paraId="02870F14" w14:textId="77777777" w:rsidTr="00E97703">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0D5CD889" w14:textId="31DFECAE" w:rsidR="00E97703" w:rsidRPr="00085B52" w:rsidRDefault="00E9770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3DEBC288" w14:textId="49F2117C" w:rsidR="00E97703" w:rsidRPr="00085B52" w:rsidRDefault="00E9770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1892AF2E" w14:textId="16339200" w:rsidR="00E97703" w:rsidRPr="00085B52" w:rsidRDefault="00E9770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4119FD0B" w14:textId="77777777" w:rsidR="00E97703" w:rsidRPr="00062926" w:rsidRDefault="00E97703"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D0D6AA3" w14:textId="77777777" w:rsidR="00E97703" w:rsidRPr="00062926" w:rsidRDefault="00E97703"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A6B9D68" w14:textId="26C0A850" w:rsidR="00E97703" w:rsidRPr="00085B52" w:rsidRDefault="00E9770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4D827B3E" w14:textId="20E0FCA6" w:rsidR="00E97703" w:rsidRPr="00085B52" w:rsidRDefault="00E9770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21BEE460" w14:textId="7CCD70DF" w:rsidR="00E97703" w:rsidRPr="00085B52" w:rsidRDefault="00E9770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334BEB1A" w14:textId="19E1C6EF" w:rsidR="00E97703" w:rsidRPr="00085B52" w:rsidRDefault="00E9770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38DC13C" w14:textId="77777777" w:rsidTr="00E97703">
        <w:trPr>
          <w:trHeight w:val="2342"/>
        </w:trPr>
        <w:tc>
          <w:tcPr>
            <w:tcW w:w="1379" w:type="dxa"/>
            <w:tcBorders>
              <w:top w:val="single" w:sz="4" w:space="0" w:color="BFBFBF"/>
              <w:left w:val="single" w:sz="4" w:space="0" w:color="BFBFBF"/>
              <w:bottom w:val="nil"/>
              <w:right w:val="single" w:sz="4" w:space="0" w:color="BFBFBF"/>
            </w:tcBorders>
            <w:shd w:val="clear" w:color="auto" w:fill="F2F2F2"/>
          </w:tcPr>
          <w:p w14:paraId="125A2273"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26E84164" w14:textId="10598B56" w:rsidR="00085B52" w:rsidRPr="00085B52" w:rsidRDefault="00085B52" w:rsidP="00FB5F48">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A308 Sylvia curruca </w:t>
            </w:r>
          </w:p>
        </w:tc>
        <w:tc>
          <w:tcPr>
            <w:tcW w:w="2000" w:type="dxa"/>
            <w:tcBorders>
              <w:top w:val="single" w:sz="4" w:space="0" w:color="BFBFBF"/>
              <w:left w:val="single" w:sz="4" w:space="0" w:color="BFBFBF"/>
              <w:bottom w:val="single" w:sz="4" w:space="0" w:color="BFBFBF"/>
              <w:right w:val="single" w:sz="4" w:space="0" w:color="BFBFBF"/>
            </w:tcBorders>
          </w:tcPr>
          <w:p w14:paraId="372158D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155B17B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2A8890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769D1C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045257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65EB6B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ADF6616" w14:textId="77777777" w:rsidTr="00E97703">
        <w:trPr>
          <w:trHeight w:val="2735"/>
        </w:trPr>
        <w:tc>
          <w:tcPr>
            <w:tcW w:w="1379" w:type="dxa"/>
            <w:vMerge w:val="restart"/>
            <w:tcBorders>
              <w:top w:val="nil"/>
              <w:left w:val="single" w:sz="4" w:space="0" w:color="BFBFBF"/>
              <w:bottom w:val="single" w:sz="4" w:space="0" w:color="BFBFBF"/>
              <w:right w:val="single" w:sz="4" w:space="0" w:color="BFBFBF"/>
            </w:tcBorders>
            <w:shd w:val="clear" w:color="auto" w:fill="F2F2F2"/>
          </w:tcPr>
          <w:p w14:paraId="403ACCED"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2AD4676E" w14:textId="5643187D" w:rsidR="00085B52" w:rsidRPr="00085B52" w:rsidRDefault="00085B52" w:rsidP="00FB5F48">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A283 Turdus merula </w:t>
            </w:r>
          </w:p>
        </w:tc>
        <w:tc>
          <w:tcPr>
            <w:tcW w:w="2000" w:type="dxa"/>
            <w:tcBorders>
              <w:top w:val="single" w:sz="4" w:space="0" w:color="BFBFBF"/>
              <w:left w:val="single" w:sz="4" w:space="0" w:color="BFBFBF"/>
              <w:bottom w:val="single" w:sz="4" w:space="0" w:color="BFBFBF"/>
              <w:right w:val="single" w:sz="4" w:space="0" w:color="BFBFBF"/>
            </w:tcBorders>
          </w:tcPr>
          <w:p w14:paraId="3190BD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18CE4F5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DC5BB3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границите на проекта. По време на мониторинговите кампании, проведени през периода 2022-2023 г., са идентифицирани 18 индивида от този вид, на разстояние приблизително 7,12 </w:t>
            </w:r>
            <w:r w:rsidRPr="00085B52">
              <w:rPr>
                <w:rFonts w:ascii="Verdana" w:eastAsia="Verdana" w:hAnsi="Verdana" w:cs="Arial"/>
                <w:noProof/>
                <w:sz w:val="18"/>
                <w:szCs w:val="18"/>
              </w:rPr>
              <w:lastRenderedPageBreak/>
              <w:t>км от границите на проекта.</w:t>
            </w:r>
          </w:p>
        </w:tc>
        <w:tc>
          <w:tcPr>
            <w:tcW w:w="2292" w:type="dxa"/>
            <w:tcBorders>
              <w:top w:val="single" w:sz="4" w:space="0" w:color="BFBFBF"/>
              <w:left w:val="single" w:sz="4" w:space="0" w:color="BFBFBF"/>
              <w:bottom w:val="single" w:sz="4" w:space="0" w:color="BFBFBF"/>
              <w:right w:val="single" w:sz="4" w:space="0" w:color="BFBFBF"/>
            </w:tcBorders>
          </w:tcPr>
          <w:p w14:paraId="65AB9F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04128A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6508A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BD18488" w14:textId="77777777" w:rsidTr="00E97703">
        <w:trPr>
          <w:trHeight w:val="2732"/>
        </w:trPr>
        <w:tc>
          <w:tcPr>
            <w:tcW w:w="0" w:type="auto"/>
            <w:vMerge/>
            <w:tcBorders>
              <w:top w:val="nil"/>
              <w:left w:val="single" w:sz="4" w:space="0" w:color="BFBFBF"/>
              <w:bottom w:val="single" w:sz="4" w:space="0" w:color="BFBFBF"/>
              <w:right w:val="single" w:sz="4" w:space="0" w:color="BFBFBF"/>
            </w:tcBorders>
          </w:tcPr>
          <w:p w14:paraId="175C3C4D"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48821570" w14:textId="3BCCE515" w:rsidR="00085B52" w:rsidRPr="00085B52" w:rsidRDefault="00FB5F48" w:rsidP="00085B52">
            <w:pPr>
              <w:spacing w:before="120" w:after="120"/>
              <w:jc w:val="both"/>
              <w:rPr>
                <w:rFonts w:ascii="Verdana" w:hAnsi="Verdana" w:cs="Arial"/>
                <w:noProof/>
                <w:sz w:val="18"/>
                <w:szCs w:val="18"/>
              </w:rPr>
            </w:pPr>
            <w:r>
              <w:rPr>
                <w:rFonts w:ascii="Verdana" w:eastAsia="Verdana" w:hAnsi="Verdana" w:cs="Arial"/>
                <w:i/>
                <w:noProof/>
                <w:sz w:val="18"/>
                <w:szCs w:val="18"/>
              </w:rPr>
              <w:t>A285 Turdus philomelos (П</w:t>
            </w:r>
            <w:r>
              <w:rPr>
                <w:rFonts w:ascii="Verdana" w:eastAsia="Verdana" w:hAnsi="Verdana" w:cs="Arial"/>
                <w:i/>
                <w:noProof/>
                <w:sz w:val="18"/>
                <w:szCs w:val="18"/>
                <w:lang w:val="bg-BG"/>
              </w:rPr>
              <w:t>оен</w:t>
            </w:r>
            <w:r w:rsidR="00085B52" w:rsidRPr="00085B52">
              <w:rPr>
                <w:rFonts w:ascii="Verdana" w:eastAsia="Verdana" w:hAnsi="Verdana" w:cs="Arial"/>
                <w:i/>
                <w:noProof/>
                <w:sz w:val="18"/>
                <w:szCs w:val="18"/>
              </w:rPr>
              <w:t xml:space="preserve"> дрозд)</w:t>
            </w:r>
          </w:p>
        </w:tc>
        <w:tc>
          <w:tcPr>
            <w:tcW w:w="2000" w:type="dxa"/>
            <w:tcBorders>
              <w:top w:val="single" w:sz="4" w:space="0" w:color="BFBFBF"/>
              <w:left w:val="single" w:sz="4" w:space="0" w:color="BFBFBF"/>
              <w:bottom w:val="single" w:sz="4" w:space="0" w:color="BFBFBF"/>
              <w:right w:val="single" w:sz="4" w:space="0" w:color="BFBFBF"/>
            </w:tcBorders>
          </w:tcPr>
          <w:p w14:paraId="417D3DC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7CB70D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59463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границите на проекта. По време на мониторинговите кампании, проведени през периода 2022-2023 г., са идентифицирани 7 индивида от този вид, на разстояние приблизително 6,61 км от границите на проекта.</w:t>
            </w:r>
          </w:p>
        </w:tc>
        <w:tc>
          <w:tcPr>
            <w:tcW w:w="2292" w:type="dxa"/>
            <w:tcBorders>
              <w:top w:val="single" w:sz="4" w:space="0" w:color="BFBFBF"/>
              <w:left w:val="single" w:sz="4" w:space="0" w:color="BFBFBF"/>
              <w:bottom w:val="single" w:sz="4" w:space="0" w:color="BFBFBF"/>
              <w:right w:val="single" w:sz="4" w:space="0" w:color="BFBFBF"/>
            </w:tcBorders>
          </w:tcPr>
          <w:p w14:paraId="78B1E59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5BC2F9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61EA7D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FD65D6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508"/>
        <w:gridCol w:w="2922"/>
        <w:gridCol w:w="1931"/>
        <w:gridCol w:w="2114"/>
        <w:gridCol w:w="2063"/>
        <w:gridCol w:w="1818"/>
        <w:gridCol w:w="2962"/>
      </w:tblGrid>
      <w:tr w:rsidR="00085B52" w:rsidRPr="00085B52" w14:paraId="5A53D4DB"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DCA05F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B5F48" w:rsidRPr="00085B52" w14:paraId="1BD924DC" w14:textId="77777777" w:rsidTr="00FB5F48">
        <w:trPr>
          <w:trHeight w:val="1307"/>
        </w:trPr>
        <w:tc>
          <w:tcPr>
            <w:tcW w:w="1579" w:type="dxa"/>
            <w:tcBorders>
              <w:top w:val="single" w:sz="4" w:space="0" w:color="BFBFBF"/>
              <w:left w:val="single" w:sz="4" w:space="0" w:color="BFBFBF"/>
              <w:bottom w:val="single" w:sz="4" w:space="0" w:color="BFBFBF"/>
              <w:right w:val="single" w:sz="4" w:space="0" w:color="BFBFBF"/>
            </w:tcBorders>
            <w:shd w:val="clear" w:color="auto" w:fill="00B0F0"/>
          </w:tcPr>
          <w:p w14:paraId="5D19C6A0" w14:textId="7DC2BF86"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40E5C5A3" w14:textId="667D3A9B"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49DBCC11" w14:textId="07834C5D"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09" w:type="dxa"/>
            <w:tcBorders>
              <w:top w:val="single" w:sz="4" w:space="0" w:color="BFBFBF"/>
              <w:left w:val="single" w:sz="4" w:space="0" w:color="BFBFBF"/>
              <w:bottom w:val="single" w:sz="4" w:space="0" w:color="BFBFBF"/>
              <w:right w:val="single" w:sz="4" w:space="0" w:color="BFBFBF"/>
            </w:tcBorders>
            <w:shd w:val="clear" w:color="auto" w:fill="00B0F0"/>
          </w:tcPr>
          <w:p w14:paraId="72147467" w14:textId="77777777" w:rsidR="00FB5F48" w:rsidRPr="00062926" w:rsidRDefault="00FB5F4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5C29A84" w14:textId="77777777" w:rsidR="00FB5F48" w:rsidRPr="00062926" w:rsidRDefault="00FB5F4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41B436F" w14:textId="65AE809C"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8" w:type="dxa"/>
            <w:tcBorders>
              <w:top w:val="single" w:sz="4" w:space="0" w:color="BFBFBF"/>
              <w:left w:val="single" w:sz="4" w:space="0" w:color="BFBFBF"/>
              <w:bottom w:val="single" w:sz="4" w:space="0" w:color="BFBFBF"/>
              <w:right w:val="single" w:sz="4" w:space="0" w:color="BFBFBF"/>
            </w:tcBorders>
            <w:shd w:val="clear" w:color="auto" w:fill="00B0F0"/>
          </w:tcPr>
          <w:p w14:paraId="14F6B917" w14:textId="040E924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5" w:type="dxa"/>
            <w:tcBorders>
              <w:top w:val="single" w:sz="4" w:space="0" w:color="BFBFBF"/>
              <w:left w:val="single" w:sz="4" w:space="0" w:color="BFBFBF"/>
              <w:bottom w:val="single" w:sz="4" w:space="0" w:color="BFBFBF"/>
              <w:right w:val="single" w:sz="4" w:space="0" w:color="BFBFBF"/>
            </w:tcBorders>
            <w:shd w:val="clear" w:color="auto" w:fill="00B0F0"/>
          </w:tcPr>
          <w:p w14:paraId="582770EF" w14:textId="275D25D7"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7C2468E5" w14:textId="6CF78FBB"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4F5F475" w14:textId="77777777" w:rsidTr="00FB5F48">
        <w:trPr>
          <w:trHeight w:val="2927"/>
        </w:trPr>
        <w:tc>
          <w:tcPr>
            <w:tcW w:w="15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467D593"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4E795772" w14:textId="7D8DC2C4" w:rsidR="00085B52" w:rsidRPr="00FB5F48" w:rsidRDefault="00FB5F48"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A284 Turdus pilaris </w:t>
            </w:r>
          </w:p>
        </w:tc>
        <w:tc>
          <w:tcPr>
            <w:tcW w:w="2000" w:type="dxa"/>
            <w:tcBorders>
              <w:top w:val="single" w:sz="4" w:space="0" w:color="BFBFBF"/>
              <w:left w:val="single" w:sz="4" w:space="0" w:color="BFBFBF"/>
              <w:bottom w:val="single" w:sz="4" w:space="0" w:color="BFBFBF"/>
              <w:right w:val="single" w:sz="4" w:space="0" w:color="BFBFBF"/>
            </w:tcBorders>
          </w:tcPr>
          <w:p w14:paraId="201C919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09" w:type="dxa"/>
            <w:tcBorders>
              <w:top w:val="single" w:sz="4" w:space="0" w:color="BFBFBF"/>
              <w:left w:val="single" w:sz="4" w:space="0" w:color="BFBFBF"/>
              <w:bottom w:val="single" w:sz="4" w:space="0" w:color="BFBFBF"/>
              <w:right w:val="single" w:sz="4" w:space="0" w:color="BFBFBF"/>
            </w:tcBorders>
            <w:shd w:val="clear" w:color="auto" w:fill="EEF5E9"/>
          </w:tcPr>
          <w:p w14:paraId="030A64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0C2A03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 периода 2022-2023 г., са идентифицирани 38 индивида от този вид, с преобладаващо разпространение в северозападната част на бъдещия парк, в района на турбината Т32.</w:t>
            </w:r>
          </w:p>
        </w:tc>
        <w:tc>
          <w:tcPr>
            <w:tcW w:w="2238" w:type="dxa"/>
            <w:tcBorders>
              <w:top w:val="single" w:sz="4" w:space="0" w:color="BFBFBF"/>
              <w:left w:val="single" w:sz="4" w:space="0" w:color="BFBFBF"/>
              <w:bottom w:val="single" w:sz="4" w:space="0" w:color="BFBFBF"/>
              <w:right w:val="single" w:sz="4" w:space="0" w:color="BFBFBF"/>
            </w:tcBorders>
          </w:tcPr>
          <w:p w14:paraId="05886A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5D73DD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идентифицирани в северозападната част на енергийния парк.</w:t>
            </w:r>
          </w:p>
        </w:tc>
        <w:tc>
          <w:tcPr>
            <w:tcW w:w="1845" w:type="dxa"/>
            <w:tcBorders>
              <w:top w:val="single" w:sz="4" w:space="0" w:color="BFBFBF"/>
              <w:left w:val="single" w:sz="4" w:space="0" w:color="BFBFBF"/>
              <w:bottom w:val="single" w:sz="4" w:space="0" w:color="BFBFBF"/>
              <w:right w:val="single" w:sz="4" w:space="0" w:color="BFBFBF"/>
            </w:tcBorders>
          </w:tcPr>
          <w:p w14:paraId="4115C44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B18E42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F7A711C" w14:textId="77777777" w:rsidTr="00FB5F48">
        <w:trPr>
          <w:trHeight w:val="2344"/>
        </w:trPr>
        <w:tc>
          <w:tcPr>
            <w:tcW w:w="0" w:type="auto"/>
            <w:vMerge/>
            <w:tcBorders>
              <w:top w:val="nil"/>
              <w:left w:val="single" w:sz="4" w:space="0" w:color="BFBFBF"/>
              <w:bottom w:val="single" w:sz="4" w:space="0" w:color="BFBFBF"/>
              <w:right w:val="single" w:sz="4" w:space="0" w:color="BFBFBF"/>
            </w:tcBorders>
          </w:tcPr>
          <w:p w14:paraId="6AAFCDD8"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7578D12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A282 Turdus viscivorus (Имелов дрозд)</w:t>
            </w:r>
          </w:p>
        </w:tc>
        <w:tc>
          <w:tcPr>
            <w:tcW w:w="2000" w:type="dxa"/>
            <w:tcBorders>
              <w:top w:val="single" w:sz="4" w:space="0" w:color="BFBFBF"/>
              <w:left w:val="single" w:sz="4" w:space="0" w:color="BFBFBF"/>
              <w:bottom w:val="single" w:sz="4" w:space="0" w:color="BFBFBF"/>
              <w:right w:val="single" w:sz="4" w:space="0" w:color="BFBFBF"/>
            </w:tcBorders>
          </w:tcPr>
          <w:p w14:paraId="36FC9E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09" w:type="dxa"/>
            <w:tcBorders>
              <w:top w:val="single" w:sz="4" w:space="0" w:color="BFBFBF"/>
              <w:left w:val="single" w:sz="4" w:space="0" w:color="BFBFBF"/>
              <w:bottom w:val="single" w:sz="4" w:space="0" w:color="BFBFBF"/>
              <w:right w:val="single" w:sz="4" w:space="0" w:color="BFBFBF"/>
            </w:tcBorders>
          </w:tcPr>
          <w:p w14:paraId="1455E2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DDF70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38" w:type="dxa"/>
            <w:tcBorders>
              <w:top w:val="single" w:sz="4" w:space="0" w:color="BFBFBF"/>
              <w:left w:val="single" w:sz="4" w:space="0" w:color="BFBFBF"/>
              <w:bottom w:val="single" w:sz="4" w:space="0" w:color="BFBFBF"/>
              <w:right w:val="single" w:sz="4" w:space="0" w:color="BFBFBF"/>
            </w:tcBorders>
          </w:tcPr>
          <w:p w14:paraId="3FDFCE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45" w:type="dxa"/>
            <w:tcBorders>
              <w:top w:val="single" w:sz="4" w:space="0" w:color="BFBFBF"/>
              <w:left w:val="single" w:sz="4" w:space="0" w:color="BFBFBF"/>
              <w:bottom w:val="single" w:sz="4" w:space="0" w:color="BFBFBF"/>
              <w:right w:val="single" w:sz="4" w:space="0" w:color="BFBFBF"/>
            </w:tcBorders>
          </w:tcPr>
          <w:p w14:paraId="0811829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2CB61F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6EEF34C" w14:textId="77777777" w:rsidTr="00085B52">
        <w:trPr>
          <w:trHeight w:val="27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47522F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местообитания в тръстикови масиви</w:t>
            </w:r>
          </w:p>
        </w:tc>
      </w:tr>
      <w:tr w:rsidR="00085B52" w:rsidRPr="00085B52" w14:paraId="1BD7FB57" w14:textId="77777777" w:rsidTr="00FB5F48">
        <w:trPr>
          <w:trHeight w:val="2344"/>
        </w:trPr>
        <w:tc>
          <w:tcPr>
            <w:tcW w:w="1579" w:type="dxa"/>
            <w:tcBorders>
              <w:top w:val="single" w:sz="4" w:space="0" w:color="BFBFBF"/>
              <w:left w:val="single" w:sz="4" w:space="0" w:color="BFBFBF"/>
              <w:bottom w:val="single" w:sz="4" w:space="0" w:color="BFBFBF"/>
              <w:right w:val="single" w:sz="4" w:space="0" w:color="BFBFBF"/>
            </w:tcBorders>
            <w:shd w:val="clear" w:color="auto" w:fill="F2F2F2"/>
          </w:tcPr>
          <w:p w14:paraId="07F88A8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ROSPA0036</w:t>
            </w:r>
          </w:p>
        </w:tc>
        <w:tc>
          <w:tcPr>
            <w:tcW w:w="2259" w:type="dxa"/>
            <w:tcBorders>
              <w:top w:val="single" w:sz="4" w:space="0" w:color="BFBFBF"/>
              <w:left w:val="single" w:sz="4" w:space="0" w:color="BFBFBF"/>
              <w:bottom w:val="single" w:sz="4" w:space="0" w:color="BFBFBF"/>
              <w:right w:val="single" w:sz="4" w:space="0" w:color="BFBFBF"/>
            </w:tcBorders>
          </w:tcPr>
          <w:p w14:paraId="64E6D6F9" w14:textId="3CC66C40" w:rsidR="00085B52" w:rsidRPr="00085B52" w:rsidRDefault="00085B52" w:rsidP="00FB5F48">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A298 Acrocephalus arundinaceus </w:t>
            </w:r>
          </w:p>
        </w:tc>
        <w:tc>
          <w:tcPr>
            <w:tcW w:w="2000" w:type="dxa"/>
            <w:tcBorders>
              <w:top w:val="single" w:sz="4" w:space="0" w:color="BFBFBF"/>
              <w:left w:val="single" w:sz="4" w:space="0" w:color="BFBFBF"/>
              <w:bottom w:val="single" w:sz="4" w:space="0" w:color="BFBFBF"/>
              <w:right w:val="single" w:sz="4" w:space="0" w:color="BFBFBF"/>
            </w:tcBorders>
          </w:tcPr>
          <w:p w14:paraId="06D1F3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09" w:type="dxa"/>
            <w:tcBorders>
              <w:top w:val="single" w:sz="4" w:space="0" w:color="BFBFBF"/>
              <w:left w:val="single" w:sz="4" w:space="0" w:color="BFBFBF"/>
              <w:bottom w:val="single" w:sz="4" w:space="0" w:color="BFBFBF"/>
              <w:right w:val="single" w:sz="4" w:space="0" w:color="BFBFBF"/>
            </w:tcBorders>
          </w:tcPr>
          <w:p w14:paraId="3F700A4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846DA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w:t>
            </w:r>
            <w:r w:rsidRPr="00085B52">
              <w:rPr>
                <w:rFonts w:ascii="Verdana" w:eastAsia="Verdana" w:hAnsi="Verdana" w:cs="Arial"/>
                <w:noProof/>
                <w:sz w:val="18"/>
                <w:szCs w:val="18"/>
              </w:rPr>
              <w:lastRenderedPageBreak/>
              <w:t>района на енергийния парк.</w:t>
            </w:r>
          </w:p>
        </w:tc>
        <w:tc>
          <w:tcPr>
            <w:tcW w:w="2238" w:type="dxa"/>
            <w:tcBorders>
              <w:top w:val="single" w:sz="4" w:space="0" w:color="BFBFBF"/>
              <w:left w:val="single" w:sz="4" w:space="0" w:color="BFBFBF"/>
              <w:bottom w:val="single" w:sz="4" w:space="0" w:color="BFBFBF"/>
              <w:right w:val="single" w:sz="4" w:space="0" w:color="BFBFBF"/>
            </w:tcBorders>
          </w:tcPr>
          <w:p w14:paraId="613832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45" w:type="dxa"/>
            <w:tcBorders>
              <w:top w:val="single" w:sz="4" w:space="0" w:color="BFBFBF"/>
              <w:left w:val="single" w:sz="4" w:space="0" w:color="BFBFBF"/>
              <w:bottom w:val="single" w:sz="4" w:space="0" w:color="BFBFBF"/>
              <w:right w:val="single" w:sz="4" w:space="0" w:color="BFBFBF"/>
            </w:tcBorders>
          </w:tcPr>
          <w:p w14:paraId="440533F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4F76CE5F" w14:textId="0372DFB4" w:rsidR="00085B52" w:rsidRPr="00085B52" w:rsidRDefault="00FB5F4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47D1F080"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20"/>
        <w:gridCol w:w="2922"/>
        <w:gridCol w:w="1954"/>
        <w:gridCol w:w="2264"/>
        <w:gridCol w:w="2104"/>
        <w:gridCol w:w="1850"/>
        <w:gridCol w:w="3004"/>
      </w:tblGrid>
      <w:tr w:rsidR="00085B52" w:rsidRPr="00085B52" w14:paraId="2BD7D1EA"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C044B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B5F48" w:rsidRPr="00085B52" w14:paraId="4D2B4826" w14:textId="77777777" w:rsidTr="00FB5F48">
        <w:trPr>
          <w:trHeight w:val="1307"/>
        </w:trPr>
        <w:tc>
          <w:tcPr>
            <w:tcW w:w="1379" w:type="dxa"/>
            <w:tcBorders>
              <w:top w:val="single" w:sz="4" w:space="0" w:color="BFBFBF"/>
              <w:left w:val="single" w:sz="4" w:space="0" w:color="BFBFBF"/>
              <w:bottom w:val="single" w:sz="4" w:space="0" w:color="BFBFBF"/>
              <w:right w:val="single" w:sz="4" w:space="0" w:color="BFBFBF"/>
            </w:tcBorders>
            <w:shd w:val="clear" w:color="auto" w:fill="00B0F0"/>
          </w:tcPr>
          <w:p w14:paraId="119CBBFA" w14:textId="627776F4"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259" w:type="dxa"/>
            <w:tcBorders>
              <w:top w:val="single" w:sz="4" w:space="0" w:color="BFBFBF"/>
              <w:left w:val="single" w:sz="4" w:space="0" w:color="BFBFBF"/>
              <w:bottom w:val="single" w:sz="4" w:space="0" w:color="BFBFBF"/>
              <w:right w:val="single" w:sz="4" w:space="0" w:color="BFBFBF"/>
            </w:tcBorders>
            <w:shd w:val="clear" w:color="auto" w:fill="00B0F0"/>
          </w:tcPr>
          <w:p w14:paraId="44E4219D" w14:textId="5E67C077"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EEA5BEC" w14:textId="7DE5DA5E"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4" w:type="dxa"/>
            <w:tcBorders>
              <w:top w:val="single" w:sz="4" w:space="0" w:color="BFBFBF"/>
              <w:left w:val="single" w:sz="4" w:space="0" w:color="BFBFBF"/>
              <w:bottom w:val="single" w:sz="4" w:space="0" w:color="BFBFBF"/>
              <w:right w:val="single" w:sz="4" w:space="0" w:color="BFBFBF"/>
            </w:tcBorders>
            <w:shd w:val="clear" w:color="auto" w:fill="00B0F0"/>
          </w:tcPr>
          <w:p w14:paraId="2AD0542C" w14:textId="77777777" w:rsidR="00FB5F48" w:rsidRPr="00062926" w:rsidRDefault="00FB5F4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539D5C2" w14:textId="77777777" w:rsidR="00FB5F48" w:rsidRPr="00062926" w:rsidRDefault="00FB5F4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3F7EBC6" w14:textId="66CA28AC"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92" w:type="dxa"/>
            <w:tcBorders>
              <w:top w:val="single" w:sz="4" w:space="0" w:color="BFBFBF"/>
              <w:left w:val="single" w:sz="4" w:space="0" w:color="BFBFBF"/>
              <w:bottom w:val="single" w:sz="4" w:space="0" w:color="BFBFBF"/>
              <w:right w:val="single" w:sz="4" w:space="0" w:color="BFBFBF"/>
            </w:tcBorders>
            <w:shd w:val="clear" w:color="auto" w:fill="00B0F0"/>
          </w:tcPr>
          <w:p w14:paraId="091D12DA" w14:textId="05AEC9F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76" w:type="dxa"/>
            <w:tcBorders>
              <w:top w:val="single" w:sz="4" w:space="0" w:color="BFBFBF"/>
              <w:left w:val="single" w:sz="4" w:space="0" w:color="BFBFBF"/>
              <w:bottom w:val="single" w:sz="4" w:space="0" w:color="BFBFBF"/>
              <w:right w:val="single" w:sz="4" w:space="0" w:color="BFBFBF"/>
            </w:tcBorders>
            <w:shd w:val="clear" w:color="auto" w:fill="00B0F0"/>
          </w:tcPr>
          <w:p w14:paraId="3B68FBB4" w14:textId="31FDA164"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458CFF4F" w14:textId="30D859A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07403B6" w14:textId="77777777" w:rsidTr="00FB5F48">
        <w:trPr>
          <w:trHeight w:val="2342"/>
        </w:trPr>
        <w:tc>
          <w:tcPr>
            <w:tcW w:w="1379" w:type="dxa"/>
            <w:tcBorders>
              <w:top w:val="single" w:sz="4" w:space="0" w:color="BFBFBF"/>
              <w:left w:val="single" w:sz="4" w:space="0" w:color="BFBFBF"/>
              <w:bottom w:val="nil"/>
              <w:right w:val="single" w:sz="4" w:space="0" w:color="BFBFBF"/>
            </w:tcBorders>
            <w:shd w:val="clear" w:color="auto" w:fill="F2F2F2"/>
          </w:tcPr>
          <w:p w14:paraId="107BBA77"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0EB80E7A" w14:textId="562F98E6"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A296 </w:t>
            </w:r>
            <w:r w:rsidR="00FB5F48">
              <w:rPr>
                <w:rFonts w:ascii="Verdana" w:eastAsia="Verdana" w:hAnsi="Verdana" w:cs="Verdana"/>
                <w:i/>
                <w:sz w:val="16"/>
              </w:rPr>
              <w:t>Acrocephalus palustris</w:t>
            </w:r>
          </w:p>
        </w:tc>
        <w:tc>
          <w:tcPr>
            <w:tcW w:w="2000" w:type="dxa"/>
            <w:tcBorders>
              <w:top w:val="single" w:sz="4" w:space="0" w:color="BFBFBF"/>
              <w:left w:val="single" w:sz="4" w:space="0" w:color="BFBFBF"/>
              <w:bottom w:val="single" w:sz="4" w:space="0" w:color="BFBFBF"/>
              <w:right w:val="single" w:sz="4" w:space="0" w:color="BFBFBF"/>
            </w:tcBorders>
          </w:tcPr>
          <w:p w14:paraId="461028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74E5E9F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34E393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5AF6F1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4E9B2CD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321310B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00CE055" w14:textId="77777777" w:rsidTr="00FB5F48">
        <w:trPr>
          <w:trHeight w:val="2346"/>
        </w:trPr>
        <w:tc>
          <w:tcPr>
            <w:tcW w:w="1379" w:type="dxa"/>
            <w:vMerge w:val="restart"/>
            <w:tcBorders>
              <w:top w:val="nil"/>
              <w:left w:val="single" w:sz="4" w:space="0" w:color="BFBFBF"/>
              <w:bottom w:val="single" w:sz="4" w:space="0" w:color="BFBFBF"/>
              <w:right w:val="single" w:sz="4" w:space="0" w:color="BFBFBF"/>
            </w:tcBorders>
            <w:shd w:val="clear" w:color="auto" w:fill="F2F2F2"/>
          </w:tcPr>
          <w:p w14:paraId="1DBF1371"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77F4840F" w14:textId="2C2B5BD9"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 295 </w:t>
            </w:r>
            <w:r w:rsidR="00FB5F48">
              <w:rPr>
                <w:rFonts w:ascii="Verdana" w:eastAsia="Verdana" w:hAnsi="Verdana" w:cs="Verdana"/>
                <w:i/>
                <w:sz w:val="16"/>
              </w:rPr>
              <w:t xml:space="preserve">Acrocephalus </w:t>
            </w:r>
            <w:proofErr w:type="spellStart"/>
            <w:r w:rsidR="00FB5F48">
              <w:rPr>
                <w:rFonts w:ascii="Verdana" w:eastAsia="Verdana" w:hAnsi="Verdana" w:cs="Verdana"/>
                <w:i/>
                <w:sz w:val="16"/>
              </w:rPr>
              <w:t>schoenobaenus</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7A7B364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424" w:type="dxa"/>
            <w:tcBorders>
              <w:top w:val="single" w:sz="4" w:space="0" w:color="BFBFBF"/>
              <w:left w:val="single" w:sz="4" w:space="0" w:color="BFBFBF"/>
              <w:bottom w:val="single" w:sz="4" w:space="0" w:color="BFBFBF"/>
              <w:right w:val="single" w:sz="4" w:space="0" w:color="BFBFBF"/>
            </w:tcBorders>
          </w:tcPr>
          <w:p w14:paraId="63DDFAD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5EBE0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55068C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775586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722E08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DEC696D" w14:textId="77777777" w:rsidTr="00FB5F48">
        <w:trPr>
          <w:trHeight w:val="2342"/>
        </w:trPr>
        <w:tc>
          <w:tcPr>
            <w:tcW w:w="0" w:type="auto"/>
            <w:vMerge/>
            <w:tcBorders>
              <w:top w:val="nil"/>
              <w:left w:val="single" w:sz="4" w:space="0" w:color="BFBFBF"/>
              <w:bottom w:val="single" w:sz="4" w:space="0" w:color="BFBFBF"/>
              <w:right w:val="single" w:sz="4" w:space="0" w:color="BFBFBF"/>
            </w:tcBorders>
          </w:tcPr>
          <w:p w14:paraId="0906DA53" w14:textId="77777777" w:rsidR="00085B52" w:rsidRPr="00085B52" w:rsidRDefault="00085B52" w:rsidP="00085B52">
            <w:pPr>
              <w:spacing w:before="120" w:after="120"/>
              <w:jc w:val="both"/>
              <w:rPr>
                <w:rFonts w:ascii="Verdana" w:hAnsi="Verdana" w:cs="Arial"/>
                <w:noProof/>
                <w:sz w:val="18"/>
                <w:szCs w:val="18"/>
              </w:rPr>
            </w:pPr>
          </w:p>
        </w:tc>
        <w:tc>
          <w:tcPr>
            <w:tcW w:w="2259" w:type="dxa"/>
            <w:tcBorders>
              <w:top w:val="single" w:sz="4" w:space="0" w:color="BFBFBF"/>
              <w:left w:val="single" w:sz="4" w:space="0" w:color="BFBFBF"/>
              <w:bottom w:val="single" w:sz="4" w:space="0" w:color="BFBFBF"/>
              <w:right w:val="single" w:sz="4" w:space="0" w:color="BFBFBF"/>
            </w:tcBorders>
          </w:tcPr>
          <w:p w14:paraId="6598421C" w14:textId="77777777" w:rsidR="00FB5F48" w:rsidRDefault="00085B52" w:rsidP="00FB5F48">
            <w:pPr>
              <w:ind w:left="1"/>
            </w:pPr>
            <w:r w:rsidRPr="00085B52">
              <w:rPr>
                <w:rFonts w:ascii="Verdana" w:eastAsia="Verdana" w:hAnsi="Verdana" w:cs="Arial"/>
                <w:i/>
                <w:noProof/>
                <w:sz w:val="18"/>
                <w:szCs w:val="18"/>
              </w:rPr>
              <w:t xml:space="preserve">A297 </w:t>
            </w:r>
            <w:r w:rsidR="00FB5F48">
              <w:rPr>
                <w:rFonts w:ascii="Verdana" w:eastAsia="Verdana" w:hAnsi="Verdana" w:cs="Verdana"/>
                <w:i/>
                <w:sz w:val="16"/>
              </w:rPr>
              <w:t xml:space="preserve">Acrocephalus </w:t>
            </w:r>
          </w:p>
          <w:p w14:paraId="797B646F" w14:textId="1D2D1440" w:rsidR="00085B52" w:rsidRPr="00085B52" w:rsidRDefault="00FB5F48" w:rsidP="00FB5F48">
            <w:pPr>
              <w:spacing w:before="120" w:after="120"/>
              <w:jc w:val="both"/>
              <w:rPr>
                <w:rFonts w:ascii="Verdana" w:hAnsi="Verdana" w:cs="Arial"/>
                <w:noProof/>
                <w:sz w:val="18"/>
                <w:szCs w:val="18"/>
              </w:rPr>
            </w:pPr>
            <w:proofErr w:type="spellStart"/>
            <w:r>
              <w:rPr>
                <w:rFonts w:ascii="Verdana" w:eastAsia="Verdana" w:hAnsi="Verdana" w:cs="Verdana"/>
                <w:i/>
                <w:sz w:val="16"/>
              </w:rPr>
              <w:t>scirpaceus</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0DC8F0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424" w:type="dxa"/>
            <w:tcBorders>
              <w:top w:val="single" w:sz="4" w:space="0" w:color="BFBFBF"/>
              <w:left w:val="single" w:sz="4" w:space="0" w:color="BFBFBF"/>
              <w:bottom w:val="single" w:sz="4" w:space="0" w:color="BFBFBF"/>
              <w:right w:val="single" w:sz="4" w:space="0" w:color="BFBFBF"/>
            </w:tcBorders>
          </w:tcPr>
          <w:p w14:paraId="70C914A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D2AEE4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292" w:type="dxa"/>
            <w:tcBorders>
              <w:top w:val="single" w:sz="4" w:space="0" w:color="BFBFBF"/>
              <w:left w:val="single" w:sz="4" w:space="0" w:color="BFBFBF"/>
              <w:bottom w:val="single" w:sz="4" w:space="0" w:color="BFBFBF"/>
              <w:right w:val="single" w:sz="4" w:space="0" w:color="BFBFBF"/>
            </w:tcBorders>
          </w:tcPr>
          <w:p w14:paraId="230464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76" w:type="dxa"/>
            <w:tcBorders>
              <w:top w:val="single" w:sz="4" w:space="0" w:color="BFBFBF"/>
              <w:left w:val="single" w:sz="4" w:space="0" w:color="BFBFBF"/>
              <w:bottom w:val="single" w:sz="4" w:space="0" w:color="BFBFBF"/>
              <w:right w:val="single" w:sz="4" w:space="0" w:color="BFBFBF"/>
            </w:tcBorders>
          </w:tcPr>
          <w:p w14:paraId="7A951C9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457614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51955C9A"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5" w:type="dxa"/>
          <w:left w:w="107" w:type="dxa"/>
          <w:right w:w="81" w:type="dxa"/>
        </w:tblCellMar>
        <w:tblLook w:val="04A0" w:firstRow="1" w:lastRow="0" w:firstColumn="1" w:lastColumn="0" w:noHBand="0" w:noVBand="1"/>
      </w:tblPr>
      <w:tblGrid>
        <w:gridCol w:w="1532"/>
        <w:gridCol w:w="2922"/>
        <w:gridCol w:w="1939"/>
        <w:gridCol w:w="2162"/>
        <w:gridCol w:w="1959"/>
        <w:gridCol w:w="1828"/>
        <w:gridCol w:w="2976"/>
      </w:tblGrid>
      <w:tr w:rsidR="00085B52" w:rsidRPr="00085B52" w14:paraId="46F59EE5"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A0E70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FB5F48" w:rsidRPr="00085B52" w14:paraId="5CA44AF3" w14:textId="77777777" w:rsidTr="00FB5F48">
        <w:trPr>
          <w:trHeight w:val="1307"/>
        </w:trPr>
        <w:tc>
          <w:tcPr>
            <w:tcW w:w="1532" w:type="dxa"/>
            <w:tcBorders>
              <w:top w:val="single" w:sz="4" w:space="0" w:color="BFBFBF"/>
              <w:left w:val="single" w:sz="4" w:space="0" w:color="BFBFBF"/>
              <w:bottom w:val="single" w:sz="4" w:space="0" w:color="BFBFBF"/>
              <w:right w:val="single" w:sz="4" w:space="0" w:color="BFBFBF"/>
            </w:tcBorders>
            <w:shd w:val="clear" w:color="auto" w:fill="00B0F0"/>
          </w:tcPr>
          <w:p w14:paraId="57DD87E3" w14:textId="12EEB8DC"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68B3015B" w14:textId="28E2491F"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39" w:type="dxa"/>
            <w:tcBorders>
              <w:top w:val="single" w:sz="4" w:space="0" w:color="BFBFBF"/>
              <w:left w:val="single" w:sz="4" w:space="0" w:color="BFBFBF"/>
              <w:bottom w:val="single" w:sz="4" w:space="0" w:color="BFBFBF"/>
              <w:right w:val="single" w:sz="4" w:space="0" w:color="BFBFBF"/>
            </w:tcBorders>
            <w:shd w:val="clear" w:color="auto" w:fill="00B0F0"/>
          </w:tcPr>
          <w:p w14:paraId="3647DD7F" w14:textId="2591DC43"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62" w:type="dxa"/>
            <w:tcBorders>
              <w:top w:val="single" w:sz="4" w:space="0" w:color="BFBFBF"/>
              <w:left w:val="single" w:sz="4" w:space="0" w:color="BFBFBF"/>
              <w:bottom w:val="single" w:sz="4" w:space="0" w:color="BFBFBF"/>
              <w:right w:val="single" w:sz="4" w:space="0" w:color="BFBFBF"/>
            </w:tcBorders>
            <w:shd w:val="clear" w:color="auto" w:fill="00B0F0"/>
          </w:tcPr>
          <w:p w14:paraId="2A14930F" w14:textId="77777777" w:rsidR="00FB5F48" w:rsidRPr="00062926" w:rsidRDefault="00FB5F4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25A6DB4" w14:textId="77777777" w:rsidR="00FB5F48" w:rsidRPr="00062926" w:rsidRDefault="00FB5F4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6B136E7" w14:textId="122F88A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59" w:type="dxa"/>
            <w:tcBorders>
              <w:top w:val="single" w:sz="4" w:space="0" w:color="BFBFBF"/>
              <w:left w:val="single" w:sz="4" w:space="0" w:color="BFBFBF"/>
              <w:bottom w:val="single" w:sz="4" w:space="0" w:color="BFBFBF"/>
              <w:right w:val="single" w:sz="4" w:space="0" w:color="BFBFBF"/>
            </w:tcBorders>
            <w:shd w:val="clear" w:color="auto" w:fill="00B0F0"/>
          </w:tcPr>
          <w:p w14:paraId="5793FF0D" w14:textId="49419A80"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8" w:type="dxa"/>
            <w:tcBorders>
              <w:top w:val="single" w:sz="4" w:space="0" w:color="BFBFBF"/>
              <w:left w:val="single" w:sz="4" w:space="0" w:color="BFBFBF"/>
              <w:bottom w:val="single" w:sz="4" w:space="0" w:color="BFBFBF"/>
              <w:right w:val="single" w:sz="4" w:space="0" w:color="BFBFBF"/>
            </w:tcBorders>
            <w:shd w:val="clear" w:color="auto" w:fill="00B0F0"/>
          </w:tcPr>
          <w:p w14:paraId="63AC8C55" w14:textId="112EE120"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6D908752" w14:textId="01908A5D"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80F5E8E" w14:textId="77777777" w:rsidTr="00FB5F48">
        <w:trPr>
          <w:trHeight w:val="2342"/>
        </w:trPr>
        <w:tc>
          <w:tcPr>
            <w:tcW w:w="1532" w:type="dxa"/>
            <w:tcBorders>
              <w:top w:val="single" w:sz="4" w:space="0" w:color="BFBFBF"/>
              <w:left w:val="single" w:sz="4" w:space="0" w:color="BFBFBF"/>
              <w:bottom w:val="nil"/>
              <w:right w:val="single" w:sz="4" w:space="0" w:color="BFBFBF"/>
            </w:tcBorders>
            <w:shd w:val="clear" w:color="auto" w:fill="F2F2F2"/>
          </w:tcPr>
          <w:p w14:paraId="25DC375A" w14:textId="77777777" w:rsidR="00085B52" w:rsidRPr="00085B52" w:rsidRDefault="00085B5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566D2680" w14:textId="77777777" w:rsidR="00FB5F48" w:rsidRDefault="00085B52" w:rsidP="00FB5F48">
            <w:pPr>
              <w:ind w:left="1"/>
            </w:pPr>
            <w:r w:rsidRPr="00085B52">
              <w:rPr>
                <w:rFonts w:ascii="Verdana" w:eastAsia="Verdana" w:hAnsi="Verdana" w:cs="Arial"/>
                <w:i/>
                <w:noProof/>
                <w:sz w:val="18"/>
                <w:szCs w:val="18"/>
              </w:rPr>
              <w:t xml:space="preserve">A291 </w:t>
            </w:r>
            <w:proofErr w:type="spellStart"/>
            <w:r w:rsidR="00FB5F48">
              <w:rPr>
                <w:rFonts w:ascii="Verdana" w:eastAsia="Verdana" w:hAnsi="Verdana" w:cs="Verdana"/>
                <w:i/>
                <w:sz w:val="16"/>
              </w:rPr>
              <w:t>Locustella</w:t>
            </w:r>
            <w:proofErr w:type="spellEnd"/>
            <w:r w:rsidR="00FB5F48">
              <w:rPr>
                <w:rFonts w:ascii="Verdana" w:eastAsia="Verdana" w:hAnsi="Verdana" w:cs="Verdana"/>
                <w:i/>
                <w:sz w:val="16"/>
              </w:rPr>
              <w:t xml:space="preserve"> </w:t>
            </w:r>
          </w:p>
          <w:p w14:paraId="346AD930" w14:textId="77777777" w:rsidR="00FB5F48" w:rsidRDefault="00FB5F48" w:rsidP="00FB5F48">
            <w:pPr>
              <w:ind w:left="1"/>
            </w:pPr>
            <w:r>
              <w:rPr>
                <w:rFonts w:ascii="Verdana" w:eastAsia="Verdana" w:hAnsi="Verdana" w:cs="Verdana"/>
                <w:i/>
                <w:sz w:val="16"/>
              </w:rPr>
              <w:t xml:space="preserve">fluviatilis </w:t>
            </w:r>
          </w:p>
          <w:p w14:paraId="5A8B78D2" w14:textId="51F59BF7" w:rsidR="00085B52" w:rsidRPr="00085B52" w:rsidRDefault="00085B52" w:rsidP="00085B52">
            <w:pPr>
              <w:spacing w:before="120" w:after="120"/>
              <w:jc w:val="both"/>
              <w:rPr>
                <w:rFonts w:ascii="Verdana" w:hAnsi="Verdana" w:cs="Arial"/>
                <w:noProof/>
                <w:sz w:val="18"/>
                <w:szCs w:val="18"/>
              </w:rPr>
            </w:pPr>
          </w:p>
        </w:tc>
        <w:tc>
          <w:tcPr>
            <w:tcW w:w="1939" w:type="dxa"/>
            <w:tcBorders>
              <w:top w:val="single" w:sz="4" w:space="0" w:color="BFBFBF"/>
              <w:left w:val="single" w:sz="4" w:space="0" w:color="BFBFBF"/>
              <w:bottom w:val="single" w:sz="4" w:space="0" w:color="BFBFBF"/>
              <w:right w:val="single" w:sz="4" w:space="0" w:color="BFBFBF"/>
            </w:tcBorders>
          </w:tcPr>
          <w:p w14:paraId="33A6FE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162" w:type="dxa"/>
            <w:tcBorders>
              <w:top w:val="single" w:sz="4" w:space="0" w:color="BFBFBF"/>
              <w:left w:val="single" w:sz="4" w:space="0" w:color="BFBFBF"/>
              <w:bottom w:val="single" w:sz="4" w:space="0" w:color="BFBFBF"/>
              <w:right w:val="single" w:sz="4" w:space="0" w:color="BFBFBF"/>
            </w:tcBorders>
          </w:tcPr>
          <w:p w14:paraId="286D63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785C4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1959" w:type="dxa"/>
            <w:tcBorders>
              <w:top w:val="single" w:sz="4" w:space="0" w:color="BFBFBF"/>
              <w:left w:val="single" w:sz="4" w:space="0" w:color="BFBFBF"/>
              <w:bottom w:val="single" w:sz="4" w:space="0" w:color="BFBFBF"/>
              <w:right w:val="single" w:sz="4" w:space="0" w:color="BFBFBF"/>
            </w:tcBorders>
          </w:tcPr>
          <w:p w14:paraId="31D7EC2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28" w:type="dxa"/>
            <w:tcBorders>
              <w:top w:val="single" w:sz="4" w:space="0" w:color="BFBFBF"/>
              <w:left w:val="single" w:sz="4" w:space="0" w:color="BFBFBF"/>
              <w:bottom w:val="single" w:sz="4" w:space="0" w:color="BFBFBF"/>
              <w:right w:val="single" w:sz="4" w:space="0" w:color="BFBFBF"/>
            </w:tcBorders>
          </w:tcPr>
          <w:p w14:paraId="438C82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76" w:type="dxa"/>
            <w:tcBorders>
              <w:top w:val="single" w:sz="4" w:space="0" w:color="BFBFBF"/>
              <w:left w:val="single" w:sz="4" w:space="0" w:color="BFBFBF"/>
              <w:bottom w:val="single" w:sz="4" w:space="0" w:color="BFBFBF"/>
              <w:right w:val="single" w:sz="4" w:space="0" w:color="BFBFBF"/>
            </w:tcBorders>
          </w:tcPr>
          <w:p w14:paraId="008276A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038B43C" w14:textId="77777777" w:rsidTr="00FB5F48">
        <w:trPr>
          <w:trHeight w:val="2346"/>
        </w:trPr>
        <w:tc>
          <w:tcPr>
            <w:tcW w:w="1532" w:type="dxa"/>
            <w:tcBorders>
              <w:top w:val="nil"/>
              <w:left w:val="single" w:sz="4" w:space="0" w:color="BFBFBF"/>
              <w:bottom w:val="single" w:sz="4" w:space="0" w:color="BFBFBF"/>
              <w:right w:val="single" w:sz="4" w:space="0" w:color="BFBFBF"/>
            </w:tcBorders>
            <w:shd w:val="clear" w:color="auto" w:fill="F2F2F2"/>
          </w:tcPr>
          <w:p w14:paraId="70AB3EA8" w14:textId="77777777" w:rsidR="00085B52" w:rsidRPr="00085B52" w:rsidRDefault="00085B5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748FACE6" w14:textId="021AD45E" w:rsidR="00085B52" w:rsidRPr="00085B52" w:rsidRDefault="00085B52" w:rsidP="00FB5F48">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A292 Locustella luscinioides </w:t>
            </w:r>
          </w:p>
        </w:tc>
        <w:tc>
          <w:tcPr>
            <w:tcW w:w="1939" w:type="dxa"/>
            <w:tcBorders>
              <w:top w:val="single" w:sz="4" w:space="0" w:color="BFBFBF"/>
              <w:left w:val="single" w:sz="4" w:space="0" w:color="BFBFBF"/>
              <w:bottom w:val="single" w:sz="4" w:space="0" w:color="BFBFBF"/>
              <w:right w:val="single" w:sz="4" w:space="0" w:color="BFBFBF"/>
            </w:tcBorders>
          </w:tcPr>
          <w:p w14:paraId="46E8F1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162" w:type="dxa"/>
            <w:tcBorders>
              <w:top w:val="single" w:sz="4" w:space="0" w:color="BFBFBF"/>
              <w:left w:val="single" w:sz="4" w:space="0" w:color="BFBFBF"/>
              <w:bottom w:val="single" w:sz="4" w:space="0" w:color="BFBFBF"/>
              <w:right w:val="single" w:sz="4" w:space="0" w:color="BFBFBF"/>
            </w:tcBorders>
          </w:tcPr>
          <w:p w14:paraId="71802F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DA5CD9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w:t>
            </w:r>
            <w:r w:rsidRPr="00085B52">
              <w:rPr>
                <w:rFonts w:ascii="Verdana" w:eastAsia="Verdana" w:hAnsi="Verdana" w:cs="Arial"/>
                <w:noProof/>
                <w:sz w:val="18"/>
                <w:szCs w:val="18"/>
              </w:rPr>
              <w:lastRenderedPageBreak/>
              <w:t>проекта. По време на проведените мониторингови кампании в периода 2022-2023 г. не е потвърдено наличието на вида в района на енергийния парк.</w:t>
            </w:r>
          </w:p>
        </w:tc>
        <w:tc>
          <w:tcPr>
            <w:tcW w:w="1959" w:type="dxa"/>
            <w:tcBorders>
              <w:top w:val="single" w:sz="4" w:space="0" w:color="BFBFBF"/>
              <w:left w:val="single" w:sz="4" w:space="0" w:color="BFBFBF"/>
              <w:bottom w:val="single" w:sz="4" w:space="0" w:color="BFBFBF"/>
              <w:right w:val="single" w:sz="4" w:space="0" w:color="BFBFBF"/>
            </w:tcBorders>
          </w:tcPr>
          <w:p w14:paraId="3CCBF1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28" w:type="dxa"/>
            <w:tcBorders>
              <w:top w:val="single" w:sz="4" w:space="0" w:color="BFBFBF"/>
              <w:left w:val="single" w:sz="4" w:space="0" w:color="BFBFBF"/>
              <w:bottom w:val="single" w:sz="4" w:space="0" w:color="BFBFBF"/>
              <w:right w:val="single" w:sz="4" w:space="0" w:color="BFBFBF"/>
            </w:tcBorders>
          </w:tcPr>
          <w:p w14:paraId="7707C2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2976" w:type="dxa"/>
            <w:tcBorders>
              <w:top w:val="single" w:sz="4" w:space="0" w:color="BFBFBF"/>
              <w:left w:val="single" w:sz="4" w:space="0" w:color="BFBFBF"/>
              <w:bottom w:val="single" w:sz="4" w:space="0" w:color="BFBFBF"/>
              <w:right w:val="single" w:sz="4" w:space="0" w:color="BFBFBF"/>
            </w:tcBorders>
          </w:tcPr>
          <w:p w14:paraId="7FBC91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E65FE96"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1A670C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крайречни местообитания</w:t>
            </w:r>
          </w:p>
        </w:tc>
      </w:tr>
      <w:tr w:rsidR="00085B52" w:rsidRPr="00131A21" w14:paraId="018E90D4" w14:textId="77777777" w:rsidTr="00FB5F48">
        <w:trPr>
          <w:trHeight w:val="2734"/>
        </w:trPr>
        <w:tc>
          <w:tcPr>
            <w:tcW w:w="1532" w:type="dxa"/>
            <w:tcBorders>
              <w:top w:val="single" w:sz="4" w:space="0" w:color="BFBFBF"/>
              <w:left w:val="single" w:sz="4" w:space="0" w:color="BFBFBF"/>
              <w:bottom w:val="single" w:sz="4" w:space="0" w:color="BFBFBF"/>
              <w:right w:val="single" w:sz="4" w:space="0" w:color="BFBFBF"/>
            </w:tcBorders>
            <w:shd w:val="clear" w:color="auto" w:fill="F2F2F2"/>
          </w:tcPr>
          <w:p w14:paraId="29E4A9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ROSPA0036</w:t>
            </w:r>
          </w:p>
        </w:tc>
        <w:tc>
          <w:tcPr>
            <w:tcW w:w="4861" w:type="dxa"/>
            <w:gridSpan w:val="2"/>
            <w:tcBorders>
              <w:top w:val="single" w:sz="4" w:space="0" w:color="BFBFBF"/>
              <w:left w:val="single" w:sz="4" w:space="0" w:color="BFBFBF"/>
              <w:bottom w:val="single" w:sz="4" w:space="0" w:color="BFBFBF"/>
              <w:right w:val="single" w:sz="4" w:space="0" w:color="BFBFBF"/>
            </w:tcBorders>
          </w:tcPr>
          <w:p w14:paraId="36AC2606" w14:textId="433880CA" w:rsidR="00085B52" w:rsidRPr="00FB5F48" w:rsidRDefault="00085B52" w:rsidP="00085B52">
            <w:pPr>
              <w:spacing w:before="120" w:after="120"/>
              <w:jc w:val="both"/>
              <w:rPr>
                <w:rFonts w:ascii="Verdana" w:hAnsi="Verdana" w:cs="Arial"/>
                <w:noProof/>
                <w:sz w:val="18"/>
                <w:szCs w:val="18"/>
                <w:lang w:val="bg-BG"/>
              </w:rPr>
            </w:pPr>
            <w:r w:rsidRPr="00085B52">
              <w:rPr>
                <w:rFonts w:cs="Arial"/>
                <w:noProof/>
                <w:lang w:val="ro-RO"/>
              </w:rPr>
              <mc:AlternateContent>
                <mc:Choice Requires="wpg">
                  <w:drawing>
                    <wp:anchor distT="0" distB="0" distL="114300" distR="114300" simplePos="0" relativeHeight="251660300" behindDoc="0" locked="0" layoutInCell="1" allowOverlap="1" wp14:anchorId="33FC859E" wp14:editId="799EC37B">
                      <wp:simplePos x="0" y="0"/>
                      <wp:positionH relativeFrom="column">
                        <wp:posOffset>1248131</wp:posOffset>
                      </wp:positionH>
                      <wp:positionV relativeFrom="paragraph">
                        <wp:posOffset>-23954</wp:posOffset>
                      </wp:positionV>
                      <wp:extent cx="6096" cy="1729994"/>
                      <wp:effectExtent l="0" t="0" r="0" b="0"/>
                      <wp:wrapSquare wrapText="bothSides"/>
                      <wp:docPr id="588277" name="Group 588277"/>
                      <wp:cNvGraphicFramePr/>
                      <a:graphic xmlns:a="http://schemas.openxmlformats.org/drawingml/2006/main">
                        <a:graphicData uri="http://schemas.microsoft.com/office/word/2010/wordprocessingGroup">
                          <wpg:wgp>
                            <wpg:cNvGrpSpPr/>
                            <wpg:grpSpPr>
                              <a:xfrm>
                                <a:off x="0" y="0"/>
                                <a:ext cx="6096" cy="1729994"/>
                                <a:chOff x="0" y="0"/>
                                <a:chExt cx="6096" cy="1729994"/>
                              </a:xfrm>
                            </wpg:grpSpPr>
                            <wps:wsp>
                              <wps:cNvPr id="698014" name="Shape 698014"/>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6C6B1AC6" id="Group 588277" o:spid="_x0000_s1026" style="position:absolute;margin-left:98.3pt;margin-top:-1.9pt;width:.5pt;height:136.2pt;z-index:251660300"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">
                      <v:shape id="Shape 698014"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" path="m,l9144,r,1729994l,1729994,,e" fillcolor="#bfbfbf" stroked="f" strokeweight="0">
                        <v:stroke miterlimit="83231f" joinstyle="miter"/>
                        <v:path arrowok="t" textboxrect="0,0,9144,1729994"/>
                      </v:shape>
                      <w10:wrap type="square"/>
                    </v:group>
                  </w:pict>
                </mc:Fallback>
              </mc:AlternateContent>
            </w:r>
            <w:r w:rsidRPr="00085B52">
              <w:rPr>
                <w:rFonts w:ascii="Verdana" w:eastAsia="Verdana" w:hAnsi="Verdana" w:cs="Arial"/>
                <w:i/>
                <w:noProof/>
                <w:sz w:val="18"/>
                <w:szCs w:val="18"/>
              </w:rPr>
              <w:t xml:space="preserve">A249 </w:t>
            </w:r>
            <w:r w:rsidR="00FB5F48">
              <w:rPr>
                <w:rFonts w:ascii="Verdana" w:eastAsia="Verdana" w:hAnsi="Verdana" w:cs="Verdana"/>
                <w:i/>
                <w:sz w:val="16"/>
              </w:rPr>
              <w:t xml:space="preserve">Riparia </w:t>
            </w:r>
            <w:proofErr w:type="spellStart"/>
            <w:r w:rsidR="00FB5F48">
              <w:rPr>
                <w:rFonts w:ascii="Verdana" w:eastAsia="Verdana" w:hAnsi="Verdana" w:cs="Verdana"/>
                <w:i/>
                <w:sz w:val="16"/>
              </w:rPr>
              <w:t>riparia</w:t>
            </w:r>
            <w:proofErr w:type="spellEnd"/>
            <w:r w:rsidR="00FB5F48">
              <w:rPr>
                <w:rFonts w:ascii="Verdana" w:eastAsia="Verdana" w:hAnsi="Verdana" w:cs="Verdana"/>
                <w:i/>
                <w:sz w:val="16"/>
              </w:rPr>
              <w:t xml:space="preserve"> </w:t>
            </w:r>
            <w:r w:rsidR="00FB5F48">
              <w:rPr>
                <w:rFonts w:ascii="Verdana" w:eastAsia="Verdana" w:hAnsi="Verdana" w:cs="Verdana"/>
                <w:sz w:val="16"/>
              </w:rPr>
              <w:t xml:space="preserve"> </w:t>
            </w:r>
          </w:p>
        </w:tc>
        <w:tc>
          <w:tcPr>
            <w:tcW w:w="2162" w:type="dxa"/>
            <w:tcBorders>
              <w:top w:val="single" w:sz="4" w:space="0" w:color="BFBFBF"/>
              <w:left w:val="single" w:sz="4" w:space="0" w:color="BFBFBF"/>
              <w:bottom w:val="single" w:sz="4" w:space="0" w:color="BFBFBF"/>
              <w:right w:val="single" w:sz="4" w:space="0" w:color="BFBFBF"/>
            </w:tcBorders>
            <w:shd w:val="clear" w:color="auto" w:fill="EEF5E9"/>
          </w:tcPr>
          <w:p w14:paraId="053B76A5"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ДА</w:t>
            </w:r>
          </w:p>
          <w:p w14:paraId="55434FD6"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Районът, изследван от ПРОЕКТА, не пресича потенциалното местообитание на вида в обекта. Местообитанието на вида се намира на приблизително 7,11 км от границата на проекта. По време на мониторинговите кампании, проведени през 2022-2023 г., е идентифициран индивид от този вид в югоизточната част на</w:t>
            </w:r>
          </w:p>
          <w:p w14:paraId="125AB1EA"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на бъдещия парк, в района на турбината Т11</w:t>
            </w:r>
          </w:p>
        </w:tc>
        <w:tc>
          <w:tcPr>
            <w:tcW w:w="6763" w:type="dxa"/>
            <w:gridSpan w:val="3"/>
            <w:tcBorders>
              <w:top w:val="single" w:sz="4" w:space="0" w:color="BFBFBF"/>
              <w:left w:val="single" w:sz="4" w:space="0" w:color="BFBFBF"/>
              <w:bottom w:val="single" w:sz="4" w:space="0" w:color="BFBFBF"/>
              <w:right w:val="single" w:sz="4" w:space="0" w:color="BFBFBF"/>
            </w:tcBorders>
          </w:tcPr>
          <w:p w14:paraId="3C682A6F" w14:textId="77777777" w:rsidR="00085B52" w:rsidRPr="00131A21" w:rsidRDefault="00085B52" w:rsidP="00085B52">
            <w:pPr>
              <w:spacing w:before="120" w:after="120"/>
              <w:jc w:val="both"/>
              <w:rPr>
                <w:rFonts w:ascii="Verdana" w:hAnsi="Verdana" w:cs="Arial"/>
                <w:noProof/>
                <w:sz w:val="18"/>
                <w:szCs w:val="18"/>
                <w:lang w:val="bg-BG"/>
              </w:rPr>
            </w:pPr>
            <w:r w:rsidRPr="00085B52">
              <w:rPr>
                <w:rFonts w:cs="Arial"/>
                <w:noProof/>
                <w:lang w:val="ro-RO"/>
              </w:rPr>
              <mc:AlternateContent>
                <mc:Choice Requires="wpg">
                  <w:drawing>
                    <wp:anchor distT="0" distB="0" distL="114300" distR="114300" simplePos="0" relativeHeight="251661324" behindDoc="0" locked="0" layoutInCell="1" allowOverlap="1" wp14:anchorId="5ABE31A7" wp14:editId="4D83CA21">
                      <wp:simplePos x="0" y="0"/>
                      <wp:positionH relativeFrom="column">
                        <wp:posOffset>1889760</wp:posOffset>
                      </wp:positionH>
                      <wp:positionV relativeFrom="paragraph">
                        <wp:posOffset>-23955</wp:posOffset>
                      </wp:positionV>
                      <wp:extent cx="6097" cy="1729994"/>
                      <wp:effectExtent l="0" t="0" r="0" b="0"/>
                      <wp:wrapSquare wrapText="bothSides"/>
                      <wp:docPr id="588377" name="Group 588377"/>
                      <wp:cNvGraphicFramePr/>
                      <a:graphic xmlns:a="http://schemas.openxmlformats.org/drawingml/2006/main">
                        <a:graphicData uri="http://schemas.microsoft.com/office/word/2010/wordprocessingGroup">
                          <wpg:wgp>
                            <wpg:cNvGrpSpPr/>
                            <wpg:grpSpPr>
                              <a:xfrm>
                                <a:off x="0" y="0"/>
                                <a:ext cx="6097" cy="1729994"/>
                                <a:chOff x="0" y="0"/>
                                <a:chExt cx="6097" cy="1729994"/>
                              </a:xfrm>
                            </wpg:grpSpPr>
                            <wps:wsp>
                              <wps:cNvPr id="698016" name="Shape 698016"/>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33D72E5E" id="Group 588377" o:spid="_x0000_s1026" style="position:absolute;margin-left:148.8pt;margin-top:-1.9pt;width:.5pt;height:136.2pt;z-index:251661324"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">
                      <v:shape id="Shape 698016"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" path="m,l9144,r,1729994l,1729994,,e" fillcolor="#bfbfbf" stroked="f" strokeweight="0">
                        <v:stroke miterlimit="83231f" joinstyle="miter"/>
                        <v:path arrowok="t" textboxrect="0,0,9144,1729994"/>
                      </v:shape>
                      <w10:wrap type="square"/>
                    </v:group>
                  </w:pict>
                </mc:Fallback>
              </mc:AlternateContent>
            </w:r>
            <w:r w:rsidRPr="00085B52">
              <w:rPr>
                <w:rFonts w:cs="Arial"/>
                <w:noProof/>
                <w:lang w:val="ro-RO"/>
              </w:rPr>
              <mc:AlternateContent>
                <mc:Choice Requires="wpg">
                  <w:drawing>
                    <wp:anchor distT="0" distB="0" distL="114300" distR="114300" simplePos="0" relativeHeight="251662348" behindDoc="0" locked="0" layoutInCell="1" allowOverlap="1" wp14:anchorId="53EE347F" wp14:editId="7460C42D">
                      <wp:simplePos x="0" y="0"/>
                      <wp:positionH relativeFrom="column">
                        <wp:posOffset>3152013</wp:posOffset>
                      </wp:positionH>
                      <wp:positionV relativeFrom="paragraph">
                        <wp:posOffset>-23955</wp:posOffset>
                      </wp:positionV>
                      <wp:extent cx="6096" cy="1729994"/>
                      <wp:effectExtent l="0" t="0" r="0" b="0"/>
                      <wp:wrapSquare wrapText="bothSides"/>
                      <wp:docPr id="588378" name="Group 588378"/>
                      <wp:cNvGraphicFramePr/>
                      <a:graphic xmlns:a="http://schemas.openxmlformats.org/drawingml/2006/main">
                        <a:graphicData uri="http://schemas.microsoft.com/office/word/2010/wordprocessingGroup">
                          <wpg:wgp>
                            <wpg:cNvGrpSpPr/>
                            <wpg:grpSpPr>
                              <a:xfrm>
                                <a:off x="0" y="0"/>
                                <a:ext cx="6096" cy="1729994"/>
                                <a:chOff x="0" y="0"/>
                                <a:chExt cx="6096" cy="1729994"/>
                              </a:xfrm>
                            </wpg:grpSpPr>
                            <wps:wsp>
                              <wps:cNvPr id="698018" name="Shape 698018"/>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4BD3E7BB" id="Group 588378" o:spid="_x0000_s1026" style="position:absolute;margin-left:248.2pt;margin-top:-1.9pt;width:.5pt;height:136.2pt;z-index:251662348"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">
                      <v:shape id="Shape 698018"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" path="m,l9144,r,1729994l,1729994,,e" fillcolor="#bfbfbf" stroked="f" strokeweight="0">
                        <v:stroke miterlimit="83231f" joinstyle="miter"/>
                        <v:path arrowok="t" textboxrect="0,0,9144,1729994"/>
                      </v:shape>
                      <w10:wrap type="square"/>
                    </v:group>
                  </w:pict>
                </mc:Fallback>
              </mc:AlternateContent>
            </w:r>
            <w:r w:rsidRPr="00131A21">
              <w:rPr>
                <w:rFonts w:ascii="Verdana" w:eastAsia="Verdana" w:hAnsi="Verdana" w:cs="Arial"/>
                <w:noProof/>
                <w:sz w:val="18"/>
                <w:szCs w:val="18"/>
                <w:lang w:val="bg-BG"/>
              </w:rPr>
              <w:t xml:space="preserve">Обектът е разположен нагоре по течението от границата на проекта, североизточно от границата на проекта. </w:t>
            </w:r>
            <w:r w:rsidRPr="00131A21">
              <w:rPr>
                <w:rFonts w:ascii="Verdana" w:eastAsia="Verdana" w:hAnsi="Verdana" w:cs="Arial"/>
                <w:b/>
                <w:noProof/>
                <w:sz w:val="18"/>
                <w:szCs w:val="18"/>
                <w:lang w:val="bg-BG"/>
              </w:rPr>
              <w:t>Неизвестен. Поддръжка или подобряване на състоянието.</w:t>
            </w:r>
          </w:p>
          <w:p w14:paraId="0330C8A8"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Индивид, идентифициран в югоизточната защитена </w:t>
            </w:r>
            <w:r w:rsidRPr="00131A21">
              <w:rPr>
                <w:rFonts w:ascii="Verdana" w:eastAsia="Verdana" w:hAnsi="Verdana" w:cs="Arial"/>
                <w:b/>
                <w:noProof/>
                <w:sz w:val="18"/>
                <w:szCs w:val="18"/>
                <w:lang w:val="bg-BG"/>
              </w:rPr>
              <w:t>зона</w:t>
            </w:r>
          </w:p>
        </w:tc>
      </w:tr>
      <w:tr w:rsidR="00085B52" w:rsidRPr="00131A21" w14:paraId="7D0BB5CD" w14:textId="77777777" w:rsidTr="00085B52">
        <w:trPr>
          <w:trHeight w:val="26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5556C68B"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Видове, свързани със скални местообитания и градски райони</w:t>
            </w:r>
          </w:p>
        </w:tc>
      </w:tr>
    </w:tbl>
    <w:p w14:paraId="454A7B79" w14:textId="77777777" w:rsidR="00085B52" w:rsidRPr="00131A21" w:rsidRDefault="00085B52" w:rsidP="00085B52">
      <w:pPr>
        <w:spacing w:before="120" w:after="120" w:line="240" w:lineRule="auto"/>
        <w:jc w:val="both"/>
        <w:rPr>
          <w:rFonts w:cs="Arial"/>
          <w:noProof/>
          <w:color w:val="000000"/>
          <w:lang w:val="bg-BG"/>
        </w:rPr>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496"/>
        <w:gridCol w:w="2900"/>
        <w:gridCol w:w="1978"/>
        <w:gridCol w:w="2178"/>
        <w:gridCol w:w="1894"/>
        <w:gridCol w:w="1806"/>
        <w:gridCol w:w="3066"/>
      </w:tblGrid>
      <w:tr w:rsidR="00085B52" w:rsidRPr="00131A21" w14:paraId="38D29BF4"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56FB07D" w14:textId="77777777" w:rsidR="00085B52" w:rsidRPr="00131A21" w:rsidRDefault="00085B52"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lastRenderedPageBreak/>
              <w:t xml:space="preserve">Присъствие и брой/площи, обхванати от видове и местообитания от интерес за Общността – </w:t>
            </w:r>
            <w:r w:rsidRPr="00085B52">
              <w:rPr>
                <w:rFonts w:ascii="Verdana" w:eastAsia="Verdana" w:hAnsi="Verdana" w:cs="Arial"/>
                <w:b/>
                <w:noProof/>
                <w:sz w:val="18"/>
                <w:szCs w:val="18"/>
              </w:rPr>
              <w:t>ROSPA</w:t>
            </w:r>
            <w:r w:rsidRPr="00131A21">
              <w:rPr>
                <w:rFonts w:ascii="Verdana" w:eastAsia="Verdana" w:hAnsi="Verdana" w:cs="Arial"/>
                <w:b/>
                <w:noProof/>
                <w:sz w:val="18"/>
                <w:szCs w:val="18"/>
                <w:lang w:val="bg-BG"/>
              </w:rPr>
              <w:t>0036</w:t>
            </w:r>
          </w:p>
        </w:tc>
      </w:tr>
      <w:tr w:rsidR="00FB5F48" w:rsidRPr="00085B52" w14:paraId="5D207A5D" w14:textId="77777777" w:rsidTr="00836D93">
        <w:trPr>
          <w:trHeight w:val="1307"/>
        </w:trPr>
        <w:tc>
          <w:tcPr>
            <w:tcW w:w="1496" w:type="dxa"/>
            <w:tcBorders>
              <w:top w:val="single" w:sz="4" w:space="0" w:color="BFBFBF"/>
              <w:left w:val="single" w:sz="4" w:space="0" w:color="BFBFBF"/>
              <w:bottom w:val="single" w:sz="4" w:space="0" w:color="BFBFBF"/>
              <w:right w:val="single" w:sz="4" w:space="0" w:color="BFBFBF"/>
            </w:tcBorders>
            <w:shd w:val="clear" w:color="auto" w:fill="00B0F0"/>
          </w:tcPr>
          <w:p w14:paraId="02B5B2BD" w14:textId="4B2D216C" w:rsidR="00FB5F48" w:rsidRPr="00131A21" w:rsidRDefault="00FB5F48" w:rsidP="00085B52">
            <w:pPr>
              <w:spacing w:before="120" w:after="120"/>
              <w:jc w:val="both"/>
              <w:rPr>
                <w:rFonts w:ascii="Verdana" w:hAnsi="Verdana" w:cs="Arial"/>
                <w:noProof/>
                <w:sz w:val="18"/>
                <w:szCs w:val="18"/>
                <w:lang w:val="bg-BG"/>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0" w:type="dxa"/>
            <w:tcBorders>
              <w:top w:val="single" w:sz="4" w:space="0" w:color="BFBFBF"/>
              <w:left w:val="single" w:sz="4" w:space="0" w:color="BFBFBF"/>
              <w:bottom w:val="single" w:sz="4" w:space="0" w:color="BFBFBF"/>
              <w:right w:val="single" w:sz="4" w:space="0" w:color="BFBFBF"/>
            </w:tcBorders>
            <w:shd w:val="clear" w:color="auto" w:fill="00B0F0"/>
          </w:tcPr>
          <w:p w14:paraId="0F96C0FF" w14:textId="39BE0416" w:rsidR="00FB5F48" w:rsidRPr="00131A21" w:rsidRDefault="00FB5F48" w:rsidP="00085B52">
            <w:pPr>
              <w:spacing w:before="120" w:after="120"/>
              <w:jc w:val="both"/>
              <w:rPr>
                <w:rFonts w:ascii="Verdana" w:hAnsi="Verdana" w:cs="Arial"/>
                <w:noProof/>
                <w:sz w:val="18"/>
                <w:szCs w:val="18"/>
                <w:lang w:val="bg-BG"/>
              </w:rPr>
            </w:pPr>
            <w:r w:rsidRPr="00062926">
              <w:rPr>
                <w:rFonts w:ascii="Verdana" w:eastAsia="Verdana" w:hAnsi="Verdana" w:cs="Verdana"/>
                <w:b/>
                <w:color w:val="FFFFFF"/>
                <w:sz w:val="16"/>
                <w:szCs w:val="16"/>
                <w:lang w:val="bg-BG"/>
              </w:rPr>
              <w:t>Научно наименование</w:t>
            </w:r>
            <w:r w:rsidRPr="00131A21">
              <w:rPr>
                <w:rFonts w:ascii="Verdana" w:eastAsia="Verdana" w:hAnsi="Verdana" w:cs="Verdana"/>
                <w:b/>
                <w:color w:val="FFFFFF"/>
                <w:sz w:val="16"/>
                <w:szCs w:val="16"/>
                <w:lang w:val="bg-BG"/>
              </w:rPr>
              <w:t xml:space="preserve"> </w:t>
            </w:r>
            <w:r w:rsidRPr="00062926">
              <w:rPr>
                <w:rFonts w:ascii="Verdana" w:eastAsia="Verdana" w:hAnsi="Verdana" w:cs="Verdana"/>
                <w:b/>
                <w:color w:val="FFFFFF"/>
                <w:sz w:val="16"/>
                <w:szCs w:val="16"/>
                <w:lang w:val="bg-BG"/>
              </w:rPr>
              <w:t>вид</w:t>
            </w:r>
            <w:r w:rsidRPr="00131A21">
              <w:rPr>
                <w:rFonts w:ascii="Verdana" w:eastAsia="Verdana" w:hAnsi="Verdana" w:cs="Verdana"/>
                <w:b/>
                <w:color w:val="FFFFFF"/>
                <w:sz w:val="16"/>
                <w:szCs w:val="16"/>
                <w:lang w:val="bg-BG"/>
              </w:rPr>
              <w:t>/</w:t>
            </w:r>
            <w:r w:rsidRPr="00062926">
              <w:rPr>
                <w:rFonts w:ascii="Verdana" w:eastAsia="Verdana" w:hAnsi="Verdana" w:cs="Verdana"/>
                <w:b/>
                <w:color w:val="FFFFFF"/>
                <w:sz w:val="16"/>
                <w:szCs w:val="16"/>
                <w:lang w:val="bg-BG"/>
              </w:rPr>
              <w:t>хабитат(местообитание)</w:t>
            </w:r>
          </w:p>
        </w:tc>
        <w:tc>
          <w:tcPr>
            <w:tcW w:w="1978" w:type="dxa"/>
            <w:tcBorders>
              <w:top w:val="single" w:sz="4" w:space="0" w:color="BFBFBF"/>
              <w:left w:val="single" w:sz="4" w:space="0" w:color="BFBFBF"/>
              <w:bottom w:val="single" w:sz="4" w:space="0" w:color="BFBFBF"/>
              <w:right w:val="single" w:sz="4" w:space="0" w:color="BFBFBF"/>
            </w:tcBorders>
            <w:shd w:val="clear" w:color="auto" w:fill="00B0F0"/>
          </w:tcPr>
          <w:p w14:paraId="2576C34B" w14:textId="6E154FEC" w:rsidR="00FB5F48" w:rsidRPr="00085B52" w:rsidRDefault="00FB5F4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78" w:type="dxa"/>
            <w:tcBorders>
              <w:top w:val="single" w:sz="4" w:space="0" w:color="BFBFBF"/>
              <w:left w:val="single" w:sz="4" w:space="0" w:color="BFBFBF"/>
              <w:bottom w:val="single" w:sz="4" w:space="0" w:color="BFBFBF"/>
              <w:right w:val="single" w:sz="4" w:space="0" w:color="BFBFBF"/>
            </w:tcBorders>
            <w:shd w:val="clear" w:color="auto" w:fill="00B0F0"/>
          </w:tcPr>
          <w:p w14:paraId="437C4612" w14:textId="77777777" w:rsidR="00FB5F48" w:rsidRPr="00062926" w:rsidRDefault="00FB5F4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1990219" w14:textId="77777777" w:rsidR="00FB5F48" w:rsidRPr="00062926" w:rsidRDefault="00FB5F4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AE676BA" w14:textId="35F23F97"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894" w:type="dxa"/>
            <w:tcBorders>
              <w:top w:val="single" w:sz="4" w:space="0" w:color="BFBFBF"/>
              <w:left w:val="single" w:sz="4" w:space="0" w:color="BFBFBF"/>
              <w:bottom w:val="single" w:sz="4" w:space="0" w:color="BFBFBF"/>
              <w:right w:val="single" w:sz="4" w:space="0" w:color="BFBFBF"/>
            </w:tcBorders>
            <w:shd w:val="clear" w:color="auto" w:fill="00B0F0"/>
          </w:tcPr>
          <w:p w14:paraId="2665B59B" w14:textId="6F6D2C6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06" w:type="dxa"/>
            <w:tcBorders>
              <w:top w:val="single" w:sz="4" w:space="0" w:color="BFBFBF"/>
              <w:left w:val="single" w:sz="4" w:space="0" w:color="BFBFBF"/>
              <w:bottom w:val="single" w:sz="4" w:space="0" w:color="BFBFBF"/>
              <w:right w:val="single" w:sz="4" w:space="0" w:color="BFBFBF"/>
            </w:tcBorders>
            <w:shd w:val="clear" w:color="auto" w:fill="00B0F0"/>
          </w:tcPr>
          <w:p w14:paraId="26F4D4B3" w14:textId="6FEDE851"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6" w:type="dxa"/>
            <w:tcBorders>
              <w:top w:val="single" w:sz="4" w:space="0" w:color="BFBFBF"/>
              <w:left w:val="single" w:sz="4" w:space="0" w:color="BFBFBF"/>
              <w:bottom w:val="single" w:sz="4" w:space="0" w:color="BFBFBF"/>
              <w:right w:val="single" w:sz="4" w:space="0" w:color="BFBFBF"/>
            </w:tcBorders>
            <w:shd w:val="clear" w:color="auto" w:fill="00B0F0"/>
          </w:tcPr>
          <w:p w14:paraId="1990A541" w14:textId="4A1C0D60" w:rsidR="00FB5F48" w:rsidRPr="00085B52" w:rsidRDefault="00FB5F4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6E5EF6A" w14:textId="77777777" w:rsidTr="00836D93">
        <w:trPr>
          <w:trHeight w:val="2343"/>
        </w:trPr>
        <w:tc>
          <w:tcPr>
            <w:tcW w:w="149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20334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ROSPA0036</w:t>
            </w:r>
          </w:p>
        </w:tc>
        <w:tc>
          <w:tcPr>
            <w:tcW w:w="2900" w:type="dxa"/>
            <w:tcBorders>
              <w:top w:val="single" w:sz="4" w:space="0" w:color="BFBFBF"/>
              <w:left w:val="single" w:sz="4" w:space="0" w:color="BFBFBF"/>
              <w:bottom w:val="single" w:sz="4" w:space="0" w:color="BFBFBF"/>
              <w:right w:val="single" w:sz="4" w:space="0" w:color="BFBFBF"/>
            </w:tcBorders>
          </w:tcPr>
          <w:p w14:paraId="0DFB9FC0" w14:textId="6D6E55BC"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A086 </w:t>
            </w:r>
            <w:r w:rsidR="00836D93">
              <w:rPr>
                <w:rFonts w:ascii="Verdana" w:eastAsia="Verdana" w:hAnsi="Verdana" w:cs="Verdana"/>
                <w:i/>
                <w:sz w:val="16"/>
              </w:rPr>
              <w:t>Monticola saxatilis</w:t>
            </w:r>
          </w:p>
        </w:tc>
        <w:tc>
          <w:tcPr>
            <w:tcW w:w="1978" w:type="dxa"/>
            <w:tcBorders>
              <w:top w:val="single" w:sz="4" w:space="0" w:color="BFBFBF"/>
              <w:left w:val="single" w:sz="4" w:space="0" w:color="BFBFBF"/>
              <w:bottom w:val="single" w:sz="4" w:space="0" w:color="BFBFBF"/>
              <w:right w:val="single" w:sz="4" w:space="0" w:color="BFBFBF"/>
            </w:tcBorders>
          </w:tcPr>
          <w:p w14:paraId="092C380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178" w:type="dxa"/>
            <w:tcBorders>
              <w:top w:val="single" w:sz="4" w:space="0" w:color="BFBFBF"/>
              <w:left w:val="single" w:sz="4" w:space="0" w:color="BFBFBF"/>
              <w:bottom w:val="single" w:sz="4" w:space="0" w:color="BFBFBF"/>
              <w:right w:val="single" w:sz="4" w:space="0" w:color="BFBFBF"/>
            </w:tcBorders>
          </w:tcPr>
          <w:p w14:paraId="006E55F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3E57E8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1894" w:type="dxa"/>
            <w:tcBorders>
              <w:top w:val="single" w:sz="4" w:space="0" w:color="BFBFBF"/>
              <w:left w:val="single" w:sz="4" w:space="0" w:color="BFBFBF"/>
              <w:bottom w:val="single" w:sz="4" w:space="0" w:color="BFBFBF"/>
              <w:right w:val="single" w:sz="4" w:space="0" w:color="BFBFBF"/>
            </w:tcBorders>
          </w:tcPr>
          <w:p w14:paraId="36342D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06" w:type="dxa"/>
            <w:tcBorders>
              <w:top w:val="single" w:sz="4" w:space="0" w:color="BFBFBF"/>
              <w:left w:val="single" w:sz="4" w:space="0" w:color="BFBFBF"/>
              <w:bottom w:val="single" w:sz="4" w:space="0" w:color="BFBFBF"/>
              <w:right w:val="single" w:sz="4" w:space="0" w:color="BFBFBF"/>
            </w:tcBorders>
          </w:tcPr>
          <w:p w14:paraId="0ABDBE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2C50E8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CDFCB0D" w14:textId="77777777" w:rsidTr="00836D93">
        <w:trPr>
          <w:trHeight w:val="2345"/>
        </w:trPr>
        <w:tc>
          <w:tcPr>
            <w:tcW w:w="0" w:type="auto"/>
            <w:vMerge/>
            <w:tcBorders>
              <w:top w:val="nil"/>
              <w:left w:val="single" w:sz="4" w:space="0" w:color="BFBFBF"/>
              <w:bottom w:val="nil"/>
              <w:right w:val="single" w:sz="4" w:space="0" w:color="BFBFBF"/>
            </w:tcBorders>
          </w:tcPr>
          <w:p w14:paraId="2E1E7C8B" w14:textId="77777777" w:rsidR="00085B52" w:rsidRPr="00085B52" w:rsidRDefault="00085B52" w:rsidP="00085B52">
            <w:pPr>
              <w:spacing w:before="120" w:after="120"/>
              <w:jc w:val="both"/>
              <w:rPr>
                <w:rFonts w:ascii="Verdana" w:hAnsi="Verdana" w:cs="Arial"/>
                <w:noProof/>
                <w:sz w:val="18"/>
                <w:szCs w:val="18"/>
              </w:rPr>
            </w:pPr>
          </w:p>
        </w:tc>
        <w:tc>
          <w:tcPr>
            <w:tcW w:w="2900" w:type="dxa"/>
            <w:tcBorders>
              <w:top w:val="single" w:sz="4" w:space="0" w:color="BFBFBF"/>
              <w:left w:val="single" w:sz="4" w:space="0" w:color="BFBFBF"/>
              <w:bottom w:val="single" w:sz="4" w:space="0" w:color="BFBFBF"/>
              <w:right w:val="single" w:sz="4" w:space="0" w:color="BFBFBF"/>
            </w:tcBorders>
          </w:tcPr>
          <w:p w14:paraId="629C9B7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A253 Phoenicurus ochruros</w:t>
            </w:r>
          </w:p>
          <w:p w14:paraId="2D04FC33" w14:textId="0A2D04D5" w:rsidR="00085B52" w:rsidRPr="00836D93" w:rsidRDefault="00085B52" w:rsidP="00085B52">
            <w:pPr>
              <w:spacing w:before="120" w:after="120"/>
              <w:jc w:val="both"/>
              <w:rPr>
                <w:rFonts w:ascii="Verdana" w:hAnsi="Verdana" w:cs="Arial"/>
                <w:noProof/>
                <w:sz w:val="18"/>
                <w:szCs w:val="18"/>
                <w:lang w:val="bg-BG"/>
              </w:rPr>
            </w:pPr>
          </w:p>
        </w:tc>
        <w:tc>
          <w:tcPr>
            <w:tcW w:w="1978" w:type="dxa"/>
            <w:tcBorders>
              <w:top w:val="single" w:sz="4" w:space="0" w:color="BFBFBF"/>
              <w:left w:val="single" w:sz="4" w:space="0" w:color="BFBFBF"/>
              <w:bottom w:val="single" w:sz="4" w:space="0" w:color="BFBFBF"/>
              <w:right w:val="single" w:sz="4" w:space="0" w:color="BFBFBF"/>
            </w:tcBorders>
          </w:tcPr>
          <w:p w14:paraId="334BED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178" w:type="dxa"/>
            <w:tcBorders>
              <w:top w:val="single" w:sz="4" w:space="0" w:color="BFBFBF"/>
              <w:left w:val="single" w:sz="4" w:space="0" w:color="BFBFBF"/>
              <w:bottom w:val="single" w:sz="4" w:space="0" w:color="BFBFBF"/>
              <w:right w:val="single" w:sz="4" w:space="0" w:color="BFBFBF"/>
            </w:tcBorders>
          </w:tcPr>
          <w:p w14:paraId="02E0FB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C266C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w:t>
            </w:r>
            <w:r w:rsidRPr="00085B52">
              <w:rPr>
                <w:rFonts w:ascii="Verdana" w:eastAsia="Verdana" w:hAnsi="Verdana" w:cs="Arial"/>
                <w:noProof/>
                <w:sz w:val="18"/>
                <w:szCs w:val="18"/>
              </w:rPr>
              <w:lastRenderedPageBreak/>
              <w:t>проведените мониторингови кампании в периода 2022-2023 г. не е потвърдено наличието на вида в района на енергийния парк.</w:t>
            </w:r>
          </w:p>
        </w:tc>
        <w:tc>
          <w:tcPr>
            <w:tcW w:w="1894" w:type="dxa"/>
            <w:tcBorders>
              <w:top w:val="single" w:sz="4" w:space="0" w:color="BFBFBF"/>
              <w:left w:val="single" w:sz="4" w:space="0" w:color="BFBFBF"/>
              <w:bottom w:val="single" w:sz="4" w:space="0" w:color="BFBFBF"/>
              <w:right w:val="single" w:sz="4" w:space="0" w:color="BFBFBF"/>
            </w:tcBorders>
          </w:tcPr>
          <w:p w14:paraId="392BF12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е разположен нагоре по течението от периметъра на Проекта, североизточно от границата на Проекта.</w:t>
            </w:r>
          </w:p>
        </w:tc>
        <w:tc>
          <w:tcPr>
            <w:tcW w:w="1806" w:type="dxa"/>
            <w:tcBorders>
              <w:top w:val="single" w:sz="4" w:space="0" w:color="BFBFBF"/>
              <w:left w:val="single" w:sz="4" w:space="0" w:color="BFBFBF"/>
              <w:bottom w:val="single" w:sz="4" w:space="0" w:color="BFBFBF"/>
              <w:right w:val="single" w:sz="4" w:space="0" w:color="BFBFBF"/>
            </w:tcBorders>
          </w:tcPr>
          <w:p w14:paraId="65CFF20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7583D06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DB703CD" w14:textId="77777777" w:rsidTr="00836D93">
        <w:trPr>
          <w:trHeight w:val="2342"/>
        </w:trPr>
        <w:tc>
          <w:tcPr>
            <w:tcW w:w="0" w:type="auto"/>
            <w:vMerge/>
            <w:tcBorders>
              <w:top w:val="nil"/>
              <w:left w:val="single" w:sz="4" w:space="0" w:color="BFBFBF"/>
              <w:bottom w:val="single" w:sz="4" w:space="0" w:color="BFBFBF"/>
              <w:right w:val="single" w:sz="4" w:space="0" w:color="BFBFBF"/>
            </w:tcBorders>
          </w:tcPr>
          <w:p w14:paraId="107D8951" w14:textId="77777777" w:rsidR="00085B52" w:rsidRPr="00085B52" w:rsidRDefault="00085B52" w:rsidP="00085B52">
            <w:pPr>
              <w:spacing w:before="120" w:after="120"/>
              <w:jc w:val="both"/>
              <w:rPr>
                <w:rFonts w:ascii="Verdana" w:hAnsi="Verdana" w:cs="Arial"/>
                <w:noProof/>
                <w:sz w:val="18"/>
                <w:szCs w:val="18"/>
              </w:rPr>
            </w:pPr>
          </w:p>
        </w:tc>
        <w:tc>
          <w:tcPr>
            <w:tcW w:w="2900" w:type="dxa"/>
            <w:tcBorders>
              <w:top w:val="single" w:sz="4" w:space="0" w:color="BFBFBF"/>
              <w:left w:val="single" w:sz="4" w:space="0" w:color="BFBFBF"/>
              <w:bottom w:val="single" w:sz="4" w:space="0" w:color="BFBFBF"/>
              <w:right w:val="single" w:sz="4" w:space="0" w:color="BFBFBF"/>
            </w:tcBorders>
          </w:tcPr>
          <w:p w14:paraId="3B09A8DD" w14:textId="055EF77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A252 </w:t>
            </w:r>
            <w:r w:rsidR="00836D93">
              <w:rPr>
                <w:rFonts w:ascii="Verdana" w:eastAsia="Verdana" w:hAnsi="Verdana" w:cs="Verdana"/>
                <w:i/>
                <w:sz w:val="16"/>
              </w:rPr>
              <w:t xml:space="preserve">Hirundo </w:t>
            </w:r>
            <w:proofErr w:type="spellStart"/>
            <w:r w:rsidR="00AE66EC">
              <w:rPr>
                <w:rFonts w:ascii="Verdana" w:eastAsia="Verdana" w:hAnsi="Verdana" w:cs="Verdana"/>
                <w:i/>
                <w:sz w:val="16"/>
              </w:rPr>
              <w:t>Да</w:t>
            </w:r>
            <w:proofErr w:type="spellEnd"/>
            <w:r w:rsidR="00AE66EC">
              <w:rPr>
                <w:rFonts w:ascii="Verdana" w:eastAsia="Verdana" w:hAnsi="Verdana" w:cs="Verdana"/>
                <w:i/>
                <w:sz w:val="16"/>
              </w:rPr>
              <w:t xml:space="preserve"> </w:t>
            </w:r>
            <w:proofErr w:type="spellStart"/>
            <w:r w:rsidR="00836D93">
              <w:rPr>
                <w:rFonts w:ascii="Verdana" w:eastAsia="Verdana" w:hAnsi="Verdana" w:cs="Verdana"/>
                <w:i/>
                <w:sz w:val="16"/>
              </w:rPr>
              <w:t>urica</w:t>
            </w:r>
            <w:proofErr w:type="spellEnd"/>
          </w:p>
        </w:tc>
        <w:tc>
          <w:tcPr>
            <w:tcW w:w="1978" w:type="dxa"/>
            <w:tcBorders>
              <w:top w:val="single" w:sz="4" w:space="0" w:color="BFBFBF"/>
              <w:left w:val="single" w:sz="4" w:space="0" w:color="BFBFBF"/>
              <w:bottom w:val="single" w:sz="4" w:space="0" w:color="BFBFBF"/>
              <w:right w:val="single" w:sz="4" w:space="0" w:color="BFBFBF"/>
            </w:tcBorders>
          </w:tcPr>
          <w:p w14:paraId="7CA0083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8–</w:t>
            </w:r>
          </w:p>
          <w:p w14:paraId="22680F5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12</w:t>
            </w:r>
          </w:p>
        </w:tc>
        <w:tc>
          <w:tcPr>
            <w:tcW w:w="2178" w:type="dxa"/>
            <w:tcBorders>
              <w:top w:val="single" w:sz="4" w:space="0" w:color="BFBFBF"/>
              <w:left w:val="single" w:sz="4" w:space="0" w:color="BFBFBF"/>
              <w:bottom w:val="single" w:sz="4" w:space="0" w:color="BFBFBF"/>
              <w:right w:val="single" w:sz="4" w:space="0" w:color="BFBFBF"/>
            </w:tcBorders>
          </w:tcPr>
          <w:p w14:paraId="0D20F23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3F812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7,11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1894" w:type="dxa"/>
            <w:tcBorders>
              <w:top w:val="single" w:sz="4" w:space="0" w:color="BFBFBF"/>
              <w:left w:val="single" w:sz="4" w:space="0" w:color="BFBFBF"/>
              <w:bottom w:val="single" w:sz="4" w:space="0" w:color="BFBFBF"/>
              <w:right w:val="single" w:sz="4" w:space="0" w:color="BFBFBF"/>
            </w:tcBorders>
          </w:tcPr>
          <w:p w14:paraId="1EDC24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tc>
        <w:tc>
          <w:tcPr>
            <w:tcW w:w="1806" w:type="dxa"/>
            <w:tcBorders>
              <w:top w:val="single" w:sz="4" w:space="0" w:color="BFBFBF"/>
              <w:left w:val="single" w:sz="4" w:space="0" w:color="BFBFBF"/>
              <w:bottom w:val="single" w:sz="4" w:space="0" w:color="BFBFBF"/>
              <w:right w:val="single" w:sz="4" w:space="0" w:color="BFBFBF"/>
            </w:tcBorders>
          </w:tcPr>
          <w:p w14:paraId="7E77CC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54EE1C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0B21189" w14:textId="77777777" w:rsidTr="00085B5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119AA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ROSPA0036</w:t>
            </w:r>
          </w:p>
        </w:tc>
      </w:tr>
      <w:tr w:rsidR="00836D93" w:rsidRPr="00085B52" w14:paraId="476949CE" w14:textId="77777777" w:rsidTr="00836D93">
        <w:trPr>
          <w:trHeight w:val="1307"/>
        </w:trPr>
        <w:tc>
          <w:tcPr>
            <w:tcW w:w="1496" w:type="dxa"/>
            <w:tcBorders>
              <w:top w:val="single" w:sz="4" w:space="0" w:color="BFBFBF"/>
              <w:left w:val="single" w:sz="4" w:space="0" w:color="BFBFBF"/>
              <w:bottom w:val="single" w:sz="4" w:space="0" w:color="BFBFBF"/>
              <w:right w:val="single" w:sz="4" w:space="0" w:color="BFBFBF"/>
            </w:tcBorders>
            <w:shd w:val="clear" w:color="auto" w:fill="00B0F0"/>
          </w:tcPr>
          <w:p w14:paraId="5A5794D4" w14:textId="334A8308"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0" w:type="dxa"/>
            <w:tcBorders>
              <w:top w:val="single" w:sz="4" w:space="0" w:color="BFBFBF"/>
              <w:left w:val="single" w:sz="4" w:space="0" w:color="BFBFBF"/>
              <w:bottom w:val="single" w:sz="4" w:space="0" w:color="BFBFBF"/>
              <w:right w:val="single" w:sz="4" w:space="0" w:color="BFBFBF"/>
            </w:tcBorders>
            <w:shd w:val="clear" w:color="auto" w:fill="00B0F0"/>
          </w:tcPr>
          <w:p w14:paraId="6CF56912" w14:textId="097A711D"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8" w:type="dxa"/>
            <w:tcBorders>
              <w:top w:val="single" w:sz="4" w:space="0" w:color="BFBFBF"/>
              <w:left w:val="single" w:sz="4" w:space="0" w:color="BFBFBF"/>
              <w:bottom w:val="single" w:sz="4" w:space="0" w:color="BFBFBF"/>
              <w:right w:val="single" w:sz="4" w:space="0" w:color="BFBFBF"/>
            </w:tcBorders>
            <w:shd w:val="clear" w:color="auto" w:fill="00B0F0"/>
          </w:tcPr>
          <w:p w14:paraId="1DCCD280" w14:textId="2081B824"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78" w:type="dxa"/>
            <w:tcBorders>
              <w:top w:val="single" w:sz="4" w:space="0" w:color="BFBFBF"/>
              <w:left w:val="single" w:sz="4" w:space="0" w:color="BFBFBF"/>
              <w:bottom w:val="single" w:sz="4" w:space="0" w:color="BFBFBF"/>
              <w:right w:val="single" w:sz="4" w:space="0" w:color="BFBFBF"/>
            </w:tcBorders>
            <w:shd w:val="clear" w:color="auto" w:fill="00B0F0"/>
          </w:tcPr>
          <w:p w14:paraId="334C8561" w14:textId="77777777" w:rsidR="00836D93" w:rsidRPr="00062926" w:rsidRDefault="00836D93"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9A5AB17" w14:textId="77777777" w:rsidR="00836D93" w:rsidRPr="00062926" w:rsidRDefault="00836D93"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4BC5E02" w14:textId="03A14476"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894" w:type="dxa"/>
            <w:tcBorders>
              <w:top w:val="single" w:sz="4" w:space="0" w:color="BFBFBF"/>
              <w:left w:val="single" w:sz="4" w:space="0" w:color="BFBFBF"/>
              <w:bottom w:val="single" w:sz="4" w:space="0" w:color="BFBFBF"/>
              <w:right w:val="single" w:sz="4" w:space="0" w:color="BFBFBF"/>
            </w:tcBorders>
            <w:shd w:val="clear" w:color="auto" w:fill="00B0F0"/>
          </w:tcPr>
          <w:p w14:paraId="396F4F44" w14:textId="1BCFC7A9"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06" w:type="dxa"/>
            <w:tcBorders>
              <w:top w:val="single" w:sz="4" w:space="0" w:color="BFBFBF"/>
              <w:left w:val="single" w:sz="4" w:space="0" w:color="BFBFBF"/>
              <w:bottom w:val="single" w:sz="4" w:space="0" w:color="BFBFBF"/>
              <w:right w:val="single" w:sz="4" w:space="0" w:color="BFBFBF"/>
            </w:tcBorders>
            <w:shd w:val="clear" w:color="auto" w:fill="00B0F0"/>
          </w:tcPr>
          <w:p w14:paraId="7E40A3B0" w14:textId="55AAFEBF"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6" w:type="dxa"/>
            <w:tcBorders>
              <w:top w:val="single" w:sz="4" w:space="0" w:color="BFBFBF"/>
              <w:left w:val="single" w:sz="4" w:space="0" w:color="BFBFBF"/>
              <w:bottom w:val="single" w:sz="4" w:space="0" w:color="BFBFBF"/>
              <w:right w:val="single" w:sz="4" w:space="0" w:color="BFBFBF"/>
            </w:tcBorders>
            <w:shd w:val="clear" w:color="auto" w:fill="00B0F0"/>
          </w:tcPr>
          <w:p w14:paraId="10D49BCA" w14:textId="25C11047"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FE18219" w14:textId="77777777" w:rsidTr="00836D93">
        <w:trPr>
          <w:trHeight w:val="3122"/>
        </w:trPr>
        <w:tc>
          <w:tcPr>
            <w:tcW w:w="1496" w:type="dxa"/>
            <w:tcBorders>
              <w:top w:val="single" w:sz="4" w:space="0" w:color="BFBFBF"/>
              <w:left w:val="single" w:sz="4" w:space="0" w:color="BFBFBF"/>
              <w:bottom w:val="single" w:sz="4" w:space="0" w:color="BFBFBF"/>
              <w:right w:val="single" w:sz="4" w:space="0" w:color="BFBFBF"/>
            </w:tcBorders>
            <w:shd w:val="clear" w:color="auto" w:fill="F2F2F2"/>
          </w:tcPr>
          <w:p w14:paraId="2D41513C" w14:textId="77777777" w:rsidR="00085B52" w:rsidRPr="00085B52" w:rsidRDefault="00085B52" w:rsidP="00085B52">
            <w:pPr>
              <w:spacing w:before="120" w:after="120"/>
              <w:jc w:val="both"/>
              <w:rPr>
                <w:rFonts w:ascii="Verdana" w:hAnsi="Verdana" w:cs="Arial"/>
                <w:noProof/>
                <w:sz w:val="18"/>
                <w:szCs w:val="18"/>
              </w:rPr>
            </w:pPr>
          </w:p>
        </w:tc>
        <w:tc>
          <w:tcPr>
            <w:tcW w:w="2900" w:type="dxa"/>
            <w:tcBorders>
              <w:top w:val="single" w:sz="4" w:space="0" w:color="BFBFBF"/>
              <w:left w:val="single" w:sz="4" w:space="0" w:color="BFBFBF"/>
              <w:bottom w:val="single" w:sz="4" w:space="0" w:color="BFBFBF"/>
              <w:right w:val="single" w:sz="4" w:space="0" w:color="BFBFBF"/>
            </w:tcBorders>
          </w:tcPr>
          <w:p w14:paraId="3DD625C4" w14:textId="7A9A2D42" w:rsidR="00085B52" w:rsidRPr="00085B52" w:rsidRDefault="00085B52" w:rsidP="00836D93">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A251 Hirundo rustica </w:t>
            </w:r>
          </w:p>
        </w:tc>
        <w:tc>
          <w:tcPr>
            <w:tcW w:w="1978" w:type="dxa"/>
            <w:tcBorders>
              <w:top w:val="single" w:sz="4" w:space="0" w:color="BFBFBF"/>
              <w:left w:val="single" w:sz="4" w:space="0" w:color="BFBFBF"/>
              <w:bottom w:val="single" w:sz="4" w:space="0" w:color="BFBFBF"/>
              <w:right w:val="single" w:sz="4" w:space="0" w:color="BFBFBF"/>
            </w:tcBorders>
          </w:tcPr>
          <w:p w14:paraId="5B73A82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178" w:type="dxa"/>
            <w:tcBorders>
              <w:top w:val="single" w:sz="4" w:space="0" w:color="BFBFBF"/>
              <w:left w:val="single" w:sz="4" w:space="0" w:color="BFBFBF"/>
              <w:bottom w:val="single" w:sz="4" w:space="0" w:color="BFBFBF"/>
              <w:right w:val="single" w:sz="4" w:space="0" w:color="BFBFBF"/>
            </w:tcBorders>
            <w:shd w:val="clear" w:color="auto" w:fill="EEF5E9"/>
          </w:tcPr>
          <w:p w14:paraId="7F075C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883D7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7,11 км от границата на проекта. По време на мониторинговите кампании, проведени през периода 2022-2023 г., са идентифицирани 219 индивида от този вид, с преобладаващо разпространение в югоизточната част на бъдещия парк, в района на турбините T6, T8, T10, T11 и T12 (виж </w:t>
            </w:r>
            <w:r w:rsidRPr="00085B52">
              <w:rPr>
                <w:rFonts w:ascii="Verdana" w:eastAsia="Verdana" w:hAnsi="Verdana" w:cs="Arial"/>
                <w:b/>
                <w:noProof/>
                <w:sz w:val="18"/>
                <w:szCs w:val="18"/>
              </w:rPr>
              <w:t xml:space="preserve">Фигура 12б </w:t>
            </w:r>
            <w:r w:rsidRPr="00085B52">
              <w:rPr>
                <w:rFonts w:ascii="Verdana" w:eastAsia="Verdana" w:hAnsi="Verdana" w:cs="Arial"/>
                <w:noProof/>
                <w:sz w:val="18"/>
                <w:szCs w:val="18"/>
              </w:rPr>
              <w:t>).</w:t>
            </w:r>
          </w:p>
        </w:tc>
        <w:tc>
          <w:tcPr>
            <w:tcW w:w="1894" w:type="dxa"/>
            <w:tcBorders>
              <w:top w:val="single" w:sz="4" w:space="0" w:color="BFBFBF"/>
              <w:left w:val="single" w:sz="4" w:space="0" w:color="BFBFBF"/>
              <w:bottom w:val="single" w:sz="4" w:space="0" w:color="BFBFBF"/>
              <w:right w:val="single" w:sz="4" w:space="0" w:color="BFBFBF"/>
            </w:tcBorders>
          </w:tcPr>
          <w:p w14:paraId="54E550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е разположен нагоре по течението от периметъра на Проекта, североизточно от границата на Проекта.</w:t>
            </w:r>
          </w:p>
          <w:p w14:paraId="7C5786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наблюдавани в югоизточната част на вятърния парк.</w:t>
            </w:r>
          </w:p>
        </w:tc>
        <w:tc>
          <w:tcPr>
            <w:tcW w:w="1806" w:type="dxa"/>
            <w:tcBorders>
              <w:top w:val="single" w:sz="4" w:space="0" w:color="BFBFBF"/>
              <w:left w:val="single" w:sz="4" w:space="0" w:color="BFBFBF"/>
              <w:bottom w:val="single" w:sz="4" w:space="0" w:color="BFBFBF"/>
              <w:right w:val="single" w:sz="4" w:space="0" w:color="BFBFBF"/>
            </w:tcBorders>
          </w:tcPr>
          <w:p w14:paraId="44CDEC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6" w:type="dxa"/>
            <w:tcBorders>
              <w:top w:val="single" w:sz="4" w:space="0" w:color="BFBFBF"/>
              <w:left w:val="single" w:sz="4" w:space="0" w:color="BFBFBF"/>
              <w:bottom w:val="single" w:sz="4" w:space="0" w:color="BFBFBF"/>
              <w:right w:val="single" w:sz="4" w:space="0" w:color="BFBFBF"/>
            </w:tcBorders>
          </w:tcPr>
          <w:p w14:paraId="2AF7CF8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0948F64A" w14:textId="0FE8CD95" w:rsidR="00085B52" w:rsidRPr="00085B52" w:rsidRDefault="00085B52" w:rsidP="00085B52">
      <w:pPr>
        <w:spacing w:before="120" w:after="120" w:line="240" w:lineRule="auto"/>
        <w:jc w:val="both"/>
        <w:rPr>
          <w:rFonts w:cs="Arial"/>
          <w:noProof/>
          <w:color w:val="000000"/>
        </w:rPr>
      </w:pPr>
      <w:r w:rsidRPr="00085B52">
        <w:rPr>
          <w:rFonts w:cs="Arial"/>
          <w:b/>
          <w:noProof/>
          <w:color w:val="000000"/>
        </w:rPr>
        <w:t>Таб</w:t>
      </w:r>
      <w:r w:rsidR="001432A8">
        <w:rPr>
          <w:rFonts w:cs="Arial"/>
          <w:b/>
          <w:noProof/>
          <w:color w:val="000000"/>
        </w:rPr>
        <w:t>индивиди</w:t>
      </w:r>
      <w:r w:rsidRPr="00085B52">
        <w:rPr>
          <w:rFonts w:cs="Arial"/>
          <w:b/>
          <w:noProof/>
          <w:color w:val="000000"/>
        </w:rPr>
        <w:t xml:space="preserve"> № 3 Наличие и брой/площи, обхванати от видове и местообитания от интерес за Общността в района на проекта </w:t>
      </w:r>
      <w:r w:rsidRPr="00085B52">
        <w:rPr>
          <w:rFonts w:cs="Arial"/>
          <w:b/>
          <w:noProof/>
          <w:color w:val="000000"/>
          <w:vertAlign w:val="superscript"/>
        </w:rPr>
        <w:footnoteReference w:id="13"/>
      </w:r>
      <w:r w:rsidRPr="00085B52">
        <w:rPr>
          <w:rFonts w:cs="Arial"/>
          <w:b/>
          <w:noProof/>
          <w:color w:val="000000"/>
        </w:rPr>
        <w:t>(част V – ROSPA0094)</w:t>
      </w: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553"/>
        <w:gridCol w:w="2842"/>
        <w:gridCol w:w="1876"/>
        <w:gridCol w:w="2250"/>
        <w:gridCol w:w="2058"/>
        <w:gridCol w:w="1811"/>
        <w:gridCol w:w="2928"/>
      </w:tblGrid>
      <w:tr w:rsidR="00085B52" w:rsidRPr="00085B52" w14:paraId="30FEDBBD" w14:textId="77777777" w:rsidTr="00836D93">
        <w:trPr>
          <w:trHeight w:val="299"/>
        </w:trPr>
        <w:tc>
          <w:tcPr>
            <w:tcW w:w="10461" w:type="dxa"/>
            <w:gridSpan w:val="5"/>
            <w:tcBorders>
              <w:top w:val="single" w:sz="4" w:space="0" w:color="BFBFBF"/>
              <w:left w:val="single" w:sz="4" w:space="0" w:color="BFBFBF"/>
              <w:bottom w:val="single" w:sz="4" w:space="0" w:color="BFBFBF"/>
              <w:right w:val="nil"/>
            </w:tcBorders>
            <w:shd w:val="clear" w:color="auto" w:fill="00B0F0"/>
          </w:tcPr>
          <w:p w14:paraId="4F1D3C7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c>
          <w:tcPr>
            <w:tcW w:w="1849" w:type="dxa"/>
            <w:tcBorders>
              <w:top w:val="single" w:sz="4" w:space="0" w:color="BFBFBF"/>
              <w:left w:val="nil"/>
              <w:bottom w:val="single" w:sz="4" w:space="0" w:color="BFBFBF"/>
              <w:right w:val="nil"/>
            </w:tcBorders>
            <w:shd w:val="clear" w:color="auto" w:fill="00B0F0"/>
          </w:tcPr>
          <w:p w14:paraId="2FA48070" w14:textId="77777777" w:rsidR="00085B52" w:rsidRPr="00085B52" w:rsidRDefault="00085B52" w:rsidP="00085B52">
            <w:pPr>
              <w:spacing w:before="120" w:after="120"/>
              <w:jc w:val="both"/>
              <w:rPr>
                <w:rFonts w:ascii="Verdana" w:hAnsi="Verdana" w:cs="Arial"/>
                <w:noProof/>
                <w:sz w:val="18"/>
                <w:szCs w:val="18"/>
              </w:rPr>
            </w:pPr>
          </w:p>
        </w:tc>
        <w:tc>
          <w:tcPr>
            <w:tcW w:w="3008" w:type="dxa"/>
            <w:tcBorders>
              <w:top w:val="single" w:sz="4" w:space="0" w:color="BFBFBF"/>
              <w:left w:val="nil"/>
              <w:bottom w:val="single" w:sz="4" w:space="0" w:color="BFBFBF"/>
              <w:right w:val="single" w:sz="4" w:space="0" w:color="BFBFBF"/>
            </w:tcBorders>
            <w:shd w:val="clear" w:color="auto" w:fill="00B0F0"/>
          </w:tcPr>
          <w:p w14:paraId="54E003CE" w14:textId="77777777" w:rsidR="00085B52" w:rsidRPr="00085B52" w:rsidRDefault="00085B52" w:rsidP="00085B52">
            <w:pPr>
              <w:spacing w:before="120" w:after="120"/>
              <w:jc w:val="both"/>
              <w:rPr>
                <w:rFonts w:ascii="Verdana" w:hAnsi="Verdana" w:cs="Arial"/>
                <w:noProof/>
                <w:sz w:val="18"/>
                <w:szCs w:val="18"/>
              </w:rPr>
            </w:pPr>
          </w:p>
        </w:tc>
      </w:tr>
      <w:tr w:rsidR="00836D93" w:rsidRPr="00085B52" w14:paraId="754AA9C8" w14:textId="77777777" w:rsidTr="00836D93">
        <w:trPr>
          <w:trHeight w:val="1462"/>
        </w:trPr>
        <w:tc>
          <w:tcPr>
            <w:tcW w:w="1631" w:type="dxa"/>
            <w:tcBorders>
              <w:top w:val="single" w:sz="4" w:space="0" w:color="BFBFBF"/>
              <w:left w:val="single" w:sz="4" w:space="0" w:color="BFBFBF"/>
              <w:bottom w:val="single" w:sz="4" w:space="0" w:color="BFBFBF"/>
              <w:right w:val="single" w:sz="4" w:space="0" w:color="BFBFBF"/>
            </w:tcBorders>
            <w:shd w:val="clear" w:color="auto" w:fill="00B0F0"/>
          </w:tcPr>
          <w:p w14:paraId="3C40BCB3" w14:textId="2F50DED3"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179" w:type="dxa"/>
            <w:tcBorders>
              <w:top w:val="single" w:sz="4" w:space="0" w:color="BFBFBF"/>
              <w:left w:val="single" w:sz="4" w:space="0" w:color="BFBFBF"/>
              <w:bottom w:val="single" w:sz="4" w:space="0" w:color="BFBFBF"/>
              <w:right w:val="single" w:sz="4" w:space="0" w:color="BFBFBF"/>
            </w:tcBorders>
            <w:shd w:val="clear" w:color="auto" w:fill="00B0F0"/>
          </w:tcPr>
          <w:p w14:paraId="1A93ED1B" w14:textId="112DD16E"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20" w:type="dxa"/>
            <w:tcBorders>
              <w:top w:val="single" w:sz="4" w:space="0" w:color="BFBFBF"/>
              <w:left w:val="single" w:sz="4" w:space="0" w:color="BFBFBF"/>
              <w:bottom w:val="single" w:sz="4" w:space="0" w:color="BFBFBF"/>
              <w:right w:val="single" w:sz="4" w:space="0" w:color="BFBFBF"/>
            </w:tcBorders>
            <w:shd w:val="clear" w:color="auto" w:fill="00B0F0"/>
          </w:tcPr>
          <w:p w14:paraId="37FBE2A0" w14:textId="0ADAB0A3" w:rsidR="00836D93" w:rsidRPr="00085B52" w:rsidRDefault="00836D93"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422" w:type="dxa"/>
            <w:tcBorders>
              <w:top w:val="single" w:sz="4" w:space="0" w:color="BFBFBF"/>
              <w:left w:val="single" w:sz="4" w:space="0" w:color="BFBFBF"/>
              <w:bottom w:val="single" w:sz="4" w:space="0" w:color="BFBFBF"/>
              <w:right w:val="single" w:sz="4" w:space="0" w:color="BFBFBF"/>
            </w:tcBorders>
            <w:shd w:val="clear" w:color="auto" w:fill="00B0F0"/>
          </w:tcPr>
          <w:p w14:paraId="43B1EBDA" w14:textId="77777777" w:rsidR="00836D93" w:rsidRPr="00062926" w:rsidRDefault="00836D93"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BB1EC22" w14:textId="77777777" w:rsidR="00836D93" w:rsidRPr="00062926" w:rsidRDefault="00836D93"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65FB902" w14:textId="13BC87FB"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309" w:type="dxa"/>
            <w:tcBorders>
              <w:top w:val="single" w:sz="4" w:space="0" w:color="BFBFBF"/>
              <w:left w:val="single" w:sz="4" w:space="0" w:color="BFBFBF"/>
              <w:bottom w:val="single" w:sz="4" w:space="0" w:color="BFBFBF"/>
              <w:right w:val="single" w:sz="4" w:space="0" w:color="BFBFBF"/>
            </w:tcBorders>
            <w:shd w:val="clear" w:color="auto" w:fill="00B0F0"/>
          </w:tcPr>
          <w:p w14:paraId="41495A38" w14:textId="5CDB8A1B"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9" w:type="dxa"/>
            <w:tcBorders>
              <w:top w:val="single" w:sz="4" w:space="0" w:color="BFBFBF"/>
              <w:left w:val="single" w:sz="4" w:space="0" w:color="BFBFBF"/>
              <w:bottom w:val="single" w:sz="4" w:space="0" w:color="BFBFBF"/>
              <w:right w:val="single" w:sz="4" w:space="0" w:color="BFBFBF"/>
            </w:tcBorders>
            <w:shd w:val="clear" w:color="auto" w:fill="00B0F0"/>
          </w:tcPr>
          <w:p w14:paraId="3616DDAD" w14:textId="69A72D83"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08" w:type="dxa"/>
            <w:tcBorders>
              <w:top w:val="single" w:sz="4" w:space="0" w:color="BFBFBF"/>
              <w:left w:val="single" w:sz="4" w:space="0" w:color="BFBFBF"/>
              <w:bottom w:val="single" w:sz="4" w:space="0" w:color="BFBFBF"/>
              <w:right w:val="single" w:sz="4" w:space="0" w:color="BFBFBF"/>
            </w:tcBorders>
            <w:shd w:val="clear" w:color="auto" w:fill="00B0F0"/>
          </w:tcPr>
          <w:p w14:paraId="26430CB1" w14:textId="3EE8EC21" w:rsidR="00836D93" w:rsidRPr="00085B52" w:rsidRDefault="00836D93"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2DED547" w14:textId="77777777" w:rsidTr="00836D93">
        <w:trPr>
          <w:trHeight w:val="1955"/>
        </w:trPr>
        <w:tc>
          <w:tcPr>
            <w:tcW w:w="1631" w:type="dxa"/>
            <w:tcBorders>
              <w:top w:val="single" w:sz="4" w:space="0" w:color="BFBFBF"/>
              <w:left w:val="single" w:sz="4" w:space="0" w:color="BFBFBF"/>
              <w:bottom w:val="single" w:sz="4" w:space="0" w:color="BFBFBF"/>
              <w:right w:val="single" w:sz="4" w:space="0" w:color="BFBFBF"/>
            </w:tcBorders>
            <w:shd w:val="clear" w:color="auto" w:fill="F2F2F2"/>
          </w:tcPr>
          <w:p w14:paraId="4C60426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179" w:type="dxa"/>
            <w:tcBorders>
              <w:top w:val="single" w:sz="4" w:space="0" w:color="BFBFBF"/>
              <w:left w:val="single" w:sz="4" w:space="0" w:color="BFBFBF"/>
              <w:bottom w:val="single" w:sz="4" w:space="0" w:color="BFBFBF"/>
              <w:right w:val="single" w:sz="4" w:space="0" w:color="BFBFBF"/>
            </w:tcBorders>
          </w:tcPr>
          <w:p w14:paraId="1D452680" w14:textId="68947EB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A402 </w:t>
            </w:r>
            <w:r w:rsidR="00836D93">
              <w:rPr>
                <w:rFonts w:ascii="Verdana" w:eastAsia="Verdana" w:hAnsi="Verdana" w:cs="Verdana"/>
                <w:i/>
                <w:sz w:val="16"/>
              </w:rPr>
              <w:t>Accipiter brevipes</w:t>
            </w:r>
          </w:p>
        </w:tc>
        <w:tc>
          <w:tcPr>
            <w:tcW w:w="1920" w:type="dxa"/>
            <w:tcBorders>
              <w:top w:val="single" w:sz="4" w:space="0" w:color="BFBFBF"/>
              <w:left w:val="single" w:sz="4" w:space="0" w:color="BFBFBF"/>
              <w:bottom w:val="single" w:sz="4" w:space="0" w:color="BFBFBF"/>
              <w:right w:val="single" w:sz="4" w:space="0" w:color="BFBFBF"/>
            </w:tcBorders>
          </w:tcPr>
          <w:p w14:paraId="139CDA76" w14:textId="614F08D8" w:rsidR="00085B52" w:rsidRPr="00836D93"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noProof/>
                <w:sz w:val="18"/>
                <w:szCs w:val="18"/>
              </w:rPr>
              <w:t xml:space="preserve">Брой </w:t>
            </w:r>
            <w:r w:rsidR="00836D93">
              <w:rPr>
                <w:rFonts w:ascii="Verdana" w:eastAsia="Verdana" w:hAnsi="Verdana" w:cs="Arial"/>
                <w:noProof/>
                <w:sz w:val="18"/>
                <w:szCs w:val="18"/>
                <w:lang w:val="bg-BG"/>
              </w:rPr>
              <w:t xml:space="preserve">гнездящи </w:t>
            </w:r>
            <w:r w:rsidRPr="00085B52">
              <w:rPr>
                <w:rFonts w:ascii="Verdana" w:eastAsia="Verdana" w:hAnsi="Verdana" w:cs="Arial"/>
                <w:noProof/>
                <w:sz w:val="18"/>
                <w:szCs w:val="18"/>
              </w:rPr>
              <w:t>двойки: 3–5</w:t>
            </w:r>
          </w:p>
          <w:p w14:paraId="0375994B" w14:textId="4DE92EF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w:t>
            </w:r>
            <w:r w:rsidR="00836D93">
              <w:rPr>
                <w:rFonts w:ascii="Verdana" w:eastAsia="Verdana" w:hAnsi="Verdana" w:cs="Arial"/>
                <w:noProof/>
                <w:sz w:val="18"/>
                <w:szCs w:val="18"/>
              </w:rPr>
              <w:t xml:space="preserve">рой </w:t>
            </w:r>
            <w:r w:rsidR="00836D93">
              <w:rPr>
                <w:rFonts w:ascii="Verdana" w:eastAsia="Verdana" w:hAnsi="Verdana" w:cs="Arial"/>
                <w:noProof/>
                <w:sz w:val="18"/>
                <w:szCs w:val="18"/>
                <w:lang w:val="bg-BG"/>
              </w:rPr>
              <w:t>индивиди:</w:t>
            </w:r>
            <w:r w:rsidRPr="00085B52">
              <w:rPr>
                <w:rFonts w:ascii="Verdana" w:eastAsia="Verdana" w:hAnsi="Verdana" w:cs="Arial"/>
                <w:noProof/>
                <w:sz w:val="18"/>
                <w:szCs w:val="18"/>
              </w:rPr>
              <w:t xml:space="preserve"> 30</w:t>
            </w:r>
          </w:p>
        </w:tc>
        <w:tc>
          <w:tcPr>
            <w:tcW w:w="2422" w:type="dxa"/>
            <w:tcBorders>
              <w:top w:val="single" w:sz="4" w:space="0" w:color="BFBFBF"/>
              <w:left w:val="single" w:sz="4" w:space="0" w:color="BFBFBF"/>
              <w:bottom w:val="single" w:sz="4" w:space="0" w:color="BFBFBF"/>
              <w:right w:val="single" w:sz="4" w:space="0" w:color="BFBFBF"/>
            </w:tcBorders>
          </w:tcPr>
          <w:p w14:paraId="518688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13386E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20,88 км от границата на проекта. По време на мониторинговите кампании, проведени през периода 2022-2023 г., не са открити</w:t>
            </w:r>
          </w:p>
        </w:tc>
        <w:tc>
          <w:tcPr>
            <w:tcW w:w="2309" w:type="dxa"/>
            <w:tcBorders>
              <w:top w:val="single" w:sz="4" w:space="0" w:color="BFBFBF"/>
              <w:left w:val="single" w:sz="4" w:space="0" w:color="BFBFBF"/>
              <w:bottom w:val="single" w:sz="4" w:space="0" w:color="BFBFBF"/>
              <w:right w:val="single" w:sz="4" w:space="0" w:color="BFBFBF"/>
            </w:tcBorders>
          </w:tcPr>
          <w:p w14:paraId="20CB0C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9" w:type="dxa"/>
            <w:tcBorders>
              <w:top w:val="single" w:sz="4" w:space="0" w:color="BFBFBF"/>
              <w:left w:val="single" w:sz="4" w:space="0" w:color="BFBFBF"/>
              <w:bottom w:val="single" w:sz="4" w:space="0" w:color="BFBFBF"/>
              <w:right w:val="single" w:sz="4" w:space="0" w:color="BFBFBF"/>
            </w:tcBorders>
          </w:tcPr>
          <w:p w14:paraId="28BCDFF5" w14:textId="0560A700" w:rsidR="00085B52" w:rsidRPr="00836D93" w:rsidRDefault="00836D93"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Благоприятен</w:t>
            </w:r>
          </w:p>
        </w:tc>
        <w:tc>
          <w:tcPr>
            <w:tcW w:w="3008" w:type="dxa"/>
            <w:tcBorders>
              <w:top w:val="single" w:sz="4" w:space="0" w:color="BFBFBF"/>
              <w:left w:val="single" w:sz="4" w:space="0" w:color="BFBFBF"/>
              <w:bottom w:val="single" w:sz="4" w:space="0" w:color="BFBFBF"/>
              <w:right w:val="single" w:sz="4" w:space="0" w:color="BFBFBF"/>
            </w:tcBorders>
          </w:tcPr>
          <w:p w14:paraId="70E88262" w14:textId="1224A6A2" w:rsidR="00085B52" w:rsidRPr="00085B52" w:rsidRDefault="00836D93"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59A8B904" w14:textId="77777777" w:rsidR="00085B52" w:rsidRPr="00085B52" w:rsidRDefault="00085B52" w:rsidP="00085B52">
      <w:pPr>
        <w:spacing w:before="120" w:after="120" w:line="240" w:lineRule="auto"/>
        <w:jc w:val="both"/>
        <w:rPr>
          <w:rFonts w:cs="Arial"/>
          <w:noProof/>
          <w:color w:val="000000"/>
        </w:rPr>
      </w:pPr>
      <w:r w:rsidRPr="00085B52">
        <w:rPr>
          <w:rFonts w:cs="Arial"/>
          <w:noProof/>
          <w:color w:val="000000"/>
        </w:rPr>
        <w:t xml:space="preserve"> </w:t>
      </w:r>
    </w:p>
    <w:p w14:paraId="38CEBF7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0" w:type="dxa"/>
        </w:tblCellMar>
        <w:tblLook w:val="04A0" w:firstRow="1" w:lastRow="0" w:firstColumn="1" w:lastColumn="0" w:noHBand="0" w:noVBand="1"/>
      </w:tblPr>
      <w:tblGrid>
        <w:gridCol w:w="1207"/>
        <w:gridCol w:w="2921"/>
        <w:gridCol w:w="1976"/>
        <w:gridCol w:w="2270"/>
        <w:gridCol w:w="2056"/>
        <w:gridCol w:w="1842"/>
        <w:gridCol w:w="3046"/>
      </w:tblGrid>
      <w:tr w:rsidR="00085B52" w:rsidRPr="00085B52" w14:paraId="2448DEFA"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E934EF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939C4" w:rsidRPr="00085B52" w14:paraId="14081E42" w14:textId="77777777" w:rsidTr="00A939C4">
        <w:trPr>
          <w:trHeight w:val="1463"/>
        </w:trPr>
        <w:tc>
          <w:tcPr>
            <w:tcW w:w="1207" w:type="dxa"/>
            <w:tcBorders>
              <w:top w:val="single" w:sz="4" w:space="0" w:color="BFBFBF"/>
              <w:left w:val="single" w:sz="4" w:space="0" w:color="BFBFBF"/>
              <w:bottom w:val="single" w:sz="4" w:space="0" w:color="BFBFBF"/>
              <w:right w:val="single" w:sz="4" w:space="0" w:color="BFBFBF"/>
            </w:tcBorders>
            <w:shd w:val="clear" w:color="auto" w:fill="00B0F0"/>
          </w:tcPr>
          <w:p w14:paraId="1A9EEBB9" w14:textId="64C10BEF"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1" w:type="dxa"/>
            <w:tcBorders>
              <w:top w:val="single" w:sz="4" w:space="0" w:color="BFBFBF"/>
              <w:left w:val="single" w:sz="4" w:space="0" w:color="BFBFBF"/>
              <w:bottom w:val="single" w:sz="4" w:space="0" w:color="BFBFBF"/>
              <w:right w:val="single" w:sz="4" w:space="0" w:color="BFBFBF"/>
            </w:tcBorders>
            <w:shd w:val="clear" w:color="auto" w:fill="00B0F0"/>
          </w:tcPr>
          <w:p w14:paraId="09AD9888" w14:textId="0FD9B5B8"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6" w:type="dxa"/>
            <w:tcBorders>
              <w:top w:val="single" w:sz="4" w:space="0" w:color="BFBFBF"/>
              <w:left w:val="single" w:sz="4" w:space="0" w:color="BFBFBF"/>
              <w:bottom w:val="single" w:sz="4" w:space="0" w:color="BFBFBF"/>
              <w:right w:val="single" w:sz="4" w:space="0" w:color="BFBFBF"/>
            </w:tcBorders>
            <w:shd w:val="clear" w:color="auto" w:fill="00B0F0"/>
          </w:tcPr>
          <w:p w14:paraId="63C1574C" w14:textId="2BF097FA"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70" w:type="dxa"/>
            <w:tcBorders>
              <w:top w:val="single" w:sz="4" w:space="0" w:color="BFBFBF"/>
              <w:left w:val="single" w:sz="4" w:space="0" w:color="BFBFBF"/>
              <w:bottom w:val="single" w:sz="4" w:space="0" w:color="BFBFBF"/>
              <w:right w:val="single" w:sz="4" w:space="0" w:color="BFBFBF"/>
            </w:tcBorders>
            <w:shd w:val="clear" w:color="auto" w:fill="00B0F0"/>
          </w:tcPr>
          <w:p w14:paraId="3C6F86E9" w14:textId="77777777" w:rsidR="00A939C4" w:rsidRPr="00062926" w:rsidRDefault="00A939C4"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D977FF9" w14:textId="77777777" w:rsidR="00A939C4" w:rsidRPr="00062926" w:rsidRDefault="00A939C4"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DB9D834" w14:textId="58153970"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56" w:type="dxa"/>
            <w:tcBorders>
              <w:top w:val="single" w:sz="4" w:space="0" w:color="BFBFBF"/>
              <w:left w:val="single" w:sz="4" w:space="0" w:color="BFBFBF"/>
              <w:bottom w:val="single" w:sz="4" w:space="0" w:color="BFBFBF"/>
              <w:right w:val="single" w:sz="4" w:space="0" w:color="BFBFBF"/>
            </w:tcBorders>
            <w:shd w:val="clear" w:color="auto" w:fill="00B0F0"/>
          </w:tcPr>
          <w:p w14:paraId="2DA7F17F" w14:textId="396FBC85"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2" w:type="dxa"/>
            <w:tcBorders>
              <w:top w:val="single" w:sz="4" w:space="0" w:color="BFBFBF"/>
              <w:left w:val="single" w:sz="4" w:space="0" w:color="BFBFBF"/>
              <w:bottom w:val="single" w:sz="4" w:space="0" w:color="BFBFBF"/>
              <w:right w:val="single" w:sz="4" w:space="0" w:color="BFBFBF"/>
            </w:tcBorders>
            <w:shd w:val="clear" w:color="auto" w:fill="00B0F0"/>
          </w:tcPr>
          <w:p w14:paraId="1EE86E3B" w14:textId="2ED30CF6"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46" w:type="dxa"/>
            <w:tcBorders>
              <w:top w:val="single" w:sz="4" w:space="0" w:color="BFBFBF"/>
              <w:left w:val="single" w:sz="4" w:space="0" w:color="BFBFBF"/>
              <w:bottom w:val="single" w:sz="4" w:space="0" w:color="BFBFBF"/>
              <w:right w:val="single" w:sz="4" w:space="0" w:color="BFBFBF"/>
            </w:tcBorders>
            <w:shd w:val="clear" w:color="auto" w:fill="00B0F0"/>
          </w:tcPr>
          <w:p w14:paraId="55D97FC9" w14:textId="64B66BBC"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DBEA351" w14:textId="77777777" w:rsidTr="00A939C4">
        <w:trPr>
          <w:trHeight w:val="1463"/>
        </w:trPr>
        <w:tc>
          <w:tcPr>
            <w:tcW w:w="120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67D9475" w14:textId="77777777" w:rsidR="00085B52" w:rsidRPr="00085B52" w:rsidRDefault="00085B52"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6AB5151B" w14:textId="77777777" w:rsidR="00085B52" w:rsidRPr="00085B52" w:rsidRDefault="00085B52" w:rsidP="00085B52">
            <w:pPr>
              <w:spacing w:before="120" w:after="120"/>
              <w:jc w:val="both"/>
              <w:rPr>
                <w:rFonts w:ascii="Verdana" w:hAnsi="Verdana" w:cs="Arial"/>
                <w:noProof/>
                <w:sz w:val="18"/>
                <w:szCs w:val="18"/>
              </w:rPr>
            </w:pPr>
          </w:p>
        </w:tc>
        <w:tc>
          <w:tcPr>
            <w:tcW w:w="1976" w:type="dxa"/>
            <w:tcBorders>
              <w:top w:val="single" w:sz="4" w:space="0" w:color="BFBFBF"/>
              <w:left w:val="single" w:sz="4" w:space="0" w:color="BFBFBF"/>
              <w:bottom w:val="single" w:sz="4" w:space="0" w:color="BFBFBF"/>
              <w:right w:val="single" w:sz="4" w:space="0" w:color="BFBFBF"/>
            </w:tcBorders>
          </w:tcPr>
          <w:p w14:paraId="3FF7AD63" w14:textId="77777777" w:rsidR="00085B52" w:rsidRPr="00085B52" w:rsidRDefault="00085B52" w:rsidP="00085B52">
            <w:pPr>
              <w:spacing w:before="120" w:after="120"/>
              <w:jc w:val="both"/>
              <w:rPr>
                <w:rFonts w:ascii="Verdana" w:hAnsi="Verdana" w:cs="Arial"/>
                <w:noProof/>
                <w:sz w:val="18"/>
                <w:szCs w:val="18"/>
              </w:rPr>
            </w:pPr>
          </w:p>
        </w:tc>
        <w:tc>
          <w:tcPr>
            <w:tcW w:w="2270" w:type="dxa"/>
            <w:tcBorders>
              <w:top w:val="single" w:sz="4" w:space="0" w:color="BFBFBF"/>
              <w:left w:val="single" w:sz="4" w:space="0" w:color="BFBFBF"/>
              <w:bottom w:val="single" w:sz="4" w:space="0" w:color="BFBFBF"/>
              <w:right w:val="single" w:sz="4" w:space="0" w:color="BFBFBF"/>
            </w:tcBorders>
          </w:tcPr>
          <w:p w14:paraId="1BC37D1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056" w:type="dxa"/>
            <w:tcBorders>
              <w:top w:val="single" w:sz="4" w:space="0" w:color="BFBFBF"/>
              <w:left w:val="single" w:sz="4" w:space="0" w:color="BFBFBF"/>
              <w:bottom w:val="single" w:sz="4" w:space="0" w:color="BFBFBF"/>
              <w:right w:val="single" w:sz="4" w:space="0" w:color="BFBFBF"/>
            </w:tcBorders>
          </w:tcPr>
          <w:p w14:paraId="35A3ACAF" w14:textId="77777777" w:rsidR="00085B52" w:rsidRPr="00085B52" w:rsidRDefault="00085B52" w:rsidP="00085B52">
            <w:pPr>
              <w:spacing w:before="120" w:after="120"/>
              <w:jc w:val="both"/>
              <w:rPr>
                <w:rFonts w:ascii="Verdana" w:hAnsi="Verdana" w:cs="Arial"/>
                <w:noProof/>
                <w:sz w:val="18"/>
                <w:szCs w:val="18"/>
              </w:rPr>
            </w:pPr>
          </w:p>
        </w:tc>
        <w:tc>
          <w:tcPr>
            <w:tcW w:w="1842" w:type="dxa"/>
            <w:tcBorders>
              <w:top w:val="single" w:sz="4" w:space="0" w:color="BFBFBF"/>
              <w:left w:val="single" w:sz="4" w:space="0" w:color="BFBFBF"/>
              <w:bottom w:val="single" w:sz="4" w:space="0" w:color="BFBFBF"/>
              <w:right w:val="single" w:sz="4" w:space="0" w:color="BFBFBF"/>
            </w:tcBorders>
          </w:tcPr>
          <w:p w14:paraId="632485AC" w14:textId="77777777" w:rsidR="00085B52" w:rsidRPr="00085B52" w:rsidRDefault="00085B52" w:rsidP="00085B52">
            <w:pPr>
              <w:spacing w:before="120" w:after="120"/>
              <w:jc w:val="both"/>
              <w:rPr>
                <w:rFonts w:ascii="Verdana" w:hAnsi="Verdana" w:cs="Arial"/>
                <w:noProof/>
                <w:sz w:val="18"/>
                <w:szCs w:val="18"/>
              </w:rPr>
            </w:pPr>
          </w:p>
        </w:tc>
        <w:tc>
          <w:tcPr>
            <w:tcW w:w="3046" w:type="dxa"/>
            <w:tcBorders>
              <w:top w:val="single" w:sz="4" w:space="0" w:color="BFBFBF"/>
              <w:left w:val="single" w:sz="4" w:space="0" w:color="BFBFBF"/>
              <w:bottom w:val="single" w:sz="4" w:space="0" w:color="BFBFBF"/>
              <w:right w:val="single" w:sz="4" w:space="0" w:color="BFBFBF"/>
            </w:tcBorders>
          </w:tcPr>
          <w:p w14:paraId="0B28F7FF" w14:textId="77777777" w:rsidR="00085B52" w:rsidRPr="00085B52" w:rsidRDefault="00085B52" w:rsidP="00085B52">
            <w:pPr>
              <w:spacing w:before="120" w:after="120"/>
              <w:jc w:val="both"/>
              <w:rPr>
                <w:rFonts w:ascii="Verdana" w:hAnsi="Verdana" w:cs="Arial"/>
                <w:noProof/>
                <w:sz w:val="18"/>
                <w:szCs w:val="18"/>
              </w:rPr>
            </w:pPr>
          </w:p>
        </w:tc>
      </w:tr>
      <w:tr w:rsidR="00A939C4" w:rsidRPr="00085B52" w14:paraId="0CA2006E" w14:textId="77777777" w:rsidTr="00A939C4">
        <w:trPr>
          <w:trHeight w:val="2344"/>
        </w:trPr>
        <w:tc>
          <w:tcPr>
            <w:tcW w:w="0" w:type="auto"/>
            <w:vMerge/>
            <w:tcBorders>
              <w:top w:val="nil"/>
              <w:left w:val="single" w:sz="4" w:space="0" w:color="BFBFBF"/>
              <w:bottom w:val="nil"/>
              <w:right w:val="single" w:sz="4" w:space="0" w:color="BFBFBF"/>
            </w:tcBorders>
          </w:tcPr>
          <w:p w14:paraId="558C1E4F" w14:textId="77777777" w:rsidR="00A939C4" w:rsidRPr="00085B52" w:rsidRDefault="00A939C4"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7B73AC44" w14:textId="27EAA0CC" w:rsidR="00A939C4" w:rsidRPr="00085B52" w:rsidRDefault="00A939C4" w:rsidP="00A939C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A229 Alcedo atthis </w:t>
            </w:r>
          </w:p>
        </w:tc>
        <w:tc>
          <w:tcPr>
            <w:tcW w:w="1976" w:type="dxa"/>
            <w:tcBorders>
              <w:top w:val="single" w:sz="4" w:space="0" w:color="BFBFBF"/>
              <w:left w:val="single" w:sz="4" w:space="0" w:color="BFBFBF"/>
              <w:bottom w:val="single" w:sz="4" w:space="0" w:color="BFBFBF"/>
              <w:right w:val="single" w:sz="4" w:space="0" w:color="BFBFBF"/>
            </w:tcBorders>
          </w:tcPr>
          <w:p w14:paraId="1FA4984D"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4</w:t>
            </w:r>
          </w:p>
        </w:tc>
        <w:tc>
          <w:tcPr>
            <w:tcW w:w="2270" w:type="dxa"/>
            <w:tcBorders>
              <w:top w:val="single" w:sz="4" w:space="0" w:color="BFBFBF"/>
              <w:left w:val="single" w:sz="4" w:space="0" w:color="BFBFBF"/>
              <w:bottom w:val="single" w:sz="4" w:space="0" w:color="BFBFBF"/>
              <w:right w:val="single" w:sz="4" w:space="0" w:color="BFBFBF"/>
            </w:tcBorders>
          </w:tcPr>
          <w:p w14:paraId="08739585"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53BD719"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25,83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056" w:type="dxa"/>
            <w:tcBorders>
              <w:top w:val="single" w:sz="4" w:space="0" w:color="BFBFBF"/>
              <w:left w:val="single" w:sz="4" w:space="0" w:color="BFBFBF"/>
              <w:bottom w:val="single" w:sz="4" w:space="0" w:color="BFBFBF"/>
              <w:right w:val="single" w:sz="4" w:space="0" w:color="BFBFBF"/>
            </w:tcBorders>
          </w:tcPr>
          <w:p w14:paraId="73B7B45E"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698F75A1" w14:textId="5457F336" w:rsidR="00A939C4" w:rsidRPr="00085B52" w:rsidRDefault="00A939C4"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6" w:type="dxa"/>
            <w:tcBorders>
              <w:top w:val="single" w:sz="4" w:space="0" w:color="BFBFBF"/>
              <w:left w:val="single" w:sz="4" w:space="0" w:color="BFBFBF"/>
              <w:bottom w:val="single" w:sz="4" w:space="0" w:color="BFBFBF"/>
              <w:right w:val="single" w:sz="4" w:space="0" w:color="BFBFBF"/>
            </w:tcBorders>
          </w:tcPr>
          <w:p w14:paraId="3FA08884" w14:textId="01B854E5" w:rsidR="00A939C4" w:rsidRPr="00085B52" w:rsidRDefault="00A939C4"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939C4" w:rsidRPr="00085B52" w14:paraId="31FCD5DD" w14:textId="77777777" w:rsidTr="00A939C4">
        <w:trPr>
          <w:trHeight w:val="2731"/>
        </w:trPr>
        <w:tc>
          <w:tcPr>
            <w:tcW w:w="0" w:type="auto"/>
            <w:vMerge/>
            <w:tcBorders>
              <w:top w:val="nil"/>
              <w:left w:val="single" w:sz="4" w:space="0" w:color="BFBFBF"/>
              <w:bottom w:val="single" w:sz="4" w:space="0" w:color="BFBFBF"/>
              <w:right w:val="single" w:sz="4" w:space="0" w:color="BFBFBF"/>
            </w:tcBorders>
          </w:tcPr>
          <w:p w14:paraId="3DF73296" w14:textId="77777777" w:rsidR="00A939C4" w:rsidRPr="00085B52" w:rsidRDefault="00A939C4"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4F5C67ED" w14:textId="6F2788CD" w:rsidR="00A939C4" w:rsidRPr="00085B52" w:rsidRDefault="00A939C4" w:rsidP="00A939C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A255 Anthus campestris </w:t>
            </w:r>
          </w:p>
        </w:tc>
        <w:tc>
          <w:tcPr>
            <w:tcW w:w="1976" w:type="dxa"/>
            <w:tcBorders>
              <w:top w:val="single" w:sz="4" w:space="0" w:color="BFBFBF"/>
              <w:left w:val="single" w:sz="4" w:space="0" w:color="BFBFBF"/>
              <w:bottom w:val="single" w:sz="4" w:space="0" w:color="BFBFBF"/>
              <w:right w:val="single" w:sz="4" w:space="0" w:color="BFBFBF"/>
            </w:tcBorders>
          </w:tcPr>
          <w:p w14:paraId="270BDB39"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150–200</w:t>
            </w:r>
          </w:p>
        </w:tc>
        <w:tc>
          <w:tcPr>
            <w:tcW w:w="2270" w:type="dxa"/>
            <w:tcBorders>
              <w:top w:val="single" w:sz="4" w:space="0" w:color="BFBFBF"/>
              <w:left w:val="single" w:sz="4" w:space="0" w:color="BFBFBF"/>
              <w:bottom w:val="single" w:sz="4" w:space="0" w:color="BFBFBF"/>
              <w:right w:val="single" w:sz="4" w:space="0" w:color="BFBFBF"/>
            </w:tcBorders>
            <w:shd w:val="clear" w:color="auto" w:fill="EEF5E9"/>
          </w:tcPr>
          <w:p w14:paraId="0CE5D14F"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79B6EA2"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0F019C3"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в периода 2022-2023 г., в района на турбините T17, T21, T23 и T7 бяха </w:t>
            </w:r>
            <w:r w:rsidRPr="00085B52">
              <w:rPr>
                <w:rFonts w:ascii="Verdana" w:eastAsia="Verdana" w:hAnsi="Verdana" w:cs="Arial"/>
                <w:noProof/>
                <w:sz w:val="18"/>
                <w:szCs w:val="18"/>
              </w:rPr>
              <w:lastRenderedPageBreak/>
              <w:t>идентифицирани 10 индивида от този вид.</w:t>
            </w:r>
          </w:p>
          <w:p w14:paraId="261930AC"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Т8 и Т9</w:t>
            </w:r>
          </w:p>
        </w:tc>
        <w:tc>
          <w:tcPr>
            <w:tcW w:w="2056" w:type="dxa"/>
            <w:tcBorders>
              <w:top w:val="single" w:sz="4" w:space="0" w:color="BFBFBF"/>
              <w:left w:val="single" w:sz="4" w:space="0" w:color="BFBFBF"/>
              <w:bottom w:val="single" w:sz="4" w:space="0" w:color="BFBFBF"/>
              <w:right w:val="single" w:sz="4" w:space="0" w:color="BFBFBF"/>
            </w:tcBorders>
          </w:tcPr>
          <w:p w14:paraId="2F6D005D"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03B3CD60" w14:textId="77777777" w:rsidR="00A939C4" w:rsidRPr="00085B52" w:rsidRDefault="00A939C4"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наблюдавани в източната част на предложения енергиен парк.</w:t>
            </w:r>
          </w:p>
        </w:tc>
        <w:tc>
          <w:tcPr>
            <w:tcW w:w="1842" w:type="dxa"/>
            <w:tcBorders>
              <w:top w:val="single" w:sz="4" w:space="0" w:color="BFBFBF"/>
              <w:left w:val="single" w:sz="4" w:space="0" w:color="BFBFBF"/>
              <w:bottom w:val="single" w:sz="4" w:space="0" w:color="BFBFBF"/>
              <w:right w:val="single" w:sz="4" w:space="0" w:color="BFBFBF"/>
            </w:tcBorders>
          </w:tcPr>
          <w:p w14:paraId="23DA8A55" w14:textId="18D2D41A" w:rsidR="00A939C4" w:rsidRPr="00085B52" w:rsidRDefault="00A939C4"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6" w:type="dxa"/>
            <w:tcBorders>
              <w:top w:val="single" w:sz="4" w:space="0" w:color="BFBFBF"/>
              <w:left w:val="single" w:sz="4" w:space="0" w:color="BFBFBF"/>
              <w:bottom w:val="single" w:sz="4" w:space="0" w:color="BFBFBF"/>
              <w:right w:val="single" w:sz="4" w:space="0" w:color="BFBFBF"/>
            </w:tcBorders>
          </w:tcPr>
          <w:p w14:paraId="11F9AA09" w14:textId="37E7CEFE" w:rsidR="00A939C4" w:rsidRPr="00085B52" w:rsidRDefault="00A939C4"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4BA55AC6"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82"/>
        <w:gridCol w:w="2842"/>
        <w:gridCol w:w="1902"/>
        <w:gridCol w:w="2326"/>
        <w:gridCol w:w="2165"/>
        <w:gridCol w:w="1826"/>
        <w:gridCol w:w="2975"/>
      </w:tblGrid>
      <w:tr w:rsidR="00085B52" w:rsidRPr="00085B52" w14:paraId="66614097"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1982F7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939C4" w:rsidRPr="00085B52" w14:paraId="35D13D37" w14:textId="77777777" w:rsidTr="00F26718">
        <w:trPr>
          <w:trHeight w:val="1463"/>
        </w:trPr>
        <w:tc>
          <w:tcPr>
            <w:tcW w:w="1282" w:type="dxa"/>
            <w:tcBorders>
              <w:top w:val="single" w:sz="4" w:space="0" w:color="BFBFBF"/>
              <w:left w:val="single" w:sz="4" w:space="0" w:color="BFBFBF"/>
              <w:bottom w:val="single" w:sz="4" w:space="0" w:color="BFBFBF"/>
              <w:right w:val="single" w:sz="4" w:space="0" w:color="BFBFBF"/>
            </w:tcBorders>
            <w:shd w:val="clear" w:color="auto" w:fill="00B0F0"/>
          </w:tcPr>
          <w:p w14:paraId="3BF7DDB0" w14:textId="6D031AB2"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3F6CB792" w14:textId="21C1536B"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48CB3FC5" w14:textId="622FEBBC" w:rsidR="00A939C4" w:rsidRPr="00085B52" w:rsidRDefault="00A939C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6" w:type="dxa"/>
            <w:tcBorders>
              <w:top w:val="single" w:sz="4" w:space="0" w:color="BFBFBF"/>
              <w:left w:val="single" w:sz="4" w:space="0" w:color="BFBFBF"/>
              <w:bottom w:val="single" w:sz="4" w:space="0" w:color="BFBFBF"/>
              <w:right w:val="single" w:sz="4" w:space="0" w:color="BFBFBF"/>
            </w:tcBorders>
            <w:shd w:val="clear" w:color="auto" w:fill="00B0F0"/>
          </w:tcPr>
          <w:p w14:paraId="5CE1E28D" w14:textId="77777777" w:rsidR="00A939C4" w:rsidRPr="00062926" w:rsidRDefault="00A939C4"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0BD1356" w14:textId="77777777" w:rsidR="00A939C4" w:rsidRPr="00062926" w:rsidRDefault="00A939C4"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C096BC3" w14:textId="509BBB75"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65" w:type="dxa"/>
            <w:tcBorders>
              <w:top w:val="single" w:sz="4" w:space="0" w:color="BFBFBF"/>
              <w:left w:val="single" w:sz="4" w:space="0" w:color="BFBFBF"/>
              <w:bottom w:val="single" w:sz="4" w:space="0" w:color="BFBFBF"/>
              <w:right w:val="single" w:sz="4" w:space="0" w:color="BFBFBF"/>
            </w:tcBorders>
            <w:shd w:val="clear" w:color="auto" w:fill="00B0F0"/>
          </w:tcPr>
          <w:p w14:paraId="0077DF1A" w14:textId="42A7F040"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6" w:type="dxa"/>
            <w:tcBorders>
              <w:top w:val="single" w:sz="4" w:space="0" w:color="BFBFBF"/>
              <w:left w:val="single" w:sz="4" w:space="0" w:color="BFBFBF"/>
              <w:bottom w:val="single" w:sz="4" w:space="0" w:color="BFBFBF"/>
              <w:right w:val="single" w:sz="4" w:space="0" w:color="BFBFBF"/>
            </w:tcBorders>
            <w:shd w:val="clear" w:color="auto" w:fill="00B0F0"/>
          </w:tcPr>
          <w:p w14:paraId="11B691F5" w14:textId="27903D6F"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240A2F9C" w14:textId="649F97C2" w:rsidR="00A939C4" w:rsidRPr="00085B52" w:rsidRDefault="00A939C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F26718" w:rsidRPr="00085B52" w14:paraId="04E5C2A2" w14:textId="77777777" w:rsidTr="00F26718">
        <w:trPr>
          <w:trHeight w:val="2345"/>
        </w:trPr>
        <w:tc>
          <w:tcPr>
            <w:tcW w:w="1282"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7263864" w14:textId="77777777" w:rsidR="00F26718" w:rsidRPr="00085B52" w:rsidRDefault="00F26718"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504E288C" w14:textId="27F92658"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i/>
                <w:noProof/>
                <w:sz w:val="18"/>
                <w:szCs w:val="18"/>
              </w:rPr>
              <w:t xml:space="preserve">A404 </w:t>
            </w:r>
            <w:r w:rsidRPr="00085B52">
              <w:rPr>
                <w:rFonts w:ascii="Verdana" w:eastAsia="Verdana" w:hAnsi="Verdana" w:cs="Arial"/>
                <w:i/>
                <w:noProof/>
                <w:sz w:val="18"/>
                <w:szCs w:val="18"/>
              </w:rPr>
              <w:t xml:space="preserve"> (Aquila heliaca)</w:t>
            </w:r>
          </w:p>
        </w:tc>
        <w:tc>
          <w:tcPr>
            <w:tcW w:w="1902" w:type="dxa"/>
            <w:tcBorders>
              <w:top w:val="single" w:sz="4" w:space="0" w:color="BFBFBF"/>
              <w:left w:val="single" w:sz="4" w:space="0" w:color="BFBFBF"/>
              <w:bottom w:val="single" w:sz="4" w:space="0" w:color="BFBFBF"/>
              <w:right w:val="single" w:sz="4" w:space="0" w:color="BFBFBF"/>
            </w:tcBorders>
          </w:tcPr>
          <w:p w14:paraId="617662FE"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индивиди: 2-4</w:t>
            </w:r>
          </w:p>
        </w:tc>
        <w:tc>
          <w:tcPr>
            <w:tcW w:w="2326" w:type="dxa"/>
            <w:tcBorders>
              <w:top w:val="single" w:sz="4" w:space="0" w:color="BFBFBF"/>
              <w:left w:val="single" w:sz="4" w:space="0" w:color="BFBFBF"/>
              <w:bottom w:val="single" w:sz="4" w:space="0" w:color="BFBFBF"/>
              <w:right w:val="single" w:sz="4" w:space="0" w:color="BFBFBF"/>
            </w:tcBorders>
          </w:tcPr>
          <w:p w14:paraId="15C085D7"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5DB3B3C"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67C3422"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през 2022-2023 г., наличието на вида в района на енергийния </w:t>
            </w:r>
            <w:r w:rsidRPr="00085B52">
              <w:rPr>
                <w:rFonts w:ascii="Verdana" w:eastAsia="Verdana" w:hAnsi="Verdana" w:cs="Arial"/>
                <w:noProof/>
                <w:sz w:val="18"/>
                <w:szCs w:val="18"/>
              </w:rPr>
              <w:lastRenderedPageBreak/>
              <w:t>парк не беше потвърдено.</w:t>
            </w:r>
          </w:p>
        </w:tc>
        <w:tc>
          <w:tcPr>
            <w:tcW w:w="2165" w:type="dxa"/>
            <w:tcBorders>
              <w:top w:val="single" w:sz="4" w:space="0" w:color="BFBFBF"/>
              <w:left w:val="single" w:sz="4" w:space="0" w:color="BFBFBF"/>
              <w:bottom w:val="single" w:sz="4" w:space="0" w:color="BFBFBF"/>
              <w:right w:val="single" w:sz="4" w:space="0" w:color="BFBFBF"/>
            </w:tcBorders>
          </w:tcPr>
          <w:p w14:paraId="35E8ACD5"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3A3B2EDC" w14:textId="744D9CF3"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0B8192B4" w14:textId="4FB14379"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F26718" w:rsidRPr="00085B52" w14:paraId="4A5D2CFC" w14:textId="77777777" w:rsidTr="00F26718">
        <w:trPr>
          <w:trHeight w:val="2729"/>
        </w:trPr>
        <w:tc>
          <w:tcPr>
            <w:tcW w:w="0" w:type="auto"/>
            <w:vMerge/>
            <w:tcBorders>
              <w:top w:val="nil"/>
              <w:left w:val="single" w:sz="4" w:space="0" w:color="BFBFBF"/>
              <w:bottom w:val="nil"/>
              <w:right w:val="single" w:sz="4" w:space="0" w:color="BFBFBF"/>
            </w:tcBorders>
          </w:tcPr>
          <w:p w14:paraId="7D688003" w14:textId="77777777" w:rsidR="00F26718" w:rsidRPr="00085B52" w:rsidRDefault="00F26718"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5190183F" w14:textId="77777777" w:rsidR="00F26718" w:rsidRPr="00131A21" w:rsidRDefault="00F26718" w:rsidP="00F26718">
            <w:pPr>
              <w:spacing w:line="238" w:lineRule="auto"/>
              <w:ind w:left="1" w:right="82"/>
              <w:rPr>
                <w:lang w:val="pt-BR"/>
              </w:rPr>
            </w:pPr>
            <w:r w:rsidRPr="00131A21">
              <w:rPr>
                <w:rFonts w:ascii="Verdana" w:eastAsia="Verdana" w:hAnsi="Verdana" w:cs="Arial"/>
                <w:i/>
                <w:noProof/>
                <w:sz w:val="18"/>
                <w:szCs w:val="18"/>
                <w:lang w:val="pt-BR"/>
              </w:rPr>
              <w:t xml:space="preserve">A089 </w:t>
            </w:r>
            <w:r w:rsidRPr="00131A21">
              <w:rPr>
                <w:rFonts w:ascii="Verdana" w:eastAsia="Verdana" w:hAnsi="Verdana" w:cs="Verdana"/>
                <w:i/>
                <w:sz w:val="16"/>
                <w:lang w:val="pt-BR"/>
              </w:rPr>
              <w:t xml:space="preserve">Aquila pomarina </w:t>
            </w:r>
          </w:p>
          <w:p w14:paraId="0C4E6DC6" w14:textId="77777777" w:rsidR="00F26718" w:rsidRPr="00131A21" w:rsidRDefault="00F26718" w:rsidP="00085B52">
            <w:pPr>
              <w:spacing w:before="120" w:after="120"/>
              <w:jc w:val="both"/>
              <w:rPr>
                <w:rFonts w:ascii="Verdana" w:hAnsi="Verdana" w:cs="Arial"/>
                <w:noProof/>
                <w:sz w:val="18"/>
                <w:szCs w:val="18"/>
                <w:lang w:val="pt-BR"/>
              </w:rPr>
            </w:pPr>
            <w:r w:rsidRPr="00131A21">
              <w:rPr>
                <w:rFonts w:ascii="Verdana" w:eastAsia="Verdana" w:hAnsi="Verdana" w:cs="Arial"/>
                <w:i/>
                <w:noProof/>
                <w:sz w:val="18"/>
                <w:szCs w:val="18"/>
                <w:lang w:val="pt-BR"/>
              </w:rPr>
              <w:t>(</w:t>
            </w:r>
            <w:r w:rsidRPr="00085B52">
              <w:rPr>
                <w:rFonts w:ascii="Verdana" w:eastAsia="Verdana" w:hAnsi="Verdana" w:cs="Arial"/>
                <w:i/>
                <w:noProof/>
                <w:sz w:val="18"/>
                <w:szCs w:val="18"/>
              </w:rPr>
              <w:t>Малък</w:t>
            </w:r>
            <w:r w:rsidRPr="00131A21">
              <w:rPr>
                <w:rFonts w:ascii="Verdana" w:eastAsia="Verdana" w:hAnsi="Verdana" w:cs="Arial"/>
                <w:i/>
                <w:noProof/>
                <w:sz w:val="18"/>
                <w:szCs w:val="18"/>
                <w:lang w:val="pt-BR"/>
              </w:rPr>
              <w:t xml:space="preserve"> </w:t>
            </w:r>
            <w:r w:rsidRPr="00085B52">
              <w:rPr>
                <w:rFonts w:ascii="Verdana" w:eastAsia="Verdana" w:hAnsi="Verdana" w:cs="Arial"/>
                <w:i/>
                <w:noProof/>
                <w:sz w:val="18"/>
                <w:szCs w:val="18"/>
              </w:rPr>
              <w:t>креслив</w:t>
            </w:r>
            <w:r w:rsidRPr="00131A21">
              <w:rPr>
                <w:rFonts w:ascii="Verdana" w:eastAsia="Verdana" w:hAnsi="Verdana" w:cs="Arial"/>
                <w:i/>
                <w:noProof/>
                <w:sz w:val="18"/>
                <w:szCs w:val="18"/>
                <w:lang w:val="pt-BR"/>
              </w:rPr>
              <w:t xml:space="preserve"> </w:t>
            </w:r>
            <w:r w:rsidRPr="00085B52">
              <w:rPr>
                <w:rFonts w:ascii="Verdana" w:eastAsia="Verdana" w:hAnsi="Verdana" w:cs="Arial"/>
                <w:i/>
                <w:noProof/>
                <w:sz w:val="18"/>
                <w:szCs w:val="18"/>
              </w:rPr>
              <w:t>орел</w:t>
            </w:r>
            <w:r w:rsidRPr="00131A21">
              <w:rPr>
                <w:rFonts w:ascii="Verdana" w:eastAsia="Verdana" w:hAnsi="Verdana" w:cs="Arial"/>
                <w:i/>
                <w:noProof/>
                <w:sz w:val="18"/>
                <w:szCs w:val="18"/>
                <w:lang w:val="pt-BR"/>
              </w:rPr>
              <w:t>)</w:t>
            </w:r>
          </w:p>
        </w:tc>
        <w:tc>
          <w:tcPr>
            <w:tcW w:w="1902" w:type="dxa"/>
            <w:tcBorders>
              <w:top w:val="single" w:sz="4" w:space="0" w:color="BFBFBF"/>
              <w:left w:val="single" w:sz="4" w:space="0" w:color="BFBFBF"/>
              <w:bottom w:val="single" w:sz="4" w:space="0" w:color="BFBFBF"/>
              <w:right w:val="single" w:sz="4" w:space="0" w:color="BFBFBF"/>
            </w:tcBorders>
          </w:tcPr>
          <w:p w14:paraId="37D600E0"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1–2</w:t>
            </w:r>
          </w:p>
        </w:tc>
        <w:tc>
          <w:tcPr>
            <w:tcW w:w="2326" w:type="dxa"/>
            <w:tcBorders>
              <w:top w:val="single" w:sz="4" w:space="0" w:color="BFBFBF"/>
              <w:left w:val="single" w:sz="4" w:space="0" w:color="BFBFBF"/>
              <w:bottom w:val="single" w:sz="4" w:space="0" w:color="BFBFBF"/>
              <w:right w:val="single" w:sz="4" w:space="0" w:color="BFBFBF"/>
            </w:tcBorders>
            <w:shd w:val="clear" w:color="auto" w:fill="EEF5E9"/>
          </w:tcPr>
          <w:p w14:paraId="27EC50D7"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FE61C2D"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9D3BC8C"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в района на турбините T17, T21, T23 и T7 бяха идентифицирани 19 индивида от този вид.</w:t>
            </w:r>
          </w:p>
          <w:p w14:paraId="3AF5044D"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Т8 и Т9</w:t>
            </w:r>
          </w:p>
        </w:tc>
        <w:tc>
          <w:tcPr>
            <w:tcW w:w="2165" w:type="dxa"/>
            <w:tcBorders>
              <w:top w:val="single" w:sz="4" w:space="0" w:color="BFBFBF"/>
              <w:left w:val="single" w:sz="4" w:space="0" w:color="BFBFBF"/>
              <w:bottom w:val="single" w:sz="4" w:space="0" w:color="BFBFBF"/>
              <w:right w:val="single" w:sz="4" w:space="0" w:color="BFBFBF"/>
            </w:tcBorders>
          </w:tcPr>
          <w:p w14:paraId="64B2D5B6"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3BBD9BDB" w14:textId="14977BA7"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7410FA3F" w14:textId="59A84504"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F26718" w:rsidRPr="00085B52" w14:paraId="32D12DB7" w14:textId="77777777" w:rsidTr="00F26718">
        <w:trPr>
          <w:trHeight w:val="2345"/>
        </w:trPr>
        <w:tc>
          <w:tcPr>
            <w:tcW w:w="0" w:type="auto"/>
            <w:vMerge/>
            <w:tcBorders>
              <w:top w:val="nil"/>
              <w:left w:val="single" w:sz="4" w:space="0" w:color="BFBFBF"/>
              <w:bottom w:val="single" w:sz="4" w:space="0" w:color="BFBFBF"/>
              <w:right w:val="single" w:sz="4" w:space="0" w:color="BFBFBF"/>
            </w:tcBorders>
          </w:tcPr>
          <w:p w14:paraId="7393A12D" w14:textId="77777777" w:rsidR="00F26718" w:rsidRPr="00085B52" w:rsidRDefault="00F26718"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396E173C" w14:textId="74BCB7C9"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A133 </w:t>
            </w:r>
            <w:r>
              <w:rPr>
                <w:rFonts w:ascii="Verdana" w:eastAsia="Verdana" w:hAnsi="Verdana" w:cs="Verdana"/>
                <w:i/>
                <w:sz w:val="16"/>
              </w:rPr>
              <w:t xml:space="preserve">Burhinus </w:t>
            </w:r>
            <w:proofErr w:type="spellStart"/>
            <w:r>
              <w:rPr>
                <w:rFonts w:ascii="Verdana" w:eastAsia="Verdana" w:hAnsi="Verdana" w:cs="Verdana"/>
                <w:i/>
                <w:sz w:val="16"/>
              </w:rPr>
              <w:t>oedicnemus</w:t>
            </w:r>
            <w:proofErr w:type="spellEnd"/>
          </w:p>
        </w:tc>
        <w:tc>
          <w:tcPr>
            <w:tcW w:w="1902" w:type="dxa"/>
            <w:tcBorders>
              <w:top w:val="single" w:sz="4" w:space="0" w:color="BFBFBF"/>
              <w:left w:val="single" w:sz="4" w:space="0" w:color="BFBFBF"/>
              <w:bottom w:val="single" w:sz="4" w:space="0" w:color="BFBFBF"/>
              <w:right w:val="single" w:sz="4" w:space="0" w:color="BFBFBF"/>
            </w:tcBorders>
          </w:tcPr>
          <w:p w14:paraId="4F7E279F"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размножаващи се двойки: 4–8 Индивидуални индивиди: 30–80</w:t>
            </w:r>
          </w:p>
        </w:tc>
        <w:tc>
          <w:tcPr>
            <w:tcW w:w="2326" w:type="dxa"/>
            <w:tcBorders>
              <w:top w:val="single" w:sz="4" w:space="0" w:color="BFBFBF"/>
              <w:left w:val="single" w:sz="4" w:space="0" w:color="BFBFBF"/>
              <w:bottom w:val="single" w:sz="4" w:space="0" w:color="BFBFBF"/>
              <w:right w:val="single" w:sz="4" w:space="0" w:color="BFBFBF"/>
            </w:tcBorders>
          </w:tcPr>
          <w:p w14:paraId="35C2E75D"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132A425"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проекта.</w:t>
            </w:r>
          </w:p>
          <w:p w14:paraId="5ECFCC3F"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65" w:type="dxa"/>
            <w:tcBorders>
              <w:top w:val="single" w:sz="4" w:space="0" w:color="BFBFBF"/>
              <w:left w:val="single" w:sz="4" w:space="0" w:color="BFBFBF"/>
              <w:bottom w:val="single" w:sz="4" w:space="0" w:color="BFBFBF"/>
              <w:right w:val="single" w:sz="4" w:space="0" w:color="BFBFBF"/>
            </w:tcBorders>
          </w:tcPr>
          <w:p w14:paraId="64DB7E8D" w14:textId="77777777" w:rsidR="00F26718" w:rsidRPr="00085B52" w:rsidRDefault="00F26718"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5392D61E" w14:textId="537B9FB4"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432D1025" w14:textId="5277B0EF" w:rsidR="00F26718" w:rsidRPr="00085B52" w:rsidRDefault="00F26718"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DD389E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279"/>
        <w:gridCol w:w="2842"/>
        <w:gridCol w:w="1902"/>
        <w:gridCol w:w="2325"/>
        <w:gridCol w:w="2170"/>
        <w:gridCol w:w="1825"/>
        <w:gridCol w:w="2975"/>
      </w:tblGrid>
      <w:tr w:rsidR="00085B52" w:rsidRPr="00085B52" w14:paraId="431FE187"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75DC3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26718" w:rsidRPr="00085B52" w14:paraId="4AE8471F" w14:textId="77777777" w:rsidTr="00CC1E05">
        <w:trPr>
          <w:trHeight w:val="1463"/>
        </w:trPr>
        <w:tc>
          <w:tcPr>
            <w:tcW w:w="1279" w:type="dxa"/>
            <w:tcBorders>
              <w:top w:val="single" w:sz="4" w:space="0" w:color="BFBFBF"/>
              <w:left w:val="single" w:sz="4" w:space="0" w:color="BFBFBF"/>
              <w:bottom w:val="single" w:sz="4" w:space="0" w:color="BFBFBF"/>
              <w:right w:val="single" w:sz="4" w:space="0" w:color="BFBFBF"/>
            </w:tcBorders>
            <w:shd w:val="clear" w:color="auto" w:fill="00B0F0"/>
          </w:tcPr>
          <w:p w14:paraId="391BCE36" w14:textId="086FF6DD" w:rsidR="00F26718" w:rsidRPr="00085B52" w:rsidRDefault="00F2671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1CC3ECAE" w14:textId="183BD5F5" w:rsidR="00F26718" w:rsidRPr="00085B52" w:rsidRDefault="00F2671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235B8B15" w14:textId="71B64C15" w:rsidR="00F26718" w:rsidRPr="00085B52" w:rsidRDefault="00F2671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67ABFB5D" w14:textId="77777777" w:rsidR="00F26718" w:rsidRPr="00062926" w:rsidRDefault="00F2671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BD704E9" w14:textId="77777777" w:rsidR="00F26718" w:rsidRPr="00062926" w:rsidRDefault="00F2671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D835FBF" w14:textId="12E44E97" w:rsidR="00F26718" w:rsidRPr="00085B52" w:rsidRDefault="00F2671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0" w:type="dxa"/>
            <w:tcBorders>
              <w:top w:val="single" w:sz="4" w:space="0" w:color="BFBFBF"/>
              <w:left w:val="single" w:sz="4" w:space="0" w:color="BFBFBF"/>
              <w:bottom w:val="single" w:sz="4" w:space="0" w:color="BFBFBF"/>
              <w:right w:val="single" w:sz="4" w:space="0" w:color="BFBFBF"/>
            </w:tcBorders>
            <w:shd w:val="clear" w:color="auto" w:fill="00B0F0"/>
          </w:tcPr>
          <w:p w14:paraId="63FD09B6" w14:textId="4C6077FA" w:rsidR="00F26718" w:rsidRPr="00085B52" w:rsidRDefault="00F2671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7D6A7789" w14:textId="70387DC9" w:rsidR="00F26718" w:rsidRPr="00085B52" w:rsidRDefault="00F2671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7878BC9A" w14:textId="6F56B9FE" w:rsidR="00F26718" w:rsidRPr="00085B52" w:rsidRDefault="00F2671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CC1E05" w:rsidRPr="00085B52" w14:paraId="276B4FC3" w14:textId="77777777" w:rsidTr="00CC1E05">
        <w:trPr>
          <w:trHeight w:val="2927"/>
        </w:trPr>
        <w:tc>
          <w:tcPr>
            <w:tcW w:w="12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BFD4EBF"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4FC2D119" w14:textId="74CB4C30" w:rsidR="00CC1E05" w:rsidRPr="00CC1E05" w:rsidRDefault="00CC1E05"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A4</w:t>
            </w:r>
            <w:r>
              <w:rPr>
                <w:rFonts w:ascii="Verdana" w:eastAsia="Verdana" w:hAnsi="Verdana" w:cs="Arial"/>
                <w:i/>
                <w:noProof/>
                <w:sz w:val="18"/>
                <w:szCs w:val="18"/>
              </w:rPr>
              <w:t xml:space="preserve">03 Buteo rufinus </w:t>
            </w:r>
          </w:p>
        </w:tc>
        <w:tc>
          <w:tcPr>
            <w:tcW w:w="1902" w:type="dxa"/>
            <w:tcBorders>
              <w:top w:val="single" w:sz="4" w:space="0" w:color="BFBFBF"/>
              <w:left w:val="single" w:sz="4" w:space="0" w:color="BFBFBF"/>
              <w:bottom w:val="single" w:sz="4" w:space="0" w:color="BFBFBF"/>
              <w:right w:val="single" w:sz="4" w:space="0" w:color="BFBFBF"/>
            </w:tcBorders>
          </w:tcPr>
          <w:p w14:paraId="7FDC9281"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w:t>
            </w:r>
          </w:p>
          <w:p w14:paraId="4BED6AAE"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гнездене: 2–4</w:t>
            </w:r>
          </w:p>
          <w:p w14:paraId="6E226CCD"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39B4DB4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A4CEE5C"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46128C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в периода 2022-2023 г., в източната част на парка бяха идентифицирани 19 индивида, с по-висока </w:t>
            </w:r>
            <w:r w:rsidRPr="00085B52">
              <w:rPr>
                <w:rFonts w:ascii="Verdana" w:eastAsia="Verdana" w:hAnsi="Verdana" w:cs="Arial"/>
                <w:noProof/>
                <w:sz w:val="18"/>
                <w:szCs w:val="18"/>
              </w:rPr>
              <w:lastRenderedPageBreak/>
              <w:t>концентрация в района на турбините T23 и</w:t>
            </w:r>
          </w:p>
          <w:p w14:paraId="3E65F63E"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Т7, Т8, Т9</w:t>
            </w:r>
          </w:p>
        </w:tc>
        <w:tc>
          <w:tcPr>
            <w:tcW w:w="2170" w:type="dxa"/>
            <w:tcBorders>
              <w:top w:val="single" w:sz="4" w:space="0" w:color="BFBFBF"/>
              <w:left w:val="single" w:sz="4" w:space="0" w:color="BFBFBF"/>
              <w:bottom w:val="single" w:sz="4" w:space="0" w:color="BFBFBF"/>
              <w:right w:val="single" w:sz="4" w:space="0" w:color="BFBFBF"/>
            </w:tcBorders>
          </w:tcPr>
          <w:p w14:paraId="68A478D8"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08BCEBE3"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наблюдавани в източната част на енергийния парк и северната</w:t>
            </w:r>
          </w:p>
        </w:tc>
        <w:tc>
          <w:tcPr>
            <w:tcW w:w="1825" w:type="dxa"/>
            <w:tcBorders>
              <w:top w:val="single" w:sz="4" w:space="0" w:color="BFBFBF"/>
              <w:left w:val="single" w:sz="4" w:space="0" w:color="BFBFBF"/>
              <w:bottom w:val="single" w:sz="4" w:space="0" w:color="BFBFBF"/>
              <w:right w:val="single" w:sz="4" w:space="0" w:color="BFBFBF"/>
            </w:tcBorders>
          </w:tcPr>
          <w:p w14:paraId="52B208C7" w14:textId="4A6A5881"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1307A5AB" w14:textId="54156538"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76584B62" w14:textId="77777777" w:rsidTr="00CC1E05">
        <w:trPr>
          <w:trHeight w:val="2147"/>
        </w:trPr>
        <w:tc>
          <w:tcPr>
            <w:tcW w:w="0" w:type="auto"/>
            <w:vMerge/>
            <w:tcBorders>
              <w:top w:val="nil"/>
              <w:left w:val="single" w:sz="4" w:space="0" w:color="BFBFBF"/>
              <w:bottom w:val="nil"/>
              <w:right w:val="single" w:sz="4" w:space="0" w:color="BFBFBF"/>
            </w:tcBorders>
          </w:tcPr>
          <w:p w14:paraId="5ADFBFFC"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54D4FFB6" w14:textId="0C329CE5" w:rsidR="00CC1E05" w:rsidRPr="00CC1E05" w:rsidRDefault="00CC1E05"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A224 C</w:t>
            </w:r>
            <w:r>
              <w:rPr>
                <w:rFonts w:ascii="Verdana" w:eastAsia="Verdana" w:hAnsi="Verdana" w:cs="Arial"/>
                <w:i/>
                <w:noProof/>
                <w:sz w:val="18"/>
                <w:szCs w:val="18"/>
              </w:rPr>
              <w:t xml:space="preserve">aprimulgus europaeus </w:t>
            </w:r>
          </w:p>
        </w:tc>
        <w:tc>
          <w:tcPr>
            <w:tcW w:w="1902" w:type="dxa"/>
            <w:tcBorders>
              <w:top w:val="single" w:sz="4" w:space="0" w:color="BFBFBF"/>
              <w:left w:val="single" w:sz="4" w:space="0" w:color="BFBFBF"/>
              <w:bottom w:val="single" w:sz="4" w:space="0" w:color="BFBFBF"/>
              <w:right w:val="single" w:sz="4" w:space="0" w:color="BFBFBF"/>
            </w:tcBorders>
          </w:tcPr>
          <w:p w14:paraId="0A62C8CE"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10–</w:t>
            </w:r>
          </w:p>
          <w:p w14:paraId="0ABE3898"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3E8DC3B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F99E233"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19,17 км от проекта.</w:t>
            </w:r>
          </w:p>
          <w:p w14:paraId="2D87AA80"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е идентифициран 1 индивид от този вид, в района на турбините Т7, Т8 и Т9.</w:t>
            </w:r>
          </w:p>
        </w:tc>
        <w:tc>
          <w:tcPr>
            <w:tcW w:w="2170" w:type="dxa"/>
            <w:tcBorders>
              <w:top w:val="single" w:sz="4" w:space="0" w:color="BFBFBF"/>
              <w:left w:val="single" w:sz="4" w:space="0" w:color="BFBFBF"/>
              <w:bottom w:val="single" w:sz="4" w:space="0" w:color="BFBFBF"/>
              <w:right w:val="single" w:sz="4" w:space="0" w:color="BFBFBF"/>
            </w:tcBorders>
          </w:tcPr>
          <w:p w14:paraId="48A4C08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737AAE37"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 индивид е наблюдаван в източната част на обекта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447A7681" w14:textId="3CC712BF"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29211CBD" w14:textId="3D1E777D"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76D026D8" w14:textId="77777777" w:rsidTr="00CC1E05">
        <w:trPr>
          <w:trHeight w:val="2345"/>
        </w:trPr>
        <w:tc>
          <w:tcPr>
            <w:tcW w:w="0" w:type="auto"/>
            <w:vMerge/>
            <w:tcBorders>
              <w:top w:val="nil"/>
              <w:left w:val="single" w:sz="4" w:space="0" w:color="BFBFBF"/>
              <w:bottom w:val="single" w:sz="4" w:space="0" w:color="BFBFBF"/>
              <w:right w:val="single" w:sz="4" w:space="0" w:color="BFBFBF"/>
            </w:tcBorders>
          </w:tcPr>
          <w:p w14:paraId="3450EECE"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1FE62696" w14:textId="76DC183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A243 Calandrella brachy</w:t>
            </w:r>
            <w:r w:rsidR="00AE66EC">
              <w:rPr>
                <w:rFonts w:ascii="Verdana" w:eastAsia="Verdana" w:hAnsi="Verdana" w:cs="Arial"/>
                <w:i/>
                <w:noProof/>
                <w:sz w:val="18"/>
                <w:szCs w:val="18"/>
              </w:rPr>
              <w:t xml:space="preserve">Да </w:t>
            </w:r>
            <w:r w:rsidRPr="00085B52">
              <w:rPr>
                <w:rFonts w:ascii="Verdana" w:eastAsia="Verdana" w:hAnsi="Verdana" w:cs="Arial"/>
                <w:i/>
                <w:noProof/>
                <w:sz w:val="18"/>
                <w:szCs w:val="18"/>
              </w:rPr>
              <w:t>ctyla</w:t>
            </w:r>
          </w:p>
          <w:p w14:paraId="5B63027C" w14:textId="45EE5951" w:rsidR="00CC1E05" w:rsidRPr="00CC1E05" w:rsidRDefault="00CC1E05" w:rsidP="00085B52">
            <w:pPr>
              <w:spacing w:before="120" w:after="120"/>
              <w:jc w:val="both"/>
              <w:rPr>
                <w:rFonts w:ascii="Verdana" w:hAnsi="Verdana" w:cs="Arial"/>
                <w:noProof/>
                <w:sz w:val="18"/>
                <w:szCs w:val="18"/>
                <w:lang w:val="bg-BG"/>
              </w:rPr>
            </w:pPr>
          </w:p>
        </w:tc>
        <w:tc>
          <w:tcPr>
            <w:tcW w:w="1902" w:type="dxa"/>
            <w:tcBorders>
              <w:top w:val="single" w:sz="4" w:space="0" w:color="BFBFBF"/>
              <w:left w:val="single" w:sz="4" w:space="0" w:color="BFBFBF"/>
              <w:bottom w:val="single" w:sz="4" w:space="0" w:color="BFBFBF"/>
              <w:right w:val="single" w:sz="4" w:space="0" w:color="BFBFBF"/>
            </w:tcBorders>
          </w:tcPr>
          <w:p w14:paraId="00633F85"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30–</w:t>
            </w:r>
          </w:p>
          <w:p w14:paraId="7A887714"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40</w:t>
            </w:r>
          </w:p>
          <w:p w14:paraId="604D291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5" w:type="dxa"/>
            <w:tcBorders>
              <w:top w:val="single" w:sz="4" w:space="0" w:color="BFBFBF"/>
              <w:left w:val="single" w:sz="4" w:space="0" w:color="BFBFBF"/>
              <w:bottom w:val="single" w:sz="4" w:space="0" w:color="BFBFBF"/>
              <w:right w:val="single" w:sz="4" w:space="0" w:color="BFBFBF"/>
            </w:tcBorders>
          </w:tcPr>
          <w:p w14:paraId="0B2E0B9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07F1DC3"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18,55 км от проекта.</w:t>
            </w:r>
          </w:p>
          <w:p w14:paraId="27A57205"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70" w:type="dxa"/>
            <w:tcBorders>
              <w:top w:val="single" w:sz="4" w:space="0" w:color="BFBFBF"/>
              <w:left w:val="single" w:sz="4" w:space="0" w:color="BFBFBF"/>
              <w:bottom w:val="single" w:sz="4" w:space="0" w:color="BFBFBF"/>
              <w:right w:val="single" w:sz="4" w:space="0" w:color="BFBFBF"/>
            </w:tcBorders>
          </w:tcPr>
          <w:p w14:paraId="1113FBCB"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46AF4EC9" w14:textId="7899A2A6"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4E6E4169" w14:textId="116B69D7"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2A6F142C"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208"/>
        <w:gridCol w:w="2921"/>
        <w:gridCol w:w="1977"/>
        <w:gridCol w:w="2272"/>
        <w:gridCol w:w="2050"/>
        <w:gridCol w:w="1843"/>
        <w:gridCol w:w="3047"/>
      </w:tblGrid>
      <w:tr w:rsidR="00085B52" w:rsidRPr="00085B52" w14:paraId="0F7C59AD"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2659E7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CC1E05" w:rsidRPr="00085B52" w14:paraId="464B9C7D" w14:textId="77777777" w:rsidTr="00CC1E05">
        <w:trPr>
          <w:trHeight w:val="1463"/>
        </w:trPr>
        <w:tc>
          <w:tcPr>
            <w:tcW w:w="1208" w:type="dxa"/>
            <w:tcBorders>
              <w:top w:val="single" w:sz="4" w:space="0" w:color="BFBFBF"/>
              <w:left w:val="single" w:sz="4" w:space="0" w:color="BFBFBF"/>
              <w:bottom w:val="single" w:sz="4" w:space="0" w:color="BFBFBF"/>
              <w:right w:val="single" w:sz="4" w:space="0" w:color="BFBFBF"/>
            </w:tcBorders>
            <w:shd w:val="clear" w:color="auto" w:fill="00B0F0"/>
          </w:tcPr>
          <w:p w14:paraId="308908A9" w14:textId="4B200271"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1" w:type="dxa"/>
            <w:tcBorders>
              <w:top w:val="single" w:sz="4" w:space="0" w:color="BFBFBF"/>
              <w:left w:val="single" w:sz="4" w:space="0" w:color="BFBFBF"/>
              <w:bottom w:val="single" w:sz="4" w:space="0" w:color="BFBFBF"/>
              <w:right w:val="single" w:sz="4" w:space="0" w:color="BFBFBF"/>
            </w:tcBorders>
            <w:shd w:val="clear" w:color="auto" w:fill="00B0F0"/>
          </w:tcPr>
          <w:p w14:paraId="5CD1A221" w14:textId="7A358E8D"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7" w:type="dxa"/>
            <w:tcBorders>
              <w:top w:val="single" w:sz="4" w:space="0" w:color="BFBFBF"/>
              <w:left w:val="single" w:sz="4" w:space="0" w:color="BFBFBF"/>
              <w:bottom w:val="single" w:sz="4" w:space="0" w:color="BFBFBF"/>
              <w:right w:val="single" w:sz="4" w:space="0" w:color="BFBFBF"/>
            </w:tcBorders>
            <w:shd w:val="clear" w:color="auto" w:fill="00B0F0"/>
          </w:tcPr>
          <w:p w14:paraId="7145AEF7" w14:textId="771DA469"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72" w:type="dxa"/>
            <w:tcBorders>
              <w:top w:val="single" w:sz="4" w:space="0" w:color="BFBFBF"/>
              <w:left w:val="single" w:sz="4" w:space="0" w:color="BFBFBF"/>
              <w:bottom w:val="single" w:sz="4" w:space="0" w:color="BFBFBF"/>
              <w:right w:val="single" w:sz="4" w:space="0" w:color="BFBFBF"/>
            </w:tcBorders>
            <w:shd w:val="clear" w:color="auto" w:fill="00B0F0"/>
          </w:tcPr>
          <w:p w14:paraId="7C2B3F51" w14:textId="77777777" w:rsidR="00CC1E05" w:rsidRPr="00062926" w:rsidRDefault="00CC1E05"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2290DC0" w14:textId="77777777" w:rsidR="00CC1E05" w:rsidRPr="00062926" w:rsidRDefault="00CC1E05"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631517B" w14:textId="1C013407"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50" w:type="dxa"/>
            <w:tcBorders>
              <w:top w:val="single" w:sz="4" w:space="0" w:color="BFBFBF"/>
              <w:left w:val="single" w:sz="4" w:space="0" w:color="BFBFBF"/>
              <w:bottom w:val="single" w:sz="4" w:space="0" w:color="BFBFBF"/>
              <w:right w:val="single" w:sz="4" w:space="0" w:color="BFBFBF"/>
            </w:tcBorders>
            <w:shd w:val="clear" w:color="auto" w:fill="00B0F0"/>
          </w:tcPr>
          <w:p w14:paraId="4D0F9FCB" w14:textId="26B9BBCA"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6B720CDB" w14:textId="6BDAB6C6"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47" w:type="dxa"/>
            <w:tcBorders>
              <w:top w:val="single" w:sz="4" w:space="0" w:color="BFBFBF"/>
              <w:left w:val="single" w:sz="4" w:space="0" w:color="BFBFBF"/>
              <w:bottom w:val="single" w:sz="4" w:space="0" w:color="BFBFBF"/>
              <w:right w:val="single" w:sz="4" w:space="0" w:color="BFBFBF"/>
            </w:tcBorders>
            <w:shd w:val="clear" w:color="auto" w:fill="00B0F0"/>
          </w:tcPr>
          <w:p w14:paraId="11640CCC" w14:textId="3E2063E5"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CC1E05" w:rsidRPr="00085B52" w14:paraId="3D764EF1" w14:textId="77777777" w:rsidTr="00CC1E05">
        <w:trPr>
          <w:trHeight w:val="2344"/>
        </w:trPr>
        <w:tc>
          <w:tcPr>
            <w:tcW w:w="120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DBF51F5" w14:textId="77777777" w:rsidR="00CC1E05" w:rsidRPr="00085B52" w:rsidRDefault="00CC1E05"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0FB80916" w14:textId="7BA51F8E" w:rsidR="00CC1E05" w:rsidRPr="00085B52" w:rsidRDefault="00CC1E05" w:rsidP="00CC1E05">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A027 Egretta alba </w:t>
            </w:r>
          </w:p>
        </w:tc>
        <w:tc>
          <w:tcPr>
            <w:tcW w:w="1977" w:type="dxa"/>
            <w:tcBorders>
              <w:top w:val="single" w:sz="4" w:space="0" w:color="BFBFBF"/>
              <w:left w:val="single" w:sz="4" w:space="0" w:color="BFBFBF"/>
              <w:bottom w:val="single" w:sz="4" w:space="0" w:color="BFBFBF"/>
              <w:right w:val="single" w:sz="4" w:space="0" w:color="BFBFBF"/>
            </w:tcBorders>
          </w:tcPr>
          <w:p w14:paraId="224145BE" w14:textId="54CAA3B0"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w:t>
            </w:r>
            <w:r w:rsidRPr="00085B52">
              <w:rPr>
                <w:rFonts w:ascii="Verdana" w:eastAsia="Verdana" w:hAnsi="Verdana" w:cs="Arial"/>
                <w:noProof/>
                <w:sz w:val="18"/>
                <w:szCs w:val="18"/>
              </w:rPr>
              <w:t>: 10–30</w:t>
            </w:r>
          </w:p>
        </w:tc>
        <w:tc>
          <w:tcPr>
            <w:tcW w:w="2272" w:type="dxa"/>
            <w:tcBorders>
              <w:top w:val="single" w:sz="4" w:space="0" w:color="BFBFBF"/>
              <w:left w:val="single" w:sz="4" w:space="0" w:color="BFBFBF"/>
              <w:bottom w:val="single" w:sz="4" w:space="0" w:color="BFBFBF"/>
              <w:right w:val="single" w:sz="4" w:space="0" w:color="BFBFBF"/>
            </w:tcBorders>
          </w:tcPr>
          <w:p w14:paraId="3D1D5F11"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AD4EF3C"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26,12 км от проекта.</w:t>
            </w:r>
          </w:p>
          <w:p w14:paraId="45EAA564"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050" w:type="dxa"/>
            <w:tcBorders>
              <w:top w:val="single" w:sz="4" w:space="0" w:color="BFBFBF"/>
              <w:left w:val="single" w:sz="4" w:space="0" w:color="BFBFBF"/>
              <w:bottom w:val="single" w:sz="4" w:space="0" w:color="BFBFBF"/>
              <w:right w:val="single" w:sz="4" w:space="0" w:color="BFBFBF"/>
            </w:tcBorders>
          </w:tcPr>
          <w:p w14:paraId="55D7C9F0"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526AE982" w14:textId="0926D891"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7" w:type="dxa"/>
            <w:tcBorders>
              <w:top w:val="single" w:sz="4" w:space="0" w:color="BFBFBF"/>
              <w:left w:val="single" w:sz="4" w:space="0" w:color="BFBFBF"/>
              <w:bottom w:val="single" w:sz="4" w:space="0" w:color="BFBFBF"/>
              <w:right w:val="single" w:sz="4" w:space="0" w:color="BFBFBF"/>
            </w:tcBorders>
          </w:tcPr>
          <w:p w14:paraId="6A8CFA96" w14:textId="1ACB9638"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01DE3C9A" w14:textId="77777777" w:rsidTr="00CC1E05">
        <w:trPr>
          <w:trHeight w:val="2343"/>
        </w:trPr>
        <w:tc>
          <w:tcPr>
            <w:tcW w:w="0" w:type="auto"/>
            <w:vMerge/>
            <w:tcBorders>
              <w:top w:val="nil"/>
              <w:left w:val="single" w:sz="4" w:space="0" w:color="BFBFBF"/>
              <w:bottom w:val="nil"/>
              <w:right w:val="single" w:sz="4" w:space="0" w:color="BFBFBF"/>
            </w:tcBorders>
          </w:tcPr>
          <w:p w14:paraId="7EBF5674" w14:textId="77777777" w:rsidR="00CC1E05" w:rsidRPr="00085B52" w:rsidRDefault="00CC1E05"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0D64975B" w14:textId="3A263149" w:rsidR="00CC1E05" w:rsidRPr="00CC1E05" w:rsidRDefault="00CC1E05"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A138 C</w:t>
            </w:r>
            <w:r>
              <w:rPr>
                <w:rFonts w:ascii="Verdana" w:eastAsia="Verdana" w:hAnsi="Verdana" w:cs="Arial"/>
                <w:i/>
                <w:noProof/>
                <w:sz w:val="18"/>
                <w:szCs w:val="18"/>
              </w:rPr>
              <w:t xml:space="preserve">haradrius alexandrinus </w:t>
            </w:r>
          </w:p>
        </w:tc>
        <w:tc>
          <w:tcPr>
            <w:tcW w:w="1977" w:type="dxa"/>
            <w:tcBorders>
              <w:top w:val="single" w:sz="4" w:space="0" w:color="BFBFBF"/>
              <w:left w:val="single" w:sz="4" w:space="0" w:color="BFBFBF"/>
              <w:bottom w:val="single" w:sz="4" w:space="0" w:color="BFBFBF"/>
              <w:right w:val="single" w:sz="4" w:space="0" w:color="BFBFBF"/>
            </w:tcBorders>
          </w:tcPr>
          <w:p w14:paraId="670F313C" w14:textId="143E19F2" w:rsidR="00CC1E05" w:rsidRPr="00CC1E05"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Размер</w:t>
            </w:r>
            <w:r>
              <w:rPr>
                <w:rFonts w:ascii="Verdana" w:eastAsia="Verdana" w:hAnsi="Verdana" w:cs="Arial"/>
                <w:noProof/>
                <w:sz w:val="18"/>
                <w:szCs w:val="18"/>
                <w:lang w:val="bg-BG"/>
              </w:rPr>
              <w:t xml:space="preserve"> на популацията</w:t>
            </w:r>
          </w:p>
          <w:p w14:paraId="4CE0A6F5" w14:textId="5767CA81"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почивка/хранене : 3 (мин.) – 5 (макс.)</w:t>
            </w:r>
          </w:p>
        </w:tc>
        <w:tc>
          <w:tcPr>
            <w:tcW w:w="2272" w:type="dxa"/>
            <w:tcBorders>
              <w:top w:val="single" w:sz="4" w:space="0" w:color="BFBFBF"/>
              <w:left w:val="single" w:sz="4" w:space="0" w:color="BFBFBF"/>
              <w:bottom w:val="single" w:sz="4" w:space="0" w:color="BFBFBF"/>
              <w:right w:val="single" w:sz="4" w:space="0" w:color="BFBFBF"/>
            </w:tcBorders>
          </w:tcPr>
          <w:p w14:paraId="6171EEE0"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6AE5FA76"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Районът, изследван от ПРОЕКТА, не пресича потенциалното местообитание на вида на обекта. Местообитанието на вида се намира на приблизително 19,10 км от проекта.</w:t>
            </w:r>
          </w:p>
          <w:p w14:paraId="13C68113"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По време на мониторинговите кампании, проведени през 2022-2023 г., наличието на вида в района на енергийния парк не беше потвърдено.</w:t>
            </w:r>
          </w:p>
        </w:tc>
        <w:tc>
          <w:tcPr>
            <w:tcW w:w="2050" w:type="dxa"/>
            <w:tcBorders>
              <w:top w:val="single" w:sz="4" w:space="0" w:color="BFBFBF"/>
              <w:left w:val="single" w:sz="4" w:space="0" w:color="BFBFBF"/>
              <w:bottom w:val="single" w:sz="4" w:space="0" w:color="BFBFBF"/>
              <w:right w:val="single" w:sz="4" w:space="0" w:color="BFBFBF"/>
            </w:tcBorders>
          </w:tcPr>
          <w:p w14:paraId="41526149"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106B0DE1" w14:textId="72B2E20F"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7" w:type="dxa"/>
            <w:tcBorders>
              <w:top w:val="single" w:sz="4" w:space="0" w:color="BFBFBF"/>
              <w:left w:val="single" w:sz="4" w:space="0" w:color="BFBFBF"/>
              <w:bottom w:val="single" w:sz="4" w:space="0" w:color="BFBFBF"/>
              <w:right w:val="single" w:sz="4" w:space="0" w:color="BFBFBF"/>
            </w:tcBorders>
          </w:tcPr>
          <w:p w14:paraId="76003AD7" w14:textId="6BCB01DD"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4CEFEA4E" w14:textId="77777777" w:rsidTr="00CC1E05">
        <w:trPr>
          <w:trHeight w:val="2344"/>
        </w:trPr>
        <w:tc>
          <w:tcPr>
            <w:tcW w:w="0" w:type="auto"/>
            <w:vMerge/>
            <w:tcBorders>
              <w:top w:val="nil"/>
              <w:left w:val="single" w:sz="4" w:space="0" w:color="BFBFBF"/>
              <w:bottom w:val="single" w:sz="4" w:space="0" w:color="BFBFBF"/>
              <w:right w:val="single" w:sz="4" w:space="0" w:color="BFBFBF"/>
            </w:tcBorders>
          </w:tcPr>
          <w:p w14:paraId="45C7820A" w14:textId="77777777" w:rsidR="00CC1E05" w:rsidRPr="00085B52" w:rsidRDefault="00CC1E05"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11D485EA"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A196 Chlidonias hybridus</w:t>
            </w:r>
          </w:p>
          <w:p w14:paraId="2122290B" w14:textId="04FCC521" w:rsidR="00CC1E05" w:rsidRPr="00CC1E05" w:rsidRDefault="00CC1E05" w:rsidP="00085B52">
            <w:pPr>
              <w:spacing w:before="120" w:after="120"/>
              <w:jc w:val="both"/>
              <w:rPr>
                <w:rFonts w:ascii="Verdana" w:hAnsi="Verdana" w:cs="Arial"/>
                <w:noProof/>
                <w:sz w:val="18"/>
                <w:szCs w:val="18"/>
                <w:lang w:val="bg-BG"/>
              </w:rPr>
            </w:pPr>
          </w:p>
        </w:tc>
        <w:tc>
          <w:tcPr>
            <w:tcW w:w="1977" w:type="dxa"/>
            <w:tcBorders>
              <w:top w:val="single" w:sz="4" w:space="0" w:color="BFBFBF"/>
              <w:left w:val="single" w:sz="4" w:space="0" w:color="BFBFBF"/>
              <w:bottom w:val="single" w:sz="4" w:space="0" w:color="BFBFBF"/>
              <w:right w:val="single" w:sz="4" w:space="0" w:color="BFBFBF"/>
            </w:tcBorders>
          </w:tcPr>
          <w:p w14:paraId="368D45F7"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размер</w:t>
            </w:r>
          </w:p>
          <w:p w14:paraId="64C1ECB2"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почивка/хранене на популацията: 300 (мин)</w:t>
            </w:r>
          </w:p>
        </w:tc>
        <w:tc>
          <w:tcPr>
            <w:tcW w:w="2272" w:type="dxa"/>
            <w:tcBorders>
              <w:top w:val="single" w:sz="4" w:space="0" w:color="BFBFBF"/>
              <w:left w:val="single" w:sz="4" w:space="0" w:color="BFBFBF"/>
              <w:bottom w:val="single" w:sz="4" w:space="0" w:color="BFBFBF"/>
              <w:right w:val="single" w:sz="4" w:space="0" w:color="BFBFBF"/>
            </w:tcBorders>
          </w:tcPr>
          <w:p w14:paraId="7EA24BF1"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3348503E"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Районът, изследван от ПРОЕКТА, не пресича потенциалното местообитание на вида на обекта. Местообитанието на вида се намира на </w:t>
            </w:r>
            <w:r w:rsidRPr="00131A21">
              <w:rPr>
                <w:rFonts w:ascii="Verdana" w:eastAsia="Verdana" w:hAnsi="Verdana" w:cs="Arial"/>
                <w:noProof/>
                <w:sz w:val="18"/>
                <w:szCs w:val="18"/>
                <w:lang w:val="bg-BG"/>
              </w:rPr>
              <w:lastRenderedPageBreak/>
              <w:t>приблизително 18,37 км от проекта.</w:t>
            </w:r>
          </w:p>
          <w:p w14:paraId="783B1F61"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По време на мониторинговите кампании, проведени през 2022-2023 г., наличието на вида в района на енергийния парк не беше потвърдено.</w:t>
            </w:r>
          </w:p>
        </w:tc>
        <w:tc>
          <w:tcPr>
            <w:tcW w:w="2050" w:type="dxa"/>
            <w:tcBorders>
              <w:top w:val="single" w:sz="4" w:space="0" w:color="BFBFBF"/>
              <w:left w:val="single" w:sz="4" w:space="0" w:color="BFBFBF"/>
              <w:bottom w:val="single" w:sz="4" w:space="0" w:color="BFBFBF"/>
              <w:right w:val="single" w:sz="4" w:space="0" w:color="BFBFBF"/>
            </w:tcBorders>
          </w:tcPr>
          <w:p w14:paraId="0F2FC9AC" w14:textId="77777777" w:rsidR="00CC1E05" w:rsidRPr="00131A21" w:rsidRDefault="00CC1E05"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lastRenderedPageBreak/>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37588182" w14:textId="122262CA"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7" w:type="dxa"/>
            <w:tcBorders>
              <w:top w:val="single" w:sz="4" w:space="0" w:color="BFBFBF"/>
              <w:left w:val="single" w:sz="4" w:space="0" w:color="BFBFBF"/>
              <w:bottom w:val="single" w:sz="4" w:space="0" w:color="BFBFBF"/>
              <w:right w:val="single" w:sz="4" w:space="0" w:color="BFBFBF"/>
            </w:tcBorders>
          </w:tcPr>
          <w:p w14:paraId="596D30A4" w14:textId="17859883"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2AFC8D4D"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80"/>
        <w:gridCol w:w="2842"/>
        <w:gridCol w:w="1902"/>
        <w:gridCol w:w="2324"/>
        <w:gridCol w:w="2171"/>
        <w:gridCol w:w="1825"/>
        <w:gridCol w:w="2974"/>
      </w:tblGrid>
      <w:tr w:rsidR="00085B52" w:rsidRPr="00085B52" w14:paraId="764F0990"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5C58A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CC1E05" w:rsidRPr="00085B52" w14:paraId="0782C9F7" w14:textId="77777777" w:rsidTr="00CC1E05">
        <w:trPr>
          <w:trHeight w:val="1463"/>
        </w:trPr>
        <w:tc>
          <w:tcPr>
            <w:tcW w:w="1280" w:type="dxa"/>
            <w:tcBorders>
              <w:top w:val="single" w:sz="4" w:space="0" w:color="BFBFBF"/>
              <w:left w:val="single" w:sz="4" w:space="0" w:color="BFBFBF"/>
              <w:bottom w:val="single" w:sz="4" w:space="0" w:color="BFBFBF"/>
              <w:right w:val="single" w:sz="4" w:space="0" w:color="BFBFBF"/>
            </w:tcBorders>
            <w:shd w:val="clear" w:color="auto" w:fill="00B0F0"/>
          </w:tcPr>
          <w:p w14:paraId="512ED385" w14:textId="68D347CD"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11B19223" w14:textId="34EC2BF7"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643FF4D9" w14:textId="6274109D" w:rsidR="00CC1E05" w:rsidRPr="00085B52" w:rsidRDefault="00CC1E05"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4" w:type="dxa"/>
            <w:tcBorders>
              <w:top w:val="single" w:sz="4" w:space="0" w:color="BFBFBF"/>
              <w:left w:val="single" w:sz="4" w:space="0" w:color="BFBFBF"/>
              <w:bottom w:val="single" w:sz="4" w:space="0" w:color="BFBFBF"/>
              <w:right w:val="single" w:sz="4" w:space="0" w:color="BFBFBF"/>
            </w:tcBorders>
            <w:shd w:val="clear" w:color="auto" w:fill="00B0F0"/>
          </w:tcPr>
          <w:p w14:paraId="4C30E08E" w14:textId="77777777" w:rsidR="00CC1E05" w:rsidRPr="00062926" w:rsidRDefault="00CC1E05"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A23731E" w14:textId="77777777" w:rsidR="00CC1E05" w:rsidRPr="00062926" w:rsidRDefault="00CC1E05"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D9FBCB0" w14:textId="0D03FCF9"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1" w:type="dxa"/>
            <w:tcBorders>
              <w:top w:val="single" w:sz="4" w:space="0" w:color="BFBFBF"/>
              <w:left w:val="single" w:sz="4" w:space="0" w:color="BFBFBF"/>
              <w:bottom w:val="single" w:sz="4" w:space="0" w:color="BFBFBF"/>
              <w:right w:val="single" w:sz="4" w:space="0" w:color="BFBFBF"/>
            </w:tcBorders>
            <w:shd w:val="clear" w:color="auto" w:fill="00B0F0"/>
          </w:tcPr>
          <w:p w14:paraId="6416778A" w14:textId="18E31401"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4CF4CD89" w14:textId="7413C7A7"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4" w:type="dxa"/>
            <w:tcBorders>
              <w:top w:val="single" w:sz="4" w:space="0" w:color="BFBFBF"/>
              <w:left w:val="single" w:sz="4" w:space="0" w:color="BFBFBF"/>
              <w:bottom w:val="single" w:sz="4" w:space="0" w:color="BFBFBF"/>
              <w:right w:val="single" w:sz="4" w:space="0" w:color="BFBFBF"/>
            </w:tcBorders>
            <w:shd w:val="clear" w:color="auto" w:fill="00B0F0"/>
          </w:tcPr>
          <w:p w14:paraId="667DE9E4" w14:textId="51E4BA50" w:rsidR="00CC1E05" w:rsidRPr="00085B52" w:rsidRDefault="00CC1E05"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CC1E05" w:rsidRPr="00085B52" w14:paraId="127A3825" w14:textId="77777777" w:rsidTr="00CC1E05">
        <w:trPr>
          <w:trHeight w:val="2345"/>
        </w:trPr>
        <w:tc>
          <w:tcPr>
            <w:tcW w:w="1280" w:type="dxa"/>
            <w:vMerge w:val="restart"/>
            <w:tcBorders>
              <w:top w:val="single" w:sz="4" w:space="0" w:color="BFBFBF"/>
              <w:left w:val="single" w:sz="4" w:space="0" w:color="BFBFBF"/>
              <w:bottom w:val="nil"/>
              <w:right w:val="single" w:sz="4" w:space="0" w:color="BFBFBF"/>
            </w:tcBorders>
            <w:shd w:val="clear" w:color="auto" w:fill="F2F2F2"/>
          </w:tcPr>
          <w:p w14:paraId="3F8ABF0E"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79B42B54" w14:textId="6B667966"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A197 </w:t>
            </w:r>
            <w:proofErr w:type="spellStart"/>
            <w:r>
              <w:rPr>
                <w:rFonts w:ascii="Verdana" w:eastAsia="Verdana" w:hAnsi="Verdana" w:cs="Verdana"/>
                <w:i/>
                <w:sz w:val="16"/>
              </w:rPr>
              <w:t>Chlidonias</w:t>
            </w:r>
            <w:proofErr w:type="spellEnd"/>
            <w:r>
              <w:rPr>
                <w:rFonts w:ascii="Verdana" w:eastAsia="Verdana" w:hAnsi="Verdana" w:cs="Verdana"/>
                <w:i/>
                <w:sz w:val="16"/>
              </w:rPr>
              <w:t xml:space="preserve"> </w:t>
            </w:r>
            <w:proofErr w:type="spellStart"/>
            <w:r>
              <w:rPr>
                <w:rFonts w:ascii="Verdana" w:eastAsia="Verdana" w:hAnsi="Verdana" w:cs="Verdana"/>
                <w:i/>
                <w:sz w:val="16"/>
              </w:rPr>
              <w:t>niger</w:t>
            </w:r>
            <w:proofErr w:type="spellEnd"/>
          </w:p>
        </w:tc>
        <w:tc>
          <w:tcPr>
            <w:tcW w:w="1902" w:type="dxa"/>
            <w:tcBorders>
              <w:top w:val="single" w:sz="4" w:space="0" w:color="BFBFBF"/>
              <w:left w:val="single" w:sz="4" w:space="0" w:color="BFBFBF"/>
              <w:bottom w:val="single" w:sz="4" w:space="0" w:color="BFBFBF"/>
              <w:right w:val="single" w:sz="4" w:space="0" w:color="BFBFBF"/>
            </w:tcBorders>
          </w:tcPr>
          <w:p w14:paraId="0FEF3858"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размер</w:t>
            </w:r>
          </w:p>
          <w:p w14:paraId="675140FD"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почивка/хранене на популацията: 30 (мин)</w:t>
            </w:r>
          </w:p>
        </w:tc>
        <w:tc>
          <w:tcPr>
            <w:tcW w:w="2324" w:type="dxa"/>
            <w:tcBorders>
              <w:top w:val="single" w:sz="4" w:space="0" w:color="BFBFBF"/>
              <w:left w:val="single" w:sz="4" w:space="0" w:color="BFBFBF"/>
              <w:bottom w:val="single" w:sz="4" w:space="0" w:color="BFBFBF"/>
              <w:right w:val="single" w:sz="4" w:space="0" w:color="BFBFBF"/>
            </w:tcBorders>
          </w:tcPr>
          <w:p w14:paraId="33370C84"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1E7FF4A"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26,12 км от проекта.</w:t>
            </w:r>
          </w:p>
          <w:p w14:paraId="1C39A3D5"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71" w:type="dxa"/>
            <w:tcBorders>
              <w:top w:val="single" w:sz="4" w:space="0" w:color="BFBFBF"/>
              <w:left w:val="single" w:sz="4" w:space="0" w:color="BFBFBF"/>
              <w:bottom w:val="single" w:sz="4" w:space="0" w:color="BFBFBF"/>
              <w:right w:val="single" w:sz="4" w:space="0" w:color="BFBFBF"/>
            </w:tcBorders>
          </w:tcPr>
          <w:p w14:paraId="6A4EF612"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72430C9E" w14:textId="5020FA13"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114801D0" w14:textId="0BA2AB81"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7151B044" w14:textId="77777777" w:rsidTr="00CC1E05">
        <w:trPr>
          <w:trHeight w:val="2926"/>
        </w:trPr>
        <w:tc>
          <w:tcPr>
            <w:tcW w:w="0" w:type="auto"/>
            <w:vMerge/>
            <w:tcBorders>
              <w:top w:val="nil"/>
              <w:left w:val="single" w:sz="4" w:space="0" w:color="BFBFBF"/>
              <w:bottom w:val="nil"/>
              <w:right w:val="single" w:sz="4" w:space="0" w:color="BFBFBF"/>
            </w:tcBorders>
          </w:tcPr>
          <w:p w14:paraId="75C8A407"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2D49906A" w14:textId="77777777" w:rsidR="00CC1E05" w:rsidRPr="00131A21" w:rsidRDefault="00CC1E05" w:rsidP="00085B52">
            <w:pPr>
              <w:spacing w:before="120" w:after="120"/>
              <w:jc w:val="both"/>
              <w:rPr>
                <w:rFonts w:ascii="Verdana" w:hAnsi="Verdana" w:cs="Arial"/>
                <w:noProof/>
                <w:sz w:val="18"/>
                <w:szCs w:val="18"/>
                <w:lang w:val="it-IT"/>
              </w:rPr>
            </w:pPr>
            <w:r w:rsidRPr="00131A21">
              <w:rPr>
                <w:rFonts w:ascii="Verdana" w:eastAsia="Verdana" w:hAnsi="Verdana" w:cs="Arial"/>
                <w:i/>
                <w:noProof/>
                <w:sz w:val="18"/>
                <w:szCs w:val="18"/>
                <w:lang w:val="it-IT"/>
              </w:rPr>
              <w:t>A031 Ciconia ciconia (</w:t>
            </w:r>
            <w:r w:rsidRPr="00085B52">
              <w:rPr>
                <w:rFonts w:ascii="Verdana" w:eastAsia="Verdana" w:hAnsi="Verdana" w:cs="Arial"/>
                <w:i/>
                <w:noProof/>
                <w:sz w:val="18"/>
                <w:szCs w:val="18"/>
              </w:rPr>
              <w:t>Бял</w:t>
            </w:r>
            <w:r w:rsidRPr="00131A21">
              <w:rPr>
                <w:rFonts w:ascii="Verdana" w:eastAsia="Verdana" w:hAnsi="Verdana" w:cs="Arial"/>
                <w:i/>
                <w:noProof/>
                <w:sz w:val="18"/>
                <w:szCs w:val="18"/>
                <w:lang w:val="it-IT"/>
              </w:rPr>
              <w:t xml:space="preserve"> </w:t>
            </w:r>
            <w:r w:rsidRPr="00085B52">
              <w:rPr>
                <w:rFonts w:ascii="Verdana" w:eastAsia="Verdana" w:hAnsi="Verdana" w:cs="Arial"/>
                <w:i/>
                <w:noProof/>
                <w:sz w:val="18"/>
                <w:szCs w:val="18"/>
              </w:rPr>
              <w:t>щъркел</w:t>
            </w:r>
            <w:r w:rsidRPr="00131A21">
              <w:rPr>
                <w:rFonts w:ascii="Verdana" w:eastAsia="Verdana" w:hAnsi="Verdana" w:cs="Arial"/>
                <w:i/>
                <w:noProof/>
                <w:sz w:val="18"/>
                <w:szCs w:val="18"/>
                <w:lang w:val="it-IT"/>
              </w:rPr>
              <w:t>)</w:t>
            </w:r>
          </w:p>
        </w:tc>
        <w:tc>
          <w:tcPr>
            <w:tcW w:w="1902" w:type="dxa"/>
            <w:tcBorders>
              <w:top w:val="single" w:sz="4" w:space="0" w:color="BFBFBF"/>
              <w:left w:val="single" w:sz="4" w:space="0" w:color="BFBFBF"/>
              <w:bottom w:val="single" w:sz="4" w:space="0" w:color="BFBFBF"/>
              <w:right w:val="single" w:sz="4" w:space="0" w:color="BFBFBF"/>
            </w:tcBorders>
          </w:tcPr>
          <w:p w14:paraId="7A35ED53" w14:textId="3C9E4D4A"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Брой индивиди в </w:t>
            </w:r>
            <w:r>
              <w:rPr>
                <w:rFonts w:ascii="Verdana" w:eastAsia="Verdana" w:hAnsi="Verdana" w:cs="Arial"/>
                <w:noProof/>
                <w:sz w:val="18"/>
                <w:szCs w:val="18"/>
                <w:lang w:val="bg-BG"/>
              </w:rPr>
              <w:t>пасажа</w:t>
            </w:r>
            <w:r w:rsidRPr="00085B52">
              <w:rPr>
                <w:rFonts w:ascii="Verdana" w:eastAsia="Verdana" w:hAnsi="Verdana" w:cs="Arial"/>
                <w:noProof/>
                <w:sz w:val="18"/>
                <w:szCs w:val="18"/>
              </w:rPr>
              <w:t>: 1300</w:t>
            </w:r>
          </w:p>
        </w:tc>
        <w:tc>
          <w:tcPr>
            <w:tcW w:w="2324" w:type="dxa"/>
            <w:tcBorders>
              <w:top w:val="single" w:sz="4" w:space="0" w:color="BFBFBF"/>
              <w:left w:val="single" w:sz="4" w:space="0" w:color="BFBFBF"/>
              <w:bottom w:val="single" w:sz="4" w:space="0" w:color="BFBFBF"/>
              <w:right w:val="single" w:sz="4" w:space="0" w:color="BFBFBF"/>
            </w:tcBorders>
            <w:shd w:val="clear" w:color="auto" w:fill="EEF5E9"/>
          </w:tcPr>
          <w:p w14:paraId="01DE798D"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EE9B505"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в периода 2022-2023 г.,</w:t>
            </w:r>
          </w:p>
          <w:p w14:paraId="76D24D64"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идентифицирани са 93 индивида от този вид, в югоизточната част на парка, с по-висока концентрация в района на турбините T6 и T8, T10</w:t>
            </w:r>
          </w:p>
        </w:tc>
        <w:tc>
          <w:tcPr>
            <w:tcW w:w="2171" w:type="dxa"/>
            <w:tcBorders>
              <w:top w:val="single" w:sz="4" w:space="0" w:color="BFBFBF"/>
              <w:left w:val="single" w:sz="4" w:space="0" w:color="BFBFBF"/>
              <w:bottom w:val="single" w:sz="4" w:space="0" w:color="BFBFBF"/>
              <w:right w:val="single" w:sz="4" w:space="0" w:color="BFBFBF"/>
            </w:tcBorders>
          </w:tcPr>
          <w:p w14:paraId="7CEFFE98"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1E07046F"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югоизточната част на парка.</w:t>
            </w:r>
          </w:p>
        </w:tc>
        <w:tc>
          <w:tcPr>
            <w:tcW w:w="1825" w:type="dxa"/>
            <w:tcBorders>
              <w:top w:val="single" w:sz="4" w:space="0" w:color="BFBFBF"/>
              <w:left w:val="single" w:sz="4" w:space="0" w:color="BFBFBF"/>
              <w:bottom w:val="single" w:sz="4" w:space="0" w:color="BFBFBF"/>
              <w:right w:val="single" w:sz="4" w:space="0" w:color="BFBFBF"/>
            </w:tcBorders>
          </w:tcPr>
          <w:p w14:paraId="0E41C981" w14:textId="1ECDA33A"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0CDC0FAA" w14:textId="3FC1368B"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CC1E05" w:rsidRPr="00085B52" w14:paraId="7708A448" w14:textId="77777777" w:rsidTr="00CC1E05">
        <w:trPr>
          <w:trHeight w:val="2148"/>
        </w:trPr>
        <w:tc>
          <w:tcPr>
            <w:tcW w:w="1280" w:type="dxa"/>
            <w:tcBorders>
              <w:top w:val="nil"/>
              <w:left w:val="single" w:sz="4" w:space="0" w:color="BFBFBF"/>
              <w:bottom w:val="single" w:sz="4" w:space="0" w:color="BFBFBF"/>
              <w:right w:val="single" w:sz="4" w:space="0" w:color="BFBFBF"/>
            </w:tcBorders>
            <w:shd w:val="clear" w:color="auto" w:fill="F2F2F2"/>
          </w:tcPr>
          <w:p w14:paraId="65E413CA" w14:textId="77777777" w:rsidR="00CC1E05" w:rsidRPr="00085B52" w:rsidRDefault="00CC1E05"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3C51037" w14:textId="77777777" w:rsidR="00CC1E05" w:rsidRDefault="00CC1E05" w:rsidP="00CC1E05">
            <w:pPr>
              <w:ind w:left="1"/>
            </w:pPr>
            <w:r w:rsidRPr="00085B52">
              <w:rPr>
                <w:rFonts w:ascii="Verdana" w:eastAsia="Verdana" w:hAnsi="Verdana" w:cs="Arial"/>
                <w:i/>
                <w:noProof/>
                <w:sz w:val="18"/>
                <w:szCs w:val="18"/>
              </w:rPr>
              <w:t xml:space="preserve">A080 </w:t>
            </w:r>
            <w:proofErr w:type="spellStart"/>
            <w:r>
              <w:rPr>
                <w:rFonts w:ascii="Verdana" w:eastAsia="Verdana" w:hAnsi="Verdana" w:cs="Verdana"/>
                <w:i/>
                <w:sz w:val="16"/>
              </w:rPr>
              <w:t>Circaetus</w:t>
            </w:r>
            <w:proofErr w:type="spellEnd"/>
            <w:r>
              <w:rPr>
                <w:rFonts w:ascii="Verdana" w:eastAsia="Verdana" w:hAnsi="Verdana" w:cs="Verdana"/>
                <w:i/>
                <w:sz w:val="16"/>
              </w:rPr>
              <w:t xml:space="preserve"> </w:t>
            </w:r>
          </w:p>
          <w:p w14:paraId="75334829" w14:textId="3A0BCBA6" w:rsidR="00CC1E05" w:rsidRPr="00085B52" w:rsidRDefault="00CC1E05" w:rsidP="00CC1E05">
            <w:pPr>
              <w:spacing w:before="120" w:after="120"/>
              <w:jc w:val="both"/>
              <w:rPr>
                <w:rFonts w:ascii="Verdana" w:hAnsi="Verdana" w:cs="Arial"/>
                <w:noProof/>
                <w:sz w:val="18"/>
                <w:szCs w:val="18"/>
              </w:rPr>
            </w:pPr>
            <w:proofErr w:type="spellStart"/>
            <w:r>
              <w:rPr>
                <w:rFonts w:ascii="Verdana" w:eastAsia="Verdana" w:hAnsi="Verdana" w:cs="Verdana"/>
                <w:i/>
                <w:sz w:val="16"/>
              </w:rPr>
              <w:t>gallicus</w:t>
            </w:r>
            <w:proofErr w:type="spellEnd"/>
          </w:p>
        </w:tc>
        <w:tc>
          <w:tcPr>
            <w:tcW w:w="1902" w:type="dxa"/>
            <w:tcBorders>
              <w:top w:val="single" w:sz="4" w:space="0" w:color="BFBFBF"/>
              <w:left w:val="single" w:sz="4" w:space="0" w:color="BFBFBF"/>
              <w:bottom w:val="single" w:sz="4" w:space="0" w:color="BFBFBF"/>
              <w:right w:val="single" w:sz="4" w:space="0" w:color="BFBFBF"/>
            </w:tcBorders>
          </w:tcPr>
          <w:p w14:paraId="4B644CA6"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w:t>
            </w:r>
          </w:p>
          <w:p w14:paraId="61DD4A9A"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гнездене: 1–2</w:t>
            </w:r>
          </w:p>
          <w:p w14:paraId="0183EF09"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4" w:type="dxa"/>
            <w:tcBorders>
              <w:top w:val="single" w:sz="4" w:space="0" w:color="BFBFBF"/>
              <w:left w:val="single" w:sz="4" w:space="0" w:color="BFBFBF"/>
              <w:bottom w:val="single" w:sz="4" w:space="0" w:color="BFBFBF"/>
              <w:right w:val="single" w:sz="4" w:space="0" w:color="BFBFBF"/>
            </w:tcBorders>
            <w:shd w:val="clear" w:color="auto" w:fill="EEF5E9"/>
          </w:tcPr>
          <w:p w14:paraId="3D75CDC3"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B639318"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е идентифициран 1 индивид в рамките на...</w:t>
            </w:r>
          </w:p>
        </w:tc>
        <w:tc>
          <w:tcPr>
            <w:tcW w:w="2171" w:type="dxa"/>
            <w:tcBorders>
              <w:top w:val="single" w:sz="4" w:space="0" w:color="BFBFBF"/>
              <w:left w:val="single" w:sz="4" w:space="0" w:color="BFBFBF"/>
              <w:bottom w:val="single" w:sz="4" w:space="0" w:color="BFBFBF"/>
              <w:right w:val="single" w:sz="4" w:space="0" w:color="BFBFBF"/>
            </w:tcBorders>
          </w:tcPr>
          <w:p w14:paraId="660F028B"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68E16DE1" w14:textId="77777777" w:rsidR="00CC1E05" w:rsidRPr="00085B52" w:rsidRDefault="00CC1E05"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25" w:type="dxa"/>
            <w:tcBorders>
              <w:top w:val="single" w:sz="4" w:space="0" w:color="BFBFBF"/>
              <w:left w:val="single" w:sz="4" w:space="0" w:color="BFBFBF"/>
              <w:bottom w:val="single" w:sz="4" w:space="0" w:color="BFBFBF"/>
              <w:right w:val="single" w:sz="4" w:space="0" w:color="BFBFBF"/>
            </w:tcBorders>
          </w:tcPr>
          <w:p w14:paraId="2B413358" w14:textId="4554352F"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4" w:type="dxa"/>
            <w:tcBorders>
              <w:top w:val="single" w:sz="4" w:space="0" w:color="BFBFBF"/>
              <w:left w:val="single" w:sz="4" w:space="0" w:color="BFBFBF"/>
              <w:bottom w:val="single" w:sz="4" w:space="0" w:color="BFBFBF"/>
              <w:right w:val="single" w:sz="4" w:space="0" w:color="BFBFBF"/>
            </w:tcBorders>
          </w:tcPr>
          <w:p w14:paraId="7F5B924E" w14:textId="0BBF6554" w:rsidR="00CC1E05" w:rsidRPr="00085B52" w:rsidRDefault="00CC1E05"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2193583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279"/>
        <w:gridCol w:w="2842"/>
        <w:gridCol w:w="1902"/>
        <w:gridCol w:w="2325"/>
        <w:gridCol w:w="2170"/>
        <w:gridCol w:w="1825"/>
        <w:gridCol w:w="2975"/>
      </w:tblGrid>
      <w:tr w:rsidR="00085B52" w:rsidRPr="00085B52" w14:paraId="5F4C83F1"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CAC0BC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640FF8" w:rsidRPr="00085B52" w14:paraId="484BE863" w14:textId="77777777" w:rsidTr="00AB5627">
        <w:trPr>
          <w:trHeight w:val="1463"/>
        </w:trPr>
        <w:tc>
          <w:tcPr>
            <w:tcW w:w="1279" w:type="dxa"/>
            <w:tcBorders>
              <w:top w:val="single" w:sz="4" w:space="0" w:color="BFBFBF"/>
              <w:left w:val="single" w:sz="4" w:space="0" w:color="BFBFBF"/>
              <w:bottom w:val="single" w:sz="4" w:space="0" w:color="BFBFBF"/>
              <w:right w:val="single" w:sz="4" w:space="0" w:color="BFBFBF"/>
            </w:tcBorders>
            <w:shd w:val="clear" w:color="auto" w:fill="00B0F0"/>
          </w:tcPr>
          <w:p w14:paraId="156EACAA" w14:textId="1561D37C" w:rsidR="00640FF8" w:rsidRPr="00085B52" w:rsidRDefault="00640F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007D4939" w14:textId="0ABAEE3C" w:rsidR="00640FF8" w:rsidRPr="00085B52" w:rsidRDefault="00640F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616EB578" w14:textId="29498AA8" w:rsidR="00640FF8" w:rsidRPr="00085B52" w:rsidRDefault="00640FF8"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47009603" w14:textId="77777777" w:rsidR="00640FF8" w:rsidRPr="00062926" w:rsidRDefault="00640FF8"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C87D99D" w14:textId="77777777" w:rsidR="00640FF8" w:rsidRPr="00062926" w:rsidRDefault="00640FF8"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FBB3AB2" w14:textId="02B444CA" w:rsidR="00640FF8" w:rsidRPr="00085B52" w:rsidRDefault="00640F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0" w:type="dxa"/>
            <w:tcBorders>
              <w:top w:val="single" w:sz="4" w:space="0" w:color="BFBFBF"/>
              <w:left w:val="single" w:sz="4" w:space="0" w:color="BFBFBF"/>
              <w:bottom w:val="single" w:sz="4" w:space="0" w:color="BFBFBF"/>
              <w:right w:val="single" w:sz="4" w:space="0" w:color="BFBFBF"/>
            </w:tcBorders>
            <w:shd w:val="clear" w:color="auto" w:fill="00B0F0"/>
          </w:tcPr>
          <w:p w14:paraId="4CC7C5AF" w14:textId="4BFB49BC" w:rsidR="00640FF8" w:rsidRPr="00085B52" w:rsidRDefault="00640F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26F7B08E" w14:textId="3433EDB5" w:rsidR="00640FF8" w:rsidRPr="00085B52" w:rsidRDefault="00640F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073CF33C" w14:textId="0B0474ED" w:rsidR="00640FF8" w:rsidRPr="00085B52" w:rsidRDefault="00640FF8"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CB4AB4F" w14:textId="77777777" w:rsidTr="00AB5627">
        <w:trPr>
          <w:trHeight w:val="1463"/>
        </w:trPr>
        <w:tc>
          <w:tcPr>
            <w:tcW w:w="12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31F0285" w14:textId="77777777" w:rsidR="00085B52" w:rsidRPr="00085B52" w:rsidRDefault="00085B5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77B07903" w14:textId="77777777" w:rsidR="00085B52" w:rsidRPr="00085B52" w:rsidRDefault="00085B52" w:rsidP="00085B52">
            <w:pPr>
              <w:spacing w:before="120" w:after="120"/>
              <w:jc w:val="both"/>
              <w:rPr>
                <w:rFonts w:ascii="Verdana" w:hAnsi="Verdana" w:cs="Arial"/>
                <w:noProof/>
                <w:sz w:val="18"/>
                <w:szCs w:val="18"/>
              </w:rPr>
            </w:pPr>
          </w:p>
        </w:tc>
        <w:tc>
          <w:tcPr>
            <w:tcW w:w="1902" w:type="dxa"/>
            <w:tcBorders>
              <w:top w:val="single" w:sz="4" w:space="0" w:color="BFBFBF"/>
              <w:left w:val="single" w:sz="4" w:space="0" w:color="BFBFBF"/>
              <w:bottom w:val="single" w:sz="4" w:space="0" w:color="BFBFBF"/>
              <w:right w:val="single" w:sz="4" w:space="0" w:color="BFBFBF"/>
            </w:tcBorders>
          </w:tcPr>
          <w:p w14:paraId="481F59FB" w14:textId="77777777" w:rsidR="00085B52" w:rsidRPr="00085B52" w:rsidRDefault="00085B52" w:rsidP="00085B52">
            <w:pPr>
              <w:spacing w:before="120" w:after="120"/>
              <w:jc w:val="both"/>
              <w:rPr>
                <w:rFonts w:ascii="Verdana" w:hAnsi="Verdana" w:cs="Arial"/>
                <w:noProof/>
                <w:sz w:val="18"/>
                <w:szCs w:val="18"/>
              </w:rPr>
            </w:pP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75CBCF9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от този вид в района на турбините T7, T8, T9</w:t>
            </w:r>
          </w:p>
        </w:tc>
        <w:tc>
          <w:tcPr>
            <w:tcW w:w="2170" w:type="dxa"/>
            <w:tcBorders>
              <w:top w:val="single" w:sz="4" w:space="0" w:color="BFBFBF"/>
              <w:left w:val="single" w:sz="4" w:space="0" w:color="BFBFBF"/>
              <w:bottom w:val="single" w:sz="4" w:space="0" w:color="BFBFBF"/>
              <w:right w:val="single" w:sz="4" w:space="0" w:color="BFBFBF"/>
            </w:tcBorders>
          </w:tcPr>
          <w:p w14:paraId="26E8CDA5" w14:textId="77777777" w:rsidR="00085B52" w:rsidRPr="00085B52" w:rsidRDefault="00085B52" w:rsidP="00085B52">
            <w:pPr>
              <w:spacing w:before="120" w:after="120"/>
              <w:jc w:val="both"/>
              <w:rPr>
                <w:rFonts w:ascii="Verdana" w:hAnsi="Verdana" w:cs="Arial"/>
                <w:noProof/>
                <w:sz w:val="18"/>
                <w:szCs w:val="18"/>
              </w:rPr>
            </w:pPr>
          </w:p>
        </w:tc>
        <w:tc>
          <w:tcPr>
            <w:tcW w:w="1825" w:type="dxa"/>
            <w:tcBorders>
              <w:top w:val="single" w:sz="4" w:space="0" w:color="BFBFBF"/>
              <w:left w:val="single" w:sz="4" w:space="0" w:color="BFBFBF"/>
              <w:bottom w:val="single" w:sz="4" w:space="0" w:color="BFBFBF"/>
              <w:right w:val="single" w:sz="4" w:space="0" w:color="BFBFBF"/>
            </w:tcBorders>
          </w:tcPr>
          <w:p w14:paraId="4C260656" w14:textId="77777777" w:rsidR="00085B52" w:rsidRPr="00085B52" w:rsidRDefault="00085B52" w:rsidP="00085B52">
            <w:pPr>
              <w:spacing w:before="120" w:after="120"/>
              <w:jc w:val="both"/>
              <w:rPr>
                <w:rFonts w:ascii="Verdana" w:hAnsi="Verdana" w:cs="Arial"/>
                <w:noProof/>
                <w:sz w:val="18"/>
                <w:szCs w:val="18"/>
              </w:rPr>
            </w:pPr>
          </w:p>
        </w:tc>
        <w:tc>
          <w:tcPr>
            <w:tcW w:w="2975" w:type="dxa"/>
            <w:tcBorders>
              <w:top w:val="single" w:sz="4" w:space="0" w:color="BFBFBF"/>
              <w:left w:val="single" w:sz="4" w:space="0" w:color="BFBFBF"/>
              <w:bottom w:val="single" w:sz="4" w:space="0" w:color="BFBFBF"/>
              <w:right w:val="single" w:sz="4" w:space="0" w:color="BFBFBF"/>
            </w:tcBorders>
          </w:tcPr>
          <w:p w14:paraId="69CDF173" w14:textId="77777777" w:rsidR="00085B52" w:rsidRPr="00085B52" w:rsidRDefault="00085B52" w:rsidP="00085B52">
            <w:pPr>
              <w:spacing w:before="120" w:after="120"/>
              <w:jc w:val="both"/>
              <w:rPr>
                <w:rFonts w:ascii="Verdana" w:hAnsi="Verdana" w:cs="Arial"/>
                <w:noProof/>
                <w:sz w:val="18"/>
                <w:szCs w:val="18"/>
              </w:rPr>
            </w:pPr>
          </w:p>
        </w:tc>
      </w:tr>
      <w:tr w:rsidR="00AB5627" w:rsidRPr="00085B52" w14:paraId="5A8E0354" w14:textId="77777777" w:rsidTr="00AB5627">
        <w:trPr>
          <w:trHeight w:val="2732"/>
        </w:trPr>
        <w:tc>
          <w:tcPr>
            <w:tcW w:w="0" w:type="auto"/>
            <w:vMerge/>
            <w:tcBorders>
              <w:top w:val="nil"/>
              <w:left w:val="single" w:sz="4" w:space="0" w:color="BFBFBF"/>
              <w:bottom w:val="nil"/>
              <w:right w:val="single" w:sz="4" w:space="0" w:color="BFBFBF"/>
            </w:tcBorders>
          </w:tcPr>
          <w:p w14:paraId="5A1CCA11" w14:textId="77777777" w:rsidR="00AB5627" w:rsidRPr="00085B52" w:rsidRDefault="00AB5627"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1D80DC3F" w14:textId="37780F1D" w:rsidR="00AB5627" w:rsidRPr="00AB5627" w:rsidRDefault="00AB5627"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A081 Circus aeruginosus</w:t>
            </w:r>
            <w:r>
              <w:rPr>
                <w:rFonts w:ascii="Verdana" w:eastAsia="Verdana" w:hAnsi="Verdana" w:cs="Arial"/>
                <w:i/>
                <w:noProof/>
                <w:sz w:val="18"/>
                <w:szCs w:val="18"/>
              </w:rPr>
              <w:t xml:space="preserve"> </w:t>
            </w:r>
          </w:p>
        </w:tc>
        <w:tc>
          <w:tcPr>
            <w:tcW w:w="1902" w:type="dxa"/>
            <w:tcBorders>
              <w:top w:val="single" w:sz="4" w:space="0" w:color="BFBFBF"/>
              <w:left w:val="single" w:sz="4" w:space="0" w:color="BFBFBF"/>
              <w:bottom w:val="single" w:sz="4" w:space="0" w:color="BFBFBF"/>
              <w:right w:val="single" w:sz="4" w:space="0" w:color="BFBFBF"/>
            </w:tcBorders>
          </w:tcPr>
          <w:p w14:paraId="738E3034"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Брой двойки</w:t>
            </w:r>
          </w:p>
          <w:p w14:paraId="30DC3A7F"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гнездене: 1–2 Брой индивиди в ландшафта: 20–50 Брой зимуващи индивиди: 3–4</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0BBCDA81"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ДА</w:t>
            </w:r>
          </w:p>
          <w:p w14:paraId="67173B76"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1510B57"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По време на мониторинговите кампании, проведени в периода 2022-2023 г., в източната част на парка са идентифицирани 37 индивида, с по-висока концентрация в района на турбините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6,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8,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18,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19,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33.</w:t>
            </w:r>
          </w:p>
        </w:tc>
        <w:tc>
          <w:tcPr>
            <w:tcW w:w="2170" w:type="dxa"/>
            <w:tcBorders>
              <w:top w:val="single" w:sz="4" w:space="0" w:color="BFBFBF"/>
              <w:left w:val="single" w:sz="4" w:space="0" w:color="BFBFBF"/>
              <w:bottom w:val="single" w:sz="4" w:space="0" w:color="BFBFBF"/>
              <w:right w:val="single" w:sz="4" w:space="0" w:color="BFBFBF"/>
            </w:tcBorders>
          </w:tcPr>
          <w:p w14:paraId="1D2CCA8B"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5A630A57" w14:textId="5F809E61"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24909AC3" w14:textId="579EB2B4"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B5627" w:rsidRPr="00085B52" w14:paraId="776DCE91" w14:textId="77777777" w:rsidTr="00AB5627">
        <w:trPr>
          <w:trHeight w:val="3122"/>
        </w:trPr>
        <w:tc>
          <w:tcPr>
            <w:tcW w:w="0" w:type="auto"/>
            <w:vMerge/>
            <w:tcBorders>
              <w:top w:val="nil"/>
              <w:left w:val="single" w:sz="4" w:space="0" w:color="BFBFBF"/>
              <w:bottom w:val="single" w:sz="4" w:space="0" w:color="BFBFBF"/>
              <w:right w:val="single" w:sz="4" w:space="0" w:color="BFBFBF"/>
            </w:tcBorders>
          </w:tcPr>
          <w:p w14:paraId="15229B37" w14:textId="77777777" w:rsidR="00AB5627" w:rsidRPr="00085B52" w:rsidRDefault="00AB5627"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6BA93D75" w14:textId="4340D2E6" w:rsidR="00AB5627" w:rsidRPr="00AB5627" w:rsidRDefault="00AB5627"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A082 C</w:t>
            </w:r>
            <w:r>
              <w:rPr>
                <w:rFonts w:ascii="Verdana" w:eastAsia="Verdana" w:hAnsi="Verdana" w:cs="Arial"/>
                <w:i/>
                <w:noProof/>
                <w:sz w:val="18"/>
                <w:szCs w:val="18"/>
              </w:rPr>
              <w:t xml:space="preserve">ircus cyaneus </w:t>
            </w:r>
          </w:p>
        </w:tc>
        <w:tc>
          <w:tcPr>
            <w:tcW w:w="1902" w:type="dxa"/>
            <w:tcBorders>
              <w:top w:val="single" w:sz="4" w:space="0" w:color="BFBFBF"/>
              <w:left w:val="single" w:sz="4" w:space="0" w:color="BFBFBF"/>
              <w:bottom w:val="single" w:sz="4" w:space="0" w:color="BFBFBF"/>
              <w:right w:val="single" w:sz="4" w:space="0" w:color="BFBFBF"/>
            </w:tcBorders>
          </w:tcPr>
          <w:p w14:paraId="56A79F59"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Брой индивиди в ландшафта: 80–100 Брой зимуващи индивиди: 2–4</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7798FE1C"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ДА</w:t>
            </w:r>
          </w:p>
          <w:p w14:paraId="43595DC6"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66F5A75"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В рамките на мониторинговите кампании, проведени в периода 2022-2023 г.,</w:t>
            </w:r>
          </w:p>
          <w:p w14:paraId="08EE1911" w14:textId="77777777" w:rsidR="00AB5627" w:rsidRPr="00131A21" w:rsidRDefault="00AB562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идентифицирани са 7 индивида от този вид, в източната и северната част на парка с по-висока концентрация в района на турбините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10,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 xml:space="preserve">18,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19,</w:t>
            </w:r>
          </w:p>
          <w:p w14:paraId="31445D7F"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Т22, Т33</w:t>
            </w:r>
          </w:p>
        </w:tc>
        <w:tc>
          <w:tcPr>
            <w:tcW w:w="2170" w:type="dxa"/>
            <w:tcBorders>
              <w:top w:val="single" w:sz="4" w:space="0" w:color="BFBFBF"/>
              <w:left w:val="single" w:sz="4" w:space="0" w:color="BFBFBF"/>
              <w:bottom w:val="single" w:sz="4" w:space="0" w:color="BFBFBF"/>
              <w:right w:val="single" w:sz="4" w:space="0" w:color="BFBFBF"/>
            </w:tcBorders>
          </w:tcPr>
          <w:p w14:paraId="26C38D15"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37081E18"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наблюдавани в източната и северната част на площадката на енергийния парк.</w:t>
            </w:r>
          </w:p>
        </w:tc>
        <w:tc>
          <w:tcPr>
            <w:tcW w:w="1825" w:type="dxa"/>
            <w:tcBorders>
              <w:top w:val="single" w:sz="4" w:space="0" w:color="BFBFBF"/>
              <w:left w:val="single" w:sz="4" w:space="0" w:color="BFBFBF"/>
              <w:bottom w:val="single" w:sz="4" w:space="0" w:color="BFBFBF"/>
              <w:right w:val="single" w:sz="4" w:space="0" w:color="BFBFBF"/>
            </w:tcBorders>
          </w:tcPr>
          <w:p w14:paraId="4D7752CA" w14:textId="7B0EE7FE"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75AFE194" w14:textId="06E324BF"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4A9A8EC8"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62" w:type="dxa"/>
        </w:tblCellMar>
        <w:tblLook w:val="04A0" w:firstRow="1" w:lastRow="0" w:firstColumn="1" w:lastColumn="0" w:noHBand="0" w:noVBand="1"/>
      </w:tblPr>
      <w:tblGrid>
        <w:gridCol w:w="1222"/>
        <w:gridCol w:w="2903"/>
        <w:gridCol w:w="1959"/>
        <w:gridCol w:w="2280"/>
        <w:gridCol w:w="2088"/>
        <w:gridCol w:w="1837"/>
        <w:gridCol w:w="3029"/>
      </w:tblGrid>
      <w:tr w:rsidR="00085B52" w:rsidRPr="00085B52" w14:paraId="7354B577"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6645D1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B5627" w:rsidRPr="00085B52" w14:paraId="696F4F0E" w14:textId="77777777" w:rsidTr="00AB5627">
        <w:trPr>
          <w:trHeight w:val="1463"/>
        </w:trPr>
        <w:tc>
          <w:tcPr>
            <w:tcW w:w="1222" w:type="dxa"/>
            <w:tcBorders>
              <w:top w:val="single" w:sz="4" w:space="0" w:color="BFBFBF"/>
              <w:left w:val="single" w:sz="4" w:space="0" w:color="BFBFBF"/>
              <w:bottom w:val="single" w:sz="4" w:space="0" w:color="BFBFBF"/>
              <w:right w:val="single" w:sz="4" w:space="0" w:color="BFBFBF"/>
            </w:tcBorders>
            <w:shd w:val="clear" w:color="auto" w:fill="00B0F0"/>
          </w:tcPr>
          <w:p w14:paraId="13C27C36" w14:textId="349B949A" w:rsidR="00AB5627" w:rsidRPr="00085B52" w:rsidRDefault="00AB562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3" w:type="dxa"/>
            <w:tcBorders>
              <w:top w:val="single" w:sz="4" w:space="0" w:color="BFBFBF"/>
              <w:left w:val="single" w:sz="4" w:space="0" w:color="BFBFBF"/>
              <w:bottom w:val="single" w:sz="4" w:space="0" w:color="BFBFBF"/>
              <w:right w:val="single" w:sz="4" w:space="0" w:color="BFBFBF"/>
            </w:tcBorders>
            <w:shd w:val="clear" w:color="auto" w:fill="00B0F0"/>
          </w:tcPr>
          <w:p w14:paraId="263BB72B" w14:textId="5F44E68F" w:rsidR="00AB5627" w:rsidRPr="00085B52" w:rsidRDefault="00AB562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59" w:type="dxa"/>
            <w:tcBorders>
              <w:top w:val="single" w:sz="4" w:space="0" w:color="BFBFBF"/>
              <w:left w:val="single" w:sz="4" w:space="0" w:color="BFBFBF"/>
              <w:bottom w:val="single" w:sz="4" w:space="0" w:color="BFBFBF"/>
              <w:right w:val="single" w:sz="4" w:space="0" w:color="BFBFBF"/>
            </w:tcBorders>
            <w:shd w:val="clear" w:color="auto" w:fill="00B0F0"/>
          </w:tcPr>
          <w:p w14:paraId="5BEEA6B0" w14:textId="51ADBC73" w:rsidR="00AB5627" w:rsidRPr="00085B52" w:rsidRDefault="00AB5627"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80" w:type="dxa"/>
            <w:tcBorders>
              <w:top w:val="single" w:sz="4" w:space="0" w:color="BFBFBF"/>
              <w:left w:val="single" w:sz="4" w:space="0" w:color="BFBFBF"/>
              <w:bottom w:val="single" w:sz="4" w:space="0" w:color="BFBFBF"/>
              <w:right w:val="single" w:sz="4" w:space="0" w:color="BFBFBF"/>
            </w:tcBorders>
            <w:shd w:val="clear" w:color="auto" w:fill="00B0F0"/>
          </w:tcPr>
          <w:p w14:paraId="191391A7" w14:textId="77777777" w:rsidR="00AB5627" w:rsidRPr="00062926" w:rsidRDefault="00AB5627"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EC78412" w14:textId="77777777" w:rsidR="00AB5627" w:rsidRPr="00062926" w:rsidRDefault="00AB5627"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1C07602" w14:textId="67225631" w:rsidR="00AB5627" w:rsidRPr="00085B52" w:rsidRDefault="00AB562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88" w:type="dxa"/>
            <w:tcBorders>
              <w:top w:val="single" w:sz="4" w:space="0" w:color="BFBFBF"/>
              <w:left w:val="single" w:sz="4" w:space="0" w:color="BFBFBF"/>
              <w:bottom w:val="single" w:sz="4" w:space="0" w:color="BFBFBF"/>
              <w:right w:val="single" w:sz="4" w:space="0" w:color="BFBFBF"/>
            </w:tcBorders>
            <w:shd w:val="clear" w:color="auto" w:fill="00B0F0"/>
          </w:tcPr>
          <w:p w14:paraId="5F7BFA73" w14:textId="71371597" w:rsidR="00AB5627" w:rsidRPr="00085B52" w:rsidRDefault="00AB562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7" w:type="dxa"/>
            <w:tcBorders>
              <w:top w:val="single" w:sz="4" w:space="0" w:color="BFBFBF"/>
              <w:left w:val="single" w:sz="4" w:space="0" w:color="BFBFBF"/>
              <w:bottom w:val="single" w:sz="4" w:space="0" w:color="BFBFBF"/>
              <w:right w:val="single" w:sz="4" w:space="0" w:color="BFBFBF"/>
            </w:tcBorders>
            <w:shd w:val="clear" w:color="auto" w:fill="00B0F0"/>
          </w:tcPr>
          <w:p w14:paraId="3243F1CF" w14:textId="760C8037" w:rsidR="00AB5627" w:rsidRPr="00085B52" w:rsidRDefault="00AB562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29" w:type="dxa"/>
            <w:tcBorders>
              <w:top w:val="single" w:sz="4" w:space="0" w:color="BFBFBF"/>
              <w:left w:val="single" w:sz="4" w:space="0" w:color="BFBFBF"/>
              <w:bottom w:val="single" w:sz="4" w:space="0" w:color="BFBFBF"/>
              <w:right w:val="single" w:sz="4" w:space="0" w:color="BFBFBF"/>
            </w:tcBorders>
            <w:shd w:val="clear" w:color="auto" w:fill="00B0F0"/>
          </w:tcPr>
          <w:p w14:paraId="73A0587B" w14:textId="048934A7" w:rsidR="00AB5627" w:rsidRPr="00085B52" w:rsidRDefault="00AB5627"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B5627" w:rsidRPr="00085B52" w14:paraId="33A72A7D" w14:textId="77777777" w:rsidTr="00AB5627">
        <w:trPr>
          <w:trHeight w:val="2345"/>
        </w:trPr>
        <w:tc>
          <w:tcPr>
            <w:tcW w:w="1222" w:type="dxa"/>
            <w:vMerge w:val="restart"/>
            <w:tcBorders>
              <w:top w:val="single" w:sz="4" w:space="0" w:color="BFBFBF"/>
              <w:left w:val="single" w:sz="4" w:space="0" w:color="BFBFBF"/>
              <w:bottom w:val="nil"/>
              <w:right w:val="single" w:sz="4" w:space="0" w:color="BFBFBF"/>
            </w:tcBorders>
            <w:shd w:val="clear" w:color="auto" w:fill="F2F2F2"/>
          </w:tcPr>
          <w:p w14:paraId="6E38CD56" w14:textId="77777777" w:rsidR="00AB5627" w:rsidRPr="00085B52" w:rsidRDefault="00AB5627" w:rsidP="00085B52">
            <w:pPr>
              <w:spacing w:before="120" w:after="120"/>
              <w:jc w:val="both"/>
              <w:rPr>
                <w:rFonts w:ascii="Verdana" w:hAnsi="Verdana" w:cs="Arial"/>
                <w:noProof/>
                <w:sz w:val="18"/>
                <w:szCs w:val="18"/>
              </w:rPr>
            </w:pPr>
          </w:p>
        </w:tc>
        <w:tc>
          <w:tcPr>
            <w:tcW w:w="2903" w:type="dxa"/>
            <w:tcBorders>
              <w:top w:val="single" w:sz="4" w:space="0" w:color="BFBFBF"/>
              <w:left w:val="single" w:sz="4" w:space="0" w:color="BFBFBF"/>
              <w:bottom w:val="single" w:sz="4" w:space="0" w:color="BFBFBF"/>
              <w:right w:val="single" w:sz="4" w:space="0" w:color="BFBFBF"/>
            </w:tcBorders>
          </w:tcPr>
          <w:p w14:paraId="142A42BF" w14:textId="3DDC83BA" w:rsidR="00AB5627" w:rsidRPr="00AB5627" w:rsidRDefault="00AB5627"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A083 Ci</w:t>
            </w:r>
            <w:r>
              <w:rPr>
                <w:rFonts w:ascii="Verdana" w:eastAsia="Verdana" w:hAnsi="Verdana" w:cs="Arial"/>
                <w:i/>
                <w:noProof/>
                <w:sz w:val="18"/>
                <w:szCs w:val="18"/>
              </w:rPr>
              <w:t xml:space="preserve">rcus macrourus </w:t>
            </w:r>
          </w:p>
        </w:tc>
        <w:tc>
          <w:tcPr>
            <w:tcW w:w="1959" w:type="dxa"/>
            <w:tcBorders>
              <w:top w:val="single" w:sz="4" w:space="0" w:color="BFBFBF"/>
              <w:left w:val="single" w:sz="4" w:space="0" w:color="BFBFBF"/>
              <w:bottom w:val="single" w:sz="4" w:space="0" w:color="BFBFBF"/>
              <w:right w:val="single" w:sz="4" w:space="0" w:color="BFBFBF"/>
            </w:tcBorders>
          </w:tcPr>
          <w:p w14:paraId="344F5F72" w14:textId="7D7084CB"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в</w:t>
            </w:r>
          </w:p>
          <w:p w14:paraId="640D6BE2" w14:textId="2E04E727"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noProof/>
                <w:sz w:val="18"/>
                <w:szCs w:val="18"/>
                <w:lang w:val="bg-BG"/>
              </w:rPr>
              <w:t>пасаж</w:t>
            </w:r>
            <w:r w:rsidRPr="00085B52">
              <w:rPr>
                <w:rFonts w:ascii="Verdana" w:eastAsia="Verdana" w:hAnsi="Verdana" w:cs="Arial"/>
                <w:noProof/>
                <w:sz w:val="18"/>
                <w:szCs w:val="18"/>
              </w:rPr>
              <w:t>: 30 – 40</w:t>
            </w:r>
          </w:p>
          <w:p w14:paraId="71F0A446"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80" w:type="dxa"/>
            <w:tcBorders>
              <w:top w:val="single" w:sz="4" w:space="0" w:color="BFBFBF"/>
              <w:left w:val="single" w:sz="4" w:space="0" w:color="BFBFBF"/>
              <w:bottom w:val="single" w:sz="4" w:space="0" w:color="BFBFBF"/>
              <w:right w:val="single" w:sz="4" w:space="0" w:color="BFBFBF"/>
            </w:tcBorders>
          </w:tcPr>
          <w:p w14:paraId="37DB1634"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AEF9DA2"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57F3A67"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088" w:type="dxa"/>
            <w:tcBorders>
              <w:top w:val="single" w:sz="4" w:space="0" w:color="BFBFBF"/>
              <w:left w:val="single" w:sz="4" w:space="0" w:color="BFBFBF"/>
              <w:bottom w:val="single" w:sz="4" w:space="0" w:color="BFBFBF"/>
              <w:right w:val="single" w:sz="4" w:space="0" w:color="BFBFBF"/>
            </w:tcBorders>
          </w:tcPr>
          <w:p w14:paraId="7CF04021"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37" w:type="dxa"/>
            <w:tcBorders>
              <w:top w:val="single" w:sz="4" w:space="0" w:color="BFBFBF"/>
              <w:left w:val="single" w:sz="4" w:space="0" w:color="BFBFBF"/>
              <w:bottom w:val="single" w:sz="4" w:space="0" w:color="BFBFBF"/>
              <w:right w:val="single" w:sz="4" w:space="0" w:color="BFBFBF"/>
            </w:tcBorders>
          </w:tcPr>
          <w:p w14:paraId="27D93377" w14:textId="1624386D"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29" w:type="dxa"/>
            <w:tcBorders>
              <w:top w:val="single" w:sz="4" w:space="0" w:color="BFBFBF"/>
              <w:left w:val="single" w:sz="4" w:space="0" w:color="BFBFBF"/>
              <w:bottom w:val="single" w:sz="4" w:space="0" w:color="BFBFBF"/>
              <w:right w:val="single" w:sz="4" w:space="0" w:color="BFBFBF"/>
            </w:tcBorders>
          </w:tcPr>
          <w:p w14:paraId="52983146" w14:textId="2D9CD1D9"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B5627" w:rsidRPr="00085B52" w14:paraId="554C4FD4" w14:textId="77777777" w:rsidTr="00AB5627">
        <w:trPr>
          <w:trHeight w:val="2926"/>
        </w:trPr>
        <w:tc>
          <w:tcPr>
            <w:tcW w:w="0" w:type="auto"/>
            <w:vMerge/>
            <w:tcBorders>
              <w:top w:val="nil"/>
              <w:left w:val="single" w:sz="4" w:space="0" w:color="BFBFBF"/>
              <w:bottom w:val="nil"/>
              <w:right w:val="single" w:sz="4" w:space="0" w:color="BFBFBF"/>
            </w:tcBorders>
          </w:tcPr>
          <w:p w14:paraId="2F15D201" w14:textId="77777777" w:rsidR="00AB5627" w:rsidRPr="00085B52" w:rsidRDefault="00AB5627" w:rsidP="00085B52">
            <w:pPr>
              <w:spacing w:before="120" w:after="120"/>
              <w:jc w:val="both"/>
              <w:rPr>
                <w:rFonts w:ascii="Verdana" w:hAnsi="Verdana" w:cs="Arial"/>
                <w:noProof/>
                <w:sz w:val="18"/>
                <w:szCs w:val="18"/>
              </w:rPr>
            </w:pPr>
          </w:p>
        </w:tc>
        <w:tc>
          <w:tcPr>
            <w:tcW w:w="2903" w:type="dxa"/>
            <w:tcBorders>
              <w:top w:val="single" w:sz="4" w:space="0" w:color="BFBFBF"/>
              <w:left w:val="single" w:sz="4" w:space="0" w:color="BFBFBF"/>
              <w:bottom w:val="single" w:sz="4" w:space="0" w:color="BFBFBF"/>
              <w:right w:val="single" w:sz="4" w:space="0" w:color="BFBFBF"/>
            </w:tcBorders>
          </w:tcPr>
          <w:p w14:paraId="73264CF9" w14:textId="4889207E" w:rsidR="00AB5627" w:rsidRPr="00AB5627" w:rsidRDefault="00AB5627"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A084 Circus pygargus</w:t>
            </w:r>
          </w:p>
        </w:tc>
        <w:tc>
          <w:tcPr>
            <w:tcW w:w="1959" w:type="dxa"/>
            <w:tcBorders>
              <w:top w:val="single" w:sz="4" w:space="0" w:color="BFBFBF"/>
              <w:left w:val="single" w:sz="4" w:space="0" w:color="BFBFBF"/>
              <w:bottom w:val="single" w:sz="4" w:space="0" w:color="BFBFBF"/>
              <w:right w:val="single" w:sz="4" w:space="0" w:color="BFBFBF"/>
            </w:tcBorders>
          </w:tcPr>
          <w:p w14:paraId="1F63D9C8" w14:textId="736EA402"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xml:space="preserve"> в</w:t>
            </w:r>
          </w:p>
          <w:p w14:paraId="54A681BB" w14:textId="692390B6"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noProof/>
                <w:sz w:val="18"/>
                <w:szCs w:val="18"/>
                <w:lang w:val="bg-BG"/>
              </w:rPr>
              <w:t>пасаж</w:t>
            </w:r>
            <w:r w:rsidRPr="00085B52">
              <w:rPr>
                <w:rFonts w:ascii="Verdana" w:eastAsia="Verdana" w:hAnsi="Verdana" w:cs="Arial"/>
                <w:noProof/>
                <w:sz w:val="18"/>
                <w:szCs w:val="18"/>
              </w:rPr>
              <w:t>: 56–100</w:t>
            </w:r>
          </w:p>
          <w:p w14:paraId="12CBC5FE"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80" w:type="dxa"/>
            <w:tcBorders>
              <w:top w:val="single" w:sz="4" w:space="0" w:color="BFBFBF"/>
              <w:left w:val="single" w:sz="4" w:space="0" w:color="BFBFBF"/>
              <w:bottom w:val="single" w:sz="4" w:space="0" w:color="BFBFBF"/>
              <w:right w:val="single" w:sz="4" w:space="0" w:color="BFBFBF"/>
            </w:tcBorders>
            <w:shd w:val="clear" w:color="auto" w:fill="EEF5E9"/>
          </w:tcPr>
          <w:p w14:paraId="2E7759B2"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3B8D2E3"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в периода 2022-2023 г.,</w:t>
            </w:r>
          </w:p>
          <w:p w14:paraId="547F2468"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 8 индивида от този вид, в източната част на парка с по-висока концентрация</w:t>
            </w:r>
          </w:p>
          <w:p w14:paraId="2CA490BC"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повдигнати в зоната на турбините T11 и T14</w:t>
            </w:r>
          </w:p>
        </w:tc>
        <w:tc>
          <w:tcPr>
            <w:tcW w:w="2088" w:type="dxa"/>
            <w:tcBorders>
              <w:top w:val="single" w:sz="4" w:space="0" w:color="BFBFBF"/>
              <w:left w:val="single" w:sz="4" w:space="0" w:color="BFBFBF"/>
              <w:bottom w:val="single" w:sz="4" w:space="0" w:color="BFBFBF"/>
              <w:right w:val="single" w:sz="4" w:space="0" w:color="BFBFBF"/>
            </w:tcBorders>
          </w:tcPr>
          <w:p w14:paraId="405145CD"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08EFAA95"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източната част на анализирания енергиен парк.</w:t>
            </w:r>
          </w:p>
        </w:tc>
        <w:tc>
          <w:tcPr>
            <w:tcW w:w="1837" w:type="dxa"/>
            <w:tcBorders>
              <w:top w:val="single" w:sz="4" w:space="0" w:color="BFBFBF"/>
              <w:left w:val="single" w:sz="4" w:space="0" w:color="BFBFBF"/>
              <w:bottom w:val="single" w:sz="4" w:space="0" w:color="BFBFBF"/>
              <w:right w:val="single" w:sz="4" w:space="0" w:color="BFBFBF"/>
            </w:tcBorders>
          </w:tcPr>
          <w:p w14:paraId="6D6FD930" w14:textId="220FB153"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29" w:type="dxa"/>
            <w:tcBorders>
              <w:top w:val="single" w:sz="4" w:space="0" w:color="BFBFBF"/>
              <w:left w:val="single" w:sz="4" w:space="0" w:color="BFBFBF"/>
              <w:bottom w:val="single" w:sz="4" w:space="0" w:color="BFBFBF"/>
              <w:right w:val="single" w:sz="4" w:space="0" w:color="BFBFBF"/>
            </w:tcBorders>
          </w:tcPr>
          <w:p w14:paraId="76EBF614" w14:textId="14A7FD6F"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B5627" w:rsidRPr="00085B52" w14:paraId="5E19B690" w14:textId="77777777" w:rsidTr="00AB5627">
        <w:trPr>
          <w:trHeight w:val="2343"/>
        </w:trPr>
        <w:tc>
          <w:tcPr>
            <w:tcW w:w="1222" w:type="dxa"/>
            <w:tcBorders>
              <w:top w:val="nil"/>
              <w:left w:val="single" w:sz="4" w:space="0" w:color="BFBFBF"/>
              <w:bottom w:val="single" w:sz="4" w:space="0" w:color="BFBFBF"/>
              <w:right w:val="single" w:sz="4" w:space="0" w:color="BFBFBF"/>
            </w:tcBorders>
            <w:shd w:val="clear" w:color="auto" w:fill="F2F2F2"/>
          </w:tcPr>
          <w:p w14:paraId="6B9F6DE0" w14:textId="77777777" w:rsidR="00AB5627" w:rsidRPr="00085B52" w:rsidRDefault="00AB5627" w:rsidP="00085B52">
            <w:pPr>
              <w:spacing w:before="120" w:after="120"/>
              <w:jc w:val="both"/>
              <w:rPr>
                <w:rFonts w:ascii="Verdana" w:hAnsi="Verdana" w:cs="Arial"/>
                <w:noProof/>
                <w:sz w:val="18"/>
                <w:szCs w:val="18"/>
              </w:rPr>
            </w:pPr>
          </w:p>
        </w:tc>
        <w:tc>
          <w:tcPr>
            <w:tcW w:w="2903" w:type="dxa"/>
            <w:tcBorders>
              <w:top w:val="single" w:sz="4" w:space="0" w:color="BFBFBF"/>
              <w:left w:val="single" w:sz="4" w:space="0" w:color="BFBFBF"/>
              <w:bottom w:val="single" w:sz="4" w:space="0" w:color="BFBFBF"/>
              <w:right w:val="single" w:sz="4" w:space="0" w:color="BFBFBF"/>
            </w:tcBorders>
          </w:tcPr>
          <w:p w14:paraId="5E471FDC"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A231 Coracias garrulus</w:t>
            </w:r>
          </w:p>
          <w:p w14:paraId="699E33EE" w14:textId="147054F9" w:rsidR="00AB5627" w:rsidRPr="00AB5627" w:rsidRDefault="00AB5627" w:rsidP="00085B52">
            <w:pPr>
              <w:spacing w:before="120" w:after="120"/>
              <w:jc w:val="both"/>
              <w:rPr>
                <w:rFonts w:ascii="Verdana" w:hAnsi="Verdana" w:cs="Arial"/>
                <w:noProof/>
                <w:sz w:val="18"/>
                <w:szCs w:val="18"/>
                <w:lang w:val="bg-BG"/>
              </w:rPr>
            </w:pPr>
          </w:p>
        </w:tc>
        <w:tc>
          <w:tcPr>
            <w:tcW w:w="1959" w:type="dxa"/>
            <w:tcBorders>
              <w:top w:val="single" w:sz="4" w:space="0" w:color="BFBFBF"/>
              <w:left w:val="single" w:sz="4" w:space="0" w:color="BFBFBF"/>
              <w:bottom w:val="single" w:sz="4" w:space="0" w:color="BFBFBF"/>
              <w:right w:val="single" w:sz="4" w:space="0" w:color="BFBFBF"/>
            </w:tcBorders>
          </w:tcPr>
          <w:p w14:paraId="753B18B6"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10–</w:t>
            </w:r>
          </w:p>
          <w:p w14:paraId="772FE37E"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w:t>
            </w:r>
          </w:p>
          <w:p w14:paraId="03374FD7"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80" w:type="dxa"/>
            <w:tcBorders>
              <w:top w:val="single" w:sz="4" w:space="0" w:color="BFBFBF"/>
              <w:left w:val="single" w:sz="4" w:space="0" w:color="BFBFBF"/>
              <w:bottom w:val="single" w:sz="4" w:space="0" w:color="BFBFBF"/>
              <w:right w:val="single" w:sz="4" w:space="0" w:color="BFBFBF"/>
            </w:tcBorders>
            <w:shd w:val="clear" w:color="auto" w:fill="EEF5E9"/>
          </w:tcPr>
          <w:p w14:paraId="7BFE9057"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FF4645F"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26 индивида от този вид.</w:t>
            </w:r>
          </w:p>
        </w:tc>
        <w:tc>
          <w:tcPr>
            <w:tcW w:w="2088" w:type="dxa"/>
            <w:tcBorders>
              <w:top w:val="single" w:sz="4" w:space="0" w:color="BFBFBF"/>
              <w:left w:val="single" w:sz="4" w:space="0" w:color="BFBFBF"/>
              <w:bottom w:val="single" w:sz="4" w:space="0" w:color="BFBFBF"/>
              <w:right w:val="single" w:sz="4" w:space="0" w:color="BFBFBF"/>
            </w:tcBorders>
          </w:tcPr>
          <w:p w14:paraId="0DBB9091"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6FA5CE7C" w14:textId="77777777" w:rsidR="00AB5627" w:rsidRPr="00085B52" w:rsidRDefault="00AB5627"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наблюдавани в югоизточната част на периметъра, изследван от ПРОЕКТА.</w:t>
            </w:r>
          </w:p>
        </w:tc>
        <w:tc>
          <w:tcPr>
            <w:tcW w:w="1837" w:type="dxa"/>
            <w:tcBorders>
              <w:top w:val="single" w:sz="4" w:space="0" w:color="BFBFBF"/>
              <w:left w:val="single" w:sz="4" w:space="0" w:color="BFBFBF"/>
              <w:bottom w:val="single" w:sz="4" w:space="0" w:color="BFBFBF"/>
              <w:right w:val="single" w:sz="4" w:space="0" w:color="BFBFBF"/>
            </w:tcBorders>
          </w:tcPr>
          <w:p w14:paraId="46EF53A6" w14:textId="633A68AA" w:rsidR="00AB5627" w:rsidRPr="00085B52" w:rsidRDefault="00AB5627" w:rsidP="00085B52">
            <w:pPr>
              <w:spacing w:before="120" w:after="120"/>
              <w:jc w:val="both"/>
              <w:rPr>
                <w:rFonts w:ascii="Verdana" w:hAnsi="Verdana" w:cs="Arial"/>
                <w:noProof/>
                <w:sz w:val="18"/>
                <w:szCs w:val="18"/>
              </w:rPr>
            </w:pPr>
          </w:p>
        </w:tc>
        <w:tc>
          <w:tcPr>
            <w:tcW w:w="3029" w:type="dxa"/>
            <w:tcBorders>
              <w:top w:val="single" w:sz="4" w:space="0" w:color="BFBFBF"/>
              <w:left w:val="single" w:sz="4" w:space="0" w:color="BFBFBF"/>
              <w:bottom w:val="single" w:sz="4" w:space="0" w:color="BFBFBF"/>
              <w:right w:val="single" w:sz="4" w:space="0" w:color="BFBFBF"/>
            </w:tcBorders>
          </w:tcPr>
          <w:p w14:paraId="6668D0A8" w14:textId="3102B98A" w:rsidR="00AB5627" w:rsidRPr="00085B52" w:rsidRDefault="00AB5627"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B7DA3F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282"/>
        <w:gridCol w:w="2842"/>
        <w:gridCol w:w="1902"/>
        <w:gridCol w:w="2326"/>
        <w:gridCol w:w="2165"/>
        <w:gridCol w:w="1826"/>
        <w:gridCol w:w="2975"/>
      </w:tblGrid>
      <w:tr w:rsidR="00085B52" w:rsidRPr="00085B52" w14:paraId="6B70EBB9"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E089CB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19F15395" w14:textId="77777777" w:rsidTr="00A84C81">
        <w:trPr>
          <w:trHeight w:val="1463"/>
        </w:trPr>
        <w:tc>
          <w:tcPr>
            <w:tcW w:w="1282" w:type="dxa"/>
            <w:tcBorders>
              <w:top w:val="single" w:sz="4" w:space="0" w:color="BFBFBF"/>
              <w:left w:val="single" w:sz="4" w:space="0" w:color="BFBFBF"/>
              <w:bottom w:val="single" w:sz="4" w:space="0" w:color="BFBFBF"/>
              <w:right w:val="single" w:sz="4" w:space="0" w:color="BFBFBF"/>
            </w:tcBorders>
            <w:shd w:val="clear" w:color="auto" w:fill="00B0F0"/>
          </w:tcPr>
          <w:p w14:paraId="661010D7" w14:textId="61878924"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1C0C755C" w14:textId="02EA0526"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24FF192C" w14:textId="7428115D"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6" w:type="dxa"/>
            <w:tcBorders>
              <w:top w:val="single" w:sz="4" w:space="0" w:color="BFBFBF"/>
              <w:left w:val="single" w:sz="4" w:space="0" w:color="BFBFBF"/>
              <w:bottom w:val="single" w:sz="4" w:space="0" w:color="BFBFBF"/>
              <w:right w:val="single" w:sz="4" w:space="0" w:color="BFBFBF"/>
            </w:tcBorders>
            <w:shd w:val="clear" w:color="auto" w:fill="00B0F0"/>
          </w:tcPr>
          <w:p w14:paraId="6B43FE8C"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A893680"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297EAE7" w14:textId="6CFC86D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65" w:type="dxa"/>
            <w:tcBorders>
              <w:top w:val="single" w:sz="4" w:space="0" w:color="BFBFBF"/>
              <w:left w:val="single" w:sz="4" w:space="0" w:color="BFBFBF"/>
              <w:bottom w:val="single" w:sz="4" w:space="0" w:color="BFBFBF"/>
              <w:right w:val="single" w:sz="4" w:space="0" w:color="BFBFBF"/>
            </w:tcBorders>
            <w:shd w:val="clear" w:color="auto" w:fill="00B0F0"/>
          </w:tcPr>
          <w:p w14:paraId="191B5BCA" w14:textId="5164A841"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6" w:type="dxa"/>
            <w:tcBorders>
              <w:top w:val="single" w:sz="4" w:space="0" w:color="BFBFBF"/>
              <w:left w:val="single" w:sz="4" w:space="0" w:color="BFBFBF"/>
              <w:bottom w:val="single" w:sz="4" w:space="0" w:color="BFBFBF"/>
              <w:right w:val="single" w:sz="4" w:space="0" w:color="BFBFBF"/>
            </w:tcBorders>
            <w:shd w:val="clear" w:color="auto" w:fill="00B0F0"/>
          </w:tcPr>
          <w:p w14:paraId="499D0CE1" w14:textId="5C909987"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290402EF" w14:textId="760F649B"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517429B6" w14:textId="77777777" w:rsidTr="00A84C81">
        <w:trPr>
          <w:trHeight w:val="787"/>
        </w:trPr>
        <w:tc>
          <w:tcPr>
            <w:tcW w:w="1282"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A203CEA" w14:textId="77777777" w:rsidR="00085B52" w:rsidRPr="00085B52" w:rsidRDefault="00085B5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21CDC948" w14:textId="77777777" w:rsidR="00085B52" w:rsidRPr="00085B52" w:rsidRDefault="00085B52" w:rsidP="00085B52">
            <w:pPr>
              <w:spacing w:before="120" w:after="120"/>
              <w:jc w:val="both"/>
              <w:rPr>
                <w:rFonts w:ascii="Verdana" w:hAnsi="Verdana" w:cs="Arial"/>
                <w:noProof/>
                <w:sz w:val="18"/>
                <w:szCs w:val="18"/>
              </w:rPr>
            </w:pPr>
          </w:p>
        </w:tc>
        <w:tc>
          <w:tcPr>
            <w:tcW w:w="1902" w:type="dxa"/>
            <w:tcBorders>
              <w:top w:val="single" w:sz="4" w:space="0" w:color="BFBFBF"/>
              <w:left w:val="single" w:sz="4" w:space="0" w:color="BFBFBF"/>
              <w:bottom w:val="single" w:sz="4" w:space="0" w:color="BFBFBF"/>
              <w:right w:val="single" w:sz="4" w:space="0" w:color="BFBFBF"/>
            </w:tcBorders>
          </w:tcPr>
          <w:p w14:paraId="6EAF94B0" w14:textId="77777777" w:rsidR="00085B52" w:rsidRPr="00085B52" w:rsidRDefault="00085B52" w:rsidP="00085B52">
            <w:pPr>
              <w:spacing w:before="120" w:after="120"/>
              <w:jc w:val="both"/>
              <w:rPr>
                <w:rFonts w:ascii="Verdana" w:hAnsi="Verdana" w:cs="Arial"/>
                <w:noProof/>
                <w:sz w:val="18"/>
                <w:szCs w:val="18"/>
              </w:rPr>
            </w:pPr>
          </w:p>
        </w:tc>
        <w:tc>
          <w:tcPr>
            <w:tcW w:w="2326" w:type="dxa"/>
            <w:tcBorders>
              <w:top w:val="single" w:sz="4" w:space="0" w:color="BFBFBF"/>
              <w:left w:val="single" w:sz="4" w:space="0" w:color="BFBFBF"/>
              <w:bottom w:val="single" w:sz="4" w:space="0" w:color="BFBFBF"/>
              <w:right w:val="single" w:sz="4" w:space="0" w:color="BFBFBF"/>
            </w:tcBorders>
            <w:shd w:val="clear" w:color="auto" w:fill="EEF5E9"/>
          </w:tcPr>
          <w:p w14:paraId="60E8135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югоизточната част на парка с по-висока концентрация в района на турбини T1, T4 T6, T7, T8, T9, T10, T12, T15, T20</w:t>
            </w:r>
          </w:p>
        </w:tc>
        <w:tc>
          <w:tcPr>
            <w:tcW w:w="2165" w:type="dxa"/>
            <w:tcBorders>
              <w:top w:val="single" w:sz="4" w:space="0" w:color="BFBFBF"/>
              <w:left w:val="single" w:sz="4" w:space="0" w:color="BFBFBF"/>
              <w:bottom w:val="single" w:sz="4" w:space="0" w:color="BFBFBF"/>
              <w:right w:val="single" w:sz="4" w:space="0" w:color="BFBFBF"/>
            </w:tcBorders>
          </w:tcPr>
          <w:p w14:paraId="423B67CB" w14:textId="77777777" w:rsidR="00085B52" w:rsidRPr="00085B52" w:rsidRDefault="00085B52" w:rsidP="00085B52">
            <w:pPr>
              <w:spacing w:before="120" w:after="120"/>
              <w:jc w:val="both"/>
              <w:rPr>
                <w:rFonts w:ascii="Verdana" w:hAnsi="Verdana" w:cs="Arial"/>
                <w:noProof/>
                <w:sz w:val="18"/>
                <w:szCs w:val="18"/>
              </w:rPr>
            </w:pPr>
          </w:p>
        </w:tc>
        <w:tc>
          <w:tcPr>
            <w:tcW w:w="1826" w:type="dxa"/>
            <w:tcBorders>
              <w:top w:val="single" w:sz="4" w:space="0" w:color="BFBFBF"/>
              <w:left w:val="single" w:sz="4" w:space="0" w:color="BFBFBF"/>
              <w:bottom w:val="single" w:sz="4" w:space="0" w:color="BFBFBF"/>
              <w:right w:val="single" w:sz="4" w:space="0" w:color="BFBFBF"/>
            </w:tcBorders>
          </w:tcPr>
          <w:p w14:paraId="7C09B980" w14:textId="77777777" w:rsidR="00085B52" w:rsidRPr="00085B52" w:rsidRDefault="00085B52" w:rsidP="00085B52">
            <w:pPr>
              <w:spacing w:before="120" w:after="120"/>
              <w:jc w:val="both"/>
              <w:rPr>
                <w:rFonts w:ascii="Verdana" w:hAnsi="Verdana" w:cs="Arial"/>
                <w:noProof/>
                <w:sz w:val="18"/>
                <w:szCs w:val="18"/>
              </w:rPr>
            </w:pPr>
          </w:p>
        </w:tc>
        <w:tc>
          <w:tcPr>
            <w:tcW w:w="2975" w:type="dxa"/>
            <w:tcBorders>
              <w:top w:val="single" w:sz="4" w:space="0" w:color="BFBFBF"/>
              <w:left w:val="single" w:sz="4" w:space="0" w:color="BFBFBF"/>
              <w:bottom w:val="single" w:sz="4" w:space="0" w:color="BFBFBF"/>
              <w:right w:val="single" w:sz="4" w:space="0" w:color="BFBFBF"/>
            </w:tcBorders>
          </w:tcPr>
          <w:p w14:paraId="1C1E4CC7" w14:textId="77777777" w:rsidR="00085B52" w:rsidRPr="00085B52" w:rsidRDefault="00085B52" w:rsidP="00085B52">
            <w:pPr>
              <w:spacing w:before="120" w:after="120"/>
              <w:jc w:val="both"/>
              <w:rPr>
                <w:rFonts w:ascii="Verdana" w:hAnsi="Verdana" w:cs="Arial"/>
                <w:noProof/>
                <w:sz w:val="18"/>
                <w:szCs w:val="18"/>
              </w:rPr>
            </w:pPr>
          </w:p>
        </w:tc>
      </w:tr>
      <w:tr w:rsidR="00A84C81" w:rsidRPr="00085B52" w14:paraId="6BE2F944" w14:textId="77777777" w:rsidTr="00A84C81">
        <w:trPr>
          <w:trHeight w:val="2344"/>
        </w:trPr>
        <w:tc>
          <w:tcPr>
            <w:tcW w:w="0" w:type="auto"/>
            <w:vMerge/>
            <w:tcBorders>
              <w:top w:val="nil"/>
              <w:left w:val="single" w:sz="4" w:space="0" w:color="BFBFBF"/>
              <w:bottom w:val="nil"/>
              <w:right w:val="single" w:sz="4" w:space="0" w:color="BFBFBF"/>
            </w:tcBorders>
          </w:tcPr>
          <w:p w14:paraId="70710687"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428BDE0A" w14:textId="77777777" w:rsidR="009B2490" w:rsidRDefault="00A84C81" w:rsidP="009B2490">
            <w:pPr>
              <w:spacing w:line="238" w:lineRule="auto"/>
              <w:ind w:left="1"/>
            </w:pPr>
            <w:r w:rsidRPr="00085B52">
              <w:rPr>
                <w:rFonts w:ascii="Verdana" w:eastAsia="Verdana" w:hAnsi="Verdana" w:cs="Arial"/>
                <w:i/>
                <w:noProof/>
                <w:sz w:val="18"/>
                <w:szCs w:val="18"/>
              </w:rPr>
              <w:t xml:space="preserve">A238 </w:t>
            </w:r>
            <w:r w:rsidR="009B2490">
              <w:rPr>
                <w:rFonts w:ascii="Verdana" w:eastAsia="Verdana" w:hAnsi="Verdana" w:cs="Verdana"/>
                <w:i/>
                <w:sz w:val="16"/>
              </w:rPr>
              <w:t xml:space="preserve">Dendrocopos medius </w:t>
            </w:r>
          </w:p>
          <w:p w14:paraId="16CC0205" w14:textId="408828A3" w:rsidR="00A84C81" w:rsidRPr="00085B52" w:rsidRDefault="00A84C81" w:rsidP="00085B52">
            <w:pPr>
              <w:spacing w:before="120" w:after="120"/>
              <w:jc w:val="both"/>
              <w:rPr>
                <w:rFonts w:ascii="Verdana" w:hAnsi="Verdana" w:cs="Arial"/>
                <w:noProof/>
                <w:sz w:val="18"/>
                <w:szCs w:val="18"/>
              </w:rPr>
            </w:pPr>
          </w:p>
        </w:tc>
        <w:tc>
          <w:tcPr>
            <w:tcW w:w="1902" w:type="dxa"/>
            <w:tcBorders>
              <w:top w:val="single" w:sz="4" w:space="0" w:color="BFBFBF"/>
              <w:left w:val="single" w:sz="4" w:space="0" w:color="BFBFBF"/>
              <w:bottom w:val="single" w:sz="4" w:space="0" w:color="BFBFBF"/>
              <w:right w:val="single" w:sz="4" w:space="0" w:color="BFBFBF"/>
            </w:tcBorders>
          </w:tcPr>
          <w:p w14:paraId="2B76308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20–</w:t>
            </w:r>
          </w:p>
          <w:p w14:paraId="7030025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30</w:t>
            </w:r>
          </w:p>
          <w:p w14:paraId="7CD7450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6" w:type="dxa"/>
            <w:tcBorders>
              <w:top w:val="single" w:sz="4" w:space="0" w:color="BFBFBF"/>
              <w:left w:val="single" w:sz="4" w:space="0" w:color="BFBFBF"/>
              <w:bottom w:val="single" w:sz="4" w:space="0" w:color="BFBFBF"/>
              <w:right w:val="single" w:sz="4" w:space="0" w:color="BFBFBF"/>
            </w:tcBorders>
          </w:tcPr>
          <w:p w14:paraId="69812EC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BECA2D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23,81 км от границата на проекта. По време на проведените мониторингови кампании в периода 2022-2023 г. не е потвърдено наличието на вида в района на енергийния парк.</w:t>
            </w:r>
          </w:p>
        </w:tc>
        <w:tc>
          <w:tcPr>
            <w:tcW w:w="2165" w:type="dxa"/>
            <w:tcBorders>
              <w:top w:val="single" w:sz="4" w:space="0" w:color="BFBFBF"/>
              <w:left w:val="single" w:sz="4" w:space="0" w:color="BFBFBF"/>
              <w:bottom w:val="single" w:sz="4" w:space="0" w:color="BFBFBF"/>
              <w:right w:val="single" w:sz="4" w:space="0" w:color="BFBFBF"/>
            </w:tcBorders>
          </w:tcPr>
          <w:p w14:paraId="6031144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55E4151A" w14:textId="4298E77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2A0A6575" w14:textId="5D9547B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44DA091A" w14:textId="77777777" w:rsidTr="00A84C81">
        <w:trPr>
          <w:trHeight w:val="2345"/>
        </w:trPr>
        <w:tc>
          <w:tcPr>
            <w:tcW w:w="0" w:type="auto"/>
            <w:vMerge/>
            <w:tcBorders>
              <w:top w:val="nil"/>
              <w:left w:val="single" w:sz="4" w:space="0" w:color="BFBFBF"/>
              <w:bottom w:val="nil"/>
              <w:right w:val="single" w:sz="4" w:space="0" w:color="BFBFBF"/>
            </w:tcBorders>
          </w:tcPr>
          <w:p w14:paraId="7D8195A4"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65DD9D13" w14:textId="7E413240"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A429 </w:t>
            </w:r>
            <w:r w:rsidR="009B2490">
              <w:rPr>
                <w:rFonts w:ascii="Verdana" w:eastAsia="Verdana" w:hAnsi="Verdana" w:cs="Verdana"/>
                <w:i/>
                <w:sz w:val="16"/>
              </w:rPr>
              <w:t>Dendrocopos syriacus</w:t>
            </w:r>
          </w:p>
        </w:tc>
        <w:tc>
          <w:tcPr>
            <w:tcW w:w="1902" w:type="dxa"/>
            <w:tcBorders>
              <w:top w:val="single" w:sz="4" w:space="0" w:color="BFBFBF"/>
              <w:left w:val="single" w:sz="4" w:space="0" w:color="BFBFBF"/>
              <w:bottom w:val="single" w:sz="4" w:space="0" w:color="BFBFBF"/>
              <w:right w:val="single" w:sz="4" w:space="0" w:color="BFBFBF"/>
            </w:tcBorders>
          </w:tcPr>
          <w:p w14:paraId="01DFD3D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13–</w:t>
            </w:r>
          </w:p>
          <w:p w14:paraId="02CFD00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20</w:t>
            </w:r>
          </w:p>
          <w:p w14:paraId="796D6BD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6" w:type="dxa"/>
            <w:tcBorders>
              <w:top w:val="single" w:sz="4" w:space="0" w:color="BFBFBF"/>
              <w:left w:val="single" w:sz="4" w:space="0" w:color="BFBFBF"/>
              <w:bottom w:val="single" w:sz="4" w:space="0" w:color="BFBFBF"/>
              <w:right w:val="single" w:sz="4" w:space="0" w:color="BFBFBF"/>
            </w:tcBorders>
          </w:tcPr>
          <w:p w14:paraId="75CF4E9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D07360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в </w:t>
            </w:r>
            <w:r w:rsidRPr="00085B52">
              <w:rPr>
                <w:rFonts w:ascii="Verdana" w:eastAsia="Verdana" w:hAnsi="Verdana" w:cs="Arial"/>
                <w:noProof/>
                <w:sz w:val="18"/>
                <w:szCs w:val="18"/>
              </w:rPr>
              <w:lastRenderedPageBreak/>
              <w:t>периода 2022-2023 г., присъствието на вида в района на енергийния парк не е потвърдено.</w:t>
            </w:r>
          </w:p>
        </w:tc>
        <w:tc>
          <w:tcPr>
            <w:tcW w:w="2165" w:type="dxa"/>
            <w:tcBorders>
              <w:top w:val="single" w:sz="4" w:space="0" w:color="BFBFBF"/>
              <w:left w:val="single" w:sz="4" w:space="0" w:color="BFBFBF"/>
              <w:bottom w:val="single" w:sz="4" w:space="0" w:color="BFBFBF"/>
              <w:right w:val="single" w:sz="4" w:space="0" w:color="BFBFBF"/>
            </w:tcBorders>
          </w:tcPr>
          <w:p w14:paraId="08AF5F9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4AF1EEAE" w14:textId="0460339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3E5E5B1C" w14:textId="0FB6C8C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37941F9A" w14:textId="77777777" w:rsidTr="00A84C81">
        <w:trPr>
          <w:trHeight w:val="1953"/>
        </w:trPr>
        <w:tc>
          <w:tcPr>
            <w:tcW w:w="0" w:type="auto"/>
            <w:vMerge/>
            <w:tcBorders>
              <w:top w:val="nil"/>
              <w:left w:val="single" w:sz="4" w:space="0" w:color="BFBFBF"/>
              <w:bottom w:val="single" w:sz="4" w:space="0" w:color="BFBFBF"/>
              <w:right w:val="single" w:sz="4" w:space="0" w:color="BFBFBF"/>
            </w:tcBorders>
          </w:tcPr>
          <w:p w14:paraId="7B9C12AB"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2D851D5D" w14:textId="217D184E" w:rsidR="00A84C81" w:rsidRPr="009B2490"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 xml:space="preserve">A236 </w:t>
            </w:r>
            <w:r w:rsidR="009B2490">
              <w:rPr>
                <w:rFonts w:ascii="Verdana" w:eastAsia="Verdana" w:hAnsi="Verdana" w:cs="Arial"/>
                <w:i/>
                <w:noProof/>
                <w:sz w:val="18"/>
                <w:szCs w:val="18"/>
              </w:rPr>
              <w:t xml:space="preserve">Dryocopus martius </w:t>
            </w:r>
          </w:p>
        </w:tc>
        <w:tc>
          <w:tcPr>
            <w:tcW w:w="1902" w:type="dxa"/>
            <w:tcBorders>
              <w:top w:val="single" w:sz="4" w:space="0" w:color="BFBFBF"/>
              <w:left w:val="single" w:sz="4" w:space="0" w:color="BFBFBF"/>
              <w:bottom w:val="single" w:sz="4" w:space="0" w:color="BFBFBF"/>
              <w:right w:val="single" w:sz="4" w:space="0" w:color="BFBFBF"/>
            </w:tcBorders>
          </w:tcPr>
          <w:p w14:paraId="66C43A32"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Брой двойки</w:t>
            </w:r>
          </w:p>
          <w:p w14:paraId="10F97FF6"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гнездене: 4–5 постоянна популация: 1–3</w:t>
            </w:r>
          </w:p>
        </w:tc>
        <w:tc>
          <w:tcPr>
            <w:tcW w:w="2326" w:type="dxa"/>
            <w:tcBorders>
              <w:top w:val="single" w:sz="4" w:space="0" w:color="BFBFBF"/>
              <w:left w:val="single" w:sz="4" w:space="0" w:color="BFBFBF"/>
              <w:bottom w:val="single" w:sz="4" w:space="0" w:color="BFBFBF"/>
              <w:right w:val="single" w:sz="4" w:space="0" w:color="BFBFBF"/>
            </w:tcBorders>
          </w:tcPr>
          <w:p w14:paraId="4EAEB424"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НЕ</w:t>
            </w:r>
          </w:p>
          <w:p w14:paraId="1F41B6A0"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Районът, изследван от ПРОЕКТА, не пресича потенциалното местообитание на вида на обекта. Местообитанието на вида се намира на приблизително 23,81 км от границата на проекта. По време на мониторинговите кампании, проведени през периода 2022-2023 г., не са открити</w:t>
            </w:r>
          </w:p>
        </w:tc>
        <w:tc>
          <w:tcPr>
            <w:tcW w:w="2165" w:type="dxa"/>
            <w:tcBorders>
              <w:top w:val="single" w:sz="4" w:space="0" w:color="BFBFBF"/>
              <w:left w:val="single" w:sz="4" w:space="0" w:color="BFBFBF"/>
              <w:bottom w:val="single" w:sz="4" w:space="0" w:color="BFBFBF"/>
              <w:right w:val="single" w:sz="4" w:space="0" w:color="BFBFBF"/>
            </w:tcBorders>
          </w:tcPr>
          <w:p w14:paraId="3707E108"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4450BFA1" w14:textId="0973A7C1"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68D46784" w14:textId="0EB8CBBD"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488D18F5"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08"/>
        <w:gridCol w:w="2922"/>
        <w:gridCol w:w="1978"/>
        <w:gridCol w:w="2271"/>
        <w:gridCol w:w="2048"/>
        <w:gridCol w:w="1843"/>
        <w:gridCol w:w="3048"/>
      </w:tblGrid>
      <w:tr w:rsidR="00085B52" w:rsidRPr="00085B52" w14:paraId="6133B675"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80349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34298FF2" w14:textId="77777777" w:rsidTr="00A84C81">
        <w:trPr>
          <w:trHeight w:val="1463"/>
        </w:trPr>
        <w:tc>
          <w:tcPr>
            <w:tcW w:w="1208" w:type="dxa"/>
            <w:tcBorders>
              <w:top w:val="single" w:sz="4" w:space="0" w:color="BFBFBF"/>
              <w:left w:val="single" w:sz="4" w:space="0" w:color="BFBFBF"/>
              <w:bottom w:val="single" w:sz="4" w:space="0" w:color="BFBFBF"/>
              <w:right w:val="single" w:sz="4" w:space="0" w:color="BFBFBF"/>
            </w:tcBorders>
            <w:shd w:val="clear" w:color="auto" w:fill="00B0F0"/>
          </w:tcPr>
          <w:p w14:paraId="17EB970D" w14:textId="0B34C01D"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7A7C9ED6" w14:textId="787046E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8" w:type="dxa"/>
            <w:tcBorders>
              <w:top w:val="single" w:sz="4" w:space="0" w:color="BFBFBF"/>
              <w:left w:val="single" w:sz="4" w:space="0" w:color="BFBFBF"/>
              <w:bottom w:val="single" w:sz="4" w:space="0" w:color="BFBFBF"/>
              <w:right w:val="single" w:sz="4" w:space="0" w:color="BFBFBF"/>
            </w:tcBorders>
            <w:shd w:val="clear" w:color="auto" w:fill="00B0F0"/>
          </w:tcPr>
          <w:p w14:paraId="19E66AC3" w14:textId="2C4D4F37"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71" w:type="dxa"/>
            <w:tcBorders>
              <w:top w:val="single" w:sz="4" w:space="0" w:color="BFBFBF"/>
              <w:left w:val="single" w:sz="4" w:space="0" w:color="BFBFBF"/>
              <w:bottom w:val="single" w:sz="4" w:space="0" w:color="BFBFBF"/>
              <w:right w:val="single" w:sz="4" w:space="0" w:color="BFBFBF"/>
            </w:tcBorders>
            <w:shd w:val="clear" w:color="auto" w:fill="00B0F0"/>
          </w:tcPr>
          <w:p w14:paraId="607C4981"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B1CB1AF"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3A7E988" w14:textId="36D9358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48" w:type="dxa"/>
            <w:tcBorders>
              <w:top w:val="single" w:sz="4" w:space="0" w:color="BFBFBF"/>
              <w:left w:val="single" w:sz="4" w:space="0" w:color="BFBFBF"/>
              <w:bottom w:val="single" w:sz="4" w:space="0" w:color="BFBFBF"/>
              <w:right w:val="single" w:sz="4" w:space="0" w:color="BFBFBF"/>
            </w:tcBorders>
            <w:shd w:val="clear" w:color="auto" w:fill="00B0F0"/>
          </w:tcPr>
          <w:p w14:paraId="1BB6D888" w14:textId="7E70E8A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509D8FE1" w14:textId="4075742C"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48" w:type="dxa"/>
            <w:tcBorders>
              <w:top w:val="single" w:sz="4" w:space="0" w:color="BFBFBF"/>
              <w:left w:val="single" w:sz="4" w:space="0" w:color="BFBFBF"/>
              <w:bottom w:val="single" w:sz="4" w:space="0" w:color="BFBFBF"/>
              <w:right w:val="single" w:sz="4" w:space="0" w:color="BFBFBF"/>
            </w:tcBorders>
            <w:shd w:val="clear" w:color="auto" w:fill="00B0F0"/>
          </w:tcPr>
          <w:p w14:paraId="47A5869A" w14:textId="32183A40"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E3561A6" w14:textId="77777777" w:rsidTr="00A84C81">
        <w:trPr>
          <w:trHeight w:val="1463"/>
        </w:trPr>
        <w:tc>
          <w:tcPr>
            <w:tcW w:w="120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9841420" w14:textId="77777777" w:rsidR="00085B52" w:rsidRPr="00085B52" w:rsidRDefault="00085B52"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1B04E7F8" w14:textId="77777777" w:rsidR="00085B52" w:rsidRPr="00085B52" w:rsidRDefault="00085B52" w:rsidP="00085B52">
            <w:pPr>
              <w:spacing w:before="120" w:after="120"/>
              <w:jc w:val="both"/>
              <w:rPr>
                <w:rFonts w:ascii="Verdana" w:hAnsi="Verdana" w:cs="Arial"/>
                <w:noProof/>
                <w:sz w:val="18"/>
                <w:szCs w:val="18"/>
              </w:rPr>
            </w:pPr>
          </w:p>
        </w:tc>
        <w:tc>
          <w:tcPr>
            <w:tcW w:w="1978" w:type="dxa"/>
            <w:tcBorders>
              <w:top w:val="single" w:sz="4" w:space="0" w:color="BFBFBF"/>
              <w:left w:val="single" w:sz="4" w:space="0" w:color="BFBFBF"/>
              <w:bottom w:val="single" w:sz="4" w:space="0" w:color="BFBFBF"/>
              <w:right w:val="single" w:sz="4" w:space="0" w:color="BFBFBF"/>
            </w:tcBorders>
          </w:tcPr>
          <w:p w14:paraId="2643CE7E" w14:textId="77777777" w:rsidR="00085B52" w:rsidRPr="00085B52" w:rsidRDefault="00085B52" w:rsidP="00085B52">
            <w:pPr>
              <w:spacing w:before="120" w:after="120"/>
              <w:jc w:val="both"/>
              <w:rPr>
                <w:rFonts w:ascii="Verdana" w:hAnsi="Verdana" w:cs="Arial"/>
                <w:noProof/>
                <w:sz w:val="18"/>
                <w:szCs w:val="18"/>
              </w:rPr>
            </w:pPr>
          </w:p>
        </w:tc>
        <w:tc>
          <w:tcPr>
            <w:tcW w:w="2271" w:type="dxa"/>
            <w:tcBorders>
              <w:top w:val="single" w:sz="4" w:space="0" w:color="BFBFBF"/>
              <w:left w:val="single" w:sz="4" w:space="0" w:color="BFBFBF"/>
              <w:bottom w:val="single" w:sz="4" w:space="0" w:color="BFBFBF"/>
              <w:right w:val="single" w:sz="4" w:space="0" w:color="BFBFBF"/>
            </w:tcBorders>
          </w:tcPr>
          <w:p w14:paraId="125570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048" w:type="dxa"/>
            <w:tcBorders>
              <w:top w:val="single" w:sz="4" w:space="0" w:color="BFBFBF"/>
              <w:left w:val="single" w:sz="4" w:space="0" w:color="BFBFBF"/>
              <w:bottom w:val="single" w:sz="4" w:space="0" w:color="BFBFBF"/>
              <w:right w:val="single" w:sz="4" w:space="0" w:color="BFBFBF"/>
            </w:tcBorders>
          </w:tcPr>
          <w:p w14:paraId="72C97EDE" w14:textId="77777777" w:rsidR="00085B52" w:rsidRPr="00085B52" w:rsidRDefault="00085B52" w:rsidP="00085B52">
            <w:pPr>
              <w:spacing w:before="120" w:after="120"/>
              <w:jc w:val="both"/>
              <w:rPr>
                <w:rFonts w:ascii="Verdana" w:hAnsi="Verdana" w:cs="Arial"/>
                <w:noProof/>
                <w:sz w:val="18"/>
                <w:szCs w:val="18"/>
              </w:rPr>
            </w:pPr>
          </w:p>
        </w:tc>
        <w:tc>
          <w:tcPr>
            <w:tcW w:w="1843" w:type="dxa"/>
            <w:tcBorders>
              <w:top w:val="single" w:sz="4" w:space="0" w:color="BFBFBF"/>
              <w:left w:val="single" w:sz="4" w:space="0" w:color="BFBFBF"/>
              <w:bottom w:val="single" w:sz="4" w:space="0" w:color="BFBFBF"/>
              <w:right w:val="single" w:sz="4" w:space="0" w:color="BFBFBF"/>
            </w:tcBorders>
          </w:tcPr>
          <w:p w14:paraId="3714F679" w14:textId="77777777" w:rsidR="00085B52" w:rsidRPr="00085B52" w:rsidRDefault="00085B52" w:rsidP="00085B52">
            <w:pPr>
              <w:spacing w:before="120" w:after="120"/>
              <w:jc w:val="both"/>
              <w:rPr>
                <w:rFonts w:ascii="Verdana" w:hAnsi="Verdana" w:cs="Arial"/>
                <w:noProof/>
                <w:sz w:val="18"/>
                <w:szCs w:val="18"/>
              </w:rPr>
            </w:pPr>
          </w:p>
        </w:tc>
        <w:tc>
          <w:tcPr>
            <w:tcW w:w="3048" w:type="dxa"/>
            <w:tcBorders>
              <w:top w:val="single" w:sz="4" w:space="0" w:color="BFBFBF"/>
              <w:left w:val="single" w:sz="4" w:space="0" w:color="BFBFBF"/>
              <w:bottom w:val="single" w:sz="4" w:space="0" w:color="BFBFBF"/>
              <w:right w:val="single" w:sz="4" w:space="0" w:color="BFBFBF"/>
            </w:tcBorders>
          </w:tcPr>
          <w:p w14:paraId="3A40421F" w14:textId="77777777" w:rsidR="00085B52" w:rsidRPr="00085B52" w:rsidRDefault="00085B52" w:rsidP="00085B52">
            <w:pPr>
              <w:spacing w:before="120" w:after="120"/>
              <w:jc w:val="both"/>
              <w:rPr>
                <w:rFonts w:ascii="Verdana" w:hAnsi="Verdana" w:cs="Arial"/>
                <w:noProof/>
                <w:sz w:val="18"/>
                <w:szCs w:val="18"/>
              </w:rPr>
            </w:pPr>
          </w:p>
        </w:tc>
      </w:tr>
      <w:tr w:rsidR="00A84C81" w:rsidRPr="00085B52" w14:paraId="10F95717" w14:textId="77777777" w:rsidTr="00A84C81">
        <w:trPr>
          <w:trHeight w:val="2926"/>
        </w:trPr>
        <w:tc>
          <w:tcPr>
            <w:tcW w:w="0" w:type="auto"/>
            <w:vMerge/>
            <w:tcBorders>
              <w:top w:val="nil"/>
              <w:left w:val="single" w:sz="4" w:space="0" w:color="BFBFBF"/>
              <w:bottom w:val="nil"/>
              <w:right w:val="single" w:sz="4" w:space="0" w:color="BFBFBF"/>
            </w:tcBorders>
          </w:tcPr>
          <w:p w14:paraId="70EFF498"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23F4D9A5" w14:textId="59BFBF51"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A379 </w:t>
            </w:r>
            <w:proofErr w:type="spellStart"/>
            <w:r w:rsidR="009B2490">
              <w:rPr>
                <w:rFonts w:ascii="Verdana" w:eastAsia="Verdana" w:hAnsi="Verdana" w:cs="Verdana"/>
                <w:i/>
                <w:sz w:val="16"/>
              </w:rPr>
              <w:t>Emberiza</w:t>
            </w:r>
            <w:proofErr w:type="spellEnd"/>
            <w:r w:rsidR="009B2490">
              <w:rPr>
                <w:rFonts w:ascii="Verdana" w:eastAsia="Verdana" w:hAnsi="Verdana" w:cs="Verdana"/>
                <w:i/>
                <w:sz w:val="16"/>
              </w:rPr>
              <w:t xml:space="preserve"> </w:t>
            </w:r>
            <w:proofErr w:type="spellStart"/>
            <w:r w:rsidR="009B2490">
              <w:rPr>
                <w:rFonts w:ascii="Verdana" w:eastAsia="Verdana" w:hAnsi="Verdana" w:cs="Verdana"/>
                <w:i/>
                <w:sz w:val="16"/>
              </w:rPr>
              <w:t>hortulana</w:t>
            </w:r>
            <w:proofErr w:type="spellEnd"/>
          </w:p>
        </w:tc>
        <w:tc>
          <w:tcPr>
            <w:tcW w:w="1978" w:type="dxa"/>
            <w:tcBorders>
              <w:top w:val="single" w:sz="4" w:space="0" w:color="BFBFBF"/>
              <w:left w:val="single" w:sz="4" w:space="0" w:color="BFBFBF"/>
              <w:bottom w:val="single" w:sz="4" w:space="0" w:color="BFBFBF"/>
              <w:right w:val="single" w:sz="4" w:space="0" w:color="BFBFBF"/>
            </w:tcBorders>
          </w:tcPr>
          <w:p w14:paraId="034E506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30–</w:t>
            </w:r>
          </w:p>
          <w:p w14:paraId="6E705C5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60</w:t>
            </w:r>
          </w:p>
          <w:p w14:paraId="67940B7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71" w:type="dxa"/>
            <w:tcBorders>
              <w:top w:val="single" w:sz="4" w:space="0" w:color="BFBFBF"/>
              <w:left w:val="single" w:sz="4" w:space="0" w:color="BFBFBF"/>
              <w:bottom w:val="single" w:sz="4" w:space="0" w:color="BFBFBF"/>
              <w:right w:val="single" w:sz="4" w:space="0" w:color="BFBFBF"/>
            </w:tcBorders>
          </w:tcPr>
          <w:p w14:paraId="3587CC8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5BE7F7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в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3 индивида от този вид в югозападната част на парка на разстояние 1,83 км от границата на проекта.</w:t>
            </w:r>
          </w:p>
        </w:tc>
        <w:tc>
          <w:tcPr>
            <w:tcW w:w="2048" w:type="dxa"/>
            <w:tcBorders>
              <w:top w:val="single" w:sz="4" w:space="0" w:color="BFBFBF"/>
              <w:left w:val="single" w:sz="4" w:space="0" w:color="BFBFBF"/>
              <w:bottom w:val="single" w:sz="4" w:space="0" w:color="BFBFBF"/>
              <w:right w:val="single" w:sz="4" w:space="0" w:color="BFBFBF"/>
            </w:tcBorders>
          </w:tcPr>
          <w:p w14:paraId="682D781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3365AFA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43" w:type="dxa"/>
            <w:tcBorders>
              <w:top w:val="single" w:sz="4" w:space="0" w:color="BFBFBF"/>
              <w:left w:val="single" w:sz="4" w:space="0" w:color="BFBFBF"/>
              <w:bottom w:val="single" w:sz="4" w:space="0" w:color="BFBFBF"/>
              <w:right w:val="single" w:sz="4" w:space="0" w:color="BFBFBF"/>
            </w:tcBorders>
          </w:tcPr>
          <w:p w14:paraId="5F0F64B7" w14:textId="0C6CAE4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8" w:type="dxa"/>
            <w:tcBorders>
              <w:top w:val="single" w:sz="4" w:space="0" w:color="BFBFBF"/>
              <w:left w:val="single" w:sz="4" w:space="0" w:color="BFBFBF"/>
              <w:bottom w:val="single" w:sz="4" w:space="0" w:color="BFBFBF"/>
              <w:right w:val="single" w:sz="4" w:space="0" w:color="BFBFBF"/>
            </w:tcBorders>
          </w:tcPr>
          <w:p w14:paraId="6C97A748" w14:textId="10D75372"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230D7855" w14:textId="77777777" w:rsidTr="00A84C81">
        <w:trPr>
          <w:trHeight w:val="2344"/>
        </w:trPr>
        <w:tc>
          <w:tcPr>
            <w:tcW w:w="0" w:type="auto"/>
            <w:vMerge/>
            <w:tcBorders>
              <w:top w:val="nil"/>
              <w:left w:val="single" w:sz="4" w:space="0" w:color="BFBFBF"/>
              <w:bottom w:val="single" w:sz="4" w:space="0" w:color="BFBFBF"/>
              <w:right w:val="single" w:sz="4" w:space="0" w:color="BFBFBF"/>
            </w:tcBorders>
          </w:tcPr>
          <w:p w14:paraId="488ED06B"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29DE6227" w14:textId="72A1CC8D" w:rsidR="00A84C81" w:rsidRPr="00085B52" w:rsidRDefault="009B2490" w:rsidP="00085B52">
            <w:pPr>
              <w:spacing w:before="120" w:after="120"/>
              <w:jc w:val="both"/>
              <w:rPr>
                <w:rFonts w:ascii="Verdana" w:hAnsi="Verdana" w:cs="Arial"/>
                <w:noProof/>
                <w:sz w:val="18"/>
                <w:szCs w:val="18"/>
              </w:rPr>
            </w:pPr>
            <w:r>
              <w:rPr>
                <w:rFonts w:ascii="Verdana" w:eastAsia="Verdana" w:hAnsi="Verdana" w:cs="Arial"/>
                <w:i/>
                <w:noProof/>
                <w:sz w:val="18"/>
                <w:szCs w:val="18"/>
              </w:rPr>
              <w:t xml:space="preserve">A511 </w:t>
            </w:r>
            <w:r w:rsidR="00A84C81" w:rsidRPr="00085B52">
              <w:rPr>
                <w:rFonts w:ascii="Verdana" w:eastAsia="Verdana" w:hAnsi="Verdana" w:cs="Arial"/>
                <w:i/>
                <w:noProof/>
                <w:sz w:val="18"/>
                <w:szCs w:val="18"/>
              </w:rPr>
              <w:t xml:space="preserve"> (Falco cherrug)</w:t>
            </w:r>
          </w:p>
        </w:tc>
        <w:tc>
          <w:tcPr>
            <w:tcW w:w="1978" w:type="dxa"/>
            <w:tcBorders>
              <w:top w:val="single" w:sz="4" w:space="0" w:color="BFBFBF"/>
              <w:left w:val="single" w:sz="4" w:space="0" w:color="BFBFBF"/>
              <w:bottom w:val="single" w:sz="4" w:space="0" w:color="BFBFBF"/>
              <w:right w:val="single" w:sz="4" w:space="0" w:color="BFBFBF"/>
            </w:tcBorders>
          </w:tcPr>
          <w:p w14:paraId="53683E5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индивиди: 3–4</w:t>
            </w:r>
          </w:p>
        </w:tc>
        <w:tc>
          <w:tcPr>
            <w:tcW w:w="2271" w:type="dxa"/>
            <w:tcBorders>
              <w:top w:val="single" w:sz="4" w:space="0" w:color="BFBFBF"/>
              <w:left w:val="single" w:sz="4" w:space="0" w:color="BFBFBF"/>
              <w:bottom w:val="single" w:sz="4" w:space="0" w:color="BFBFBF"/>
              <w:right w:val="single" w:sz="4" w:space="0" w:color="BFBFBF"/>
            </w:tcBorders>
          </w:tcPr>
          <w:p w14:paraId="612D91E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C446C5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18,37 </w:t>
            </w:r>
            <w:r w:rsidRPr="00085B52">
              <w:rPr>
                <w:rFonts w:ascii="Verdana" w:eastAsia="Verdana" w:hAnsi="Verdana" w:cs="Arial"/>
                <w:noProof/>
                <w:sz w:val="18"/>
                <w:szCs w:val="18"/>
              </w:rPr>
              <w:lastRenderedPageBreak/>
              <w:t>км от границата на проекта. По време на мониторинговите кампании, проведени в периода 2022-2023 г., присъствието на вида в района на енергийния парк не е потвърдено.</w:t>
            </w:r>
          </w:p>
        </w:tc>
        <w:tc>
          <w:tcPr>
            <w:tcW w:w="2048" w:type="dxa"/>
            <w:tcBorders>
              <w:top w:val="single" w:sz="4" w:space="0" w:color="BFBFBF"/>
              <w:left w:val="single" w:sz="4" w:space="0" w:color="BFBFBF"/>
              <w:bottom w:val="single" w:sz="4" w:space="0" w:color="BFBFBF"/>
              <w:right w:val="single" w:sz="4" w:space="0" w:color="BFBFBF"/>
            </w:tcBorders>
          </w:tcPr>
          <w:p w14:paraId="57FD42B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29F60D2D" w14:textId="7C825AB2"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8" w:type="dxa"/>
            <w:tcBorders>
              <w:top w:val="single" w:sz="4" w:space="0" w:color="BFBFBF"/>
              <w:left w:val="single" w:sz="4" w:space="0" w:color="BFBFBF"/>
              <w:bottom w:val="single" w:sz="4" w:space="0" w:color="BFBFBF"/>
              <w:right w:val="single" w:sz="4" w:space="0" w:color="BFBFBF"/>
            </w:tcBorders>
          </w:tcPr>
          <w:p w14:paraId="5F6439E2" w14:textId="7ED67464"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56CE1790"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08"/>
        <w:gridCol w:w="2922"/>
        <w:gridCol w:w="1977"/>
        <w:gridCol w:w="2269"/>
        <w:gridCol w:w="2054"/>
        <w:gridCol w:w="1842"/>
        <w:gridCol w:w="3046"/>
      </w:tblGrid>
      <w:tr w:rsidR="00085B52" w:rsidRPr="00085B52" w14:paraId="0E7F4322"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B6AE27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72B3823C" w14:textId="77777777" w:rsidTr="00A84C81">
        <w:trPr>
          <w:trHeight w:val="1463"/>
        </w:trPr>
        <w:tc>
          <w:tcPr>
            <w:tcW w:w="1208" w:type="dxa"/>
            <w:tcBorders>
              <w:top w:val="single" w:sz="4" w:space="0" w:color="BFBFBF"/>
              <w:left w:val="single" w:sz="4" w:space="0" w:color="BFBFBF"/>
              <w:bottom w:val="single" w:sz="4" w:space="0" w:color="BFBFBF"/>
              <w:right w:val="single" w:sz="4" w:space="0" w:color="BFBFBF"/>
            </w:tcBorders>
            <w:shd w:val="clear" w:color="auto" w:fill="00B0F0"/>
          </w:tcPr>
          <w:p w14:paraId="433F168A" w14:textId="1D9D54D3"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3A2D9342" w14:textId="25B9956F"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7" w:type="dxa"/>
            <w:tcBorders>
              <w:top w:val="single" w:sz="4" w:space="0" w:color="BFBFBF"/>
              <w:left w:val="single" w:sz="4" w:space="0" w:color="BFBFBF"/>
              <w:bottom w:val="single" w:sz="4" w:space="0" w:color="BFBFBF"/>
              <w:right w:val="single" w:sz="4" w:space="0" w:color="BFBFBF"/>
            </w:tcBorders>
            <w:shd w:val="clear" w:color="auto" w:fill="00B0F0"/>
          </w:tcPr>
          <w:p w14:paraId="0177287E" w14:textId="1D985798"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69" w:type="dxa"/>
            <w:tcBorders>
              <w:top w:val="single" w:sz="4" w:space="0" w:color="BFBFBF"/>
              <w:left w:val="single" w:sz="4" w:space="0" w:color="BFBFBF"/>
              <w:bottom w:val="single" w:sz="4" w:space="0" w:color="BFBFBF"/>
              <w:right w:val="single" w:sz="4" w:space="0" w:color="BFBFBF"/>
            </w:tcBorders>
            <w:shd w:val="clear" w:color="auto" w:fill="00B0F0"/>
          </w:tcPr>
          <w:p w14:paraId="5A5CCF8F"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593764B"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822A115" w14:textId="752DF0D0"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54" w:type="dxa"/>
            <w:tcBorders>
              <w:top w:val="single" w:sz="4" w:space="0" w:color="BFBFBF"/>
              <w:left w:val="single" w:sz="4" w:space="0" w:color="BFBFBF"/>
              <w:bottom w:val="single" w:sz="4" w:space="0" w:color="BFBFBF"/>
              <w:right w:val="single" w:sz="4" w:space="0" w:color="BFBFBF"/>
            </w:tcBorders>
            <w:shd w:val="clear" w:color="auto" w:fill="00B0F0"/>
          </w:tcPr>
          <w:p w14:paraId="238A799F" w14:textId="0097A57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2" w:type="dxa"/>
            <w:tcBorders>
              <w:top w:val="single" w:sz="4" w:space="0" w:color="BFBFBF"/>
              <w:left w:val="single" w:sz="4" w:space="0" w:color="BFBFBF"/>
              <w:bottom w:val="single" w:sz="4" w:space="0" w:color="BFBFBF"/>
              <w:right w:val="single" w:sz="4" w:space="0" w:color="BFBFBF"/>
            </w:tcBorders>
            <w:shd w:val="clear" w:color="auto" w:fill="00B0F0"/>
          </w:tcPr>
          <w:p w14:paraId="12689E2F" w14:textId="7AAE956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46" w:type="dxa"/>
            <w:tcBorders>
              <w:top w:val="single" w:sz="4" w:space="0" w:color="BFBFBF"/>
              <w:left w:val="single" w:sz="4" w:space="0" w:color="BFBFBF"/>
              <w:bottom w:val="single" w:sz="4" w:space="0" w:color="BFBFBF"/>
              <w:right w:val="single" w:sz="4" w:space="0" w:color="BFBFBF"/>
            </w:tcBorders>
            <w:shd w:val="clear" w:color="auto" w:fill="00B0F0"/>
          </w:tcPr>
          <w:p w14:paraId="5289273F" w14:textId="74E6025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1359C4E0" w14:textId="77777777" w:rsidTr="00A84C81">
        <w:trPr>
          <w:trHeight w:val="2537"/>
        </w:trPr>
        <w:tc>
          <w:tcPr>
            <w:tcW w:w="120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B983CA4"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4A5B61BA" w14:textId="5023B130" w:rsidR="00A84C81" w:rsidRPr="009B2490"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A098 Fa</w:t>
            </w:r>
            <w:r w:rsidR="009B2490">
              <w:rPr>
                <w:rFonts w:ascii="Verdana" w:eastAsia="Verdana" w:hAnsi="Verdana" w:cs="Arial"/>
                <w:i/>
                <w:noProof/>
                <w:sz w:val="18"/>
                <w:szCs w:val="18"/>
              </w:rPr>
              <w:t xml:space="preserve">lco columbarius </w:t>
            </w:r>
          </w:p>
        </w:tc>
        <w:tc>
          <w:tcPr>
            <w:tcW w:w="1977" w:type="dxa"/>
            <w:tcBorders>
              <w:top w:val="single" w:sz="4" w:space="0" w:color="BFBFBF"/>
              <w:left w:val="single" w:sz="4" w:space="0" w:color="BFBFBF"/>
              <w:bottom w:val="single" w:sz="4" w:space="0" w:color="BFBFBF"/>
              <w:right w:val="single" w:sz="4" w:space="0" w:color="BFBFBF"/>
            </w:tcBorders>
          </w:tcPr>
          <w:p w14:paraId="2EC10A0B" w14:textId="05A6ACB0" w:rsidR="00A84C81" w:rsidRPr="00085B52" w:rsidRDefault="00A84C81" w:rsidP="009B2490">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9B2490">
              <w:rPr>
                <w:rFonts w:ascii="Verdana" w:eastAsia="Verdana" w:hAnsi="Verdana" w:cs="Arial"/>
                <w:noProof/>
                <w:sz w:val="18"/>
                <w:szCs w:val="18"/>
                <w:lang w:val="bg-BG"/>
              </w:rPr>
              <w:t>индивиди</w:t>
            </w:r>
            <w:r w:rsidRPr="00085B52">
              <w:rPr>
                <w:rFonts w:ascii="Verdana" w:eastAsia="Verdana" w:hAnsi="Verdana" w:cs="Arial"/>
                <w:noProof/>
                <w:sz w:val="18"/>
                <w:szCs w:val="18"/>
              </w:rPr>
              <w:t>: 1–2</w:t>
            </w:r>
          </w:p>
        </w:tc>
        <w:tc>
          <w:tcPr>
            <w:tcW w:w="2269" w:type="dxa"/>
            <w:tcBorders>
              <w:top w:val="single" w:sz="4" w:space="0" w:color="BFBFBF"/>
              <w:left w:val="single" w:sz="4" w:space="0" w:color="BFBFBF"/>
              <w:bottom w:val="single" w:sz="4" w:space="0" w:color="BFBFBF"/>
              <w:right w:val="single" w:sz="4" w:space="0" w:color="BFBFBF"/>
            </w:tcBorders>
            <w:shd w:val="clear" w:color="auto" w:fill="EEF5E9"/>
          </w:tcPr>
          <w:p w14:paraId="3EAB09E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2A8E9A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2 индивида от този вид </w:t>
            </w:r>
            <w:r w:rsidRPr="00085B52">
              <w:rPr>
                <w:rFonts w:ascii="Verdana" w:eastAsia="Verdana" w:hAnsi="Verdana" w:cs="Arial"/>
                <w:noProof/>
                <w:sz w:val="18"/>
                <w:szCs w:val="18"/>
              </w:rPr>
              <w:lastRenderedPageBreak/>
              <w:t>в района на турбини Т22 и Т33.</w:t>
            </w:r>
          </w:p>
        </w:tc>
        <w:tc>
          <w:tcPr>
            <w:tcW w:w="2054" w:type="dxa"/>
            <w:tcBorders>
              <w:top w:val="single" w:sz="4" w:space="0" w:color="BFBFBF"/>
              <w:left w:val="single" w:sz="4" w:space="0" w:color="BFBFBF"/>
              <w:bottom w:val="single" w:sz="4" w:space="0" w:color="BFBFBF"/>
              <w:right w:val="single" w:sz="4" w:space="0" w:color="BFBFBF"/>
            </w:tcBorders>
          </w:tcPr>
          <w:p w14:paraId="651928C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113E241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северната част на предложения енергиен парк.</w:t>
            </w:r>
          </w:p>
        </w:tc>
        <w:tc>
          <w:tcPr>
            <w:tcW w:w="1842" w:type="dxa"/>
            <w:tcBorders>
              <w:top w:val="single" w:sz="4" w:space="0" w:color="BFBFBF"/>
              <w:left w:val="single" w:sz="4" w:space="0" w:color="BFBFBF"/>
              <w:bottom w:val="single" w:sz="4" w:space="0" w:color="BFBFBF"/>
              <w:right w:val="single" w:sz="4" w:space="0" w:color="BFBFBF"/>
            </w:tcBorders>
          </w:tcPr>
          <w:p w14:paraId="17FBA9B4" w14:textId="7B1CFF06"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6" w:type="dxa"/>
            <w:tcBorders>
              <w:top w:val="single" w:sz="4" w:space="0" w:color="BFBFBF"/>
              <w:left w:val="single" w:sz="4" w:space="0" w:color="BFBFBF"/>
              <w:bottom w:val="single" w:sz="4" w:space="0" w:color="BFBFBF"/>
              <w:right w:val="single" w:sz="4" w:space="0" w:color="BFBFBF"/>
            </w:tcBorders>
          </w:tcPr>
          <w:p w14:paraId="2CAA10F8" w14:textId="53199D59"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14C50CC4" w14:textId="77777777" w:rsidTr="00A84C81">
        <w:trPr>
          <w:trHeight w:val="2344"/>
        </w:trPr>
        <w:tc>
          <w:tcPr>
            <w:tcW w:w="0" w:type="auto"/>
            <w:vMerge/>
            <w:tcBorders>
              <w:top w:val="nil"/>
              <w:left w:val="single" w:sz="4" w:space="0" w:color="BFBFBF"/>
              <w:bottom w:val="nil"/>
              <w:right w:val="single" w:sz="4" w:space="0" w:color="BFBFBF"/>
            </w:tcBorders>
          </w:tcPr>
          <w:p w14:paraId="75E2837D"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0DDB4282" w14:textId="77777777" w:rsidR="00A84C81" w:rsidRPr="00131A21" w:rsidRDefault="00A84C81" w:rsidP="00085B52">
            <w:pPr>
              <w:spacing w:before="120" w:after="120"/>
              <w:jc w:val="both"/>
              <w:rPr>
                <w:rFonts w:ascii="Verdana" w:hAnsi="Verdana" w:cs="Arial"/>
                <w:noProof/>
                <w:sz w:val="18"/>
                <w:szCs w:val="18"/>
                <w:lang w:val="pt-BR"/>
              </w:rPr>
            </w:pPr>
            <w:r w:rsidRPr="00131A21">
              <w:rPr>
                <w:rFonts w:ascii="Verdana" w:eastAsia="Verdana" w:hAnsi="Verdana" w:cs="Arial"/>
                <w:i/>
                <w:noProof/>
                <w:sz w:val="18"/>
                <w:szCs w:val="18"/>
                <w:lang w:val="pt-BR"/>
              </w:rPr>
              <w:t>A103 Falco peregrinus (</w:t>
            </w:r>
            <w:r w:rsidRPr="00085B52">
              <w:rPr>
                <w:rFonts w:ascii="Verdana" w:eastAsia="Verdana" w:hAnsi="Verdana" w:cs="Arial"/>
                <w:i/>
                <w:noProof/>
                <w:sz w:val="18"/>
                <w:szCs w:val="18"/>
              </w:rPr>
              <w:t>Сокол</w:t>
            </w:r>
            <w:r w:rsidRPr="00131A21">
              <w:rPr>
                <w:rFonts w:ascii="Verdana" w:eastAsia="Verdana" w:hAnsi="Verdana" w:cs="Arial"/>
                <w:i/>
                <w:noProof/>
                <w:sz w:val="18"/>
                <w:szCs w:val="18"/>
                <w:lang w:val="pt-BR"/>
              </w:rPr>
              <w:t xml:space="preserve"> </w:t>
            </w:r>
            <w:r w:rsidRPr="00085B52">
              <w:rPr>
                <w:rFonts w:ascii="Verdana" w:eastAsia="Verdana" w:hAnsi="Verdana" w:cs="Arial"/>
                <w:i/>
                <w:noProof/>
                <w:sz w:val="18"/>
                <w:szCs w:val="18"/>
              </w:rPr>
              <w:t>скитник</w:t>
            </w:r>
            <w:r w:rsidRPr="00131A21">
              <w:rPr>
                <w:rFonts w:ascii="Verdana" w:eastAsia="Verdana" w:hAnsi="Verdana" w:cs="Arial"/>
                <w:i/>
                <w:noProof/>
                <w:sz w:val="18"/>
                <w:szCs w:val="18"/>
                <w:lang w:val="pt-BR"/>
              </w:rPr>
              <w:t>)</w:t>
            </w:r>
          </w:p>
        </w:tc>
        <w:tc>
          <w:tcPr>
            <w:tcW w:w="1977" w:type="dxa"/>
            <w:tcBorders>
              <w:top w:val="single" w:sz="4" w:space="0" w:color="BFBFBF"/>
              <w:left w:val="single" w:sz="4" w:space="0" w:color="BFBFBF"/>
              <w:bottom w:val="single" w:sz="4" w:space="0" w:color="BFBFBF"/>
              <w:right w:val="single" w:sz="4" w:space="0" w:color="BFBFBF"/>
            </w:tcBorders>
          </w:tcPr>
          <w:p w14:paraId="2F931E83" w14:textId="3A8DC6D3" w:rsidR="00A84C81" w:rsidRPr="00085B52" w:rsidRDefault="009B2490" w:rsidP="00085B52">
            <w:pPr>
              <w:spacing w:before="120" w:after="120"/>
              <w:jc w:val="both"/>
              <w:rPr>
                <w:rFonts w:ascii="Verdana" w:hAnsi="Verdana" w:cs="Arial"/>
                <w:noProof/>
                <w:sz w:val="18"/>
                <w:szCs w:val="18"/>
              </w:rPr>
            </w:pPr>
            <w:r>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w:t>
            </w:r>
            <w:r w:rsidR="00A84C81" w:rsidRPr="00085B52">
              <w:rPr>
                <w:rFonts w:ascii="Verdana" w:eastAsia="Verdana" w:hAnsi="Verdana" w:cs="Arial"/>
                <w:noProof/>
                <w:sz w:val="18"/>
                <w:szCs w:val="18"/>
              </w:rPr>
              <w:t>: 1–2</w:t>
            </w:r>
          </w:p>
        </w:tc>
        <w:tc>
          <w:tcPr>
            <w:tcW w:w="2269" w:type="dxa"/>
            <w:tcBorders>
              <w:top w:val="single" w:sz="4" w:space="0" w:color="BFBFBF"/>
              <w:left w:val="single" w:sz="4" w:space="0" w:color="BFBFBF"/>
              <w:bottom w:val="single" w:sz="4" w:space="0" w:color="BFBFBF"/>
              <w:right w:val="single" w:sz="4" w:space="0" w:color="BFBFBF"/>
            </w:tcBorders>
          </w:tcPr>
          <w:p w14:paraId="3A0664A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250251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в периода 2022-2023 г., присъствието на вида в района на енергийния парк не е потвърдено.</w:t>
            </w:r>
          </w:p>
        </w:tc>
        <w:tc>
          <w:tcPr>
            <w:tcW w:w="2054" w:type="dxa"/>
            <w:tcBorders>
              <w:top w:val="single" w:sz="4" w:space="0" w:color="BFBFBF"/>
              <w:left w:val="single" w:sz="4" w:space="0" w:color="BFBFBF"/>
              <w:bottom w:val="single" w:sz="4" w:space="0" w:color="BFBFBF"/>
              <w:right w:val="single" w:sz="4" w:space="0" w:color="BFBFBF"/>
            </w:tcBorders>
          </w:tcPr>
          <w:p w14:paraId="77AB0B8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77E68B77" w14:textId="3D97B655"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6" w:type="dxa"/>
            <w:tcBorders>
              <w:top w:val="single" w:sz="4" w:space="0" w:color="BFBFBF"/>
              <w:left w:val="single" w:sz="4" w:space="0" w:color="BFBFBF"/>
              <w:bottom w:val="single" w:sz="4" w:space="0" w:color="BFBFBF"/>
              <w:right w:val="single" w:sz="4" w:space="0" w:color="BFBFBF"/>
            </w:tcBorders>
          </w:tcPr>
          <w:p w14:paraId="62814871" w14:textId="6536FF68"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27ACDC53" w14:textId="77777777" w:rsidTr="00A84C81">
        <w:trPr>
          <w:trHeight w:val="2344"/>
        </w:trPr>
        <w:tc>
          <w:tcPr>
            <w:tcW w:w="0" w:type="auto"/>
            <w:vMerge/>
            <w:tcBorders>
              <w:top w:val="nil"/>
              <w:left w:val="single" w:sz="4" w:space="0" w:color="BFBFBF"/>
              <w:bottom w:val="single" w:sz="4" w:space="0" w:color="BFBFBF"/>
              <w:right w:val="single" w:sz="4" w:space="0" w:color="BFBFBF"/>
            </w:tcBorders>
          </w:tcPr>
          <w:p w14:paraId="66877C64"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21089B7C" w14:textId="3E5ABF9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A097 </w:t>
            </w:r>
            <w:r w:rsidR="009B2490">
              <w:rPr>
                <w:rFonts w:ascii="Verdana" w:eastAsia="Verdana" w:hAnsi="Verdana" w:cs="Verdana"/>
                <w:i/>
                <w:sz w:val="16"/>
              </w:rPr>
              <w:t xml:space="preserve">Falco </w:t>
            </w:r>
            <w:proofErr w:type="spellStart"/>
            <w:r w:rsidR="009B2490">
              <w:rPr>
                <w:rFonts w:ascii="Verdana" w:eastAsia="Verdana" w:hAnsi="Verdana" w:cs="Verdana"/>
                <w:i/>
                <w:sz w:val="16"/>
              </w:rPr>
              <w:t>vespertinus</w:t>
            </w:r>
            <w:proofErr w:type="spellEnd"/>
          </w:p>
        </w:tc>
        <w:tc>
          <w:tcPr>
            <w:tcW w:w="1977" w:type="dxa"/>
            <w:tcBorders>
              <w:top w:val="single" w:sz="4" w:space="0" w:color="BFBFBF"/>
              <w:left w:val="single" w:sz="4" w:space="0" w:color="BFBFBF"/>
              <w:bottom w:val="single" w:sz="4" w:space="0" w:color="BFBFBF"/>
              <w:right w:val="single" w:sz="4" w:space="0" w:color="BFBFBF"/>
            </w:tcBorders>
          </w:tcPr>
          <w:p w14:paraId="6241AA1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13–</w:t>
            </w:r>
          </w:p>
          <w:p w14:paraId="0C27A14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21</w:t>
            </w:r>
          </w:p>
          <w:p w14:paraId="676307F8" w14:textId="0F0FFC25"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9B2490">
              <w:rPr>
                <w:rFonts w:ascii="Verdana" w:eastAsia="Verdana" w:hAnsi="Verdana" w:cs="Arial"/>
                <w:noProof/>
                <w:sz w:val="18"/>
                <w:szCs w:val="18"/>
                <w:lang w:val="bg-BG"/>
              </w:rPr>
              <w:t>индивиди</w:t>
            </w:r>
            <w:r w:rsidRPr="00085B52">
              <w:rPr>
                <w:rFonts w:ascii="Verdana" w:eastAsia="Verdana" w:hAnsi="Verdana" w:cs="Arial"/>
                <w:noProof/>
                <w:sz w:val="18"/>
                <w:szCs w:val="18"/>
              </w:rPr>
              <w:t xml:space="preserve"> в</w:t>
            </w:r>
          </w:p>
          <w:p w14:paraId="5D35938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пасаж: 200–300</w:t>
            </w:r>
          </w:p>
          <w:p w14:paraId="6B68909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69" w:type="dxa"/>
            <w:tcBorders>
              <w:top w:val="single" w:sz="4" w:space="0" w:color="BFBFBF"/>
              <w:left w:val="single" w:sz="4" w:space="0" w:color="BFBFBF"/>
              <w:bottom w:val="single" w:sz="4" w:space="0" w:color="BFBFBF"/>
              <w:right w:val="single" w:sz="4" w:space="0" w:color="BFBFBF"/>
            </w:tcBorders>
          </w:tcPr>
          <w:p w14:paraId="258074D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C0FDAA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Проучваната от ПРОЕКТА зона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границата на проекта. По време на мониторинговите кампании, проведени в периода 2022-2023 г., присъствието на вида в района на енергийния парк не е потвърдено.</w:t>
            </w:r>
          </w:p>
        </w:tc>
        <w:tc>
          <w:tcPr>
            <w:tcW w:w="2054" w:type="dxa"/>
            <w:tcBorders>
              <w:top w:val="single" w:sz="4" w:space="0" w:color="BFBFBF"/>
              <w:left w:val="single" w:sz="4" w:space="0" w:color="BFBFBF"/>
              <w:bottom w:val="single" w:sz="4" w:space="0" w:color="BFBFBF"/>
              <w:right w:val="single" w:sz="4" w:space="0" w:color="BFBFBF"/>
            </w:tcBorders>
          </w:tcPr>
          <w:p w14:paraId="17437A5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12B8BD90" w14:textId="1788B8F1"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6" w:type="dxa"/>
            <w:tcBorders>
              <w:top w:val="single" w:sz="4" w:space="0" w:color="BFBFBF"/>
              <w:left w:val="single" w:sz="4" w:space="0" w:color="BFBFBF"/>
              <w:bottom w:val="single" w:sz="4" w:space="0" w:color="BFBFBF"/>
              <w:right w:val="single" w:sz="4" w:space="0" w:color="BFBFBF"/>
            </w:tcBorders>
          </w:tcPr>
          <w:p w14:paraId="544CF702" w14:textId="70C337E3"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2D8D126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79"/>
        <w:gridCol w:w="2842"/>
        <w:gridCol w:w="1902"/>
        <w:gridCol w:w="2325"/>
        <w:gridCol w:w="2170"/>
        <w:gridCol w:w="1825"/>
        <w:gridCol w:w="2975"/>
      </w:tblGrid>
      <w:tr w:rsidR="00085B52" w:rsidRPr="00085B52" w14:paraId="7C6BFD3C"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807C06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0E354493" w14:textId="77777777" w:rsidTr="00A84C81">
        <w:trPr>
          <w:trHeight w:val="1463"/>
        </w:trPr>
        <w:tc>
          <w:tcPr>
            <w:tcW w:w="1279" w:type="dxa"/>
            <w:tcBorders>
              <w:top w:val="single" w:sz="4" w:space="0" w:color="BFBFBF"/>
              <w:left w:val="single" w:sz="4" w:space="0" w:color="BFBFBF"/>
              <w:bottom w:val="single" w:sz="4" w:space="0" w:color="BFBFBF"/>
              <w:right w:val="single" w:sz="4" w:space="0" w:color="BFBFBF"/>
            </w:tcBorders>
            <w:shd w:val="clear" w:color="auto" w:fill="00B0F0"/>
          </w:tcPr>
          <w:p w14:paraId="55DEE93F" w14:textId="3BA03458"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17A63478" w14:textId="308379A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5E378E93" w14:textId="7863672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753BB6DC"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EE2FF93"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21C5EC9" w14:textId="35736260"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0" w:type="dxa"/>
            <w:tcBorders>
              <w:top w:val="single" w:sz="4" w:space="0" w:color="BFBFBF"/>
              <w:left w:val="single" w:sz="4" w:space="0" w:color="BFBFBF"/>
              <w:bottom w:val="single" w:sz="4" w:space="0" w:color="BFBFBF"/>
              <w:right w:val="single" w:sz="4" w:space="0" w:color="BFBFBF"/>
            </w:tcBorders>
            <w:shd w:val="clear" w:color="auto" w:fill="00B0F0"/>
          </w:tcPr>
          <w:p w14:paraId="756D2440" w14:textId="421830F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7714A647" w14:textId="009BF488"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6E3BFBBC" w14:textId="0B200C7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294BDF92" w14:textId="77777777" w:rsidTr="00A84C81">
        <w:trPr>
          <w:trHeight w:val="2344"/>
        </w:trPr>
        <w:tc>
          <w:tcPr>
            <w:tcW w:w="12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C9476D2"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9384073" w14:textId="77777777" w:rsidR="00FC25D0" w:rsidRDefault="00A84C81" w:rsidP="00FC25D0">
            <w:pPr>
              <w:ind w:left="1"/>
            </w:pPr>
            <w:r w:rsidRPr="00085B52">
              <w:rPr>
                <w:rFonts w:ascii="Verdana" w:eastAsia="Verdana" w:hAnsi="Verdana" w:cs="Arial"/>
                <w:i/>
                <w:noProof/>
                <w:sz w:val="18"/>
                <w:szCs w:val="18"/>
              </w:rPr>
              <w:t xml:space="preserve">A321 </w:t>
            </w:r>
            <w:r w:rsidR="00FC25D0">
              <w:rPr>
                <w:rFonts w:ascii="Verdana" w:eastAsia="Verdana" w:hAnsi="Verdana" w:cs="Verdana"/>
                <w:i/>
                <w:sz w:val="16"/>
              </w:rPr>
              <w:t xml:space="preserve">Ficedula </w:t>
            </w:r>
          </w:p>
          <w:p w14:paraId="4E0D3206" w14:textId="77777777" w:rsidR="00FC25D0" w:rsidRDefault="00FC25D0" w:rsidP="00FC25D0">
            <w:pPr>
              <w:ind w:left="1"/>
            </w:pPr>
            <w:r>
              <w:rPr>
                <w:rFonts w:ascii="Verdana" w:eastAsia="Verdana" w:hAnsi="Verdana" w:cs="Verdana"/>
                <w:i/>
                <w:sz w:val="16"/>
              </w:rPr>
              <w:t xml:space="preserve">albicollis </w:t>
            </w:r>
          </w:p>
          <w:p w14:paraId="78BF637C" w14:textId="644369A1" w:rsidR="00A84C81" w:rsidRPr="00085B52" w:rsidRDefault="00A84C81" w:rsidP="00085B52">
            <w:pPr>
              <w:spacing w:before="120" w:after="120"/>
              <w:jc w:val="both"/>
              <w:rPr>
                <w:rFonts w:ascii="Verdana" w:hAnsi="Verdana" w:cs="Arial"/>
                <w:noProof/>
                <w:sz w:val="18"/>
                <w:szCs w:val="18"/>
              </w:rPr>
            </w:pPr>
          </w:p>
        </w:tc>
        <w:tc>
          <w:tcPr>
            <w:tcW w:w="1902" w:type="dxa"/>
            <w:tcBorders>
              <w:top w:val="single" w:sz="4" w:space="0" w:color="BFBFBF"/>
              <w:left w:val="single" w:sz="4" w:space="0" w:color="BFBFBF"/>
              <w:bottom w:val="single" w:sz="4" w:space="0" w:color="BFBFBF"/>
              <w:right w:val="single" w:sz="4" w:space="0" w:color="BFBFBF"/>
            </w:tcBorders>
          </w:tcPr>
          <w:p w14:paraId="61588880" w14:textId="35160D50" w:rsidR="00A84C81" w:rsidRPr="00085B52" w:rsidRDefault="00A84C81" w:rsidP="00FC25D0">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FC25D0">
              <w:rPr>
                <w:rFonts w:ascii="Verdana" w:eastAsia="Verdana" w:hAnsi="Verdana" w:cs="Arial"/>
                <w:noProof/>
                <w:sz w:val="18"/>
                <w:szCs w:val="18"/>
                <w:lang w:val="bg-BG"/>
              </w:rPr>
              <w:t>индивиди</w:t>
            </w:r>
            <w:r w:rsidRPr="00085B52">
              <w:rPr>
                <w:rFonts w:ascii="Verdana" w:eastAsia="Verdana" w:hAnsi="Verdana" w:cs="Arial"/>
                <w:noProof/>
                <w:sz w:val="18"/>
                <w:szCs w:val="18"/>
              </w:rPr>
              <w:t>: 200</w:t>
            </w:r>
          </w:p>
        </w:tc>
        <w:tc>
          <w:tcPr>
            <w:tcW w:w="2325" w:type="dxa"/>
            <w:tcBorders>
              <w:top w:val="single" w:sz="4" w:space="0" w:color="BFBFBF"/>
              <w:left w:val="single" w:sz="4" w:space="0" w:color="BFBFBF"/>
              <w:bottom w:val="single" w:sz="4" w:space="0" w:color="BFBFBF"/>
              <w:right w:val="single" w:sz="4" w:space="0" w:color="BFBFBF"/>
            </w:tcBorders>
          </w:tcPr>
          <w:p w14:paraId="1C798B7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DE81C7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19,18 км от границата на проекта. По време на мониторинговите кампании, проведени в периода 2022-2023 г., не е потвърдено наличието на вида в района на енергийния парк.</w:t>
            </w:r>
          </w:p>
        </w:tc>
        <w:tc>
          <w:tcPr>
            <w:tcW w:w="2170" w:type="dxa"/>
            <w:tcBorders>
              <w:top w:val="single" w:sz="4" w:space="0" w:color="BFBFBF"/>
              <w:left w:val="single" w:sz="4" w:space="0" w:color="BFBFBF"/>
              <w:bottom w:val="single" w:sz="4" w:space="0" w:color="BFBFBF"/>
              <w:right w:val="single" w:sz="4" w:space="0" w:color="BFBFBF"/>
            </w:tcBorders>
          </w:tcPr>
          <w:p w14:paraId="4C98B89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19EECEC7" w14:textId="211E057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797F722B" w14:textId="3AD011CB"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7DF954F0" w14:textId="77777777" w:rsidTr="00A84C81">
        <w:trPr>
          <w:trHeight w:val="2344"/>
        </w:trPr>
        <w:tc>
          <w:tcPr>
            <w:tcW w:w="0" w:type="auto"/>
            <w:vMerge/>
            <w:tcBorders>
              <w:top w:val="nil"/>
              <w:left w:val="single" w:sz="4" w:space="0" w:color="BFBFBF"/>
              <w:bottom w:val="nil"/>
              <w:right w:val="single" w:sz="4" w:space="0" w:color="BFBFBF"/>
            </w:tcBorders>
          </w:tcPr>
          <w:p w14:paraId="5ECCB8EE"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6EDF7AF1" w14:textId="4CE23714" w:rsidR="00A84C81" w:rsidRPr="00085B52" w:rsidRDefault="00A84C81" w:rsidP="00FC25D0">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A320 Ficedula parva </w:t>
            </w:r>
          </w:p>
        </w:tc>
        <w:tc>
          <w:tcPr>
            <w:tcW w:w="1902" w:type="dxa"/>
            <w:tcBorders>
              <w:top w:val="single" w:sz="4" w:space="0" w:color="BFBFBF"/>
              <w:left w:val="single" w:sz="4" w:space="0" w:color="BFBFBF"/>
              <w:bottom w:val="single" w:sz="4" w:space="0" w:color="BFBFBF"/>
              <w:right w:val="single" w:sz="4" w:space="0" w:color="BFBFBF"/>
            </w:tcBorders>
          </w:tcPr>
          <w:p w14:paraId="0E7C72C1" w14:textId="7904AEAF" w:rsidR="00A84C81" w:rsidRPr="00085B52" w:rsidRDefault="00A84C81" w:rsidP="00993F1A">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993F1A">
              <w:rPr>
                <w:rFonts w:ascii="Verdana" w:eastAsia="Verdana" w:hAnsi="Verdana" w:cs="Arial"/>
                <w:noProof/>
                <w:sz w:val="18"/>
                <w:szCs w:val="18"/>
                <w:lang w:val="bg-BG"/>
              </w:rPr>
              <w:t>индивиди</w:t>
            </w:r>
            <w:r w:rsidRPr="00085B52">
              <w:rPr>
                <w:rFonts w:ascii="Verdana" w:eastAsia="Verdana" w:hAnsi="Verdana" w:cs="Arial"/>
                <w:noProof/>
                <w:sz w:val="18"/>
                <w:szCs w:val="18"/>
              </w:rPr>
              <w:t>: 100</w:t>
            </w:r>
          </w:p>
        </w:tc>
        <w:tc>
          <w:tcPr>
            <w:tcW w:w="2325" w:type="dxa"/>
            <w:tcBorders>
              <w:top w:val="single" w:sz="4" w:space="0" w:color="BFBFBF"/>
              <w:left w:val="single" w:sz="4" w:space="0" w:color="BFBFBF"/>
              <w:bottom w:val="single" w:sz="4" w:space="0" w:color="BFBFBF"/>
              <w:right w:val="single" w:sz="4" w:space="0" w:color="BFBFBF"/>
            </w:tcBorders>
          </w:tcPr>
          <w:p w14:paraId="574B0BB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50C33E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Проучваната от ПРОЕКТА зона не пресича потенциалното местообитание на вида на обекта. Местообитанието на вида се намира на приблизително 19,18 км от границата на проекта. По време на мониторинговите кампании, проведени в периода 2022-2023 г., не е потвърдено наличието на вида в района на енергийния парк.</w:t>
            </w:r>
          </w:p>
        </w:tc>
        <w:tc>
          <w:tcPr>
            <w:tcW w:w="2170" w:type="dxa"/>
            <w:tcBorders>
              <w:top w:val="single" w:sz="4" w:space="0" w:color="BFBFBF"/>
              <w:left w:val="single" w:sz="4" w:space="0" w:color="BFBFBF"/>
              <w:bottom w:val="single" w:sz="4" w:space="0" w:color="BFBFBF"/>
              <w:right w:val="single" w:sz="4" w:space="0" w:color="BFBFBF"/>
            </w:tcBorders>
          </w:tcPr>
          <w:p w14:paraId="7030245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01F0294E" w14:textId="3259EB4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756D5240" w14:textId="3E2379F1"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1923F2C4" w14:textId="77777777" w:rsidTr="00A84C81">
        <w:trPr>
          <w:trHeight w:val="2926"/>
        </w:trPr>
        <w:tc>
          <w:tcPr>
            <w:tcW w:w="0" w:type="auto"/>
            <w:vMerge/>
            <w:tcBorders>
              <w:top w:val="nil"/>
              <w:left w:val="single" w:sz="4" w:space="0" w:color="BFBFBF"/>
              <w:bottom w:val="single" w:sz="4" w:space="0" w:color="BFBFBF"/>
              <w:right w:val="single" w:sz="4" w:space="0" w:color="BFBFBF"/>
            </w:tcBorders>
          </w:tcPr>
          <w:p w14:paraId="613C7D56"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C2FE36C" w14:textId="4B1462A9"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A092 </w:t>
            </w:r>
            <w:r w:rsidR="00FC25D0">
              <w:rPr>
                <w:rFonts w:ascii="Verdana" w:eastAsia="Verdana" w:hAnsi="Verdana" w:cs="Verdana"/>
                <w:i/>
                <w:sz w:val="16"/>
              </w:rPr>
              <w:t xml:space="preserve">Hieraaetus </w:t>
            </w:r>
            <w:proofErr w:type="spellStart"/>
            <w:r w:rsidR="00FC25D0">
              <w:rPr>
                <w:rFonts w:ascii="Verdana" w:eastAsia="Verdana" w:hAnsi="Verdana" w:cs="Verdana"/>
                <w:i/>
                <w:sz w:val="16"/>
              </w:rPr>
              <w:t>pennatus</w:t>
            </w:r>
            <w:proofErr w:type="spellEnd"/>
          </w:p>
        </w:tc>
        <w:tc>
          <w:tcPr>
            <w:tcW w:w="1902" w:type="dxa"/>
            <w:tcBorders>
              <w:top w:val="single" w:sz="4" w:space="0" w:color="BFBFBF"/>
              <w:left w:val="single" w:sz="4" w:space="0" w:color="BFBFBF"/>
              <w:bottom w:val="single" w:sz="4" w:space="0" w:color="BFBFBF"/>
              <w:right w:val="single" w:sz="4" w:space="0" w:color="BFBFBF"/>
            </w:tcBorders>
          </w:tcPr>
          <w:p w14:paraId="243453B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w:t>
            </w:r>
          </w:p>
          <w:p w14:paraId="067C772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гнездене: 1–2 Брой индивиди в</w:t>
            </w:r>
          </w:p>
          <w:p w14:paraId="6FF3438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пасаж: 15–20</w:t>
            </w:r>
          </w:p>
          <w:p w14:paraId="62721BE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4EA678C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373C1F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w:t>
            </w:r>
          </w:p>
          <w:p w14:paraId="6AE59EA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проведени мониторингови кампании не бяха идентифицирани индивиди от този вид.</w:t>
            </w:r>
          </w:p>
          <w:p w14:paraId="0604A97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в периода 2022-2023 г., </w:t>
            </w:r>
            <w:r w:rsidRPr="00085B52">
              <w:rPr>
                <w:rFonts w:ascii="Verdana" w:eastAsia="Verdana" w:hAnsi="Verdana" w:cs="Arial"/>
                <w:noProof/>
                <w:sz w:val="18"/>
                <w:szCs w:val="18"/>
              </w:rPr>
              <w:lastRenderedPageBreak/>
              <w:t>бяха идентифицирани редица 2</w:t>
            </w:r>
          </w:p>
        </w:tc>
        <w:tc>
          <w:tcPr>
            <w:tcW w:w="2170" w:type="dxa"/>
            <w:tcBorders>
              <w:top w:val="single" w:sz="4" w:space="0" w:color="BFBFBF"/>
              <w:left w:val="single" w:sz="4" w:space="0" w:color="BFBFBF"/>
              <w:bottom w:val="single" w:sz="4" w:space="0" w:color="BFBFBF"/>
              <w:right w:val="single" w:sz="4" w:space="0" w:color="BFBFBF"/>
            </w:tcBorders>
          </w:tcPr>
          <w:p w14:paraId="7BE6F00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65944C8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централната част на периметъра, анализиран от ПРОЕКТА.</w:t>
            </w:r>
          </w:p>
        </w:tc>
        <w:tc>
          <w:tcPr>
            <w:tcW w:w="1825" w:type="dxa"/>
            <w:tcBorders>
              <w:top w:val="single" w:sz="4" w:space="0" w:color="BFBFBF"/>
              <w:left w:val="single" w:sz="4" w:space="0" w:color="BFBFBF"/>
              <w:bottom w:val="single" w:sz="4" w:space="0" w:color="BFBFBF"/>
              <w:right w:val="single" w:sz="4" w:space="0" w:color="BFBFBF"/>
            </w:tcBorders>
          </w:tcPr>
          <w:p w14:paraId="054807FF" w14:textId="2B3A0BD2"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37678346" w14:textId="0D9355F7"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32516F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79"/>
        <w:gridCol w:w="2842"/>
        <w:gridCol w:w="1902"/>
        <w:gridCol w:w="2325"/>
        <w:gridCol w:w="2170"/>
        <w:gridCol w:w="1825"/>
        <w:gridCol w:w="2975"/>
      </w:tblGrid>
      <w:tr w:rsidR="00085B52" w:rsidRPr="00085B52" w14:paraId="4AC8971D"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0EF637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0F8BE4E3" w14:textId="77777777" w:rsidTr="00A84C81">
        <w:trPr>
          <w:trHeight w:val="1463"/>
        </w:trPr>
        <w:tc>
          <w:tcPr>
            <w:tcW w:w="1279" w:type="dxa"/>
            <w:tcBorders>
              <w:top w:val="single" w:sz="4" w:space="0" w:color="BFBFBF"/>
              <w:left w:val="single" w:sz="4" w:space="0" w:color="BFBFBF"/>
              <w:bottom w:val="single" w:sz="4" w:space="0" w:color="BFBFBF"/>
              <w:right w:val="single" w:sz="4" w:space="0" w:color="BFBFBF"/>
            </w:tcBorders>
            <w:shd w:val="clear" w:color="auto" w:fill="00B0F0"/>
          </w:tcPr>
          <w:p w14:paraId="0C5A122C" w14:textId="5A2C68FA"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70A36640" w14:textId="26092DFE"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47968B87" w14:textId="41188873"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1CE0A7D0"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192A7B5"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351F1A9A" w14:textId="2238C018"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0" w:type="dxa"/>
            <w:tcBorders>
              <w:top w:val="single" w:sz="4" w:space="0" w:color="BFBFBF"/>
              <w:left w:val="single" w:sz="4" w:space="0" w:color="BFBFBF"/>
              <w:bottom w:val="single" w:sz="4" w:space="0" w:color="BFBFBF"/>
              <w:right w:val="single" w:sz="4" w:space="0" w:color="BFBFBF"/>
            </w:tcBorders>
            <w:shd w:val="clear" w:color="auto" w:fill="00B0F0"/>
          </w:tcPr>
          <w:p w14:paraId="054C4903" w14:textId="62318DD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5A999B01" w14:textId="00FEF75D"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51DC67EE" w14:textId="363339F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14975F4" w14:textId="77777777" w:rsidTr="00A84C81">
        <w:trPr>
          <w:trHeight w:val="1462"/>
        </w:trPr>
        <w:tc>
          <w:tcPr>
            <w:tcW w:w="12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4D8A0A0" w14:textId="77777777" w:rsidR="00085B52" w:rsidRPr="00085B52" w:rsidRDefault="00085B52"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596CA88" w14:textId="77777777" w:rsidR="00085B52" w:rsidRPr="00085B52" w:rsidRDefault="00085B52" w:rsidP="00085B52">
            <w:pPr>
              <w:spacing w:before="120" w:after="120"/>
              <w:jc w:val="both"/>
              <w:rPr>
                <w:rFonts w:ascii="Verdana" w:hAnsi="Verdana" w:cs="Arial"/>
                <w:noProof/>
                <w:sz w:val="18"/>
                <w:szCs w:val="18"/>
              </w:rPr>
            </w:pPr>
          </w:p>
        </w:tc>
        <w:tc>
          <w:tcPr>
            <w:tcW w:w="1902" w:type="dxa"/>
            <w:tcBorders>
              <w:top w:val="single" w:sz="4" w:space="0" w:color="BFBFBF"/>
              <w:left w:val="single" w:sz="4" w:space="0" w:color="BFBFBF"/>
              <w:bottom w:val="single" w:sz="4" w:space="0" w:color="BFBFBF"/>
              <w:right w:val="single" w:sz="4" w:space="0" w:color="BFBFBF"/>
            </w:tcBorders>
          </w:tcPr>
          <w:p w14:paraId="04E483EC" w14:textId="77777777" w:rsidR="00085B52" w:rsidRPr="00085B52" w:rsidRDefault="00085B52" w:rsidP="00085B52">
            <w:pPr>
              <w:spacing w:before="120" w:after="120"/>
              <w:jc w:val="both"/>
              <w:rPr>
                <w:rFonts w:ascii="Verdana" w:hAnsi="Verdana" w:cs="Arial"/>
                <w:noProof/>
                <w:sz w:val="18"/>
                <w:szCs w:val="18"/>
              </w:rPr>
            </w:pP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4DA5B74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в централната част на парка</w:t>
            </w:r>
          </w:p>
        </w:tc>
        <w:tc>
          <w:tcPr>
            <w:tcW w:w="2170" w:type="dxa"/>
            <w:tcBorders>
              <w:top w:val="single" w:sz="4" w:space="0" w:color="BFBFBF"/>
              <w:left w:val="single" w:sz="4" w:space="0" w:color="BFBFBF"/>
              <w:bottom w:val="single" w:sz="4" w:space="0" w:color="BFBFBF"/>
              <w:right w:val="single" w:sz="4" w:space="0" w:color="BFBFBF"/>
            </w:tcBorders>
          </w:tcPr>
          <w:p w14:paraId="6974B74B" w14:textId="77777777" w:rsidR="00085B52" w:rsidRPr="00085B52" w:rsidRDefault="00085B52" w:rsidP="00085B52">
            <w:pPr>
              <w:spacing w:before="120" w:after="120"/>
              <w:jc w:val="both"/>
              <w:rPr>
                <w:rFonts w:ascii="Verdana" w:hAnsi="Verdana" w:cs="Arial"/>
                <w:noProof/>
                <w:sz w:val="18"/>
                <w:szCs w:val="18"/>
              </w:rPr>
            </w:pPr>
          </w:p>
        </w:tc>
        <w:tc>
          <w:tcPr>
            <w:tcW w:w="1825" w:type="dxa"/>
            <w:tcBorders>
              <w:top w:val="single" w:sz="4" w:space="0" w:color="BFBFBF"/>
              <w:left w:val="single" w:sz="4" w:space="0" w:color="BFBFBF"/>
              <w:bottom w:val="single" w:sz="4" w:space="0" w:color="BFBFBF"/>
              <w:right w:val="single" w:sz="4" w:space="0" w:color="BFBFBF"/>
            </w:tcBorders>
          </w:tcPr>
          <w:p w14:paraId="3DA8A14C" w14:textId="77777777" w:rsidR="00085B52" w:rsidRPr="00085B52" w:rsidRDefault="00085B52" w:rsidP="00085B52">
            <w:pPr>
              <w:spacing w:before="120" w:after="120"/>
              <w:jc w:val="both"/>
              <w:rPr>
                <w:rFonts w:ascii="Verdana" w:hAnsi="Verdana" w:cs="Arial"/>
                <w:noProof/>
                <w:sz w:val="18"/>
                <w:szCs w:val="18"/>
              </w:rPr>
            </w:pPr>
          </w:p>
        </w:tc>
        <w:tc>
          <w:tcPr>
            <w:tcW w:w="2975" w:type="dxa"/>
            <w:tcBorders>
              <w:top w:val="single" w:sz="4" w:space="0" w:color="BFBFBF"/>
              <w:left w:val="single" w:sz="4" w:space="0" w:color="BFBFBF"/>
              <w:bottom w:val="single" w:sz="4" w:space="0" w:color="BFBFBF"/>
              <w:right w:val="single" w:sz="4" w:space="0" w:color="BFBFBF"/>
            </w:tcBorders>
          </w:tcPr>
          <w:p w14:paraId="0940AD6A" w14:textId="77777777" w:rsidR="00085B52" w:rsidRPr="00085B52" w:rsidRDefault="00085B52" w:rsidP="00085B52">
            <w:pPr>
              <w:spacing w:before="120" w:after="120"/>
              <w:jc w:val="both"/>
              <w:rPr>
                <w:rFonts w:ascii="Verdana" w:hAnsi="Verdana" w:cs="Arial"/>
                <w:noProof/>
                <w:sz w:val="18"/>
                <w:szCs w:val="18"/>
              </w:rPr>
            </w:pPr>
          </w:p>
        </w:tc>
      </w:tr>
      <w:tr w:rsidR="00A84C81" w:rsidRPr="00085B52" w14:paraId="64A58A3B" w14:textId="77777777" w:rsidTr="00A84C81">
        <w:trPr>
          <w:trHeight w:val="2345"/>
        </w:trPr>
        <w:tc>
          <w:tcPr>
            <w:tcW w:w="0" w:type="auto"/>
            <w:vMerge/>
            <w:tcBorders>
              <w:top w:val="nil"/>
              <w:left w:val="single" w:sz="4" w:space="0" w:color="BFBFBF"/>
              <w:bottom w:val="nil"/>
              <w:right w:val="single" w:sz="4" w:space="0" w:color="BFBFBF"/>
            </w:tcBorders>
          </w:tcPr>
          <w:p w14:paraId="4A3EDF31"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7BE6962" w14:textId="2212603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A131 </w:t>
            </w:r>
            <w:r w:rsidR="00993F1A">
              <w:rPr>
                <w:rFonts w:ascii="Verdana" w:eastAsia="Verdana" w:hAnsi="Verdana" w:cs="Verdana"/>
                <w:i/>
                <w:sz w:val="16"/>
              </w:rPr>
              <w:t xml:space="preserve">Himantopus </w:t>
            </w:r>
            <w:proofErr w:type="spellStart"/>
            <w:r w:rsidR="00993F1A">
              <w:rPr>
                <w:rFonts w:ascii="Verdana" w:eastAsia="Verdana" w:hAnsi="Verdana" w:cs="Verdana"/>
                <w:i/>
                <w:sz w:val="16"/>
              </w:rPr>
              <w:t>himantopus</w:t>
            </w:r>
            <w:proofErr w:type="spellEnd"/>
          </w:p>
        </w:tc>
        <w:tc>
          <w:tcPr>
            <w:tcW w:w="1902" w:type="dxa"/>
            <w:tcBorders>
              <w:top w:val="single" w:sz="4" w:space="0" w:color="BFBFBF"/>
              <w:left w:val="single" w:sz="4" w:space="0" w:color="BFBFBF"/>
              <w:bottom w:val="single" w:sz="4" w:space="0" w:color="BFBFBF"/>
              <w:right w:val="single" w:sz="4" w:space="0" w:color="BFBFBF"/>
            </w:tcBorders>
          </w:tcPr>
          <w:p w14:paraId="2EDD8BC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w:t>
            </w:r>
          </w:p>
          <w:p w14:paraId="0447129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гнездене: 1–5 Брой индивиди в</w:t>
            </w:r>
          </w:p>
          <w:p w14:paraId="35A16D3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пасаж: 15–20</w:t>
            </w:r>
          </w:p>
          <w:p w14:paraId="0CE7DDE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5" w:type="dxa"/>
            <w:tcBorders>
              <w:top w:val="single" w:sz="4" w:space="0" w:color="BFBFBF"/>
              <w:left w:val="single" w:sz="4" w:space="0" w:color="BFBFBF"/>
              <w:bottom w:val="single" w:sz="4" w:space="0" w:color="BFBFBF"/>
              <w:right w:val="single" w:sz="4" w:space="0" w:color="BFBFBF"/>
            </w:tcBorders>
          </w:tcPr>
          <w:p w14:paraId="3639AC1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D8C6DE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26,12 км от проекта.</w:t>
            </w:r>
          </w:p>
          <w:p w14:paraId="6F6259C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По време на мониторинговите кампании, проведени през 2022-2023 г., наличието на вида в района на енергийния парк не беше потвърдено.</w:t>
            </w:r>
          </w:p>
        </w:tc>
        <w:tc>
          <w:tcPr>
            <w:tcW w:w="2170" w:type="dxa"/>
            <w:tcBorders>
              <w:top w:val="single" w:sz="4" w:space="0" w:color="BFBFBF"/>
              <w:left w:val="single" w:sz="4" w:space="0" w:color="BFBFBF"/>
              <w:bottom w:val="single" w:sz="4" w:space="0" w:color="BFBFBF"/>
              <w:right w:val="single" w:sz="4" w:space="0" w:color="BFBFBF"/>
            </w:tcBorders>
          </w:tcPr>
          <w:p w14:paraId="2B1A9C4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36EA352C" w14:textId="24CC7739"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5206A99B" w14:textId="3CBF7697"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31E52155" w14:textId="77777777" w:rsidTr="00A84C81">
        <w:trPr>
          <w:trHeight w:val="3315"/>
        </w:trPr>
        <w:tc>
          <w:tcPr>
            <w:tcW w:w="0" w:type="auto"/>
            <w:vMerge/>
            <w:tcBorders>
              <w:top w:val="nil"/>
              <w:left w:val="single" w:sz="4" w:space="0" w:color="BFBFBF"/>
              <w:bottom w:val="single" w:sz="4" w:space="0" w:color="BFBFBF"/>
              <w:right w:val="single" w:sz="4" w:space="0" w:color="BFBFBF"/>
            </w:tcBorders>
          </w:tcPr>
          <w:p w14:paraId="3DB4DAFE"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5E4208C8" w14:textId="277B1A68" w:rsidR="00A84C81" w:rsidRPr="00993F1A"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A338 L</w:t>
            </w:r>
            <w:r w:rsidR="00993F1A">
              <w:rPr>
                <w:rFonts w:ascii="Verdana" w:eastAsia="Verdana" w:hAnsi="Verdana" w:cs="Arial"/>
                <w:i/>
                <w:noProof/>
                <w:sz w:val="18"/>
                <w:szCs w:val="18"/>
              </w:rPr>
              <w:t xml:space="preserve">anius collurio </w:t>
            </w:r>
          </w:p>
        </w:tc>
        <w:tc>
          <w:tcPr>
            <w:tcW w:w="1902" w:type="dxa"/>
            <w:tcBorders>
              <w:top w:val="single" w:sz="4" w:space="0" w:color="BFBFBF"/>
              <w:left w:val="single" w:sz="4" w:space="0" w:color="BFBFBF"/>
              <w:bottom w:val="single" w:sz="4" w:space="0" w:color="BFBFBF"/>
              <w:right w:val="single" w:sz="4" w:space="0" w:color="BFBFBF"/>
            </w:tcBorders>
          </w:tcPr>
          <w:p w14:paraId="2657B793"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Брой гнездящи двойки: 30–</w:t>
            </w:r>
          </w:p>
          <w:p w14:paraId="0E2A50DB"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50</w:t>
            </w:r>
          </w:p>
          <w:p w14:paraId="086C9BDB" w14:textId="2F7C362B" w:rsidR="00A84C81" w:rsidRPr="00131A21" w:rsidRDefault="00A84C81" w:rsidP="00993F1A">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Брой индивиди в </w:t>
            </w:r>
            <w:r w:rsidR="00993F1A">
              <w:rPr>
                <w:rFonts w:ascii="Verdana" w:eastAsia="Verdana" w:hAnsi="Verdana" w:cs="Arial"/>
                <w:noProof/>
                <w:sz w:val="18"/>
                <w:szCs w:val="18"/>
                <w:lang w:val="bg-BG"/>
              </w:rPr>
              <w:t>пасаж</w:t>
            </w:r>
            <w:r w:rsidRPr="00131A21">
              <w:rPr>
                <w:rFonts w:ascii="Verdana" w:eastAsia="Verdana" w:hAnsi="Verdana" w:cs="Arial"/>
                <w:noProof/>
                <w:sz w:val="18"/>
                <w:szCs w:val="18"/>
                <w:lang w:val="bg-BG"/>
              </w:rPr>
              <w:t>: 15–20</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49A3E02C"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b/>
                <w:noProof/>
                <w:sz w:val="18"/>
                <w:szCs w:val="18"/>
                <w:lang w:val="bg-BG"/>
              </w:rPr>
              <w:t>ДА</w:t>
            </w:r>
          </w:p>
          <w:p w14:paraId="2EDBD9FE"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58 индивида от този вид в източната и югозападната част на парка, с по-висока плътност в района на турбините </w:t>
            </w:r>
            <w:r w:rsidRPr="00085B52">
              <w:rPr>
                <w:rFonts w:ascii="Verdana" w:eastAsia="Verdana" w:hAnsi="Verdana" w:cs="Arial"/>
                <w:noProof/>
                <w:sz w:val="18"/>
                <w:szCs w:val="18"/>
              </w:rPr>
              <w:t>T</w:t>
            </w:r>
            <w:r w:rsidRPr="00131A21">
              <w:rPr>
                <w:rFonts w:ascii="Verdana" w:eastAsia="Verdana" w:hAnsi="Verdana" w:cs="Arial"/>
                <w:noProof/>
                <w:sz w:val="18"/>
                <w:szCs w:val="18"/>
                <w:lang w:val="bg-BG"/>
              </w:rPr>
              <w:t>10.</w:t>
            </w:r>
          </w:p>
          <w:p w14:paraId="4346AF3A"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Т12, Т14, Т17, Т18, Т19, Т33 и</w:t>
            </w:r>
          </w:p>
          <w:p w14:paraId="09BD28A1"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Т35 и Т36 съответно</w:t>
            </w:r>
          </w:p>
        </w:tc>
        <w:tc>
          <w:tcPr>
            <w:tcW w:w="2170" w:type="dxa"/>
            <w:tcBorders>
              <w:top w:val="single" w:sz="4" w:space="0" w:color="BFBFBF"/>
              <w:left w:val="single" w:sz="4" w:space="0" w:color="BFBFBF"/>
              <w:bottom w:val="single" w:sz="4" w:space="0" w:color="BFBFBF"/>
              <w:right w:val="single" w:sz="4" w:space="0" w:color="BFBFBF"/>
            </w:tcBorders>
          </w:tcPr>
          <w:p w14:paraId="38CC52D3"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Обектът се намира на изток от границата на Проекта.</w:t>
            </w:r>
          </w:p>
          <w:p w14:paraId="1192342F"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Индивиди, наблюдавани в източната и северната част на бъдещия енергиен парк.</w:t>
            </w:r>
          </w:p>
        </w:tc>
        <w:tc>
          <w:tcPr>
            <w:tcW w:w="1825" w:type="dxa"/>
            <w:tcBorders>
              <w:top w:val="single" w:sz="4" w:space="0" w:color="BFBFBF"/>
              <w:left w:val="single" w:sz="4" w:space="0" w:color="BFBFBF"/>
              <w:bottom w:val="single" w:sz="4" w:space="0" w:color="BFBFBF"/>
              <w:right w:val="single" w:sz="4" w:space="0" w:color="BFBFBF"/>
            </w:tcBorders>
          </w:tcPr>
          <w:p w14:paraId="30E8A626" w14:textId="5A39791D"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683AC6AF" w14:textId="09CE2477"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3E3C9A16"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159"/>
        <w:gridCol w:w="2921"/>
        <w:gridCol w:w="1973"/>
        <w:gridCol w:w="2229"/>
        <w:gridCol w:w="2165"/>
        <w:gridCol w:w="1833"/>
        <w:gridCol w:w="3038"/>
      </w:tblGrid>
      <w:tr w:rsidR="00085B52" w:rsidRPr="00085B52" w14:paraId="581C890C"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5F020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2C928B6A" w14:textId="77777777" w:rsidTr="00A84C81">
        <w:trPr>
          <w:trHeight w:val="1463"/>
        </w:trPr>
        <w:tc>
          <w:tcPr>
            <w:tcW w:w="1159" w:type="dxa"/>
            <w:tcBorders>
              <w:top w:val="single" w:sz="4" w:space="0" w:color="BFBFBF"/>
              <w:left w:val="single" w:sz="4" w:space="0" w:color="BFBFBF"/>
              <w:bottom w:val="single" w:sz="4" w:space="0" w:color="BFBFBF"/>
              <w:right w:val="single" w:sz="4" w:space="0" w:color="BFBFBF"/>
            </w:tcBorders>
            <w:shd w:val="clear" w:color="auto" w:fill="00B0F0"/>
          </w:tcPr>
          <w:p w14:paraId="59C27F6E" w14:textId="4A14B0D7"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921" w:type="dxa"/>
            <w:tcBorders>
              <w:top w:val="single" w:sz="4" w:space="0" w:color="BFBFBF"/>
              <w:left w:val="single" w:sz="4" w:space="0" w:color="BFBFBF"/>
              <w:bottom w:val="single" w:sz="4" w:space="0" w:color="BFBFBF"/>
              <w:right w:val="single" w:sz="4" w:space="0" w:color="BFBFBF"/>
            </w:tcBorders>
            <w:shd w:val="clear" w:color="auto" w:fill="00B0F0"/>
          </w:tcPr>
          <w:p w14:paraId="20F00D66" w14:textId="69DD22C0"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3" w:type="dxa"/>
            <w:tcBorders>
              <w:top w:val="single" w:sz="4" w:space="0" w:color="BFBFBF"/>
              <w:left w:val="single" w:sz="4" w:space="0" w:color="BFBFBF"/>
              <w:bottom w:val="single" w:sz="4" w:space="0" w:color="BFBFBF"/>
              <w:right w:val="single" w:sz="4" w:space="0" w:color="BFBFBF"/>
            </w:tcBorders>
            <w:shd w:val="clear" w:color="auto" w:fill="00B0F0"/>
          </w:tcPr>
          <w:p w14:paraId="343EC258" w14:textId="67FA2BFB"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29" w:type="dxa"/>
            <w:tcBorders>
              <w:top w:val="single" w:sz="4" w:space="0" w:color="BFBFBF"/>
              <w:left w:val="single" w:sz="4" w:space="0" w:color="BFBFBF"/>
              <w:bottom w:val="single" w:sz="4" w:space="0" w:color="BFBFBF"/>
              <w:right w:val="single" w:sz="4" w:space="0" w:color="BFBFBF"/>
            </w:tcBorders>
            <w:shd w:val="clear" w:color="auto" w:fill="00B0F0"/>
          </w:tcPr>
          <w:p w14:paraId="64D5CEBD"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9690591"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C4A99EF" w14:textId="4D0794D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65" w:type="dxa"/>
            <w:tcBorders>
              <w:top w:val="single" w:sz="4" w:space="0" w:color="BFBFBF"/>
              <w:left w:val="single" w:sz="4" w:space="0" w:color="BFBFBF"/>
              <w:bottom w:val="single" w:sz="4" w:space="0" w:color="BFBFBF"/>
              <w:right w:val="single" w:sz="4" w:space="0" w:color="BFBFBF"/>
            </w:tcBorders>
            <w:shd w:val="clear" w:color="auto" w:fill="00B0F0"/>
          </w:tcPr>
          <w:p w14:paraId="250016D4" w14:textId="55EA004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3" w:type="dxa"/>
            <w:tcBorders>
              <w:top w:val="single" w:sz="4" w:space="0" w:color="BFBFBF"/>
              <w:left w:val="single" w:sz="4" w:space="0" w:color="BFBFBF"/>
              <w:bottom w:val="single" w:sz="4" w:space="0" w:color="BFBFBF"/>
              <w:right w:val="single" w:sz="4" w:space="0" w:color="BFBFBF"/>
            </w:tcBorders>
            <w:shd w:val="clear" w:color="auto" w:fill="00B0F0"/>
          </w:tcPr>
          <w:p w14:paraId="0F7894EA" w14:textId="30164CD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38" w:type="dxa"/>
            <w:tcBorders>
              <w:top w:val="single" w:sz="4" w:space="0" w:color="BFBFBF"/>
              <w:left w:val="single" w:sz="4" w:space="0" w:color="BFBFBF"/>
              <w:bottom w:val="single" w:sz="4" w:space="0" w:color="BFBFBF"/>
              <w:right w:val="single" w:sz="4" w:space="0" w:color="BFBFBF"/>
            </w:tcBorders>
            <w:shd w:val="clear" w:color="auto" w:fill="00B0F0"/>
          </w:tcPr>
          <w:p w14:paraId="1FF59CF1" w14:textId="453BD6A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7926EAE9" w14:textId="77777777" w:rsidTr="00A84C81">
        <w:trPr>
          <w:trHeight w:val="3121"/>
        </w:trPr>
        <w:tc>
          <w:tcPr>
            <w:tcW w:w="1159" w:type="dxa"/>
            <w:vMerge w:val="restart"/>
            <w:tcBorders>
              <w:top w:val="single" w:sz="4" w:space="0" w:color="BFBFBF"/>
              <w:left w:val="single" w:sz="4" w:space="0" w:color="BFBFBF"/>
              <w:bottom w:val="nil"/>
              <w:right w:val="single" w:sz="4" w:space="0" w:color="BFBFBF"/>
            </w:tcBorders>
            <w:shd w:val="clear" w:color="auto" w:fill="F2F2F2"/>
          </w:tcPr>
          <w:p w14:paraId="0CFB2E63" w14:textId="77777777" w:rsidR="00A84C81" w:rsidRPr="00085B52" w:rsidRDefault="00A84C81"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1B2F4D61" w14:textId="3D603987" w:rsidR="00A84C81" w:rsidRPr="00993F1A"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 xml:space="preserve">A339 </w:t>
            </w:r>
            <w:r w:rsidR="00993F1A">
              <w:rPr>
                <w:rFonts w:ascii="Verdana" w:eastAsia="Verdana" w:hAnsi="Verdana" w:cs="Arial"/>
                <w:noProof/>
                <w:sz w:val="18"/>
                <w:szCs w:val="18"/>
              </w:rPr>
              <w:t xml:space="preserve">Lanius minor </w:t>
            </w:r>
          </w:p>
        </w:tc>
        <w:tc>
          <w:tcPr>
            <w:tcW w:w="1973" w:type="dxa"/>
            <w:tcBorders>
              <w:top w:val="single" w:sz="4" w:space="0" w:color="BFBFBF"/>
              <w:left w:val="single" w:sz="4" w:space="0" w:color="BFBFBF"/>
              <w:bottom w:val="single" w:sz="4" w:space="0" w:color="BFBFBF"/>
              <w:right w:val="single" w:sz="4" w:space="0" w:color="BFBFBF"/>
            </w:tcBorders>
          </w:tcPr>
          <w:p w14:paraId="00B84BAC"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Брой гнездящи двойки: 20–</w:t>
            </w:r>
          </w:p>
          <w:p w14:paraId="393BB943" w14:textId="77777777" w:rsidR="00A84C81" w:rsidRPr="00131A21" w:rsidRDefault="00A84C81"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40</w:t>
            </w:r>
          </w:p>
          <w:p w14:paraId="433F0686" w14:textId="4156A8C4" w:rsidR="00A84C81" w:rsidRPr="00131A21" w:rsidRDefault="001F6467" w:rsidP="00085B52">
            <w:pPr>
              <w:spacing w:before="120" w:after="120"/>
              <w:jc w:val="both"/>
              <w:rPr>
                <w:rFonts w:ascii="Verdana" w:hAnsi="Verdana" w:cs="Arial"/>
                <w:noProof/>
                <w:sz w:val="18"/>
                <w:szCs w:val="18"/>
                <w:lang w:val="bg-BG"/>
              </w:rPr>
            </w:pPr>
            <w:r w:rsidRPr="00131A21">
              <w:rPr>
                <w:rFonts w:ascii="Verdana" w:eastAsia="Verdana" w:hAnsi="Verdana" w:cs="Arial"/>
                <w:noProof/>
                <w:sz w:val="18"/>
                <w:szCs w:val="18"/>
                <w:lang w:val="bg-BG"/>
              </w:rPr>
              <w:t xml:space="preserve">Брой </w:t>
            </w:r>
            <w:r>
              <w:rPr>
                <w:rFonts w:ascii="Verdana" w:eastAsia="Verdana" w:hAnsi="Verdana" w:cs="Arial"/>
                <w:noProof/>
                <w:sz w:val="18"/>
                <w:szCs w:val="18"/>
                <w:lang w:val="bg-BG"/>
              </w:rPr>
              <w:t>индивиди</w:t>
            </w:r>
            <w:r w:rsidR="00A84C81" w:rsidRPr="00131A21">
              <w:rPr>
                <w:rFonts w:ascii="Verdana" w:eastAsia="Verdana" w:hAnsi="Verdana" w:cs="Arial"/>
                <w:noProof/>
                <w:sz w:val="18"/>
                <w:szCs w:val="18"/>
                <w:lang w:val="bg-BG"/>
              </w:rPr>
              <w:t xml:space="preserve"> в</w:t>
            </w:r>
          </w:p>
          <w:p w14:paraId="63EA170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пасаж: 15–20</w:t>
            </w:r>
          </w:p>
          <w:p w14:paraId="2683156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29" w:type="dxa"/>
            <w:tcBorders>
              <w:top w:val="single" w:sz="4" w:space="0" w:color="BFBFBF"/>
              <w:left w:val="single" w:sz="4" w:space="0" w:color="BFBFBF"/>
              <w:bottom w:val="single" w:sz="4" w:space="0" w:color="BFBFBF"/>
              <w:right w:val="single" w:sz="4" w:space="0" w:color="BFBFBF"/>
            </w:tcBorders>
            <w:shd w:val="clear" w:color="auto" w:fill="EEF5E9"/>
          </w:tcPr>
          <w:p w14:paraId="0DD9F04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CE3D36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3 индивида от този вид в източната и югозападната част на парка, с по-висока плътност в района на турбините T10.</w:t>
            </w:r>
          </w:p>
          <w:p w14:paraId="4B31B05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Т12</w:t>
            </w:r>
          </w:p>
        </w:tc>
        <w:tc>
          <w:tcPr>
            <w:tcW w:w="2165" w:type="dxa"/>
            <w:tcBorders>
              <w:top w:val="single" w:sz="4" w:space="0" w:color="BFBFBF"/>
              <w:left w:val="single" w:sz="4" w:space="0" w:color="BFBFBF"/>
              <w:bottom w:val="single" w:sz="4" w:space="0" w:color="BFBFBF"/>
              <w:right w:val="single" w:sz="4" w:space="0" w:color="BFBFBF"/>
            </w:tcBorders>
          </w:tcPr>
          <w:p w14:paraId="4C46F3F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590A15F5" w14:textId="14A1C340" w:rsidR="00A84C81" w:rsidRPr="00085B52" w:rsidRDefault="001432A8" w:rsidP="00085B52">
            <w:pPr>
              <w:spacing w:before="120" w:after="120"/>
              <w:jc w:val="both"/>
              <w:rPr>
                <w:rFonts w:ascii="Verdana" w:hAnsi="Verdana" w:cs="Arial"/>
                <w:noProof/>
                <w:sz w:val="18"/>
                <w:szCs w:val="18"/>
              </w:rPr>
            </w:pPr>
            <w:r>
              <w:rPr>
                <w:rFonts w:ascii="Verdana" w:eastAsia="Verdana" w:hAnsi="Verdana" w:cs="Arial"/>
                <w:noProof/>
                <w:sz w:val="18"/>
                <w:szCs w:val="18"/>
              </w:rPr>
              <w:t>Индивиди</w:t>
            </w:r>
            <w:r w:rsidR="00A84C81" w:rsidRPr="00085B52">
              <w:rPr>
                <w:rFonts w:ascii="Verdana" w:eastAsia="Verdana" w:hAnsi="Verdana" w:cs="Arial"/>
                <w:noProof/>
                <w:sz w:val="18"/>
                <w:szCs w:val="18"/>
              </w:rPr>
              <w:t>, идентифицирани в източната част на анализирания периметър.</w:t>
            </w:r>
          </w:p>
        </w:tc>
        <w:tc>
          <w:tcPr>
            <w:tcW w:w="1833" w:type="dxa"/>
            <w:tcBorders>
              <w:top w:val="single" w:sz="4" w:space="0" w:color="BFBFBF"/>
              <w:left w:val="single" w:sz="4" w:space="0" w:color="BFBFBF"/>
              <w:bottom w:val="single" w:sz="4" w:space="0" w:color="BFBFBF"/>
              <w:right w:val="single" w:sz="4" w:space="0" w:color="BFBFBF"/>
            </w:tcBorders>
          </w:tcPr>
          <w:p w14:paraId="72F93FED" w14:textId="19CE5D35"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38" w:type="dxa"/>
            <w:tcBorders>
              <w:top w:val="single" w:sz="4" w:space="0" w:color="BFBFBF"/>
              <w:left w:val="single" w:sz="4" w:space="0" w:color="BFBFBF"/>
              <w:bottom w:val="single" w:sz="4" w:space="0" w:color="BFBFBF"/>
              <w:right w:val="single" w:sz="4" w:space="0" w:color="BFBFBF"/>
            </w:tcBorders>
          </w:tcPr>
          <w:p w14:paraId="5F1664D3" w14:textId="025A347D"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217C5273" w14:textId="77777777" w:rsidTr="00A84C81">
        <w:trPr>
          <w:trHeight w:val="2343"/>
        </w:trPr>
        <w:tc>
          <w:tcPr>
            <w:tcW w:w="0" w:type="auto"/>
            <w:vMerge/>
            <w:tcBorders>
              <w:top w:val="nil"/>
              <w:left w:val="single" w:sz="4" w:space="0" w:color="BFBFBF"/>
              <w:bottom w:val="nil"/>
              <w:right w:val="single" w:sz="4" w:space="0" w:color="BFBFBF"/>
            </w:tcBorders>
          </w:tcPr>
          <w:p w14:paraId="650EDAF0" w14:textId="77777777" w:rsidR="00A84C81" w:rsidRPr="00085B52" w:rsidRDefault="00A84C81"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05F2116B" w14:textId="56A08F4E" w:rsidR="00A84C81" w:rsidRPr="001F6467"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A176 Larus m</w:t>
            </w:r>
            <w:r w:rsidR="001F6467">
              <w:rPr>
                <w:rFonts w:ascii="Verdana" w:eastAsia="Verdana" w:hAnsi="Verdana" w:cs="Arial"/>
                <w:i/>
                <w:noProof/>
                <w:sz w:val="18"/>
                <w:szCs w:val="18"/>
              </w:rPr>
              <w:t xml:space="preserve">elanocephalus </w:t>
            </w:r>
          </w:p>
        </w:tc>
        <w:tc>
          <w:tcPr>
            <w:tcW w:w="1973" w:type="dxa"/>
            <w:tcBorders>
              <w:top w:val="single" w:sz="4" w:space="0" w:color="BFBFBF"/>
              <w:left w:val="single" w:sz="4" w:space="0" w:color="BFBFBF"/>
              <w:bottom w:val="single" w:sz="4" w:space="0" w:color="BFBFBF"/>
              <w:right w:val="single" w:sz="4" w:space="0" w:color="BFBFBF"/>
            </w:tcBorders>
          </w:tcPr>
          <w:p w14:paraId="3292DC63" w14:textId="7856DAA0"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F6467">
              <w:rPr>
                <w:rFonts w:ascii="Verdana" w:eastAsia="Verdana" w:hAnsi="Verdana" w:cs="Arial"/>
                <w:noProof/>
                <w:sz w:val="18"/>
                <w:szCs w:val="18"/>
                <w:lang w:val="bg-BG"/>
              </w:rPr>
              <w:t>индивиди</w:t>
            </w:r>
            <w:r w:rsidRPr="00085B52">
              <w:rPr>
                <w:rFonts w:ascii="Verdana" w:eastAsia="Verdana" w:hAnsi="Verdana" w:cs="Arial"/>
                <w:noProof/>
                <w:sz w:val="18"/>
                <w:szCs w:val="18"/>
              </w:rPr>
              <w:t>:</w:t>
            </w:r>
          </w:p>
          <w:p w14:paraId="471D836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5500–6000</w:t>
            </w:r>
          </w:p>
        </w:tc>
        <w:tc>
          <w:tcPr>
            <w:tcW w:w="2229" w:type="dxa"/>
            <w:tcBorders>
              <w:top w:val="single" w:sz="4" w:space="0" w:color="BFBFBF"/>
              <w:left w:val="single" w:sz="4" w:space="0" w:color="BFBFBF"/>
              <w:bottom w:val="single" w:sz="4" w:space="0" w:color="BFBFBF"/>
              <w:right w:val="single" w:sz="4" w:space="0" w:color="BFBFBF"/>
            </w:tcBorders>
          </w:tcPr>
          <w:p w14:paraId="5245E9A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F221F4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3B16148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65" w:type="dxa"/>
            <w:tcBorders>
              <w:top w:val="single" w:sz="4" w:space="0" w:color="BFBFBF"/>
              <w:left w:val="single" w:sz="4" w:space="0" w:color="BFBFBF"/>
              <w:bottom w:val="single" w:sz="4" w:space="0" w:color="BFBFBF"/>
              <w:right w:val="single" w:sz="4" w:space="0" w:color="BFBFBF"/>
            </w:tcBorders>
          </w:tcPr>
          <w:p w14:paraId="591E219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33" w:type="dxa"/>
            <w:tcBorders>
              <w:top w:val="single" w:sz="4" w:space="0" w:color="BFBFBF"/>
              <w:left w:val="single" w:sz="4" w:space="0" w:color="BFBFBF"/>
              <w:bottom w:val="single" w:sz="4" w:space="0" w:color="BFBFBF"/>
              <w:right w:val="single" w:sz="4" w:space="0" w:color="BFBFBF"/>
            </w:tcBorders>
          </w:tcPr>
          <w:p w14:paraId="73FB4737" w14:textId="18E5CD4E"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38" w:type="dxa"/>
            <w:tcBorders>
              <w:top w:val="single" w:sz="4" w:space="0" w:color="BFBFBF"/>
              <w:left w:val="single" w:sz="4" w:space="0" w:color="BFBFBF"/>
              <w:bottom w:val="single" w:sz="4" w:space="0" w:color="BFBFBF"/>
              <w:right w:val="single" w:sz="4" w:space="0" w:color="BFBFBF"/>
            </w:tcBorders>
          </w:tcPr>
          <w:p w14:paraId="09E7ED03" w14:textId="3B16370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4CF9E0D6" w14:textId="77777777" w:rsidTr="00A84C81">
        <w:trPr>
          <w:trHeight w:val="1957"/>
        </w:trPr>
        <w:tc>
          <w:tcPr>
            <w:tcW w:w="1159" w:type="dxa"/>
            <w:tcBorders>
              <w:top w:val="nil"/>
              <w:left w:val="single" w:sz="4" w:space="0" w:color="BFBFBF"/>
              <w:bottom w:val="single" w:sz="4" w:space="0" w:color="BFBFBF"/>
              <w:right w:val="single" w:sz="4" w:space="0" w:color="BFBFBF"/>
            </w:tcBorders>
            <w:shd w:val="clear" w:color="auto" w:fill="F2F2F2"/>
          </w:tcPr>
          <w:p w14:paraId="3973CEC2" w14:textId="77777777" w:rsidR="00A84C81" w:rsidRPr="00085B52" w:rsidRDefault="00A84C81" w:rsidP="00085B52">
            <w:pPr>
              <w:spacing w:before="120" w:after="120"/>
              <w:jc w:val="both"/>
              <w:rPr>
                <w:rFonts w:ascii="Verdana" w:hAnsi="Verdana" w:cs="Arial"/>
                <w:noProof/>
                <w:sz w:val="18"/>
                <w:szCs w:val="18"/>
              </w:rPr>
            </w:pPr>
          </w:p>
        </w:tc>
        <w:tc>
          <w:tcPr>
            <w:tcW w:w="2921" w:type="dxa"/>
            <w:tcBorders>
              <w:top w:val="single" w:sz="4" w:space="0" w:color="BFBFBF"/>
              <w:left w:val="single" w:sz="4" w:space="0" w:color="BFBFBF"/>
              <w:bottom w:val="single" w:sz="4" w:space="0" w:color="BFBFBF"/>
              <w:right w:val="single" w:sz="4" w:space="0" w:color="BFBFBF"/>
            </w:tcBorders>
          </w:tcPr>
          <w:p w14:paraId="2ACFBF2C" w14:textId="370E1D0B" w:rsidR="00A84C81" w:rsidRPr="00085B52" w:rsidRDefault="00A84C81" w:rsidP="001F6467">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A177 Larus minutus </w:t>
            </w:r>
          </w:p>
        </w:tc>
        <w:tc>
          <w:tcPr>
            <w:tcW w:w="1973" w:type="dxa"/>
            <w:tcBorders>
              <w:top w:val="single" w:sz="4" w:space="0" w:color="BFBFBF"/>
              <w:left w:val="single" w:sz="4" w:space="0" w:color="BFBFBF"/>
              <w:bottom w:val="single" w:sz="4" w:space="0" w:color="BFBFBF"/>
              <w:right w:val="single" w:sz="4" w:space="0" w:color="BFBFBF"/>
            </w:tcBorders>
          </w:tcPr>
          <w:p w14:paraId="7EE5B487" w14:textId="3BBABFD9"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F6467">
              <w:rPr>
                <w:rFonts w:ascii="Verdana" w:eastAsia="Verdana" w:hAnsi="Verdana" w:cs="Arial"/>
                <w:noProof/>
                <w:sz w:val="18"/>
                <w:szCs w:val="18"/>
                <w:lang w:val="bg-BG"/>
              </w:rPr>
              <w:t>индивиди</w:t>
            </w:r>
            <w:r w:rsidRPr="00085B52">
              <w:rPr>
                <w:rFonts w:ascii="Verdana" w:eastAsia="Verdana" w:hAnsi="Verdana" w:cs="Arial"/>
                <w:noProof/>
                <w:sz w:val="18"/>
                <w:szCs w:val="18"/>
              </w:rPr>
              <w:t>: 100–200</w:t>
            </w:r>
          </w:p>
        </w:tc>
        <w:tc>
          <w:tcPr>
            <w:tcW w:w="2229" w:type="dxa"/>
            <w:tcBorders>
              <w:top w:val="single" w:sz="4" w:space="0" w:color="BFBFBF"/>
              <w:left w:val="single" w:sz="4" w:space="0" w:color="BFBFBF"/>
              <w:bottom w:val="single" w:sz="4" w:space="0" w:color="BFBFBF"/>
              <w:right w:val="single" w:sz="4" w:space="0" w:color="BFBFBF"/>
            </w:tcBorders>
          </w:tcPr>
          <w:p w14:paraId="4D4B8C1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64926B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1F60143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не</w:t>
            </w:r>
          </w:p>
        </w:tc>
        <w:tc>
          <w:tcPr>
            <w:tcW w:w="2165" w:type="dxa"/>
            <w:tcBorders>
              <w:top w:val="single" w:sz="4" w:space="0" w:color="BFBFBF"/>
              <w:left w:val="single" w:sz="4" w:space="0" w:color="BFBFBF"/>
              <w:bottom w:val="single" w:sz="4" w:space="0" w:color="BFBFBF"/>
              <w:right w:val="single" w:sz="4" w:space="0" w:color="BFBFBF"/>
            </w:tcBorders>
          </w:tcPr>
          <w:p w14:paraId="43F3C5D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33" w:type="dxa"/>
            <w:tcBorders>
              <w:top w:val="single" w:sz="4" w:space="0" w:color="BFBFBF"/>
              <w:left w:val="single" w:sz="4" w:space="0" w:color="BFBFBF"/>
              <w:bottom w:val="single" w:sz="4" w:space="0" w:color="BFBFBF"/>
              <w:right w:val="single" w:sz="4" w:space="0" w:color="BFBFBF"/>
            </w:tcBorders>
          </w:tcPr>
          <w:p w14:paraId="79F89BDE" w14:textId="2A252538"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38" w:type="dxa"/>
            <w:tcBorders>
              <w:top w:val="single" w:sz="4" w:space="0" w:color="BFBFBF"/>
              <w:left w:val="single" w:sz="4" w:space="0" w:color="BFBFBF"/>
              <w:bottom w:val="single" w:sz="4" w:space="0" w:color="BFBFBF"/>
              <w:right w:val="single" w:sz="4" w:space="0" w:color="BFBFBF"/>
            </w:tcBorders>
          </w:tcPr>
          <w:p w14:paraId="518095A6" w14:textId="3491F13E"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29336249"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68" w:type="dxa"/>
        </w:tblCellMar>
        <w:tblLook w:val="04A0" w:firstRow="1" w:lastRow="0" w:firstColumn="1" w:lastColumn="0" w:noHBand="0" w:noVBand="1"/>
      </w:tblPr>
      <w:tblGrid>
        <w:gridCol w:w="1220"/>
        <w:gridCol w:w="2909"/>
        <w:gridCol w:w="1965"/>
        <w:gridCol w:w="2278"/>
        <w:gridCol w:w="2073"/>
        <w:gridCol w:w="1838"/>
        <w:gridCol w:w="3035"/>
      </w:tblGrid>
      <w:tr w:rsidR="00085B52" w:rsidRPr="00085B52" w14:paraId="606A3ABB"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34E5D9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74DCE608" w14:textId="77777777" w:rsidTr="00A84C81">
        <w:trPr>
          <w:trHeight w:val="1463"/>
        </w:trPr>
        <w:tc>
          <w:tcPr>
            <w:tcW w:w="1220" w:type="dxa"/>
            <w:tcBorders>
              <w:top w:val="single" w:sz="4" w:space="0" w:color="BFBFBF"/>
              <w:left w:val="single" w:sz="4" w:space="0" w:color="BFBFBF"/>
              <w:bottom w:val="single" w:sz="4" w:space="0" w:color="BFBFBF"/>
              <w:right w:val="single" w:sz="4" w:space="0" w:color="BFBFBF"/>
            </w:tcBorders>
            <w:shd w:val="clear" w:color="auto" w:fill="00B0F0"/>
          </w:tcPr>
          <w:p w14:paraId="665C0AF2" w14:textId="4BF4E5F1"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909" w:type="dxa"/>
            <w:tcBorders>
              <w:top w:val="single" w:sz="4" w:space="0" w:color="BFBFBF"/>
              <w:left w:val="single" w:sz="4" w:space="0" w:color="BFBFBF"/>
              <w:bottom w:val="single" w:sz="4" w:space="0" w:color="BFBFBF"/>
              <w:right w:val="single" w:sz="4" w:space="0" w:color="BFBFBF"/>
            </w:tcBorders>
            <w:shd w:val="clear" w:color="auto" w:fill="00B0F0"/>
          </w:tcPr>
          <w:p w14:paraId="12A98A9A" w14:textId="0B0DDFD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65" w:type="dxa"/>
            <w:tcBorders>
              <w:top w:val="single" w:sz="4" w:space="0" w:color="BFBFBF"/>
              <w:left w:val="single" w:sz="4" w:space="0" w:color="BFBFBF"/>
              <w:bottom w:val="single" w:sz="4" w:space="0" w:color="BFBFBF"/>
              <w:right w:val="single" w:sz="4" w:space="0" w:color="BFBFBF"/>
            </w:tcBorders>
            <w:shd w:val="clear" w:color="auto" w:fill="00B0F0"/>
          </w:tcPr>
          <w:p w14:paraId="0D36E8AD" w14:textId="673E5624"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78" w:type="dxa"/>
            <w:tcBorders>
              <w:top w:val="single" w:sz="4" w:space="0" w:color="BFBFBF"/>
              <w:left w:val="single" w:sz="4" w:space="0" w:color="BFBFBF"/>
              <w:bottom w:val="single" w:sz="4" w:space="0" w:color="BFBFBF"/>
              <w:right w:val="single" w:sz="4" w:space="0" w:color="BFBFBF"/>
            </w:tcBorders>
            <w:shd w:val="clear" w:color="auto" w:fill="00B0F0"/>
          </w:tcPr>
          <w:p w14:paraId="68F4ECB1"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7292E46"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1A508AE" w14:textId="21E1037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73" w:type="dxa"/>
            <w:tcBorders>
              <w:top w:val="single" w:sz="4" w:space="0" w:color="BFBFBF"/>
              <w:left w:val="single" w:sz="4" w:space="0" w:color="BFBFBF"/>
              <w:bottom w:val="single" w:sz="4" w:space="0" w:color="BFBFBF"/>
              <w:right w:val="single" w:sz="4" w:space="0" w:color="BFBFBF"/>
            </w:tcBorders>
            <w:shd w:val="clear" w:color="auto" w:fill="00B0F0"/>
          </w:tcPr>
          <w:p w14:paraId="434AEA2E" w14:textId="67C6B95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38" w:type="dxa"/>
            <w:tcBorders>
              <w:top w:val="single" w:sz="4" w:space="0" w:color="BFBFBF"/>
              <w:left w:val="single" w:sz="4" w:space="0" w:color="BFBFBF"/>
              <w:bottom w:val="single" w:sz="4" w:space="0" w:color="BFBFBF"/>
              <w:right w:val="single" w:sz="4" w:space="0" w:color="BFBFBF"/>
            </w:tcBorders>
            <w:shd w:val="clear" w:color="auto" w:fill="00B0F0"/>
          </w:tcPr>
          <w:p w14:paraId="2C06C0ED" w14:textId="3438B1B1"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35" w:type="dxa"/>
            <w:tcBorders>
              <w:top w:val="single" w:sz="4" w:space="0" w:color="BFBFBF"/>
              <w:left w:val="single" w:sz="4" w:space="0" w:color="BFBFBF"/>
              <w:bottom w:val="single" w:sz="4" w:space="0" w:color="BFBFBF"/>
              <w:right w:val="single" w:sz="4" w:space="0" w:color="BFBFBF"/>
            </w:tcBorders>
            <w:shd w:val="clear" w:color="auto" w:fill="00B0F0"/>
          </w:tcPr>
          <w:p w14:paraId="1A241240" w14:textId="3AD00FC0"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1FB98DB" w14:textId="77777777" w:rsidTr="00A84C81">
        <w:trPr>
          <w:trHeight w:val="1463"/>
        </w:trPr>
        <w:tc>
          <w:tcPr>
            <w:tcW w:w="1220"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971B75E" w14:textId="77777777" w:rsidR="00085B52" w:rsidRPr="00085B52" w:rsidRDefault="00085B52" w:rsidP="00085B52">
            <w:pPr>
              <w:spacing w:before="120" w:after="120"/>
              <w:jc w:val="both"/>
              <w:rPr>
                <w:rFonts w:ascii="Verdana" w:hAnsi="Verdana" w:cs="Arial"/>
                <w:noProof/>
                <w:sz w:val="18"/>
                <w:szCs w:val="18"/>
              </w:rPr>
            </w:pPr>
          </w:p>
        </w:tc>
        <w:tc>
          <w:tcPr>
            <w:tcW w:w="2909" w:type="dxa"/>
            <w:tcBorders>
              <w:top w:val="single" w:sz="4" w:space="0" w:color="BFBFBF"/>
              <w:left w:val="single" w:sz="4" w:space="0" w:color="BFBFBF"/>
              <w:bottom w:val="single" w:sz="4" w:space="0" w:color="BFBFBF"/>
              <w:right w:val="single" w:sz="4" w:space="0" w:color="BFBFBF"/>
            </w:tcBorders>
          </w:tcPr>
          <w:p w14:paraId="7A9471BA" w14:textId="77777777" w:rsidR="00085B52" w:rsidRPr="00085B52" w:rsidRDefault="00085B52" w:rsidP="00085B52">
            <w:pPr>
              <w:spacing w:before="120" w:after="120"/>
              <w:jc w:val="both"/>
              <w:rPr>
                <w:rFonts w:ascii="Verdana" w:hAnsi="Verdana" w:cs="Arial"/>
                <w:noProof/>
                <w:sz w:val="18"/>
                <w:szCs w:val="18"/>
              </w:rPr>
            </w:pPr>
          </w:p>
        </w:tc>
        <w:tc>
          <w:tcPr>
            <w:tcW w:w="1965" w:type="dxa"/>
            <w:tcBorders>
              <w:top w:val="single" w:sz="4" w:space="0" w:color="BFBFBF"/>
              <w:left w:val="single" w:sz="4" w:space="0" w:color="BFBFBF"/>
              <w:bottom w:val="single" w:sz="4" w:space="0" w:color="BFBFBF"/>
              <w:right w:val="single" w:sz="4" w:space="0" w:color="BFBFBF"/>
            </w:tcBorders>
          </w:tcPr>
          <w:p w14:paraId="2BDBF1F2" w14:textId="77777777" w:rsidR="00085B52" w:rsidRPr="00085B52" w:rsidRDefault="00085B52" w:rsidP="00085B52">
            <w:pPr>
              <w:spacing w:before="120" w:after="120"/>
              <w:jc w:val="both"/>
              <w:rPr>
                <w:rFonts w:ascii="Verdana" w:hAnsi="Verdana" w:cs="Arial"/>
                <w:noProof/>
                <w:sz w:val="18"/>
                <w:szCs w:val="18"/>
              </w:rPr>
            </w:pPr>
          </w:p>
        </w:tc>
        <w:tc>
          <w:tcPr>
            <w:tcW w:w="2278" w:type="dxa"/>
            <w:tcBorders>
              <w:top w:val="single" w:sz="4" w:space="0" w:color="BFBFBF"/>
              <w:left w:val="single" w:sz="4" w:space="0" w:color="BFBFBF"/>
              <w:bottom w:val="single" w:sz="4" w:space="0" w:color="BFBFBF"/>
              <w:right w:val="single" w:sz="4" w:space="0" w:color="BFBFBF"/>
            </w:tcBorders>
          </w:tcPr>
          <w:p w14:paraId="2FDD90A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073" w:type="dxa"/>
            <w:tcBorders>
              <w:top w:val="single" w:sz="4" w:space="0" w:color="BFBFBF"/>
              <w:left w:val="single" w:sz="4" w:space="0" w:color="BFBFBF"/>
              <w:bottom w:val="single" w:sz="4" w:space="0" w:color="BFBFBF"/>
              <w:right w:val="single" w:sz="4" w:space="0" w:color="BFBFBF"/>
            </w:tcBorders>
          </w:tcPr>
          <w:p w14:paraId="62042CCA" w14:textId="77777777" w:rsidR="00085B52" w:rsidRPr="00085B52" w:rsidRDefault="00085B52" w:rsidP="00085B52">
            <w:pPr>
              <w:spacing w:before="120" w:after="120"/>
              <w:jc w:val="both"/>
              <w:rPr>
                <w:rFonts w:ascii="Verdana" w:hAnsi="Verdana" w:cs="Arial"/>
                <w:noProof/>
                <w:sz w:val="18"/>
                <w:szCs w:val="18"/>
              </w:rPr>
            </w:pPr>
          </w:p>
        </w:tc>
        <w:tc>
          <w:tcPr>
            <w:tcW w:w="1838" w:type="dxa"/>
            <w:tcBorders>
              <w:top w:val="single" w:sz="4" w:space="0" w:color="BFBFBF"/>
              <w:left w:val="single" w:sz="4" w:space="0" w:color="BFBFBF"/>
              <w:bottom w:val="single" w:sz="4" w:space="0" w:color="BFBFBF"/>
              <w:right w:val="single" w:sz="4" w:space="0" w:color="BFBFBF"/>
            </w:tcBorders>
          </w:tcPr>
          <w:p w14:paraId="55372975" w14:textId="77777777" w:rsidR="00085B52" w:rsidRPr="00085B52" w:rsidRDefault="00085B52" w:rsidP="00085B52">
            <w:pPr>
              <w:spacing w:before="120" w:after="120"/>
              <w:jc w:val="both"/>
              <w:rPr>
                <w:rFonts w:ascii="Verdana" w:hAnsi="Verdana" w:cs="Arial"/>
                <w:noProof/>
                <w:sz w:val="18"/>
                <w:szCs w:val="18"/>
              </w:rPr>
            </w:pPr>
          </w:p>
        </w:tc>
        <w:tc>
          <w:tcPr>
            <w:tcW w:w="3035" w:type="dxa"/>
            <w:tcBorders>
              <w:top w:val="single" w:sz="4" w:space="0" w:color="BFBFBF"/>
              <w:left w:val="single" w:sz="4" w:space="0" w:color="BFBFBF"/>
              <w:bottom w:val="single" w:sz="4" w:space="0" w:color="BFBFBF"/>
              <w:right w:val="single" w:sz="4" w:space="0" w:color="BFBFBF"/>
            </w:tcBorders>
          </w:tcPr>
          <w:p w14:paraId="403E52CF" w14:textId="77777777" w:rsidR="00085B52" w:rsidRPr="00085B52" w:rsidRDefault="00085B52" w:rsidP="00085B52">
            <w:pPr>
              <w:spacing w:before="120" w:after="120"/>
              <w:jc w:val="both"/>
              <w:rPr>
                <w:rFonts w:ascii="Verdana" w:hAnsi="Verdana" w:cs="Arial"/>
                <w:noProof/>
                <w:sz w:val="18"/>
                <w:szCs w:val="18"/>
              </w:rPr>
            </w:pPr>
          </w:p>
        </w:tc>
      </w:tr>
      <w:tr w:rsidR="00A84C81" w:rsidRPr="00085B52" w14:paraId="6599B168" w14:textId="77777777" w:rsidTr="00A84C81">
        <w:trPr>
          <w:trHeight w:val="2344"/>
        </w:trPr>
        <w:tc>
          <w:tcPr>
            <w:tcW w:w="0" w:type="auto"/>
            <w:vMerge/>
            <w:tcBorders>
              <w:top w:val="nil"/>
              <w:left w:val="single" w:sz="4" w:space="0" w:color="BFBFBF"/>
              <w:bottom w:val="nil"/>
              <w:right w:val="single" w:sz="4" w:space="0" w:color="BFBFBF"/>
            </w:tcBorders>
          </w:tcPr>
          <w:p w14:paraId="1C23D23E" w14:textId="77777777" w:rsidR="00A84C81" w:rsidRPr="00085B52" w:rsidRDefault="00A84C81" w:rsidP="00085B52">
            <w:pPr>
              <w:spacing w:before="120" w:after="120"/>
              <w:jc w:val="both"/>
              <w:rPr>
                <w:rFonts w:ascii="Verdana" w:hAnsi="Verdana" w:cs="Arial"/>
                <w:noProof/>
                <w:sz w:val="18"/>
                <w:szCs w:val="18"/>
              </w:rPr>
            </w:pPr>
          </w:p>
        </w:tc>
        <w:tc>
          <w:tcPr>
            <w:tcW w:w="2909" w:type="dxa"/>
            <w:tcBorders>
              <w:top w:val="single" w:sz="4" w:space="0" w:color="BFBFBF"/>
              <w:left w:val="single" w:sz="4" w:space="0" w:color="BFBFBF"/>
              <w:bottom w:val="single" w:sz="4" w:space="0" w:color="BFBFBF"/>
              <w:right w:val="single" w:sz="4" w:space="0" w:color="BFBFBF"/>
            </w:tcBorders>
          </w:tcPr>
          <w:p w14:paraId="25454F58" w14:textId="065EB024" w:rsidR="00A84C81" w:rsidRPr="00085B52" w:rsidRDefault="00A84C81" w:rsidP="001F6467">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A246 Lullula arborea </w:t>
            </w:r>
          </w:p>
        </w:tc>
        <w:tc>
          <w:tcPr>
            <w:tcW w:w="1965" w:type="dxa"/>
            <w:tcBorders>
              <w:top w:val="single" w:sz="4" w:space="0" w:color="BFBFBF"/>
              <w:left w:val="single" w:sz="4" w:space="0" w:color="BFBFBF"/>
              <w:bottom w:val="single" w:sz="4" w:space="0" w:color="BFBFBF"/>
              <w:right w:val="single" w:sz="4" w:space="0" w:color="BFBFBF"/>
            </w:tcBorders>
          </w:tcPr>
          <w:p w14:paraId="6F01ACF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80–120</w:t>
            </w:r>
          </w:p>
        </w:tc>
        <w:tc>
          <w:tcPr>
            <w:tcW w:w="2278" w:type="dxa"/>
            <w:tcBorders>
              <w:top w:val="single" w:sz="4" w:space="0" w:color="BFBFBF"/>
              <w:left w:val="single" w:sz="4" w:space="0" w:color="BFBFBF"/>
              <w:bottom w:val="single" w:sz="4" w:space="0" w:color="BFBFBF"/>
              <w:right w:val="single" w:sz="4" w:space="0" w:color="BFBFBF"/>
            </w:tcBorders>
          </w:tcPr>
          <w:p w14:paraId="2E569E2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BFE578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77168B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073" w:type="dxa"/>
            <w:tcBorders>
              <w:top w:val="single" w:sz="4" w:space="0" w:color="BFBFBF"/>
              <w:left w:val="single" w:sz="4" w:space="0" w:color="BFBFBF"/>
              <w:bottom w:val="single" w:sz="4" w:space="0" w:color="BFBFBF"/>
              <w:right w:val="single" w:sz="4" w:space="0" w:color="BFBFBF"/>
            </w:tcBorders>
          </w:tcPr>
          <w:p w14:paraId="54CBA3B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38" w:type="dxa"/>
            <w:tcBorders>
              <w:top w:val="single" w:sz="4" w:space="0" w:color="BFBFBF"/>
              <w:left w:val="single" w:sz="4" w:space="0" w:color="BFBFBF"/>
              <w:bottom w:val="single" w:sz="4" w:space="0" w:color="BFBFBF"/>
              <w:right w:val="single" w:sz="4" w:space="0" w:color="BFBFBF"/>
            </w:tcBorders>
          </w:tcPr>
          <w:p w14:paraId="2354EFAA" w14:textId="51B9946B"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35" w:type="dxa"/>
            <w:tcBorders>
              <w:top w:val="single" w:sz="4" w:space="0" w:color="BFBFBF"/>
              <w:left w:val="single" w:sz="4" w:space="0" w:color="BFBFBF"/>
              <w:bottom w:val="single" w:sz="4" w:space="0" w:color="BFBFBF"/>
              <w:right w:val="single" w:sz="4" w:space="0" w:color="BFBFBF"/>
            </w:tcBorders>
          </w:tcPr>
          <w:p w14:paraId="0C7AFF1D" w14:textId="557687D5"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657D58DB" w14:textId="77777777" w:rsidTr="00A84C81">
        <w:trPr>
          <w:trHeight w:val="2926"/>
        </w:trPr>
        <w:tc>
          <w:tcPr>
            <w:tcW w:w="0" w:type="auto"/>
            <w:vMerge/>
            <w:tcBorders>
              <w:top w:val="nil"/>
              <w:left w:val="single" w:sz="4" w:space="0" w:color="BFBFBF"/>
              <w:bottom w:val="single" w:sz="4" w:space="0" w:color="BFBFBF"/>
              <w:right w:val="single" w:sz="4" w:space="0" w:color="BFBFBF"/>
            </w:tcBorders>
          </w:tcPr>
          <w:p w14:paraId="5437D39F" w14:textId="77777777" w:rsidR="00A84C81" w:rsidRPr="00085B52" w:rsidRDefault="00A84C81" w:rsidP="00085B52">
            <w:pPr>
              <w:spacing w:before="120" w:after="120"/>
              <w:jc w:val="both"/>
              <w:rPr>
                <w:rFonts w:ascii="Verdana" w:hAnsi="Verdana" w:cs="Arial"/>
                <w:noProof/>
                <w:sz w:val="18"/>
                <w:szCs w:val="18"/>
              </w:rPr>
            </w:pPr>
          </w:p>
        </w:tc>
        <w:tc>
          <w:tcPr>
            <w:tcW w:w="2909" w:type="dxa"/>
            <w:tcBorders>
              <w:top w:val="single" w:sz="4" w:space="0" w:color="BFBFBF"/>
              <w:left w:val="single" w:sz="4" w:space="0" w:color="BFBFBF"/>
              <w:bottom w:val="single" w:sz="4" w:space="0" w:color="BFBFBF"/>
              <w:right w:val="single" w:sz="4" w:space="0" w:color="BFBFBF"/>
            </w:tcBorders>
          </w:tcPr>
          <w:p w14:paraId="69C6EBE0" w14:textId="77777777" w:rsidR="001F6467" w:rsidRDefault="00A84C81" w:rsidP="001F6467">
            <w:pPr>
              <w:ind w:left="1"/>
            </w:pPr>
            <w:r w:rsidRPr="00085B52">
              <w:rPr>
                <w:rFonts w:ascii="Verdana" w:eastAsia="Verdana" w:hAnsi="Verdana" w:cs="Arial"/>
                <w:i/>
                <w:noProof/>
                <w:sz w:val="18"/>
                <w:szCs w:val="18"/>
              </w:rPr>
              <w:t xml:space="preserve">A242 </w:t>
            </w:r>
            <w:proofErr w:type="spellStart"/>
            <w:r w:rsidR="001F6467">
              <w:rPr>
                <w:rFonts w:ascii="Verdana" w:eastAsia="Verdana" w:hAnsi="Verdana" w:cs="Verdana"/>
                <w:i/>
                <w:sz w:val="16"/>
              </w:rPr>
              <w:t>Melanocorypha</w:t>
            </w:r>
            <w:proofErr w:type="spellEnd"/>
            <w:r w:rsidR="001F6467">
              <w:rPr>
                <w:rFonts w:ascii="Verdana" w:eastAsia="Verdana" w:hAnsi="Verdana" w:cs="Verdana"/>
                <w:i/>
                <w:sz w:val="16"/>
              </w:rPr>
              <w:t xml:space="preserve"> </w:t>
            </w:r>
          </w:p>
          <w:p w14:paraId="663150F4" w14:textId="0F53E7E4" w:rsidR="00A84C81" w:rsidRPr="00085B52" w:rsidRDefault="001F6467" w:rsidP="001F6467">
            <w:pPr>
              <w:spacing w:before="120" w:after="120"/>
              <w:jc w:val="both"/>
              <w:rPr>
                <w:rFonts w:ascii="Verdana" w:hAnsi="Verdana" w:cs="Arial"/>
                <w:noProof/>
                <w:sz w:val="18"/>
                <w:szCs w:val="18"/>
              </w:rPr>
            </w:pPr>
            <w:proofErr w:type="spellStart"/>
            <w:r>
              <w:rPr>
                <w:rFonts w:ascii="Verdana" w:eastAsia="Verdana" w:hAnsi="Verdana" w:cs="Verdana"/>
                <w:i/>
                <w:sz w:val="16"/>
              </w:rPr>
              <w:t>calandra</w:t>
            </w:r>
            <w:proofErr w:type="spellEnd"/>
          </w:p>
        </w:tc>
        <w:tc>
          <w:tcPr>
            <w:tcW w:w="1965" w:type="dxa"/>
            <w:tcBorders>
              <w:top w:val="single" w:sz="4" w:space="0" w:color="BFBFBF"/>
              <w:left w:val="single" w:sz="4" w:space="0" w:color="BFBFBF"/>
              <w:bottom w:val="single" w:sz="4" w:space="0" w:color="BFBFBF"/>
              <w:right w:val="single" w:sz="4" w:space="0" w:color="BFBFBF"/>
            </w:tcBorders>
          </w:tcPr>
          <w:p w14:paraId="0CFB8BC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40–</w:t>
            </w:r>
          </w:p>
          <w:p w14:paraId="292E947C"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60</w:t>
            </w:r>
          </w:p>
          <w:p w14:paraId="7B03133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78" w:type="dxa"/>
            <w:tcBorders>
              <w:top w:val="single" w:sz="4" w:space="0" w:color="BFBFBF"/>
              <w:left w:val="single" w:sz="4" w:space="0" w:color="BFBFBF"/>
              <w:bottom w:val="single" w:sz="4" w:space="0" w:color="BFBFBF"/>
              <w:right w:val="single" w:sz="4" w:space="0" w:color="BFBFBF"/>
            </w:tcBorders>
            <w:shd w:val="clear" w:color="auto" w:fill="EEF5E9"/>
          </w:tcPr>
          <w:p w14:paraId="400416D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7ED206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F01EC2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в централно-източната част на парка са идентифицирани 55 индивида от този вид, с по-висока плътност в района на турбините T6, T8, T13, T14, T33.</w:t>
            </w:r>
          </w:p>
        </w:tc>
        <w:tc>
          <w:tcPr>
            <w:tcW w:w="2073" w:type="dxa"/>
            <w:tcBorders>
              <w:top w:val="single" w:sz="4" w:space="0" w:color="BFBFBF"/>
              <w:left w:val="single" w:sz="4" w:space="0" w:color="BFBFBF"/>
              <w:bottom w:val="single" w:sz="4" w:space="0" w:color="BFBFBF"/>
              <w:right w:val="single" w:sz="4" w:space="0" w:color="BFBFBF"/>
            </w:tcBorders>
          </w:tcPr>
          <w:p w14:paraId="67CCBBD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344E87F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наблюдавани в централната и източната част на предложения енергиен парк.</w:t>
            </w:r>
          </w:p>
        </w:tc>
        <w:tc>
          <w:tcPr>
            <w:tcW w:w="1838" w:type="dxa"/>
            <w:tcBorders>
              <w:top w:val="single" w:sz="4" w:space="0" w:color="BFBFBF"/>
              <w:left w:val="single" w:sz="4" w:space="0" w:color="BFBFBF"/>
              <w:bottom w:val="single" w:sz="4" w:space="0" w:color="BFBFBF"/>
              <w:right w:val="single" w:sz="4" w:space="0" w:color="BFBFBF"/>
            </w:tcBorders>
          </w:tcPr>
          <w:p w14:paraId="43C1C673" w14:textId="6C8C93D5"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35" w:type="dxa"/>
            <w:tcBorders>
              <w:top w:val="single" w:sz="4" w:space="0" w:color="BFBFBF"/>
              <w:left w:val="single" w:sz="4" w:space="0" w:color="BFBFBF"/>
              <w:bottom w:val="single" w:sz="4" w:space="0" w:color="BFBFBF"/>
              <w:right w:val="single" w:sz="4" w:space="0" w:color="BFBFBF"/>
            </w:tcBorders>
          </w:tcPr>
          <w:p w14:paraId="7BE6EF75" w14:textId="5077524D"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4C6C56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tblCellMar>
        <w:tblLook w:val="04A0" w:firstRow="1" w:lastRow="0" w:firstColumn="1" w:lastColumn="0" w:noHBand="0" w:noVBand="1"/>
      </w:tblPr>
      <w:tblGrid>
        <w:gridCol w:w="1282"/>
        <w:gridCol w:w="2841"/>
        <w:gridCol w:w="1901"/>
        <w:gridCol w:w="2327"/>
        <w:gridCol w:w="2166"/>
        <w:gridCol w:w="1826"/>
        <w:gridCol w:w="2975"/>
      </w:tblGrid>
      <w:tr w:rsidR="00085B52" w:rsidRPr="00085B52" w14:paraId="4466F052"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890570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4B65F582" w14:textId="77777777" w:rsidTr="00A84C81">
        <w:trPr>
          <w:trHeight w:val="1463"/>
        </w:trPr>
        <w:tc>
          <w:tcPr>
            <w:tcW w:w="1282" w:type="dxa"/>
            <w:tcBorders>
              <w:top w:val="single" w:sz="4" w:space="0" w:color="BFBFBF"/>
              <w:left w:val="single" w:sz="4" w:space="0" w:color="BFBFBF"/>
              <w:bottom w:val="single" w:sz="4" w:space="0" w:color="BFBFBF"/>
              <w:right w:val="single" w:sz="4" w:space="0" w:color="BFBFBF"/>
            </w:tcBorders>
            <w:shd w:val="clear" w:color="auto" w:fill="00B0F0"/>
          </w:tcPr>
          <w:p w14:paraId="3C1E58A6" w14:textId="57A2032C"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1" w:type="dxa"/>
            <w:tcBorders>
              <w:top w:val="single" w:sz="4" w:space="0" w:color="BFBFBF"/>
              <w:left w:val="single" w:sz="4" w:space="0" w:color="BFBFBF"/>
              <w:bottom w:val="single" w:sz="4" w:space="0" w:color="BFBFBF"/>
              <w:right w:val="single" w:sz="4" w:space="0" w:color="BFBFBF"/>
            </w:tcBorders>
            <w:shd w:val="clear" w:color="auto" w:fill="00B0F0"/>
          </w:tcPr>
          <w:p w14:paraId="53EEC9F5" w14:textId="7B5C9919"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1" w:type="dxa"/>
            <w:tcBorders>
              <w:top w:val="single" w:sz="4" w:space="0" w:color="BFBFBF"/>
              <w:left w:val="single" w:sz="4" w:space="0" w:color="BFBFBF"/>
              <w:bottom w:val="single" w:sz="4" w:space="0" w:color="BFBFBF"/>
              <w:right w:val="single" w:sz="4" w:space="0" w:color="BFBFBF"/>
            </w:tcBorders>
            <w:shd w:val="clear" w:color="auto" w:fill="00B0F0"/>
          </w:tcPr>
          <w:p w14:paraId="0AC6A355" w14:textId="4A13DE94"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7" w:type="dxa"/>
            <w:tcBorders>
              <w:top w:val="single" w:sz="4" w:space="0" w:color="BFBFBF"/>
              <w:left w:val="single" w:sz="4" w:space="0" w:color="BFBFBF"/>
              <w:bottom w:val="single" w:sz="4" w:space="0" w:color="BFBFBF"/>
              <w:right w:val="single" w:sz="4" w:space="0" w:color="BFBFBF"/>
            </w:tcBorders>
            <w:shd w:val="clear" w:color="auto" w:fill="00B0F0"/>
          </w:tcPr>
          <w:p w14:paraId="22806CCC"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3DAA434"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3CF4D52" w14:textId="65DA2D6A"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66" w:type="dxa"/>
            <w:tcBorders>
              <w:top w:val="single" w:sz="4" w:space="0" w:color="BFBFBF"/>
              <w:left w:val="single" w:sz="4" w:space="0" w:color="BFBFBF"/>
              <w:bottom w:val="single" w:sz="4" w:space="0" w:color="BFBFBF"/>
              <w:right w:val="single" w:sz="4" w:space="0" w:color="BFBFBF"/>
            </w:tcBorders>
            <w:shd w:val="clear" w:color="auto" w:fill="00B0F0"/>
          </w:tcPr>
          <w:p w14:paraId="62D605FF" w14:textId="5909B13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6" w:type="dxa"/>
            <w:tcBorders>
              <w:top w:val="single" w:sz="4" w:space="0" w:color="BFBFBF"/>
              <w:left w:val="single" w:sz="4" w:space="0" w:color="BFBFBF"/>
              <w:bottom w:val="single" w:sz="4" w:space="0" w:color="BFBFBF"/>
              <w:right w:val="single" w:sz="4" w:space="0" w:color="BFBFBF"/>
            </w:tcBorders>
            <w:shd w:val="clear" w:color="auto" w:fill="00B0F0"/>
          </w:tcPr>
          <w:p w14:paraId="47B10537" w14:textId="28569364"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6D21F94D" w14:textId="56BCCB97"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0788D181" w14:textId="77777777" w:rsidTr="00A84C81">
        <w:trPr>
          <w:trHeight w:val="2344"/>
        </w:trPr>
        <w:tc>
          <w:tcPr>
            <w:tcW w:w="1282"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18863B4" w14:textId="77777777" w:rsidR="00A84C81" w:rsidRPr="00085B52" w:rsidRDefault="00A84C81"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tcPr>
          <w:p w14:paraId="0865C450" w14:textId="7E12E624" w:rsidR="00A84C81" w:rsidRPr="00325ACE"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A073</w:t>
            </w:r>
            <w:r w:rsidR="00325ACE">
              <w:rPr>
                <w:rFonts w:ascii="Verdana" w:eastAsia="Verdana" w:hAnsi="Verdana" w:cs="Arial"/>
                <w:i/>
                <w:noProof/>
                <w:sz w:val="18"/>
                <w:szCs w:val="18"/>
              </w:rPr>
              <w:t xml:space="preserve"> Milvus migrans </w:t>
            </w:r>
          </w:p>
        </w:tc>
        <w:tc>
          <w:tcPr>
            <w:tcW w:w="1901" w:type="dxa"/>
            <w:tcBorders>
              <w:top w:val="single" w:sz="4" w:space="0" w:color="BFBFBF"/>
              <w:left w:val="single" w:sz="4" w:space="0" w:color="BFBFBF"/>
              <w:bottom w:val="single" w:sz="4" w:space="0" w:color="BFBFBF"/>
              <w:right w:val="single" w:sz="4" w:space="0" w:color="BFBFBF"/>
            </w:tcBorders>
          </w:tcPr>
          <w:p w14:paraId="4328F55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индивиди: 5–10</w:t>
            </w:r>
          </w:p>
        </w:tc>
        <w:tc>
          <w:tcPr>
            <w:tcW w:w="2327" w:type="dxa"/>
            <w:tcBorders>
              <w:top w:val="single" w:sz="4" w:space="0" w:color="BFBFBF"/>
              <w:left w:val="single" w:sz="4" w:space="0" w:color="BFBFBF"/>
              <w:bottom w:val="single" w:sz="4" w:space="0" w:color="BFBFBF"/>
              <w:right w:val="single" w:sz="4" w:space="0" w:color="BFBFBF"/>
            </w:tcBorders>
          </w:tcPr>
          <w:p w14:paraId="155836D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43C86B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109AFB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66" w:type="dxa"/>
            <w:tcBorders>
              <w:top w:val="single" w:sz="4" w:space="0" w:color="BFBFBF"/>
              <w:left w:val="single" w:sz="4" w:space="0" w:color="BFBFBF"/>
              <w:bottom w:val="single" w:sz="4" w:space="0" w:color="BFBFBF"/>
              <w:right w:val="single" w:sz="4" w:space="0" w:color="BFBFBF"/>
            </w:tcBorders>
          </w:tcPr>
          <w:p w14:paraId="7BA6DC0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4B536BCE" w14:textId="54D199E6"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5A5B9C52" w14:textId="0176443C"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0371F807" w14:textId="77777777" w:rsidTr="00A84C81">
        <w:trPr>
          <w:trHeight w:val="2343"/>
        </w:trPr>
        <w:tc>
          <w:tcPr>
            <w:tcW w:w="0" w:type="auto"/>
            <w:vMerge/>
            <w:tcBorders>
              <w:top w:val="nil"/>
              <w:left w:val="single" w:sz="4" w:space="0" w:color="BFBFBF"/>
              <w:bottom w:val="nil"/>
              <w:right w:val="single" w:sz="4" w:space="0" w:color="BFBFBF"/>
            </w:tcBorders>
          </w:tcPr>
          <w:p w14:paraId="26DA01EE" w14:textId="77777777" w:rsidR="00A84C81" w:rsidRPr="00085B52" w:rsidRDefault="00A84C81"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tcPr>
          <w:p w14:paraId="1488C68E" w14:textId="15FE4EC4" w:rsidR="00A84C81" w:rsidRPr="00325ACE"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A023 Nyc</w:t>
            </w:r>
            <w:r w:rsidR="00325ACE">
              <w:rPr>
                <w:rFonts w:ascii="Verdana" w:eastAsia="Verdana" w:hAnsi="Verdana" w:cs="Arial"/>
                <w:i/>
                <w:noProof/>
                <w:sz w:val="18"/>
                <w:szCs w:val="18"/>
              </w:rPr>
              <w:t xml:space="preserve">ticorax nycticorax </w:t>
            </w:r>
          </w:p>
        </w:tc>
        <w:tc>
          <w:tcPr>
            <w:tcW w:w="1901" w:type="dxa"/>
            <w:tcBorders>
              <w:top w:val="single" w:sz="4" w:space="0" w:color="BFBFBF"/>
              <w:left w:val="single" w:sz="4" w:space="0" w:color="BFBFBF"/>
              <w:bottom w:val="single" w:sz="4" w:space="0" w:color="BFBFBF"/>
              <w:right w:val="single" w:sz="4" w:space="0" w:color="BFBFBF"/>
            </w:tcBorders>
          </w:tcPr>
          <w:p w14:paraId="5E35E6D0" w14:textId="362B768F"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325ACE" w:rsidRPr="00085B52">
              <w:rPr>
                <w:rFonts w:ascii="Verdana" w:eastAsia="Verdana" w:hAnsi="Verdana" w:cs="Arial"/>
                <w:noProof/>
                <w:sz w:val="18"/>
                <w:szCs w:val="18"/>
              </w:rPr>
              <w:t>индивиди</w:t>
            </w:r>
            <w:r w:rsidRPr="00085B52">
              <w:rPr>
                <w:rFonts w:ascii="Verdana" w:eastAsia="Verdana" w:hAnsi="Verdana" w:cs="Arial"/>
                <w:noProof/>
                <w:sz w:val="18"/>
                <w:szCs w:val="18"/>
              </w:rPr>
              <w:t>: 10</w:t>
            </w:r>
          </w:p>
        </w:tc>
        <w:tc>
          <w:tcPr>
            <w:tcW w:w="2327" w:type="dxa"/>
            <w:tcBorders>
              <w:top w:val="single" w:sz="4" w:space="0" w:color="BFBFBF"/>
              <w:left w:val="single" w:sz="4" w:space="0" w:color="BFBFBF"/>
              <w:bottom w:val="single" w:sz="4" w:space="0" w:color="BFBFBF"/>
              <w:right w:val="single" w:sz="4" w:space="0" w:color="BFBFBF"/>
            </w:tcBorders>
          </w:tcPr>
          <w:p w14:paraId="54E4A05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1E8F1B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408DE2D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66" w:type="dxa"/>
            <w:tcBorders>
              <w:top w:val="single" w:sz="4" w:space="0" w:color="BFBFBF"/>
              <w:left w:val="single" w:sz="4" w:space="0" w:color="BFBFBF"/>
              <w:bottom w:val="single" w:sz="4" w:space="0" w:color="BFBFBF"/>
              <w:right w:val="single" w:sz="4" w:space="0" w:color="BFBFBF"/>
            </w:tcBorders>
          </w:tcPr>
          <w:p w14:paraId="1E43C7B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2950A1A0" w14:textId="44BC83F4"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1555462D" w14:textId="33E49938"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09F6EF51" w14:textId="77777777" w:rsidTr="00A84C81">
        <w:trPr>
          <w:trHeight w:val="2344"/>
        </w:trPr>
        <w:tc>
          <w:tcPr>
            <w:tcW w:w="0" w:type="auto"/>
            <w:vMerge/>
            <w:tcBorders>
              <w:top w:val="nil"/>
              <w:left w:val="single" w:sz="4" w:space="0" w:color="BFBFBF"/>
              <w:bottom w:val="single" w:sz="4" w:space="0" w:color="BFBFBF"/>
              <w:right w:val="single" w:sz="4" w:space="0" w:color="BFBFBF"/>
            </w:tcBorders>
          </w:tcPr>
          <w:p w14:paraId="4644E98D" w14:textId="77777777" w:rsidR="00A84C81" w:rsidRPr="00085B52" w:rsidRDefault="00A84C81" w:rsidP="00085B52">
            <w:pPr>
              <w:spacing w:before="120" w:after="120"/>
              <w:jc w:val="both"/>
              <w:rPr>
                <w:rFonts w:ascii="Verdana" w:hAnsi="Verdana" w:cs="Arial"/>
                <w:noProof/>
                <w:sz w:val="18"/>
                <w:szCs w:val="18"/>
              </w:rPr>
            </w:pPr>
          </w:p>
        </w:tc>
        <w:tc>
          <w:tcPr>
            <w:tcW w:w="2841" w:type="dxa"/>
            <w:tcBorders>
              <w:top w:val="single" w:sz="4" w:space="0" w:color="BFBFBF"/>
              <w:left w:val="single" w:sz="4" w:space="0" w:color="BFBFBF"/>
              <w:bottom w:val="single" w:sz="4" w:space="0" w:color="BFBFBF"/>
              <w:right w:val="single" w:sz="4" w:space="0" w:color="BFBFBF"/>
            </w:tcBorders>
          </w:tcPr>
          <w:p w14:paraId="5CC0AB39" w14:textId="3C701947" w:rsidR="00A84C81" w:rsidRPr="00085B52" w:rsidRDefault="00A84C81" w:rsidP="00325ACE">
            <w:pPr>
              <w:spacing w:before="120" w:after="120"/>
              <w:jc w:val="both"/>
              <w:rPr>
                <w:rFonts w:ascii="Verdana" w:hAnsi="Verdana" w:cs="Arial"/>
                <w:noProof/>
                <w:sz w:val="18"/>
                <w:szCs w:val="18"/>
              </w:rPr>
            </w:pPr>
            <w:r w:rsidRPr="00085B52">
              <w:rPr>
                <w:rFonts w:ascii="Verdana" w:eastAsia="Verdana" w:hAnsi="Verdana" w:cs="Arial"/>
                <w:i/>
                <w:noProof/>
                <w:sz w:val="18"/>
                <w:szCs w:val="18"/>
              </w:rPr>
              <w:t>A533 (Oenanthe pleschanka)</w:t>
            </w:r>
          </w:p>
        </w:tc>
        <w:tc>
          <w:tcPr>
            <w:tcW w:w="1901" w:type="dxa"/>
            <w:tcBorders>
              <w:top w:val="single" w:sz="4" w:space="0" w:color="BFBFBF"/>
              <w:left w:val="single" w:sz="4" w:space="0" w:color="BFBFBF"/>
              <w:bottom w:val="single" w:sz="4" w:space="0" w:color="BFBFBF"/>
              <w:right w:val="single" w:sz="4" w:space="0" w:color="BFBFBF"/>
            </w:tcBorders>
          </w:tcPr>
          <w:p w14:paraId="6675A43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w:t>
            </w:r>
          </w:p>
          <w:p w14:paraId="4A29AB2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гнездене: 4–6</w:t>
            </w:r>
          </w:p>
          <w:p w14:paraId="3B978A20"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27" w:type="dxa"/>
            <w:tcBorders>
              <w:top w:val="single" w:sz="4" w:space="0" w:color="BFBFBF"/>
              <w:left w:val="single" w:sz="4" w:space="0" w:color="BFBFBF"/>
              <w:bottom w:val="single" w:sz="4" w:space="0" w:color="BFBFBF"/>
              <w:right w:val="single" w:sz="4" w:space="0" w:color="BFBFBF"/>
            </w:tcBorders>
          </w:tcPr>
          <w:p w14:paraId="3F9AC5B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FA0D4E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23,76 км от проекта.</w:t>
            </w:r>
          </w:p>
          <w:p w14:paraId="481380D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66" w:type="dxa"/>
            <w:tcBorders>
              <w:top w:val="single" w:sz="4" w:space="0" w:color="BFBFBF"/>
              <w:left w:val="single" w:sz="4" w:space="0" w:color="BFBFBF"/>
              <w:bottom w:val="single" w:sz="4" w:space="0" w:color="BFBFBF"/>
              <w:right w:val="single" w:sz="4" w:space="0" w:color="BFBFBF"/>
            </w:tcBorders>
          </w:tcPr>
          <w:p w14:paraId="2F41E44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6" w:type="dxa"/>
            <w:tcBorders>
              <w:top w:val="single" w:sz="4" w:space="0" w:color="BFBFBF"/>
              <w:left w:val="single" w:sz="4" w:space="0" w:color="BFBFBF"/>
              <w:bottom w:val="single" w:sz="4" w:space="0" w:color="BFBFBF"/>
              <w:right w:val="single" w:sz="4" w:space="0" w:color="BFBFBF"/>
            </w:tcBorders>
          </w:tcPr>
          <w:p w14:paraId="0DDEAE5E" w14:textId="726C25E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32D3FF53" w14:textId="648AE31F"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6147B9EF"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279"/>
        <w:gridCol w:w="2842"/>
        <w:gridCol w:w="1902"/>
        <w:gridCol w:w="2325"/>
        <w:gridCol w:w="2170"/>
        <w:gridCol w:w="1825"/>
        <w:gridCol w:w="2975"/>
      </w:tblGrid>
      <w:tr w:rsidR="00085B52" w:rsidRPr="00085B52" w14:paraId="14BE02DA"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7B4F8E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29DBC7B7" w14:textId="77777777" w:rsidTr="00A84C81">
        <w:trPr>
          <w:trHeight w:val="1463"/>
        </w:trPr>
        <w:tc>
          <w:tcPr>
            <w:tcW w:w="1279" w:type="dxa"/>
            <w:tcBorders>
              <w:top w:val="single" w:sz="4" w:space="0" w:color="BFBFBF"/>
              <w:left w:val="single" w:sz="4" w:space="0" w:color="BFBFBF"/>
              <w:bottom w:val="single" w:sz="4" w:space="0" w:color="BFBFBF"/>
              <w:right w:val="single" w:sz="4" w:space="0" w:color="BFBFBF"/>
            </w:tcBorders>
            <w:shd w:val="clear" w:color="auto" w:fill="00B0F0"/>
          </w:tcPr>
          <w:p w14:paraId="58801081" w14:textId="3378FF8B"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842" w:type="dxa"/>
            <w:tcBorders>
              <w:top w:val="single" w:sz="4" w:space="0" w:color="BFBFBF"/>
              <w:left w:val="single" w:sz="4" w:space="0" w:color="BFBFBF"/>
              <w:bottom w:val="single" w:sz="4" w:space="0" w:color="BFBFBF"/>
              <w:right w:val="single" w:sz="4" w:space="0" w:color="BFBFBF"/>
            </w:tcBorders>
            <w:shd w:val="clear" w:color="auto" w:fill="00B0F0"/>
          </w:tcPr>
          <w:p w14:paraId="34F7D1D7" w14:textId="743C6F9F"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02" w:type="dxa"/>
            <w:tcBorders>
              <w:top w:val="single" w:sz="4" w:space="0" w:color="BFBFBF"/>
              <w:left w:val="single" w:sz="4" w:space="0" w:color="BFBFBF"/>
              <w:bottom w:val="single" w:sz="4" w:space="0" w:color="BFBFBF"/>
              <w:right w:val="single" w:sz="4" w:space="0" w:color="BFBFBF"/>
            </w:tcBorders>
            <w:shd w:val="clear" w:color="auto" w:fill="00B0F0"/>
          </w:tcPr>
          <w:p w14:paraId="2239F0DC" w14:textId="1DB2CCDD"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25" w:type="dxa"/>
            <w:tcBorders>
              <w:top w:val="single" w:sz="4" w:space="0" w:color="BFBFBF"/>
              <w:left w:val="single" w:sz="4" w:space="0" w:color="BFBFBF"/>
              <w:bottom w:val="single" w:sz="4" w:space="0" w:color="BFBFBF"/>
              <w:right w:val="single" w:sz="4" w:space="0" w:color="BFBFBF"/>
            </w:tcBorders>
            <w:shd w:val="clear" w:color="auto" w:fill="00B0F0"/>
          </w:tcPr>
          <w:p w14:paraId="50F51F6E"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6C3998C"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DE76035" w14:textId="78E680D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70" w:type="dxa"/>
            <w:tcBorders>
              <w:top w:val="single" w:sz="4" w:space="0" w:color="BFBFBF"/>
              <w:left w:val="single" w:sz="4" w:space="0" w:color="BFBFBF"/>
              <w:bottom w:val="single" w:sz="4" w:space="0" w:color="BFBFBF"/>
              <w:right w:val="single" w:sz="4" w:space="0" w:color="BFBFBF"/>
            </w:tcBorders>
            <w:shd w:val="clear" w:color="auto" w:fill="00B0F0"/>
          </w:tcPr>
          <w:p w14:paraId="1062A6E6" w14:textId="555181B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5" w:type="dxa"/>
            <w:tcBorders>
              <w:top w:val="single" w:sz="4" w:space="0" w:color="BFBFBF"/>
              <w:left w:val="single" w:sz="4" w:space="0" w:color="BFBFBF"/>
              <w:bottom w:val="single" w:sz="4" w:space="0" w:color="BFBFBF"/>
              <w:right w:val="single" w:sz="4" w:space="0" w:color="BFBFBF"/>
            </w:tcBorders>
            <w:shd w:val="clear" w:color="auto" w:fill="00B0F0"/>
          </w:tcPr>
          <w:p w14:paraId="33A990A2" w14:textId="4F41FDB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975" w:type="dxa"/>
            <w:tcBorders>
              <w:top w:val="single" w:sz="4" w:space="0" w:color="BFBFBF"/>
              <w:left w:val="single" w:sz="4" w:space="0" w:color="BFBFBF"/>
              <w:bottom w:val="single" w:sz="4" w:space="0" w:color="BFBFBF"/>
              <w:right w:val="single" w:sz="4" w:space="0" w:color="BFBFBF"/>
            </w:tcBorders>
            <w:shd w:val="clear" w:color="auto" w:fill="00B0F0"/>
          </w:tcPr>
          <w:p w14:paraId="0B1E70D8" w14:textId="54E091D2"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7F46BC74" w14:textId="77777777" w:rsidTr="00A84C81">
        <w:trPr>
          <w:trHeight w:val="2345"/>
        </w:trPr>
        <w:tc>
          <w:tcPr>
            <w:tcW w:w="127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F8988A0"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0A4B5777" w14:textId="1BC2B8C6" w:rsidR="00A84C81" w:rsidRPr="00325ACE"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A020 Pe</w:t>
            </w:r>
            <w:r w:rsidR="00325ACE">
              <w:rPr>
                <w:rFonts w:ascii="Verdana" w:eastAsia="Verdana" w:hAnsi="Verdana" w:cs="Arial"/>
                <w:i/>
                <w:noProof/>
                <w:sz w:val="18"/>
                <w:szCs w:val="18"/>
              </w:rPr>
              <w:t xml:space="preserve">lecanus crispus </w:t>
            </w:r>
          </w:p>
        </w:tc>
        <w:tc>
          <w:tcPr>
            <w:tcW w:w="1902" w:type="dxa"/>
            <w:tcBorders>
              <w:top w:val="single" w:sz="4" w:space="0" w:color="BFBFBF"/>
              <w:left w:val="single" w:sz="4" w:space="0" w:color="BFBFBF"/>
              <w:bottom w:val="single" w:sz="4" w:space="0" w:color="BFBFBF"/>
              <w:right w:val="single" w:sz="4" w:space="0" w:color="BFBFBF"/>
            </w:tcBorders>
          </w:tcPr>
          <w:p w14:paraId="076734F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25" w:type="dxa"/>
            <w:tcBorders>
              <w:top w:val="single" w:sz="4" w:space="0" w:color="BFBFBF"/>
              <w:left w:val="single" w:sz="4" w:space="0" w:color="BFBFBF"/>
              <w:bottom w:val="single" w:sz="4" w:space="0" w:color="BFBFBF"/>
              <w:right w:val="single" w:sz="4" w:space="0" w:color="BFBFBF"/>
            </w:tcBorders>
          </w:tcPr>
          <w:p w14:paraId="1D66CAA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B7A59D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6FD564C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По време на мониторинговите кампании, проведени през 2022-2023 г., наличието на вида в района на енергийния парк не беше потвърдено.</w:t>
            </w:r>
          </w:p>
        </w:tc>
        <w:tc>
          <w:tcPr>
            <w:tcW w:w="2170" w:type="dxa"/>
            <w:tcBorders>
              <w:top w:val="single" w:sz="4" w:space="0" w:color="BFBFBF"/>
              <w:left w:val="single" w:sz="4" w:space="0" w:color="BFBFBF"/>
              <w:bottom w:val="single" w:sz="4" w:space="0" w:color="BFBFBF"/>
              <w:right w:val="single" w:sz="4" w:space="0" w:color="BFBFBF"/>
            </w:tcBorders>
          </w:tcPr>
          <w:p w14:paraId="6887C75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3BF70C21" w14:textId="177A142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0F991852" w14:textId="42ADE670"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1E549052" w14:textId="77777777" w:rsidTr="00A84C81">
        <w:trPr>
          <w:trHeight w:val="2729"/>
        </w:trPr>
        <w:tc>
          <w:tcPr>
            <w:tcW w:w="0" w:type="auto"/>
            <w:vMerge/>
            <w:tcBorders>
              <w:top w:val="nil"/>
              <w:left w:val="single" w:sz="4" w:space="0" w:color="BFBFBF"/>
              <w:bottom w:val="nil"/>
              <w:right w:val="single" w:sz="4" w:space="0" w:color="BFBFBF"/>
            </w:tcBorders>
          </w:tcPr>
          <w:p w14:paraId="57B8B6F5"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644FC8C4" w14:textId="78B0FF8F" w:rsidR="00A84C81" w:rsidRPr="00325ACE" w:rsidRDefault="00325ACE"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A072 Pernis apivorus </w:t>
            </w:r>
          </w:p>
        </w:tc>
        <w:tc>
          <w:tcPr>
            <w:tcW w:w="1902" w:type="dxa"/>
            <w:tcBorders>
              <w:top w:val="single" w:sz="4" w:space="0" w:color="BFBFBF"/>
              <w:left w:val="single" w:sz="4" w:space="0" w:color="BFBFBF"/>
              <w:bottom w:val="single" w:sz="4" w:space="0" w:color="BFBFBF"/>
              <w:right w:val="single" w:sz="4" w:space="0" w:color="BFBFBF"/>
            </w:tcBorders>
          </w:tcPr>
          <w:p w14:paraId="63D5F96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1–3</w:t>
            </w:r>
          </w:p>
        </w:tc>
        <w:tc>
          <w:tcPr>
            <w:tcW w:w="2325" w:type="dxa"/>
            <w:tcBorders>
              <w:top w:val="single" w:sz="4" w:space="0" w:color="BFBFBF"/>
              <w:left w:val="single" w:sz="4" w:space="0" w:color="BFBFBF"/>
              <w:bottom w:val="single" w:sz="4" w:space="0" w:color="BFBFBF"/>
              <w:right w:val="single" w:sz="4" w:space="0" w:color="BFBFBF"/>
            </w:tcBorders>
            <w:shd w:val="clear" w:color="auto" w:fill="EEF5E9"/>
          </w:tcPr>
          <w:p w14:paraId="22CD6AA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D80CBF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границата на проекта. По време на мониторинговите кампании, проведени през периода 2022-2023 г., са идентифицирани 2 индивида от този вид в източната част на парка, в района на турбините T10, T12, T22 и T33.</w:t>
            </w:r>
          </w:p>
        </w:tc>
        <w:tc>
          <w:tcPr>
            <w:tcW w:w="2170" w:type="dxa"/>
            <w:tcBorders>
              <w:top w:val="single" w:sz="4" w:space="0" w:color="BFBFBF"/>
              <w:left w:val="single" w:sz="4" w:space="0" w:color="BFBFBF"/>
              <w:bottom w:val="single" w:sz="4" w:space="0" w:color="BFBFBF"/>
              <w:right w:val="single" w:sz="4" w:space="0" w:color="BFBFBF"/>
            </w:tcBorders>
          </w:tcPr>
          <w:p w14:paraId="111E0AB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488DE09A"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са наблюдавани в източната и северната част на предложения енергиен парк.</w:t>
            </w:r>
          </w:p>
        </w:tc>
        <w:tc>
          <w:tcPr>
            <w:tcW w:w="1825" w:type="dxa"/>
            <w:tcBorders>
              <w:top w:val="single" w:sz="4" w:space="0" w:color="BFBFBF"/>
              <w:left w:val="single" w:sz="4" w:space="0" w:color="BFBFBF"/>
              <w:bottom w:val="single" w:sz="4" w:space="0" w:color="BFBFBF"/>
              <w:right w:val="single" w:sz="4" w:space="0" w:color="BFBFBF"/>
            </w:tcBorders>
          </w:tcPr>
          <w:p w14:paraId="05EE50C9" w14:textId="55F4E77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229DE485" w14:textId="3CF18526"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3BA06046" w14:textId="77777777" w:rsidTr="00A84C81">
        <w:trPr>
          <w:trHeight w:val="2345"/>
        </w:trPr>
        <w:tc>
          <w:tcPr>
            <w:tcW w:w="0" w:type="auto"/>
            <w:vMerge/>
            <w:tcBorders>
              <w:top w:val="nil"/>
              <w:left w:val="single" w:sz="4" w:space="0" w:color="BFBFBF"/>
              <w:bottom w:val="single" w:sz="4" w:space="0" w:color="BFBFBF"/>
              <w:right w:val="single" w:sz="4" w:space="0" w:color="BFBFBF"/>
            </w:tcBorders>
          </w:tcPr>
          <w:p w14:paraId="2D3150A3" w14:textId="77777777" w:rsidR="00A84C81" w:rsidRPr="00085B52" w:rsidRDefault="00A84C81" w:rsidP="00085B52">
            <w:pPr>
              <w:spacing w:before="120" w:after="120"/>
              <w:jc w:val="both"/>
              <w:rPr>
                <w:rFonts w:ascii="Verdana" w:hAnsi="Verdana" w:cs="Arial"/>
                <w:noProof/>
                <w:sz w:val="18"/>
                <w:szCs w:val="18"/>
              </w:rPr>
            </w:pPr>
          </w:p>
        </w:tc>
        <w:tc>
          <w:tcPr>
            <w:tcW w:w="2842" w:type="dxa"/>
            <w:tcBorders>
              <w:top w:val="single" w:sz="4" w:space="0" w:color="BFBFBF"/>
              <w:left w:val="single" w:sz="4" w:space="0" w:color="BFBFBF"/>
              <w:bottom w:val="single" w:sz="4" w:space="0" w:color="BFBFBF"/>
              <w:right w:val="single" w:sz="4" w:space="0" w:color="BFBFBF"/>
            </w:tcBorders>
          </w:tcPr>
          <w:p w14:paraId="57EF558E" w14:textId="0FD7B51B" w:rsidR="00A84C81" w:rsidRPr="00325ACE"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A393 Phalac</w:t>
            </w:r>
            <w:r w:rsidR="00325ACE">
              <w:rPr>
                <w:rFonts w:ascii="Verdana" w:eastAsia="Verdana" w:hAnsi="Verdana" w:cs="Arial"/>
                <w:i/>
                <w:noProof/>
                <w:sz w:val="18"/>
                <w:szCs w:val="18"/>
              </w:rPr>
              <w:t xml:space="preserve">rocorax pygmeus </w:t>
            </w:r>
          </w:p>
        </w:tc>
        <w:tc>
          <w:tcPr>
            <w:tcW w:w="1902" w:type="dxa"/>
            <w:tcBorders>
              <w:top w:val="single" w:sz="4" w:space="0" w:color="BFBFBF"/>
              <w:left w:val="single" w:sz="4" w:space="0" w:color="BFBFBF"/>
              <w:bottom w:val="single" w:sz="4" w:space="0" w:color="BFBFBF"/>
              <w:right w:val="single" w:sz="4" w:space="0" w:color="BFBFBF"/>
            </w:tcBorders>
          </w:tcPr>
          <w:p w14:paraId="13B20859" w14:textId="284CB0DE" w:rsidR="00A84C81" w:rsidRPr="00085B52" w:rsidRDefault="00A84C81" w:rsidP="00325ACE">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325ACE">
              <w:rPr>
                <w:rFonts w:ascii="Verdana" w:eastAsia="Verdana" w:hAnsi="Verdana" w:cs="Arial"/>
                <w:noProof/>
                <w:sz w:val="18"/>
                <w:szCs w:val="18"/>
                <w:lang w:val="bg-BG"/>
              </w:rPr>
              <w:t>индивиди</w:t>
            </w:r>
            <w:r w:rsidRPr="00085B52">
              <w:rPr>
                <w:rFonts w:ascii="Verdana" w:eastAsia="Verdana" w:hAnsi="Verdana" w:cs="Arial"/>
                <w:noProof/>
                <w:sz w:val="18"/>
                <w:szCs w:val="18"/>
              </w:rPr>
              <w:t>: 20–100</w:t>
            </w:r>
          </w:p>
        </w:tc>
        <w:tc>
          <w:tcPr>
            <w:tcW w:w="2325" w:type="dxa"/>
            <w:tcBorders>
              <w:top w:val="single" w:sz="4" w:space="0" w:color="BFBFBF"/>
              <w:left w:val="single" w:sz="4" w:space="0" w:color="BFBFBF"/>
              <w:bottom w:val="single" w:sz="4" w:space="0" w:color="BFBFBF"/>
              <w:right w:val="single" w:sz="4" w:space="0" w:color="BFBFBF"/>
            </w:tcBorders>
          </w:tcPr>
          <w:p w14:paraId="2FF6F70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0709AD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6AF02FB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70" w:type="dxa"/>
            <w:tcBorders>
              <w:top w:val="single" w:sz="4" w:space="0" w:color="BFBFBF"/>
              <w:left w:val="single" w:sz="4" w:space="0" w:color="BFBFBF"/>
              <w:bottom w:val="single" w:sz="4" w:space="0" w:color="BFBFBF"/>
              <w:right w:val="single" w:sz="4" w:space="0" w:color="BFBFBF"/>
            </w:tcBorders>
          </w:tcPr>
          <w:p w14:paraId="1B649AD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5" w:type="dxa"/>
            <w:tcBorders>
              <w:top w:val="single" w:sz="4" w:space="0" w:color="BFBFBF"/>
              <w:left w:val="single" w:sz="4" w:space="0" w:color="BFBFBF"/>
              <w:bottom w:val="single" w:sz="4" w:space="0" w:color="BFBFBF"/>
              <w:right w:val="single" w:sz="4" w:space="0" w:color="BFBFBF"/>
            </w:tcBorders>
          </w:tcPr>
          <w:p w14:paraId="7D94E585" w14:textId="727315A1"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2975" w:type="dxa"/>
            <w:tcBorders>
              <w:top w:val="single" w:sz="4" w:space="0" w:color="BFBFBF"/>
              <w:left w:val="single" w:sz="4" w:space="0" w:color="BFBFBF"/>
              <w:bottom w:val="single" w:sz="4" w:space="0" w:color="BFBFBF"/>
              <w:right w:val="single" w:sz="4" w:space="0" w:color="BFBFBF"/>
            </w:tcBorders>
          </w:tcPr>
          <w:p w14:paraId="54362117" w14:textId="75C531B3"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129A2D0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08"/>
        <w:gridCol w:w="2922"/>
        <w:gridCol w:w="1978"/>
        <w:gridCol w:w="2271"/>
        <w:gridCol w:w="2048"/>
        <w:gridCol w:w="1843"/>
        <w:gridCol w:w="3048"/>
      </w:tblGrid>
      <w:tr w:rsidR="00085B52" w:rsidRPr="00085B52" w14:paraId="5D843807"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FBD55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2CE1E02A" w14:textId="77777777" w:rsidTr="00A84C81">
        <w:trPr>
          <w:trHeight w:val="1463"/>
        </w:trPr>
        <w:tc>
          <w:tcPr>
            <w:tcW w:w="1208" w:type="dxa"/>
            <w:tcBorders>
              <w:top w:val="single" w:sz="4" w:space="0" w:color="BFBFBF"/>
              <w:left w:val="single" w:sz="4" w:space="0" w:color="BFBFBF"/>
              <w:bottom w:val="single" w:sz="4" w:space="0" w:color="BFBFBF"/>
              <w:right w:val="single" w:sz="4" w:space="0" w:color="BFBFBF"/>
            </w:tcBorders>
            <w:shd w:val="clear" w:color="auto" w:fill="00B0F0"/>
          </w:tcPr>
          <w:p w14:paraId="34664C2B" w14:textId="249B8982"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2DE3FDB4" w14:textId="06602D06"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8" w:type="dxa"/>
            <w:tcBorders>
              <w:top w:val="single" w:sz="4" w:space="0" w:color="BFBFBF"/>
              <w:left w:val="single" w:sz="4" w:space="0" w:color="BFBFBF"/>
              <w:bottom w:val="single" w:sz="4" w:space="0" w:color="BFBFBF"/>
              <w:right w:val="single" w:sz="4" w:space="0" w:color="BFBFBF"/>
            </w:tcBorders>
            <w:shd w:val="clear" w:color="auto" w:fill="00B0F0"/>
          </w:tcPr>
          <w:p w14:paraId="1E88A8D3" w14:textId="0863B5E6"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71" w:type="dxa"/>
            <w:tcBorders>
              <w:top w:val="single" w:sz="4" w:space="0" w:color="BFBFBF"/>
              <w:left w:val="single" w:sz="4" w:space="0" w:color="BFBFBF"/>
              <w:bottom w:val="single" w:sz="4" w:space="0" w:color="BFBFBF"/>
              <w:right w:val="single" w:sz="4" w:space="0" w:color="BFBFBF"/>
            </w:tcBorders>
            <w:shd w:val="clear" w:color="auto" w:fill="00B0F0"/>
          </w:tcPr>
          <w:p w14:paraId="392C4433"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241325D"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452DC3C" w14:textId="4A3611D2"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48" w:type="dxa"/>
            <w:tcBorders>
              <w:top w:val="single" w:sz="4" w:space="0" w:color="BFBFBF"/>
              <w:left w:val="single" w:sz="4" w:space="0" w:color="BFBFBF"/>
              <w:bottom w:val="single" w:sz="4" w:space="0" w:color="BFBFBF"/>
              <w:right w:val="single" w:sz="4" w:space="0" w:color="BFBFBF"/>
            </w:tcBorders>
            <w:shd w:val="clear" w:color="auto" w:fill="00B0F0"/>
          </w:tcPr>
          <w:p w14:paraId="09D7D34D" w14:textId="6C4C672D"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37D1DADC" w14:textId="25313E8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48" w:type="dxa"/>
            <w:tcBorders>
              <w:top w:val="single" w:sz="4" w:space="0" w:color="BFBFBF"/>
              <w:left w:val="single" w:sz="4" w:space="0" w:color="BFBFBF"/>
              <w:bottom w:val="single" w:sz="4" w:space="0" w:color="BFBFBF"/>
              <w:right w:val="single" w:sz="4" w:space="0" w:color="BFBFBF"/>
            </w:tcBorders>
            <w:shd w:val="clear" w:color="auto" w:fill="00B0F0"/>
          </w:tcPr>
          <w:p w14:paraId="08C5F202" w14:textId="13E740D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3E4BA3A2" w14:textId="77777777" w:rsidTr="00A84C81">
        <w:trPr>
          <w:trHeight w:val="2344"/>
        </w:trPr>
        <w:tc>
          <w:tcPr>
            <w:tcW w:w="1208" w:type="dxa"/>
            <w:vMerge w:val="restart"/>
            <w:tcBorders>
              <w:top w:val="single" w:sz="4" w:space="0" w:color="BFBFBF"/>
              <w:left w:val="single" w:sz="4" w:space="0" w:color="BFBFBF"/>
              <w:bottom w:val="nil"/>
              <w:right w:val="single" w:sz="4" w:space="0" w:color="BFBFBF"/>
            </w:tcBorders>
            <w:shd w:val="clear" w:color="auto" w:fill="F2F2F2"/>
          </w:tcPr>
          <w:p w14:paraId="70616FE4"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650E665A" w14:textId="4DB68E04" w:rsidR="00A84C81" w:rsidRPr="00555B10"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A151 Ph</w:t>
            </w:r>
            <w:r w:rsidR="00555B10">
              <w:rPr>
                <w:rFonts w:ascii="Verdana" w:eastAsia="Verdana" w:hAnsi="Verdana" w:cs="Arial"/>
                <w:i/>
                <w:noProof/>
                <w:sz w:val="18"/>
                <w:szCs w:val="18"/>
              </w:rPr>
              <w:t xml:space="preserve">ilomachus pugnax </w:t>
            </w:r>
          </w:p>
        </w:tc>
        <w:tc>
          <w:tcPr>
            <w:tcW w:w="1978" w:type="dxa"/>
            <w:tcBorders>
              <w:top w:val="single" w:sz="4" w:space="0" w:color="BFBFBF"/>
              <w:left w:val="single" w:sz="4" w:space="0" w:color="BFBFBF"/>
              <w:bottom w:val="single" w:sz="4" w:space="0" w:color="BFBFBF"/>
              <w:right w:val="single" w:sz="4" w:space="0" w:color="BFBFBF"/>
            </w:tcBorders>
          </w:tcPr>
          <w:p w14:paraId="74797384" w14:textId="5DA134F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100</w:t>
            </w:r>
          </w:p>
        </w:tc>
        <w:tc>
          <w:tcPr>
            <w:tcW w:w="2271" w:type="dxa"/>
            <w:tcBorders>
              <w:top w:val="single" w:sz="4" w:space="0" w:color="BFBFBF"/>
              <w:left w:val="single" w:sz="4" w:space="0" w:color="BFBFBF"/>
              <w:bottom w:val="single" w:sz="4" w:space="0" w:color="BFBFBF"/>
              <w:right w:val="single" w:sz="4" w:space="0" w:color="BFBFBF"/>
            </w:tcBorders>
          </w:tcPr>
          <w:p w14:paraId="7251939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E975B93"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проекта.</w:t>
            </w:r>
          </w:p>
          <w:p w14:paraId="4FA0E2E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048" w:type="dxa"/>
            <w:tcBorders>
              <w:top w:val="single" w:sz="4" w:space="0" w:color="BFBFBF"/>
              <w:left w:val="single" w:sz="4" w:space="0" w:color="BFBFBF"/>
              <w:bottom w:val="single" w:sz="4" w:space="0" w:color="BFBFBF"/>
              <w:right w:val="single" w:sz="4" w:space="0" w:color="BFBFBF"/>
            </w:tcBorders>
          </w:tcPr>
          <w:p w14:paraId="6A2DA33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73DB5303" w14:textId="12184977"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8" w:type="dxa"/>
            <w:tcBorders>
              <w:top w:val="single" w:sz="4" w:space="0" w:color="BFBFBF"/>
              <w:left w:val="single" w:sz="4" w:space="0" w:color="BFBFBF"/>
              <w:bottom w:val="single" w:sz="4" w:space="0" w:color="BFBFBF"/>
              <w:right w:val="single" w:sz="4" w:space="0" w:color="BFBFBF"/>
            </w:tcBorders>
          </w:tcPr>
          <w:p w14:paraId="400C98B8" w14:textId="15A81E79"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0F658252" w14:textId="77777777" w:rsidTr="00A84C81">
        <w:trPr>
          <w:trHeight w:val="2925"/>
        </w:trPr>
        <w:tc>
          <w:tcPr>
            <w:tcW w:w="0" w:type="auto"/>
            <w:vMerge/>
            <w:tcBorders>
              <w:top w:val="nil"/>
              <w:left w:val="single" w:sz="4" w:space="0" w:color="BFBFBF"/>
              <w:bottom w:val="nil"/>
              <w:right w:val="single" w:sz="4" w:space="0" w:color="BFBFBF"/>
            </w:tcBorders>
          </w:tcPr>
          <w:p w14:paraId="76D1610E"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598542CE" w14:textId="6F731EA5" w:rsidR="00A84C81" w:rsidRPr="00085B52" w:rsidRDefault="00A84C81" w:rsidP="00555B10">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A234 Picus canus </w:t>
            </w:r>
          </w:p>
        </w:tc>
        <w:tc>
          <w:tcPr>
            <w:tcW w:w="1978" w:type="dxa"/>
            <w:tcBorders>
              <w:top w:val="single" w:sz="4" w:space="0" w:color="BFBFBF"/>
              <w:left w:val="single" w:sz="4" w:space="0" w:color="BFBFBF"/>
              <w:bottom w:val="single" w:sz="4" w:space="0" w:color="BFBFBF"/>
              <w:right w:val="single" w:sz="4" w:space="0" w:color="BFBFBF"/>
            </w:tcBorders>
          </w:tcPr>
          <w:p w14:paraId="6860C841" w14:textId="7AE9E564"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555B10">
              <w:rPr>
                <w:rFonts w:ascii="Verdana" w:eastAsia="Verdana" w:hAnsi="Verdana" w:cs="Arial"/>
                <w:noProof/>
                <w:sz w:val="18"/>
                <w:szCs w:val="18"/>
                <w:lang w:val="bg-BG"/>
              </w:rPr>
              <w:t xml:space="preserve">гнездящи </w:t>
            </w:r>
            <w:r w:rsidRPr="00085B52">
              <w:rPr>
                <w:rFonts w:ascii="Verdana" w:eastAsia="Verdana" w:hAnsi="Verdana" w:cs="Arial"/>
                <w:noProof/>
                <w:sz w:val="18"/>
                <w:szCs w:val="18"/>
              </w:rPr>
              <w:t>двойки</w:t>
            </w:r>
          </w:p>
          <w:p w14:paraId="63EF4346" w14:textId="07D1C0C8"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20</w:t>
            </w:r>
          </w:p>
          <w:p w14:paraId="6CF4B03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71" w:type="dxa"/>
            <w:tcBorders>
              <w:top w:val="single" w:sz="4" w:space="0" w:color="BFBFBF"/>
              <w:left w:val="single" w:sz="4" w:space="0" w:color="BFBFBF"/>
              <w:bottom w:val="single" w:sz="4" w:space="0" w:color="BFBFBF"/>
              <w:right w:val="single" w:sz="4" w:space="0" w:color="BFBFBF"/>
            </w:tcBorders>
          </w:tcPr>
          <w:p w14:paraId="02191B6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83C133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3B9B039"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проведените мониторингови кампании не бяха идентифицирани индивиди от този вид. По време на проведените мониторингови кампании през 2022-2023 г. наличието на вида в района на енергийния парк не беше потвърдено.</w:t>
            </w:r>
          </w:p>
        </w:tc>
        <w:tc>
          <w:tcPr>
            <w:tcW w:w="2048" w:type="dxa"/>
            <w:tcBorders>
              <w:top w:val="single" w:sz="4" w:space="0" w:color="BFBFBF"/>
              <w:left w:val="single" w:sz="4" w:space="0" w:color="BFBFBF"/>
              <w:bottom w:val="single" w:sz="4" w:space="0" w:color="BFBFBF"/>
              <w:right w:val="single" w:sz="4" w:space="0" w:color="BFBFBF"/>
            </w:tcBorders>
          </w:tcPr>
          <w:p w14:paraId="15AA4EA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41973AC0" w14:textId="27CDC561"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8" w:type="dxa"/>
            <w:tcBorders>
              <w:top w:val="single" w:sz="4" w:space="0" w:color="BFBFBF"/>
              <w:left w:val="single" w:sz="4" w:space="0" w:color="BFBFBF"/>
              <w:bottom w:val="single" w:sz="4" w:space="0" w:color="BFBFBF"/>
              <w:right w:val="single" w:sz="4" w:space="0" w:color="BFBFBF"/>
            </w:tcBorders>
          </w:tcPr>
          <w:p w14:paraId="61B59D6E" w14:textId="254BF346"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34F26544" w14:textId="77777777" w:rsidTr="00A84C81">
        <w:trPr>
          <w:trHeight w:val="2345"/>
        </w:trPr>
        <w:tc>
          <w:tcPr>
            <w:tcW w:w="1208" w:type="dxa"/>
            <w:tcBorders>
              <w:top w:val="nil"/>
              <w:left w:val="single" w:sz="4" w:space="0" w:color="BFBFBF"/>
              <w:bottom w:val="single" w:sz="4" w:space="0" w:color="BFBFBF"/>
              <w:right w:val="single" w:sz="4" w:space="0" w:color="BFBFBF"/>
            </w:tcBorders>
            <w:shd w:val="clear" w:color="auto" w:fill="F2F2F2"/>
          </w:tcPr>
          <w:p w14:paraId="444532D8" w14:textId="77777777" w:rsidR="00A84C81" w:rsidRPr="00085B52" w:rsidRDefault="00A84C81" w:rsidP="00085B52">
            <w:pPr>
              <w:spacing w:before="120" w:after="120"/>
              <w:jc w:val="both"/>
              <w:rPr>
                <w:rFonts w:ascii="Verdana" w:hAnsi="Verdana" w:cs="Arial"/>
                <w:noProof/>
                <w:sz w:val="18"/>
                <w:szCs w:val="18"/>
              </w:rPr>
            </w:pPr>
          </w:p>
        </w:tc>
        <w:tc>
          <w:tcPr>
            <w:tcW w:w="2922" w:type="dxa"/>
            <w:tcBorders>
              <w:top w:val="single" w:sz="4" w:space="0" w:color="BFBFBF"/>
              <w:left w:val="single" w:sz="4" w:space="0" w:color="BFBFBF"/>
              <w:bottom w:val="single" w:sz="4" w:space="0" w:color="BFBFBF"/>
              <w:right w:val="single" w:sz="4" w:space="0" w:color="BFBFBF"/>
            </w:tcBorders>
          </w:tcPr>
          <w:p w14:paraId="2F7BBDB7" w14:textId="00FD8315"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A119 </w:t>
            </w:r>
            <w:proofErr w:type="spellStart"/>
            <w:r w:rsidR="00555B10">
              <w:rPr>
                <w:rFonts w:ascii="Verdana" w:eastAsia="Verdana" w:hAnsi="Verdana" w:cs="Verdana"/>
                <w:i/>
                <w:sz w:val="16"/>
              </w:rPr>
              <w:t>Porzana</w:t>
            </w:r>
            <w:proofErr w:type="spellEnd"/>
            <w:r w:rsidR="00555B10">
              <w:rPr>
                <w:rFonts w:ascii="Verdana" w:eastAsia="Verdana" w:hAnsi="Verdana" w:cs="Verdana"/>
                <w:i/>
                <w:sz w:val="16"/>
              </w:rPr>
              <w:t xml:space="preserve"> </w:t>
            </w:r>
            <w:proofErr w:type="spellStart"/>
            <w:r w:rsidR="00555B10">
              <w:rPr>
                <w:rFonts w:ascii="Verdana" w:eastAsia="Verdana" w:hAnsi="Verdana" w:cs="Verdana"/>
                <w:i/>
                <w:sz w:val="16"/>
              </w:rPr>
              <w:t>porzana</w:t>
            </w:r>
            <w:proofErr w:type="spellEnd"/>
          </w:p>
        </w:tc>
        <w:tc>
          <w:tcPr>
            <w:tcW w:w="1978" w:type="dxa"/>
            <w:tcBorders>
              <w:top w:val="single" w:sz="4" w:space="0" w:color="BFBFBF"/>
              <w:left w:val="single" w:sz="4" w:space="0" w:color="BFBFBF"/>
              <w:bottom w:val="single" w:sz="4" w:space="0" w:color="BFBFBF"/>
              <w:right w:val="single" w:sz="4" w:space="0" w:color="BFBFBF"/>
            </w:tcBorders>
          </w:tcPr>
          <w:p w14:paraId="3929F3F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гнездящи двойки: 5–</w:t>
            </w:r>
          </w:p>
          <w:p w14:paraId="19812672"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10</w:t>
            </w:r>
          </w:p>
          <w:p w14:paraId="0AACA37B"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71" w:type="dxa"/>
            <w:tcBorders>
              <w:top w:val="single" w:sz="4" w:space="0" w:color="BFBFBF"/>
              <w:left w:val="single" w:sz="4" w:space="0" w:color="BFBFBF"/>
              <w:bottom w:val="single" w:sz="4" w:space="0" w:color="BFBFBF"/>
              <w:right w:val="single" w:sz="4" w:space="0" w:color="BFBFBF"/>
            </w:tcBorders>
          </w:tcPr>
          <w:p w14:paraId="1C0864C7"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90ED78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26,12 км от проекта.</w:t>
            </w:r>
          </w:p>
          <w:p w14:paraId="196EF01F"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048" w:type="dxa"/>
            <w:tcBorders>
              <w:top w:val="single" w:sz="4" w:space="0" w:color="BFBFBF"/>
              <w:left w:val="single" w:sz="4" w:space="0" w:color="BFBFBF"/>
              <w:bottom w:val="single" w:sz="4" w:space="0" w:color="BFBFBF"/>
              <w:right w:val="single" w:sz="4" w:space="0" w:color="BFBFBF"/>
            </w:tcBorders>
          </w:tcPr>
          <w:p w14:paraId="4FFE90D4"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7406FE5D" w14:textId="63208B83"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48" w:type="dxa"/>
            <w:tcBorders>
              <w:top w:val="single" w:sz="4" w:space="0" w:color="BFBFBF"/>
              <w:left w:val="single" w:sz="4" w:space="0" w:color="BFBFBF"/>
              <w:bottom w:val="single" w:sz="4" w:space="0" w:color="BFBFBF"/>
              <w:right w:val="single" w:sz="4" w:space="0" w:color="BFBFBF"/>
            </w:tcBorders>
          </w:tcPr>
          <w:p w14:paraId="4B591E76" w14:textId="58BF9AFA"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bl>
    <w:p w14:paraId="5223B7B8"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66" w:type="dxa"/>
        </w:tblCellMar>
        <w:tblLook w:val="04A0" w:firstRow="1" w:lastRow="0" w:firstColumn="1" w:lastColumn="0" w:noHBand="0" w:noVBand="1"/>
      </w:tblPr>
      <w:tblGrid>
        <w:gridCol w:w="1518"/>
        <w:gridCol w:w="2907"/>
        <w:gridCol w:w="1955"/>
        <w:gridCol w:w="2179"/>
        <w:gridCol w:w="1929"/>
        <w:gridCol w:w="1813"/>
        <w:gridCol w:w="3017"/>
      </w:tblGrid>
      <w:tr w:rsidR="00085B52" w:rsidRPr="00085B52" w14:paraId="61065396"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F4BFB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10227368" w14:textId="77777777" w:rsidTr="00A84C81">
        <w:trPr>
          <w:trHeight w:val="1463"/>
        </w:trPr>
        <w:tc>
          <w:tcPr>
            <w:tcW w:w="1518" w:type="dxa"/>
            <w:tcBorders>
              <w:top w:val="single" w:sz="4" w:space="0" w:color="BFBFBF"/>
              <w:left w:val="single" w:sz="4" w:space="0" w:color="BFBFBF"/>
              <w:bottom w:val="single" w:sz="4" w:space="0" w:color="BFBFBF"/>
              <w:right w:val="single" w:sz="4" w:space="0" w:color="BFBFBF"/>
            </w:tcBorders>
            <w:shd w:val="clear" w:color="auto" w:fill="00B0F0"/>
          </w:tcPr>
          <w:p w14:paraId="4AC182F9" w14:textId="5AB7798E"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07" w:type="dxa"/>
            <w:tcBorders>
              <w:top w:val="single" w:sz="4" w:space="0" w:color="BFBFBF"/>
              <w:left w:val="single" w:sz="4" w:space="0" w:color="BFBFBF"/>
              <w:bottom w:val="single" w:sz="4" w:space="0" w:color="BFBFBF"/>
              <w:right w:val="single" w:sz="4" w:space="0" w:color="BFBFBF"/>
            </w:tcBorders>
            <w:shd w:val="clear" w:color="auto" w:fill="00B0F0"/>
          </w:tcPr>
          <w:p w14:paraId="7D455475" w14:textId="7DDA591C"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55" w:type="dxa"/>
            <w:tcBorders>
              <w:top w:val="single" w:sz="4" w:space="0" w:color="BFBFBF"/>
              <w:left w:val="single" w:sz="4" w:space="0" w:color="BFBFBF"/>
              <w:bottom w:val="single" w:sz="4" w:space="0" w:color="BFBFBF"/>
              <w:right w:val="single" w:sz="4" w:space="0" w:color="BFBFBF"/>
            </w:tcBorders>
            <w:shd w:val="clear" w:color="auto" w:fill="00B0F0"/>
          </w:tcPr>
          <w:p w14:paraId="67C60104" w14:textId="684A46DD"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179" w:type="dxa"/>
            <w:tcBorders>
              <w:top w:val="single" w:sz="4" w:space="0" w:color="BFBFBF"/>
              <w:left w:val="single" w:sz="4" w:space="0" w:color="BFBFBF"/>
              <w:bottom w:val="single" w:sz="4" w:space="0" w:color="BFBFBF"/>
              <w:right w:val="single" w:sz="4" w:space="0" w:color="BFBFBF"/>
            </w:tcBorders>
            <w:shd w:val="clear" w:color="auto" w:fill="00B0F0"/>
          </w:tcPr>
          <w:p w14:paraId="40A4BF03"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B40A79E"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7ED6D64" w14:textId="4A6AFD7D"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29" w:type="dxa"/>
            <w:tcBorders>
              <w:top w:val="single" w:sz="4" w:space="0" w:color="BFBFBF"/>
              <w:left w:val="single" w:sz="4" w:space="0" w:color="BFBFBF"/>
              <w:bottom w:val="single" w:sz="4" w:space="0" w:color="BFBFBF"/>
              <w:right w:val="single" w:sz="4" w:space="0" w:color="BFBFBF"/>
            </w:tcBorders>
            <w:shd w:val="clear" w:color="auto" w:fill="00B0F0"/>
          </w:tcPr>
          <w:p w14:paraId="6A8A941B" w14:textId="52F5D4B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13" w:type="dxa"/>
            <w:tcBorders>
              <w:top w:val="single" w:sz="4" w:space="0" w:color="BFBFBF"/>
              <w:left w:val="single" w:sz="4" w:space="0" w:color="BFBFBF"/>
              <w:bottom w:val="single" w:sz="4" w:space="0" w:color="BFBFBF"/>
              <w:right w:val="single" w:sz="4" w:space="0" w:color="BFBFBF"/>
            </w:tcBorders>
            <w:shd w:val="clear" w:color="auto" w:fill="00B0F0"/>
          </w:tcPr>
          <w:p w14:paraId="6160B689" w14:textId="66DE99B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17" w:type="dxa"/>
            <w:tcBorders>
              <w:top w:val="single" w:sz="4" w:space="0" w:color="BFBFBF"/>
              <w:left w:val="single" w:sz="4" w:space="0" w:color="BFBFBF"/>
              <w:bottom w:val="single" w:sz="4" w:space="0" w:color="BFBFBF"/>
              <w:right w:val="single" w:sz="4" w:space="0" w:color="BFBFBF"/>
            </w:tcBorders>
            <w:shd w:val="clear" w:color="auto" w:fill="00B0F0"/>
          </w:tcPr>
          <w:p w14:paraId="564780BB" w14:textId="45BD1377"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A84C81" w:rsidRPr="00085B52" w14:paraId="60339917" w14:textId="77777777" w:rsidTr="00A84C81">
        <w:trPr>
          <w:trHeight w:val="2344"/>
        </w:trPr>
        <w:tc>
          <w:tcPr>
            <w:tcW w:w="151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4B21EB9" w14:textId="77777777" w:rsidR="00A84C81" w:rsidRPr="00085B52" w:rsidRDefault="00A84C81" w:rsidP="00085B52">
            <w:pPr>
              <w:spacing w:before="120" w:after="120"/>
              <w:jc w:val="both"/>
              <w:rPr>
                <w:rFonts w:ascii="Verdana" w:hAnsi="Verdana" w:cs="Arial"/>
                <w:noProof/>
                <w:sz w:val="18"/>
                <w:szCs w:val="18"/>
              </w:rPr>
            </w:pPr>
          </w:p>
        </w:tc>
        <w:tc>
          <w:tcPr>
            <w:tcW w:w="2907" w:type="dxa"/>
            <w:tcBorders>
              <w:top w:val="single" w:sz="4" w:space="0" w:color="BFBFBF"/>
              <w:left w:val="single" w:sz="4" w:space="0" w:color="BFBFBF"/>
              <w:bottom w:val="single" w:sz="4" w:space="0" w:color="BFBFBF"/>
              <w:right w:val="single" w:sz="4" w:space="0" w:color="BFBFBF"/>
            </w:tcBorders>
          </w:tcPr>
          <w:p w14:paraId="10514CB1" w14:textId="189A798C" w:rsidR="00A84C81" w:rsidRPr="00085B52" w:rsidRDefault="00A84C81" w:rsidP="00555B10">
            <w:pPr>
              <w:spacing w:before="120" w:after="120"/>
              <w:jc w:val="both"/>
              <w:rPr>
                <w:rFonts w:ascii="Verdana" w:hAnsi="Verdana" w:cs="Arial"/>
                <w:noProof/>
                <w:sz w:val="18"/>
                <w:szCs w:val="18"/>
              </w:rPr>
            </w:pPr>
            <w:r w:rsidRPr="00085B52">
              <w:rPr>
                <w:rFonts w:ascii="Verdana" w:eastAsia="Verdana" w:hAnsi="Verdana" w:cs="Arial"/>
                <w:i/>
                <w:noProof/>
                <w:sz w:val="18"/>
                <w:szCs w:val="18"/>
              </w:rPr>
              <w:t>A132 (Recurvirostra avosetta)</w:t>
            </w:r>
          </w:p>
        </w:tc>
        <w:tc>
          <w:tcPr>
            <w:tcW w:w="1955" w:type="dxa"/>
            <w:tcBorders>
              <w:top w:val="single" w:sz="4" w:space="0" w:color="BFBFBF"/>
              <w:left w:val="single" w:sz="4" w:space="0" w:color="BFBFBF"/>
              <w:bottom w:val="single" w:sz="4" w:space="0" w:color="BFBFBF"/>
              <w:right w:val="single" w:sz="4" w:space="0" w:color="BFBFBF"/>
            </w:tcBorders>
          </w:tcPr>
          <w:p w14:paraId="19F7DF9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индивиди: 10–20</w:t>
            </w:r>
          </w:p>
        </w:tc>
        <w:tc>
          <w:tcPr>
            <w:tcW w:w="2179" w:type="dxa"/>
            <w:tcBorders>
              <w:top w:val="single" w:sz="4" w:space="0" w:color="BFBFBF"/>
              <w:left w:val="single" w:sz="4" w:space="0" w:color="BFBFBF"/>
              <w:bottom w:val="single" w:sz="4" w:space="0" w:color="BFBFBF"/>
              <w:right w:val="single" w:sz="4" w:space="0" w:color="BFBFBF"/>
            </w:tcBorders>
          </w:tcPr>
          <w:p w14:paraId="55499406"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2C080C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18,50 км от проекта.</w:t>
            </w:r>
          </w:p>
          <w:p w14:paraId="2E19EB0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29" w:type="dxa"/>
            <w:tcBorders>
              <w:top w:val="single" w:sz="4" w:space="0" w:color="BFBFBF"/>
              <w:left w:val="single" w:sz="4" w:space="0" w:color="BFBFBF"/>
              <w:bottom w:val="single" w:sz="4" w:space="0" w:color="BFBFBF"/>
              <w:right w:val="single" w:sz="4" w:space="0" w:color="BFBFBF"/>
            </w:tcBorders>
          </w:tcPr>
          <w:p w14:paraId="335B1C81"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13" w:type="dxa"/>
            <w:tcBorders>
              <w:top w:val="single" w:sz="4" w:space="0" w:color="BFBFBF"/>
              <w:left w:val="single" w:sz="4" w:space="0" w:color="BFBFBF"/>
              <w:bottom w:val="single" w:sz="4" w:space="0" w:color="BFBFBF"/>
              <w:right w:val="single" w:sz="4" w:space="0" w:color="BFBFBF"/>
            </w:tcBorders>
          </w:tcPr>
          <w:p w14:paraId="496155FB" w14:textId="5070DEB7"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17" w:type="dxa"/>
            <w:tcBorders>
              <w:top w:val="single" w:sz="4" w:space="0" w:color="BFBFBF"/>
              <w:left w:val="single" w:sz="4" w:space="0" w:color="BFBFBF"/>
              <w:bottom w:val="single" w:sz="4" w:space="0" w:color="BFBFBF"/>
              <w:right w:val="single" w:sz="4" w:space="0" w:color="BFBFBF"/>
            </w:tcBorders>
          </w:tcPr>
          <w:p w14:paraId="362C6536" w14:textId="1465F7A6"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A84C81" w:rsidRPr="00085B52" w14:paraId="496B860F" w14:textId="77777777" w:rsidTr="00A84C81">
        <w:trPr>
          <w:trHeight w:val="2343"/>
        </w:trPr>
        <w:tc>
          <w:tcPr>
            <w:tcW w:w="0" w:type="auto"/>
            <w:vMerge/>
            <w:tcBorders>
              <w:top w:val="nil"/>
              <w:left w:val="single" w:sz="4" w:space="0" w:color="BFBFBF"/>
              <w:bottom w:val="single" w:sz="4" w:space="0" w:color="BFBFBF"/>
              <w:right w:val="single" w:sz="4" w:space="0" w:color="BFBFBF"/>
            </w:tcBorders>
          </w:tcPr>
          <w:p w14:paraId="3684E458" w14:textId="77777777" w:rsidR="00A84C81" w:rsidRPr="00085B52" w:rsidRDefault="00A84C81" w:rsidP="00085B52">
            <w:pPr>
              <w:spacing w:before="120" w:after="120"/>
              <w:jc w:val="both"/>
              <w:rPr>
                <w:rFonts w:ascii="Verdana" w:hAnsi="Verdana" w:cs="Arial"/>
                <w:noProof/>
                <w:sz w:val="18"/>
                <w:szCs w:val="18"/>
              </w:rPr>
            </w:pPr>
          </w:p>
        </w:tc>
        <w:tc>
          <w:tcPr>
            <w:tcW w:w="2907" w:type="dxa"/>
            <w:tcBorders>
              <w:top w:val="single" w:sz="4" w:space="0" w:color="BFBFBF"/>
              <w:left w:val="single" w:sz="4" w:space="0" w:color="BFBFBF"/>
              <w:bottom w:val="single" w:sz="4" w:space="0" w:color="BFBFBF"/>
              <w:right w:val="single" w:sz="4" w:space="0" w:color="BFBFBF"/>
            </w:tcBorders>
          </w:tcPr>
          <w:p w14:paraId="2338C768" w14:textId="2F82851E" w:rsidR="00A84C81" w:rsidRPr="00555B10" w:rsidRDefault="00A84C81"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A397 Ta</w:t>
            </w:r>
            <w:r w:rsidR="00555B10">
              <w:rPr>
                <w:rFonts w:ascii="Verdana" w:eastAsia="Verdana" w:hAnsi="Verdana" w:cs="Arial"/>
                <w:i/>
                <w:noProof/>
                <w:sz w:val="18"/>
                <w:szCs w:val="18"/>
              </w:rPr>
              <w:t xml:space="preserve">dorna ferruginea </w:t>
            </w:r>
          </w:p>
        </w:tc>
        <w:tc>
          <w:tcPr>
            <w:tcW w:w="1955" w:type="dxa"/>
            <w:tcBorders>
              <w:top w:val="single" w:sz="4" w:space="0" w:color="BFBFBF"/>
              <w:left w:val="single" w:sz="4" w:space="0" w:color="BFBFBF"/>
              <w:bottom w:val="single" w:sz="4" w:space="0" w:color="BFBFBF"/>
              <w:right w:val="single" w:sz="4" w:space="0" w:color="BFBFBF"/>
            </w:tcBorders>
          </w:tcPr>
          <w:p w14:paraId="5446A68A" w14:textId="3950E9B1"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1432A8">
              <w:rPr>
                <w:rFonts w:ascii="Verdana" w:eastAsia="Verdana" w:hAnsi="Verdana" w:cs="Arial"/>
                <w:noProof/>
                <w:sz w:val="18"/>
                <w:szCs w:val="18"/>
              </w:rPr>
              <w:t>индивиди</w:t>
            </w:r>
            <w:r w:rsidRPr="00085B52">
              <w:rPr>
                <w:rFonts w:ascii="Verdana" w:eastAsia="Verdana" w:hAnsi="Verdana" w:cs="Arial"/>
                <w:noProof/>
                <w:sz w:val="18"/>
                <w:szCs w:val="18"/>
              </w:rPr>
              <w:t>: 8</w:t>
            </w:r>
          </w:p>
        </w:tc>
        <w:tc>
          <w:tcPr>
            <w:tcW w:w="2179" w:type="dxa"/>
            <w:tcBorders>
              <w:top w:val="single" w:sz="4" w:space="0" w:color="BFBFBF"/>
              <w:left w:val="single" w:sz="4" w:space="0" w:color="BFBFBF"/>
              <w:bottom w:val="single" w:sz="4" w:space="0" w:color="BFBFBF"/>
              <w:right w:val="single" w:sz="4" w:space="0" w:color="BFBFBF"/>
            </w:tcBorders>
          </w:tcPr>
          <w:p w14:paraId="356FDA18"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F0E9C05"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18,50 км от проекта.</w:t>
            </w:r>
          </w:p>
          <w:p w14:paraId="0E84225E"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29" w:type="dxa"/>
            <w:tcBorders>
              <w:top w:val="single" w:sz="4" w:space="0" w:color="BFBFBF"/>
              <w:left w:val="single" w:sz="4" w:space="0" w:color="BFBFBF"/>
              <w:bottom w:val="single" w:sz="4" w:space="0" w:color="BFBFBF"/>
              <w:right w:val="single" w:sz="4" w:space="0" w:color="BFBFBF"/>
            </w:tcBorders>
          </w:tcPr>
          <w:p w14:paraId="7E272C9D" w14:textId="77777777" w:rsidR="00A84C81" w:rsidRPr="00085B52" w:rsidRDefault="00A84C81"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13" w:type="dxa"/>
            <w:tcBorders>
              <w:top w:val="single" w:sz="4" w:space="0" w:color="BFBFBF"/>
              <w:left w:val="single" w:sz="4" w:space="0" w:color="BFBFBF"/>
              <w:bottom w:val="single" w:sz="4" w:space="0" w:color="BFBFBF"/>
              <w:right w:val="single" w:sz="4" w:space="0" w:color="BFBFBF"/>
            </w:tcBorders>
          </w:tcPr>
          <w:p w14:paraId="3FE77347" w14:textId="45CAE5BE"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lang w:val="bg-BG"/>
              </w:rPr>
              <w:t>Благоприятен</w:t>
            </w:r>
          </w:p>
        </w:tc>
        <w:tc>
          <w:tcPr>
            <w:tcW w:w="3017" w:type="dxa"/>
            <w:tcBorders>
              <w:top w:val="single" w:sz="4" w:space="0" w:color="BFBFBF"/>
              <w:left w:val="single" w:sz="4" w:space="0" w:color="BFBFBF"/>
              <w:bottom w:val="single" w:sz="4" w:space="0" w:color="BFBFBF"/>
              <w:right w:val="single" w:sz="4" w:space="0" w:color="BFBFBF"/>
            </w:tcBorders>
          </w:tcPr>
          <w:p w14:paraId="2D3E4861" w14:textId="0BA1FF25" w:rsidR="00A84C81" w:rsidRPr="00085B52" w:rsidRDefault="00A84C81" w:rsidP="00085B52">
            <w:pPr>
              <w:spacing w:before="120" w:after="120"/>
              <w:jc w:val="both"/>
              <w:rPr>
                <w:rFonts w:ascii="Verdana" w:hAnsi="Verdana" w:cs="Arial"/>
                <w:noProof/>
                <w:sz w:val="18"/>
                <w:szCs w:val="18"/>
              </w:rPr>
            </w:pPr>
            <w:r>
              <w:rPr>
                <w:rFonts w:ascii="Verdana" w:eastAsia="Verdana" w:hAnsi="Verdana" w:cs="Arial"/>
                <w:b/>
                <w:noProof/>
                <w:sz w:val="18"/>
                <w:szCs w:val="18"/>
              </w:rPr>
              <w:t>Поддържане</w:t>
            </w:r>
            <w:r w:rsidRPr="00085B52">
              <w:rPr>
                <w:rFonts w:ascii="Verdana" w:eastAsia="Verdana" w:hAnsi="Verdana" w:cs="Arial"/>
                <w:b/>
                <w:noProof/>
                <w:sz w:val="18"/>
                <w:szCs w:val="18"/>
              </w:rPr>
              <w:t xml:space="preserve"> на природозащитния статус</w:t>
            </w:r>
          </w:p>
        </w:tc>
      </w:tr>
      <w:tr w:rsidR="00085B52" w:rsidRPr="00085B52" w14:paraId="7E719567" w14:textId="77777777" w:rsidTr="00085B52">
        <w:trPr>
          <w:trHeight w:val="47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3D02B8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2C70CCE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открити/земеделски земи</w:t>
            </w:r>
          </w:p>
        </w:tc>
      </w:tr>
      <w:tr w:rsidR="00085B52" w:rsidRPr="00085B52" w14:paraId="1C8FA950" w14:textId="77777777" w:rsidTr="00A84C81">
        <w:trPr>
          <w:trHeight w:val="2343"/>
        </w:trPr>
        <w:tc>
          <w:tcPr>
            <w:tcW w:w="1518" w:type="dxa"/>
            <w:tcBorders>
              <w:top w:val="single" w:sz="4" w:space="0" w:color="BFBFBF"/>
              <w:left w:val="single" w:sz="4" w:space="0" w:color="BFBFBF"/>
              <w:bottom w:val="single" w:sz="4" w:space="0" w:color="BFBFBF"/>
              <w:right w:val="single" w:sz="4" w:space="0" w:color="BFBFBF"/>
            </w:tcBorders>
            <w:shd w:val="clear" w:color="auto" w:fill="F2F2F2"/>
          </w:tcPr>
          <w:p w14:paraId="667D88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ROSPA0094</w:t>
            </w:r>
          </w:p>
          <w:p w14:paraId="78E2E3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p w14:paraId="334992D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 </w:t>
            </w:r>
          </w:p>
        </w:tc>
        <w:tc>
          <w:tcPr>
            <w:tcW w:w="2907" w:type="dxa"/>
            <w:tcBorders>
              <w:top w:val="single" w:sz="4" w:space="0" w:color="BFBFBF"/>
              <w:left w:val="single" w:sz="4" w:space="0" w:color="BFBFBF"/>
              <w:bottom w:val="single" w:sz="4" w:space="0" w:color="BFBFBF"/>
              <w:right w:val="single" w:sz="4" w:space="0" w:color="BFBFBF"/>
            </w:tcBorders>
          </w:tcPr>
          <w:p w14:paraId="28938033" w14:textId="51093069" w:rsidR="00085B52" w:rsidRPr="00555B10" w:rsidRDefault="00555B10"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A247 Alau</w:t>
            </w:r>
            <w:r w:rsidR="00AE66EC">
              <w:rPr>
                <w:rFonts w:ascii="Verdana" w:eastAsia="Verdana" w:hAnsi="Verdana" w:cs="Arial"/>
                <w:i/>
                <w:noProof/>
                <w:sz w:val="18"/>
                <w:szCs w:val="18"/>
              </w:rPr>
              <w:t xml:space="preserve">Да </w:t>
            </w:r>
            <w:r>
              <w:rPr>
                <w:rFonts w:ascii="Verdana" w:eastAsia="Verdana" w:hAnsi="Verdana" w:cs="Arial"/>
                <w:i/>
                <w:noProof/>
                <w:sz w:val="18"/>
                <w:szCs w:val="18"/>
              </w:rPr>
              <w:t xml:space="preserve"> arvensis </w:t>
            </w:r>
          </w:p>
        </w:tc>
        <w:tc>
          <w:tcPr>
            <w:tcW w:w="1955" w:type="dxa"/>
            <w:tcBorders>
              <w:top w:val="single" w:sz="4" w:space="0" w:color="BFBFBF"/>
              <w:left w:val="single" w:sz="4" w:space="0" w:color="BFBFBF"/>
              <w:bottom w:val="single" w:sz="4" w:space="0" w:color="BFBFBF"/>
              <w:right w:val="single" w:sz="4" w:space="0" w:color="BFBFBF"/>
            </w:tcBorders>
          </w:tcPr>
          <w:p w14:paraId="3DA9F7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179" w:type="dxa"/>
            <w:tcBorders>
              <w:top w:val="single" w:sz="4" w:space="0" w:color="BFBFBF"/>
              <w:left w:val="single" w:sz="4" w:space="0" w:color="BFBFBF"/>
              <w:bottom w:val="single" w:sz="4" w:space="0" w:color="BFBFBF"/>
              <w:right w:val="single" w:sz="4" w:space="0" w:color="BFBFBF"/>
            </w:tcBorders>
            <w:shd w:val="clear" w:color="auto" w:fill="EEF5E9"/>
          </w:tcPr>
          <w:p w14:paraId="3C8A99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C3306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C9220F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бяха идентифицирани 550 индивида от този вид,</w:t>
            </w:r>
          </w:p>
        </w:tc>
        <w:tc>
          <w:tcPr>
            <w:tcW w:w="1929" w:type="dxa"/>
            <w:tcBorders>
              <w:top w:val="single" w:sz="4" w:space="0" w:color="BFBFBF"/>
              <w:left w:val="single" w:sz="4" w:space="0" w:color="BFBFBF"/>
              <w:bottom w:val="single" w:sz="4" w:space="0" w:color="BFBFBF"/>
              <w:right w:val="single" w:sz="4" w:space="0" w:color="BFBFBF"/>
            </w:tcBorders>
          </w:tcPr>
          <w:p w14:paraId="4D083CD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5013B1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са наблюдавани в източната част на анализирания обект.</w:t>
            </w:r>
          </w:p>
        </w:tc>
        <w:tc>
          <w:tcPr>
            <w:tcW w:w="1813" w:type="dxa"/>
            <w:tcBorders>
              <w:top w:val="single" w:sz="4" w:space="0" w:color="BFBFBF"/>
              <w:left w:val="single" w:sz="4" w:space="0" w:color="BFBFBF"/>
              <w:bottom w:val="single" w:sz="4" w:space="0" w:color="BFBFBF"/>
              <w:right w:val="single" w:sz="4" w:space="0" w:color="BFBFBF"/>
            </w:tcBorders>
          </w:tcPr>
          <w:p w14:paraId="1E8EF15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17" w:type="dxa"/>
            <w:tcBorders>
              <w:top w:val="single" w:sz="4" w:space="0" w:color="BFBFBF"/>
              <w:left w:val="single" w:sz="4" w:space="0" w:color="BFBFBF"/>
              <w:bottom w:val="single" w:sz="4" w:space="0" w:color="BFBFBF"/>
              <w:right w:val="single" w:sz="4" w:space="0" w:color="BFBFBF"/>
            </w:tcBorders>
          </w:tcPr>
          <w:p w14:paraId="6CCE951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p w14:paraId="4C3B5DF0" w14:textId="0A995715" w:rsidR="00085B52" w:rsidRPr="00C522E8" w:rsidRDefault="00C522E8" w:rsidP="00085B52">
            <w:pPr>
              <w:spacing w:before="120" w:after="120"/>
              <w:jc w:val="both"/>
              <w:rPr>
                <w:rFonts w:ascii="Verdana" w:hAnsi="Verdana" w:cs="Arial"/>
                <w:noProof/>
                <w:sz w:val="18"/>
                <w:szCs w:val="18"/>
                <w:lang w:val="bg-BG"/>
              </w:rPr>
            </w:pPr>
            <w:r>
              <w:rPr>
                <w:rFonts w:ascii="Verdana" w:eastAsia="Verdana" w:hAnsi="Verdana" w:cs="Arial"/>
                <w:b/>
                <w:noProof/>
                <w:sz w:val="18"/>
                <w:szCs w:val="18"/>
                <w:lang w:val="bg-BG"/>
              </w:rPr>
              <w:t>на природозащитния статус</w:t>
            </w:r>
          </w:p>
        </w:tc>
      </w:tr>
    </w:tbl>
    <w:p w14:paraId="4E5F35D5"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53" w:type="dxa"/>
        </w:tblCellMar>
        <w:tblLook w:val="04A0" w:firstRow="1" w:lastRow="0" w:firstColumn="1" w:lastColumn="0" w:noHBand="0" w:noVBand="1"/>
      </w:tblPr>
      <w:tblGrid>
        <w:gridCol w:w="1234"/>
        <w:gridCol w:w="2894"/>
        <w:gridCol w:w="1952"/>
        <w:gridCol w:w="2290"/>
        <w:gridCol w:w="2090"/>
        <w:gridCol w:w="1835"/>
        <w:gridCol w:w="3023"/>
      </w:tblGrid>
      <w:tr w:rsidR="00085B52" w:rsidRPr="00085B52" w14:paraId="7DE59F19"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5A1091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3D20B4AE" w14:textId="77777777" w:rsidTr="00A84C81">
        <w:trPr>
          <w:trHeight w:val="1463"/>
        </w:trPr>
        <w:tc>
          <w:tcPr>
            <w:tcW w:w="1299" w:type="dxa"/>
            <w:tcBorders>
              <w:top w:val="single" w:sz="4" w:space="0" w:color="BFBFBF"/>
              <w:left w:val="single" w:sz="4" w:space="0" w:color="BFBFBF"/>
              <w:bottom w:val="single" w:sz="4" w:space="0" w:color="BFBFBF"/>
              <w:right w:val="single" w:sz="4" w:space="0" w:color="BFBFBF"/>
            </w:tcBorders>
            <w:shd w:val="clear" w:color="auto" w:fill="00B0F0"/>
          </w:tcPr>
          <w:p w14:paraId="6D157EAF" w14:textId="2661EBDE"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599" w:type="dxa"/>
            <w:tcBorders>
              <w:top w:val="single" w:sz="4" w:space="0" w:color="BFBFBF"/>
              <w:left w:val="single" w:sz="4" w:space="0" w:color="BFBFBF"/>
              <w:bottom w:val="single" w:sz="4" w:space="0" w:color="BFBFBF"/>
              <w:right w:val="single" w:sz="4" w:space="0" w:color="BFBFBF"/>
            </w:tcBorders>
            <w:shd w:val="clear" w:color="auto" w:fill="00B0F0"/>
          </w:tcPr>
          <w:p w14:paraId="512DC262" w14:textId="1370503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2" w:type="dxa"/>
            <w:tcBorders>
              <w:top w:val="single" w:sz="4" w:space="0" w:color="BFBFBF"/>
              <w:left w:val="single" w:sz="4" w:space="0" w:color="BFBFBF"/>
              <w:bottom w:val="single" w:sz="4" w:space="0" w:color="BFBFBF"/>
              <w:right w:val="single" w:sz="4" w:space="0" w:color="BFBFBF"/>
            </w:tcBorders>
            <w:shd w:val="clear" w:color="auto" w:fill="00B0F0"/>
          </w:tcPr>
          <w:p w14:paraId="63870F21" w14:textId="64330E15"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56" w:type="dxa"/>
            <w:tcBorders>
              <w:top w:val="single" w:sz="4" w:space="0" w:color="BFBFBF"/>
              <w:left w:val="single" w:sz="4" w:space="0" w:color="BFBFBF"/>
              <w:bottom w:val="single" w:sz="4" w:space="0" w:color="BFBFBF"/>
              <w:right w:val="single" w:sz="4" w:space="0" w:color="BFBFBF"/>
            </w:tcBorders>
            <w:shd w:val="clear" w:color="auto" w:fill="00B0F0"/>
          </w:tcPr>
          <w:p w14:paraId="203722A1"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E383A40"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7247470" w14:textId="4E1F9931"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86" w:type="dxa"/>
            <w:tcBorders>
              <w:top w:val="single" w:sz="4" w:space="0" w:color="BFBFBF"/>
              <w:left w:val="single" w:sz="4" w:space="0" w:color="BFBFBF"/>
              <w:bottom w:val="single" w:sz="4" w:space="0" w:color="BFBFBF"/>
              <w:right w:val="single" w:sz="4" w:space="0" w:color="BFBFBF"/>
            </w:tcBorders>
            <w:shd w:val="clear" w:color="auto" w:fill="00B0F0"/>
          </w:tcPr>
          <w:p w14:paraId="7C93D283" w14:textId="44AD3A6B"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6" w:type="dxa"/>
            <w:tcBorders>
              <w:top w:val="single" w:sz="4" w:space="0" w:color="BFBFBF"/>
              <w:left w:val="single" w:sz="4" w:space="0" w:color="BFBFBF"/>
              <w:bottom w:val="single" w:sz="4" w:space="0" w:color="BFBFBF"/>
              <w:right w:val="single" w:sz="4" w:space="0" w:color="BFBFBF"/>
            </w:tcBorders>
            <w:shd w:val="clear" w:color="auto" w:fill="00B0F0"/>
          </w:tcPr>
          <w:p w14:paraId="4DFFE606" w14:textId="561D63BC"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0" w:type="dxa"/>
            <w:tcBorders>
              <w:top w:val="single" w:sz="4" w:space="0" w:color="BFBFBF"/>
              <w:left w:val="single" w:sz="4" w:space="0" w:color="BFBFBF"/>
              <w:bottom w:val="single" w:sz="4" w:space="0" w:color="BFBFBF"/>
              <w:right w:val="single" w:sz="4" w:space="0" w:color="BFBFBF"/>
            </w:tcBorders>
            <w:shd w:val="clear" w:color="auto" w:fill="00B0F0"/>
          </w:tcPr>
          <w:p w14:paraId="6D284660" w14:textId="3C1278D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8C95685" w14:textId="77777777" w:rsidTr="00A84C81">
        <w:trPr>
          <w:trHeight w:val="787"/>
        </w:trPr>
        <w:tc>
          <w:tcPr>
            <w:tcW w:w="129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AC04EF4"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2EA1B504" w14:textId="77777777" w:rsidR="00085B52" w:rsidRPr="00085B52" w:rsidRDefault="00085B52" w:rsidP="00085B52">
            <w:pPr>
              <w:spacing w:before="120" w:after="120"/>
              <w:jc w:val="both"/>
              <w:rPr>
                <w:rFonts w:ascii="Verdana" w:hAnsi="Verdana" w:cs="Arial"/>
                <w:noProof/>
                <w:sz w:val="18"/>
                <w:szCs w:val="18"/>
              </w:rPr>
            </w:pPr>
          </w:p>
        </w:tc>
        <w:tc>
          <w:tcPr>
            <w:tcW w:w="1972" w:type="dxa"/>
            <w:tcBorders>
              <w:top w:val="single" w:sz="4" w:space="0" w:color="BFBFBF"/>
              <w:left w:val="single" w:sz="4" w:space="0" w:color="BFBFBF"/>
              <w:bottom w:val="single" w:sz="4" w:space="0" w:color="BFBFBF"/>
              <w:right w:val="single" w:sz="4" w:space="0" w:color="BFBFBF"/>
            </w:tcBorders>
          </w:tcPr>
          <w:p w14:paraId="0CAA3425" w14:textId="77777777" w:rsidR="00085B52" w:rsidRPr="00085B52" w:rsidRDefault="00085B52" w:rsidP="00085B52">
            <w:pPr>
              <w:spacing w:before="120" w:after="120"/>
              <w:jc w:val="both"/>
              <w:rPr>
                <w:rFonts w:ascii="Verdana" w:hAnsi="Verdana" w:cs="Arial"/>
                <w:noProof/>
                <w:sz w:val="18"/>
                <w:szCs w:val="18"/>
              </w:rPr>
            </w:pPr>
          </w:p>
        </w:tc>
        <w:tc>
          <w:tcPr>
            <w:tcW w:w="2356" w:type="dxa"/>
            <w:tcBorders>
              <w:top w:val="single" w:sz="4" w:space="0" w:color="BFBFBF"/>
              <w:left w:val="single" w:sz="4" w:space="0" w:color="BFBFBF"/>
              <w:bottom w:val="single" w:sz="4" w:space="0" w:color="BFBFBF"/>
              <w:right w:val="single" w:sz="4" w:space="0" w:color="BFBFBF"/>
            </w:tcBorders>
            <w:shd w:val="clear" w:color="auto" w:fill="EEF5E9"/>
          </w:tcPr>
          <w:p w14:paraId="789F332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предимно в източната част на парка, с по-висока гъстота в района на турбините T8, T26, T28, T29</w:t>
            </w:r>
          </w:p>
        </w:tc>
        <w:tc>
          <w:tcPr>
            <w:tcW w:w="2186" w:type="dxa"/>
            <w:tcBorders>
              <w:top w:val="single" w:sz="4" w:space="0" w:color="BFBFBF"/>
              <w:left w:val="single" w:sz="4" w:space="0" w:color="BFBFBF"/>
              <w:bottom w:val="single" w:sz="4" w:space="0" w:color="BFBFBF"/>
              <w:right w:val="single" w:sz="4" w:space="0" w:color="BFBFBF"/>
            </w:tcBorders>
          </w:tcPr>
          <w:p w14:paraId="0E7B26FC" w14:textId="77777777" w:rsidR="00085B52" w:rsidRPr="00085B52" w:rsidRDefault="00085B52" w:rsidP="00085B52">
            <w:pPr>
              <w:spacing w:before="120" w:after="120"/>
              <w:jc w:val="both"/>
              <w:rPr>
                <w:rFonts w:ascii="Verdana" w:hAnsi="Verdana" w:cs="Arial"/>
                <w:noProof/>
                <w:sz w:val="18"/>
                <w:szCs w:val="18"/>
              </w:rPr>
            </w:pPr>
          </w:p>
        </w:tc>
        <w:tc>
          <w:tcPr>
            <w:tcW w:w="1846" w:type="dxa"/>
            <w:tcBorders>
              <w:top w:val="single" w:sz="4" w:space="0" w:color="BFBFBF"/>
              <w:left w:val="single" w:sz="4" w:space="0" w:color="BFBFBF"/>
              <w:bottom w:val="single" w:sz="4" w:space="0" w:color="BFBFBF"/>
              <w:right w:val="single" w:sz="4" w:space="0" w:color="BFBFBF"/>
            </w:tcBorders>
          </w:tcPr>
          <w:p w14:paraId="259338BC" w14:textId="77777777" w:rsidR="00085B52" w:rsidRPr="00085B52" w:rsidRDefault="00085B52" w:rsidP="00085B52">
            <w:pPr>
              <w:spacing w:before="120" w:after="120"/>
              <w:jc w:val="both"/>
              <w:rPr>
                <w:rFonts w:ascii="Verdana" w:hAnsi="Verdana" w:cs="Arial"/>
                <w:noProof/>
                <w:sz w:val="18"/>
                <w:szCs w:val="18"/>
              </w:rPr>
            </w:pPr>
          </w:p>
        </w:tc>
        <w:tc>
          <w:tcPr>
            <w:tcW w:w="3060" w:type="dxa"/>
            <w:tcBorders>
              <w:top w:val="single" w:sz="4" w:space="0" w:color="BFBFBF"/>
              <w:left w:val="single" w:sz="4" w:space="0" w:color="BFBFBF"/>
              <w:bottom w:val="single" w:sz="4" w:space="0" w:color="BFBFBF"/>
              <w:right w:val="single" w:sz="4" w:space="0" w:color="BFBFBF"/>
            </w:tcBorders>
          </w:tcPr>
          <w:p w14:paraId="1BF45E10"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19A6F7EC" w14:textId="77777777" w:rsidTr="00A84C81">
        <w:trPr>
          <w:trHeight w:val="2344"/>
        </w:trPr>
        <w:tc>
          <w:tcPr>
            <w:tcW w:w="0" w:type="auto"/>
            <w:vMerge/>
            <w:tcBorders>
              <w:top w:val="nil"/>
              <w:left w:val="single" w:sz="4" w:space="0" w:color="BFBFBF"/>
              <w:bottom w:val="nil"/>
              <w:right w:val="single" w:sz="4" w:space="0" w:color="BFBFBF"/>
            </w:tcBorders>
          </w:tcPr>
          <w:p w14:paraId="2F08E377"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030B1A16" w14:textId="0E3A7BDC" w:rsidR="00085B52" w:rsidRPr="00555B10"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 xml:space="preserve">A256 </w:t>
            </w:r>
            <w:r w:rsidR="00555B10">
              <w:rPr>
                <w:rFonts w:ascii="Verdana" w:eastAsia="Verdana" w:hAnsi="Verdana" w:cs="Arial"/>
                <w:i/>
                <w:noProof/>
                <w:sz w:val="18"/>
                <w:szCs w:val="18"/>
              </w:rPr>
              <w:t xml:space="preserve">Anthus trivialis </w:t>
            </w:r>
          </w:p>
        </w:tc>
        <w:tc>
          <w:tcPr>
            <w:tcW w:w="1972" w:type="dxa"/>
            <w:tcBorders>
              <w:top w:val="single" w:sz="4" w:space="0" w:color="BFBFBF"/>
              <w:left w:val="single" w:sz="4" w:space="0" w:color="BFBFBF"/>
              <w:bottom w:val="single" w:sz="4" w:space="0" w:color="BFBFBF"/>
              <w:right w:val="single" w:sz="4" w:space="0" w:color="BFBFBF"/>
            </w:tcBorders>
          </w:tcPr>
          <w:p w14:paraId="5BF466E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p w14:paraId="4A1C8C8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444700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72EB7EA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56" w:type="dxa"/>
            <w:tcBorders>
              <w:top w:val="single" w:sz="4" w:space="0" w:color="BFBFBF"/>
              <w:left w:val="single" w:sz="4" w:space="0" w:color="BFBFBF"/>
              <w:bottom w:val="single" w:sz="4" w:space="0" w:color="BFBFBF"/>
              <w:right w:val="single" w:sz="4" w:space="0" w:color="BFBFBF"/>
            </w:tcBorders>
          </w:tcPr>
          <w:p w14:paraId="4F66971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DBE759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EB2ED5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86" w:type="dxa"/>
            <w:tcBorders>
              <w:top w:val="single" w:sz="4" w:space="0" w:color="BFBFBF"/>
              <w:left w:val="single" w:sz="4" w:space="0" w:color="BFBFBF"/>
              <w:bottom w:val="single" w:sz="4" w:space="0" w:color="BFBFBF"/>
              <w:right w:val="single" w:sz="4" w:space="0" w:color="BFBFBF"/>
            </w:tcBorders>
          </w:tcPr>
          <w:p w14:paraId="3147EC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6" w:type="dxa"/>
            <w:tcBorders>
              <w:top w:val="single" w:sz="4" w:space="0" w:color="BFBFBF"/>
              <w:left w:val="single" w:sz="4" w:space="0" w:color="BFBFBF"/>
              <w:bottom w:val="single" w:sz="4" w:space="0" w:color="BFBFBF"/>
              <w:right w:val="single" w:sz="4" w:space="0" w:color="BFBFBF"/>
            </w:tcBorders>
          </w:tcPr>
          <w:p w14:paraId="2F3F8F1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346173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9C8E9D3" w14:textId="77777777" w:rsidTr="00A84C81">
        <w:trPr>
          <w:trHeight w:val="2345"/>
        </w:trPr>
        <w:tc>
          <w:tcPr>
            <w:tcW w:w="0" w:type="auto"/>
            <w:vMerge/>
            <w:tcBorders>
              <w:top w:val="nil"/>
              <w:left w:val="single" w:sz="4" w:space="0" w:color="BFBFBF"/>
              <w:bottom w:val="nil"/>
              <w:right w:val="single" w:sz="4" w:space="0" w:color="BFBFBF"/>
            </w:tcBorders>
          </w:tcPr>
          <w:p w14:paraId="3581DE45"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5238C61F" w14:textId="59404756" w:rsidR="00085B52" w:rsidRPr="005E081C"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A088 Bu</w:t>
            </w:r>
            <w:r w:rsidR="005E081C">
              <w:rPr>
                <w:rFonts w:ascii="Verdana" w:eastAsia="Verdana" w:hAnsi="Verdana" w:cs="Arial"/>
                <w:i/>
                <w:noProof/>
                <w:sz w:val="18"/>
                <w:szCs w:val="18"/>
              </w:rPr>
              <w:t xml:space="preserve">teo lagopus </w:t>
            </w:r>
          </w:p>
        </w:tc>
        <w:tc>
          <w:tcPr>
            <w:tcW w:w="1972" w:type="dxa"/>
            <w:tcBorders>
              <w:top w:val="single" w:sz="4" w:space="0" w:color="BFBFBF"/>
              <w:left w:val="single" w:sz="4" w:space="0" w:color="BFBFBF"/>
              <w:bottom w:val="single" w:sz="4" w:space="0" w:color="BFBFBF"/>
              <w:right w:val="single" w:sz="4" w:space="0" w:color="BFBFBF"/>
            </w:tcBorders>
          </w:tcPr>
          <w:p w14:paraId="671570E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56" w:type="dxa"/>
            <w:tcBorders>
              <w:top w:val="single" w:sz="4" w:space="0" w:color="BFBFBF"/>
              <w:left w:val="single" w:sz="4" w:space="0" w:color="BFBFBF"/>
              <w:bottom w:val="single" w:sz="4" w:space="0" w:color="BFBFBF"/>
              <w:right w:val="single" w:sz="4" w:space="0" w:color="BFBFBF"/>
            </w:tcBorders>
          </w:tcPr>
          <w:p w14:paraId="3C99E9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7A080B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376A7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86" w:type="dxa"/>
            <w:tcBorders>
              <w:top w:val="single" w:sz="4" w:space="0" w:color="BFBFBF"/>
              <w:left w:val="single" w:sz="4" w:space="0" w:color="BFBFBF"/>
              <w:bottom w:val="single" w:sz="4" w:space="0" w:color="BFBFBF"/>
              <w:right w:val="single" w:sz="4" w:space="0" w:color="BFBFBF"/>
            </w:tcBorders>
          </w:tcPr>
          <w:p w14:paraId="5A02BE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6" w:type="dxa"/>
            <w:tcBorders>
              <w:top w:val="single" w:sz="4" w:space="0" w:color="BFBFBF"/>
              <w:left w:val="single" w:sz="4" w:space="0" w:color="BFBFBF"/>
              <w:bottom w:val="single" w:sz="4" w:space="0" w:color="BFBFBF"/>
              <w:right w:val="single" w:sz="4" w:space="0" w:color="BFBFBF"/>
            </w:tcBorders>
          </w:tcPr>
          <w:p w14:paraId="365F422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7F7A818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4394003" w14:textId="77777777" w:rsidTr="00A84C81">
        <w:trPr>
          <w:trHeight w:val="1953"/>
        </w:trPr>
        <w:tc>
          <w:tcPr>
            <w:tcW w:w="0" w:type="auto"/>
            <w:vMerge/>
            <w:tcBorders>
              <w:top w:val="nil"/>
              <w:left w:val="single" w:sz="4" w:space="0" w:color="BFBFBF"/>
              <w:bottom w:val="single" w:sz="4" w:space="0" w:color="BFBFBF"/>
              <w:right w:val="single" w:sz="4" w:space="0" w:color="BFBFBF"/>
            </w:tcBorders>
          </w:tcPr>
          <w:p w14:paraId="4BBEF0D5"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772A0985" w14:textId="11FD9439" w:rsidR="00085B52" w:rsidRPr="00085B52" w:rsidRDefault="00085B52" w:rsidP="005E081C">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A382 Emberiza melanocephala </w:t>
            </w:r>
          </w:p>
        </w:tc>
        <w:tc>
          <w:tcPr>
            <w:tcW w:w="1972" w:type="dxa"/>
            <w:tcBorders>
              <w:top w:val="single" w:sz="4" w:space="0" w:color="BFBFBF"/>
              <w:left w:val="single" w:sz="4" w:space="0" w:color="BFBFBF"/>
              <w:bottom w:val="single" w:sz="4" w:space="0" w:color="BFBFBF"/>
              <w:right w:val="single" w:sz="4" w:space="0" w:color="BFBFBF"/>
            </w:tcBorders>
          </w:tcPr>
          <w:p w14:paraId="22BC33F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56" w:type="dxa"/>
            <w:tcBorders>
              <w:top w:val="single" w:sz="4" w:space="0" w:color="BFBFBF"/>
              <w:left w:val="single" w:sz="4" w:space="0" w:color="BFBFBF"/>
              <w:bottom w:val="single" w:sz="4" w:space="0" w:color="BFBFBF"/>
              <w:right w:val="single" w:sz="4" w:space="0" w:color="BFBFBF"/>
            </w:tcBorders>
          </w:tcPr>
          <w:p w14:paraId="292286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C868C8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0C970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не</w:t>
            </w:r>
          </w:p>
        </w:tc>
        <w:tc>
          <w:tcPr>
            <w:tcW w:w="2186" w:type="dxa"/>
            <w:tcBorders>
              <w:top w:val="single" w:sz="4" w:space="0" w:color="BFBFBF"/>
              <w:left w:val="single" w:sz="4" w:space="0" w:color="BFBFBF"/>
              <w:bottom w:val="single" w:sz="4" w:space="0" w:color="BFBFBF"/>
              <w:right w:val="single" w:sz="4" w:space="0" w:color="BFBFBF"/>
            </w:tcBorders>
          </w:tcPr>
          <w:p w14:paraId="0AE63D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6" w:type="dxa"/>
            <w:tcBorders>
              <w:top w:val="single" w:sz="4" w:space="0" w:color="BFBFBF"/>
              <w:left w:val="single" w:sz="4" w:space="0" w:color="BFBFBF"/>
              <w:bottom w:val="single" w:sz="4" w:space="0" w:color="BFBFBF"/>
              <w:right w:val="single" w:sz="4" w:space="0" w:color="BFBFBF"/>
            </w:tcBorders>
          </w:tcPr>
          <w:p w14:paraId="3DD9BB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650BE41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735972C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208"/>
        <w:gridCol w:w="2921"/>
        <w:gridCol w:w="1977"/>
        <w:gridCol w:w="2272"/>
        <w:gridCol w:w="2050"/>
        <w:gridCol w:w="1843"/>
        <w:gridCol w:w="3047"/>
      </w:tblGrid>
      <w:tr w:rsidR="00085B52" w:rsidRPr="00085B52" w14:paraId="79C38DF9"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99525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63D2B3A4" w14:textId="77777777" w:rsidTr="00A84C81">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5E2A755A" w14:textId="0401E8BF"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72694F31" w14:textId="412C8192"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4D100CF3" w14:textId="62AADA86"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8" w:type="dxa"/>
            <w:tcBorders>
              <w:top w:val="single" w:sz="4" w:space="0" w:color="BFBFBF"/>
              <w:left w:val="single" w:sz="4" w:space="0" w:color="BFBFBF"/>
              <w:bottom w:val="single" w:sz="4" w:space="0" w:color="BFBFBF"/>
              <w:right w:val="single" w:sz="4" w:space="0" w:color="BFBFBF"/>
            </w:tcBorders>
            <w:shd w:val="clear" w:color="auto" w:fill="00B0F0"/>
          </w:tcPr>
          <w:p w14:paraId="1C906853"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6AFEF84A"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1EFC9C8" w14:textId="52881B4E"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5" w:type="dxa"/>
            <w:tcBorders>
              <w:top w:val="single" w:sz="4" w:space="0" w:color="BFBFBF"/>
              <w:left w:val="single" w:sz="4" w:space="0" w:color="BFBFBF"/>
              <w:bottom w:val="single" w:sz="4" w:space="0" w:color="BFBFBF"/>
              <w:right w:val="single" w:sz="4" w:space="0" w:color="BFBFBF"/>
            </w:tcBorders>
            <w:shd w:val="clear" w:color="auto" w:fill="00B0F0"/>
          </w:tcPr>
          <w:p w14:paraId="271CE150" w14:textId="04546FE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19FC83DF" w14:textId="77A2D072"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075BB245" w14:textId="3ACF9B9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2DBD244" w14:textId="77777777" w:rsidTr="00A84C81">
        <w:trPr>
          <w:trHeight w:val="1005"/>
        </w:trPr>
        <w:tc>
          <w:tcPr>
            <w:tcW w:w="12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5428BB9"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04F6F654" w14:textId="77777777"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115497E3" w14:textId="77777777" w:rsidR="00085B52" w:rsidRPr="00085B52" w:rsidRDefault="00085B52" w:rsidP="00085B52">
            <w:pPr>
              <w:spacing w:before="120" w:after="120"/>
              <w:jc w:val="both"/>
              <w:rPr>
                <w:rFonts w:ascii="Verdana" w:hAnsi="Verdana" w:cs="Arial"/>
                <w:noProof/>
                <w:sz w:val="18"/>
                <w:szCs w:val="18"/>
              </w:rPr>
            </w:pPr>
          </w:p>
        </w:tc>
        <w:tc>
          <w:tcPr>
            <w:tcW w:w="2338" w:type="dxa"/>
            <w:tcBorders>
              <w:top w:val="single" w:sz="4" w:space="0" w:color="BFBFBF"/>
              <w:left w:val="single" w:sz="4" w:space="0" w:color="BFBFBF"/>
              <w:bottom w:val="single" w:sz="4" w:space="0" w:color="BFBFBF"/>
              <w:right w:val="single" w:sz="4" w:space="0" w:color="BFBFBF"/>
            </w:tcBorders>
          </w:tcPr>
          <w:p w14:paraId="755388B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145" w:type="dxa"/>
            <w:tcBorders>
              <w:top w:val="single" w:sz="4" w:space="0" w:color="BFBFBF"/>
              <w:left w:val="single" w:sz="4" w:space="0" w:color="BFBFBF"/>
              <w:bottom w:val="single" w:sz="4" w:space="0" w:color="BFBFBF"/>
              <w:right w:val="single" w:sz="4" w:space="0" w:color="BFBFBF"/>
            </w:tcBorders>
          </w:tcPr>
          <w:p w14:paraId="20B20AD0" w14:textId="77777777" w:rsidR="00085B52" w:rsidRPr="00085B52" w:rsidRDefault="00085B52" w:rsidP="00085B52">
            <w:pPr>
              <w:spacing w:before="120" w:after="120"/>
              <w:jc w:val="both"/>
              <w:rPr>
                <w:rFonts w:ascii="Verdana" w:hAnsi="Verdana" w:cs="Arial"/>
                <w:noProof/>
                <w:sz w:val="18"/>
                <w:szCs w:val="18"/>
              </w:rPr>
            </w:pPr>
          </w:p>
        </w:tc>
        <w:tc>
          <w:tcPr>
            <w:tcW w:w="1852" w:type="dxa"/>
            <w:tcBorders>
              <w:top w:val="single" w:sz="4" w:space="0" w:color="BFBFBF"/>
              <w:left w:val="single" w:sz="4" w:space="0" w:color="BFBFBF"/>
              <w:bottom w:val="single" w:sz="4" w:space="0" w:color="BFBFBF"/>
              <w:right w:val="single" w:sz="4" w:space="0" w:color="BFBFBF"/>
            </w:tcBorders>
          </w:tcPr>
          <w:p w14:paraId="695597F7"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single" w:sz="4" w:space="0" w:color="BFBFBF"/>
              <w:bottom w:val="single" w:sz="4" w:space="0" w:color="BFBFBF"/>
              <w:right w:val="single" w:sz="4" w:space="0" w:color="BFBFBF"/>
            </w:tcBorders>
          </w:tcPr>
          <w:p w14:paraId="13B3C6BC"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0F26B748" w14:textId="77777777" w:rsidTr="00A84C81">
        <w:trPr>
          <w:trHeight w:val="2343"/>
        </w:trPr>
        <w:tc>
          <w:tcPr>
            <w:tcW w:w="0" w:type="auto"/>
            <w:vMerge/>
            <w:tcBorders>
              <w:top w:val="nil"/>
              <w:left w:val="single" w:sz="4" w:space="0" w:color="BFBFBF"/>
              <w:bottom w:val="nil"/>
              <w:right w:val="single" w:sz="4" w:space="0" w:color="BFBFBF"/>
            </w:tcBorders>
          </w:tcPr>
          <w:p w14:paraId="761E6ED7"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58FEB35D" w14:textId="77777777" w:rsidR="005E081C" w:rsidRDefault="00085B52" w:rsidP="005E081C">
            <w:pPr>
              <w:ind w:left="1"/>
            </w:pPr>
            <w:r w:rsidRPr="00085B52">
              <w:rPr>
                <w:rFonts w:ascii="Verdana" w:eastAsia="Verdana" w:hAnsi="Verdana" w:cs="Arial"/>
                <w:i/>
                <w:noProof/>
                <w:sz w:val="18"/>
                <w:szCs w:val="18"/>
              </w:rPr>
              <w:t xml:space="preserve">A299 </w:t>
            </w:r>
            <w:proofErr w:type="spellStart"/>
            <w:r w:rsidR="005E081C">
              <w:rPr>
                <w:rFonts w:ascii="Verdana" w:eastAsia="Verdana" w:hAnsi="Verdana" w:cs="Verdana"/>
                <w:i/>
                <w:sz w:val="16"/>
              </w:rPr>
              <w:t>Hippolais</w:t>
            </w:r>
            <w:proofErr w:type="spellEnd"/>
            <w:r w:rsidR="005E081C">
              <w:rPr>
                <w:rFonts w:ascii="Verdana" w:eastAsia="Verdana" w:hAnsi="Verdana" w:cs="Verdana"/>
                <w:i/>
                <w:sz w:val="16"/>
              </w:rPr>
              <w:t xml:space="preserve"> </w:t>
            </w:r>
          </w:p>
          <w:p w14:paraId="3E33DB31" w14:textId="77777777" w:rsidR="005E081C" w:rsidRDefault="005E081C" w:rsidP="005E081C">
            <w:pPr>
              <w:ind w:left="1"/>
            </w:pPr>
            <w:proofErr w:type="spellStart"/>
            <w:r>
              <w:rPr>
                <w:rFonts w:ascii="Verdana" w:eastAsia="Verdana" w:hAnsi="Verdana" w:cs="Verdana"/>
                <w:i/>
                <w:sz w:val="16"/>
              </w:rPr>
              <w:t>icterina</w:t>
            </w:r>
            <w:proofErr w:type="spellEnd"/>
            <w:r>
              <w:rPr>
                <w:rFonts w:ascii="Verdana" w:eastAsia="Verdana" w:hAnsi="Verdana" w:cs="Verdana"/>
                <w:i/>
                <w:sz w:val="16"/>
              </w:rPr>
              <w:t xml:space="preserve"> </w:t>
            </w:r>
          </w:p>
          <w:p w14:paraId="0F07515C" w14:textId="08F924A0"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26C8F5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tcPr>
          <w:p w14:paraId="06825A0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1C587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проекта.</w:t>
            </w:r>
          </w:p>
          <w:p w14:paraId="21E85CB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5" w:type="dxa"/>
            <w:tcBorders>
              <w:top w:val="single" w:sz="4" w:space="0" w:color="BFBFBF"/>
              <w:left w:val="single" w:sz="4" w:space="0" w:color="BFBFBF"/>
              <w:bottom w:val="single" w:sz="4" w:space="0" w:color="BFBFBF"/>
              <w:right w:val="single" w:sz="4" w:space="0" w:color="BFBFBF"/>
            </w:tcBorders>
          </w:tcPr>
          <w:p w14:paraId="6A3A0B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4FC62C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009FD7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A8DD8D7" w14:textId="77777777" w:rsidTr="00A84C81">
        <w:trPr>
          <w:trHeight w:val="2345"/>
        </w:trPr>
        <w:tc>
          <w:tcPr>
            <w:tcW w:w="0" w:type="auto"/>
            <w:vMerge/>
            <w:tcBorders>
              <w:top w:val="nil"/>
              <w:left w:val="single" w:sz="4" w:space="0" w:color="BFBFBF"/>
              <w:bottom w:val="nil"/>
              <w:right w:val="single" w:sz="4" w:space="0" w:color="BFBFBF"/>
            </w:tcBorders>
          </w:tcPr>
          <w:p w14:paraId="5B51F689"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4C28A06D" w14:textId="77777777" w:rsidR="005E081C" w:rsidRDefault="00085B52" w:rsidP="005E081C">
            <w:pPr>
              <w:ind w:left="1"/>
            </w:pPr>
            <w:r w:rsidRPr="00085B52">
              <w:rPr>
                <w:rFonts w:ascii="Verdana" w:eastAsia="Verdana" w:hAnsi="Verdana" w:cs="Arial"/>
                <w:i/>
                <w:noProof/>
                <w:sz w:val="18"/>
                <w:szCs w:val="18"/>
              </w:rPr>
              <w:t xml:space="preserve">A438 </w:t>
            </w:r>
            <w:proofErr w:type="spellStart"/>
            <w:r w:rsidR="005E081C">
              <w:rPr>
                <w:rFonts w:ascii="Verdana" w:eastAsia="Verdana" w:hAnsi="Verdana" w:cs="Verdana"/>
                <w:i/>
                <w:sz w:val="16"/>
              </w:rPr>
              <w:t>Hippolais</w:t>
            </w:r>
            <w:proofErr w:type="spellEnd"/>
            <w:r w:rsidR="005E081C">
              <w:rPr>
                <w:rFonts w:ascii="Verdana" w:eastAsia="Verdana" w:hAnsi="Verdana" w:cs="Verdana"/>
                <w:i/>
                <w:sz w:val="16"/>
              </w:rPr>
              <w:t xml:space="preserve"> </w:t>
            </w:r>
          </w:p>
          <w:p w14:paraId="4D9F52CF" w14:textId="69EF3683" w:rsidR="005E081C" w:rsidRDefault="005E081C" w:rsidP="005E081C">
            <w:pPr>
              <w:ind w:left="1"/>
            </w:pPr>
            <w:proofErr w:type="spellStart"/>
            <w:r>
              <w:rPr>
                <w:rFonts w:ascii="Verdana" w:eastAsia="Verdana" w:hAnsi="Verdana" w:cs="Verdana"/>
                <w:i/>
                <w:sz w:val="16"/>
              </w:rPr>
              <w:t>palli</w:t>
            </w:r>
            <w:r w:rsidR="00AE66EC">
              <w:rPr>
                <w:rFonts w:ascii="Verdana" w:eastAsia="Verdana" w:hAnsi="Verdana" w:cs="Verdana"/>
                <w:i/>
                <w:sz w:val="16"/>
              </w:rPr>
              <w:t>Да</w:t>
            </w:r>
            <w:proofErr w:type="spellEnd"/>
            <w:r w:rsidR="00AE66EC">
              <w:rPr>
                <w:rFonts w:ascii="Verdana" w:eastAsia="Verdana" w:hAnsi="Verdana" w:cs="Verdana"/>
                <w:i/>
                <w:sz w:val="16"/>
              </w:rPr>
              <w:t xml:space="preserve"> </w:t>
            </w:r>
            <w:r>
              <w:rPr>
                <w:rFonts w:ascii="Verdana" w:eastAsia="Verdana" w:hAnsi="Verdana" w:cs="Verdana"/>
                <w:i/>
                <w:sz w:val="16"/>
              </w:rPr>
              <w:t xml:space="preserve"> </w:t>
            </w:r>
          </w:p>
          <w:p w14:paraId="716CCF50" w14:textId="4D157B51"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765A169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tcPr>
          <w:p w14:paraId="79207E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EAAC5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874B7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5" w:type="dxa"/>
            <w:tcBorders>
              <w:top w:val="single" w:sz="4" w:space="0" w:color="BFBFBF"/>
              <w:left w:val="single" w:sz="4" w:space="0" w:color="BFBFBF"/>
              <w:bottom w:val="single" w:sz="4" w:space="0" w:color="BFBFBF"/>
              <w:right w:val="single" w:sz="4" w:space="0" w:color="BFBFBF"/>
            </w:tcBorders>
          </w:tcPr>
          <w:p w14:paraId="20A9CC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2D16890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54931B5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167BFAA" w14:textId="77777777" w:rsidTr="00A84C81">
        <w:trPr>
          <w:trHeight w:val="1953"/>
        </w:trPr>
        <w:tc>
          <w:tcPr>
            <w:tcW w:w="0" w:type="auto"/>
            <w:vMerge/>
            <w:tcBorders>
              <w:top w:val="nil"/>
              <w:left w:val="single" w:sz="4" w:space="0" w:color="BFBFBF"/>
              <w:bottom w:val="single" w:sz="4" w:space="0" w:color="BFBFBF"/>
              <w:right w:val="single" w:sz="4" w:space="0" w:color="BFBFBF"/>
            </w:tcBorders>
          </w:tcPr>
          <w:p w14:paraId="1EC474F8"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71C7FECB" w14:textId="7438A789" w:rsidR="00085B52" w:rsidRPr="00085B52" w:rsidRDefault="00085B52" w:rsidP="005E081C">
            <w:pPr>
              <w:spacing w:before="120" w:after="120"/>
              <w:jc w:val="both"/>
              <w:rPr>
                <w:rFonts w:ascii="Verdana" w:hAnsi="Verdana" w:cs="Arial"/>
                <w:noProof/>
                <w:sz w:val="18"/>
                <w:szCs w:val="18"/>
              </w:rPr>
            </w:pPr>
            <w:r w:rsidRPr="00085B52">
              <w:rPr>
                <w:rFonts w:ascii="Verdana" w:eastAsia="Verdana" w:hAnsi="Verdana" w:cs="Arial"/>
                <w:i/>
                <w:noProof/>
                <w:sz w:val="18"/>
                <w:szCs w:val="18"/>
              </w:rPr>
              <w:t>A341 (Lanius senator)</w:t>
            </w:r>
          </w:p>
        </w:tc>
        <w:tc>
          <w:tcPr>
            <w:tcW w:w="1999" w:type="dxa"/>
            <w:tcBorders>
              <w:top w:val="single" w:sz="4" w:space="0" w:color="BFBFBF"/>
              <w:left w:val="single" w:sz="4" w:space="0" w:color="BFBFBF"/>
              <w:bottom w:val="single" w:sz="4" w:space="0" w:color="BFBFBF"/>
              <w:right w:val="single" w:sz="4" w:space="0" w:color="BFBFBF"/>
            </w:tcBorders>
          </w:tcPr>
          <w:p w14:paraId="2086B4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38" w:type="dxa"/>
            <w:tcBorders>
              <w:top w:val="single" w:sz="4" w:space="0" w:color="BFBFBF"/>
              <w:left w:val="single" w:sz="4" w:space="0" w:color="BFBFBF"/>
              <w:bottom w:val="single" w:sz="4" w:space="0" w:color="BFBFBF"/>
              <w:right w:val="single" w:sz="4" w:space="0" w:color="BFBFBF"/>
            </w:tcBorders>
          </w:tcPr>
          <w:p w14:paraId="6AC744A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9A09B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проекта.</w:t>
            </w:r>
          </w:p>
          <w:p w14:paraId="21869E2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не</w:t>
            </w:r>
          </w:p>
        </w:tc>
        <w:tc>
          <w:tcPr>
            <w:tcW w:w="2145" w:type="dxa"/>
            <w:tcBorders>
              <w:top w:val="single" w:sz="4" w:space="0" w:color="BFBFBF"/>
              <w:left w:val="single" w:sz="4" w:space="0" w:color="BFBFBF"/>
              <w:bottom w:val="single" w:sz="4" w:space="0" w:color="BFBFBF"/>
              <w:right w:val="single" w:sz="4" w:space="0" w:color="BFBFBF"/>
            </w:tcBorders>
          </w:tcPr>
          <w:p w14:paraId="446D45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2F1FC1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703D0B0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p w14:paraId="70DCCB1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състояние на консервация</w:t>
            </w:r>
          </w:p>
        </w:tc>
      </w:tr>
    </w:tbl>
    <w:p w14:paraId="6430D145"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231"/>
        <w:gridCol w:w="2895"/>
        <w:gridCol w:w="1952"/>
        <w:gridCol w:w="2288"/>
        <w:gridCol w:w="2094"/>
        <w:gridCol w:w="1835"/>
        <w:gridCol w:w="3023"/>
      </w:tblGrid>
      <w:tr w:rsidR="00085B52" w:rsidRPr="00085B52" w14:paraId="09F52115"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FD92F3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18EAAE76" w14:textId="77777777" w:rsidTr="00A84C81">
        <w:trPr>
          <w:trHeight w:val="1463"/>
        </w:trPr>
        <w:tc>
          <w:tcPr>
            <w:tcW w:w="1297" w:type="dxa"/>
            <w:tcBorders>
              <w:top w:val="single" w:sz="4" w:space="0" w:color="BFBFBF"/>
              <w:left w:val="single" w:sz="4" w:space="0" w:color="BFBFBF"/>
              <w:bottom w:val="single" w:sz="4" w:space="0" w:color="BFBFBF"/>
              <w:right w:val="single" w:sz="4" w:space="0" w:color="BFBFBF"/>
            </w:tcBorders>
            <w:shd w:val="clear" w:color="auto" w:fill="00B0F0"/>
          </w:tcPr>
          <w:p w14:paraId="1C02DCC7" w14:textId="5C7A4F5B"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00" w:type="dxa"/>
            <w:tcBorders>
              <w:top w:val="single" w:sz="4" w:space="0" w:color="BFBFBF"/>
              <w:left w:val="single" w:sz="4" w:space="0" w:color="BFBFBF"/>
              <w:bottom w:val="single" w:sz="4" w:space="0" w:color="BFBFBF"/>
              <w:right w:val="single" w:sz="4" w:space="0" w:color="BFBFBF"/>
            </w:tcBorders>
            <w:shd w:val="clear" w:color="auto" w:fill="00B0F0"/>
          </w:tcPr>
          <w:p w14:paraId="07C06759" w14:textId="400688E2"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3" w:type="dxa"/>
            <w:tcBorders>
              <w:top w:val="single" w:sz="4" w:space="0" w:color="BFBFBF"/>
              <w:left w:val="single" w:sz="4" w:space="0" w:color="BFBFBF"/>
              <w:bottom w:val="single" w:sz="4" w:space="0" w:color="BFBFBF"/>
              <w:right w:val="single" w:sz="4" w:space="0" w:color="BFBFBF"/>
            </w:tcBorders>
            <w:shd w:val="clear" w:color="auto" w:fill="00B0F0"/>
          </w:tcPr>
          <w:p w14:paraId="7B49642C" w14:textId="7BD33B96"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56" w:type="dxa"/>
            <w:tcBorders>
              <w:top w:val="single" w:sz="4" w:space="0" w:color="BFBFBF"/>
              <w:left w:val="single" w:sz="4" w:space="0" w:color="BFBFBF"/>
              <w:bottom w:val="single" w:sz="4" w:space="0" w:color="BFBFBF"/>
              <w:right w:val="single" w:sz="4" w:space="0" w:color="BFBFBF"/>
            </w:tcBorders>
            <w:shd w:val="clear" w:color="auto" w:fill="00B0F0"/>
          </w:tcPr>
          <w:p w14:paraId="6CA5F6CA"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5F9931A"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04DAEA1" w14:textId="428D1FB1"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84" w:type="dxa"/>
            <w:tcBorders>
              <w:top w:val="single" w:sz="4" w:space="0" w:color="BFBFBF"/>
              <w:left w:val="single" w:sz="4" w:space="0" w:color="BFBFBF"/>
              <w:bottom w:val="single" w:sz="4" w:space="0" w:color="BFBFBF"/>
              <w:right w:val="single" w:sz="4" w:space="0" w:color="BFBFBF"/>
            </w:tcBorders>
            <w:shd w:val="clear" w:color="auto" w:fill="00B0F0"/>
          </w:tcPr>
          <w:p w14:paraId="7F3130C6" w14:textId="612E1ACF"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7" w:type="dxa"/>
            <w:tcBorders>
              <w:top w:val="single" w:sz="4" w:space="0" w:color="BFBFBF"/>
              <w:left w:val="single" w:sz="4" w:space="0" w:color="BFBFBF"/>
              <w:bottom w:val="single" w:sz="4" w:space="0" w:color="BFBFBF"/>
              <w:right w:val="single" w:sz="4" w:space="0" w:color="BFBFBF"/>
            </w:tcBorders>
            <w:shd w:val="clear" w:color="auto" w:fill="00B0F0"/>
          </w:tcPr>
          <w:p w14:paraId="1D29176A" w14:textId="3E4DE6D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1" w:type="dxa"/>
            <w:tcBorders>
              <w:top w:val="single" w:sz="4" w:space="0" w:color="BFBFBF"/>
              <w:left w:val="single" w:sz="4" w:space="0" w:color="BFBFBF"/>
              <w:bottom w:val="single" w:sz="4" w:space="0" w:color="BFBFBF"/>
              <w:right w:val="single" w:sz="4" w:space="0" w:color="BFBFBF"/>
            </w:tcBorders>
            <w:shd w:val="clear" w:color="auto" w:fill="00B0F0"/>
          </w:tcPr>
          <w:p w14:paraId="4C73FE2C" w14:textId="1B8207C9"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4C13365" w14:textId="77777777" w:rsidTr="00A84C81">
        <w:trPr>
          <w:trHeight w:val="1465"/>
        </w:trPr>
        <w:tc>
          <w:tcPr>
            <w:tcW w:w="129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E339B7D" w14:textId="77777777" w:rsidR="00085B52" w:rsidRPr="00085B52" w:rsidRDefault="00085B52" w:rsidP="00085B52">
            <w:pPr>
              <w:spacing w:before="120" w:after="120"/>
              <w:jc w:val="both"/>
              <w:rPr>
                <w:rFonts w:ascii="Verdana" w:hAnsi="Verdana" w:cs="Arial"/>
                <w:noProof/>
                <w:sz w:val="18"/>
                <w:szCs w:val="18"/>
              </w:rPr>
            </w:pPr>
          </w:p>
        </w:tc>
        <w:tc>
          <w:tcPr>
            <w:tcW w:w="2600" w:type="dxa"/>
            <w:tcBorders>
              <w:top w:val="single" w:sz="4" w:space="0" w:color="BFBFBF"/>
              <w:left w:val="single" w:sz="4" w:space="0" w:color="BFBFBF"/>
              <w:bottom w:val="single" w:sz="4" w:space="0" w:color="BFBFBF"/>
              <w:right w:val="single" w:sz="4" w:space="0" w:color="BFBFBF"/>
            </w:tcBorders>
          </w:tcPr>
          <w:p w14:paraId="1CE0F436" w14:textId="77777777" w:rsidR="00085B52" w:rsidRPr="00085B52" w:rsidRDefault="00085B52" w:rsidP="00085B52">
            <w:pPr>
              <w:spacing w:before="120" w:after="120"/>
              <w:jc w:val="both"/>
              <w:rPr>
                <w:rFonts w:ascii="Verdana" w:hAnsi="Verdana" w:cs="Arial"/>
                <w:noProof/>
                <w:sz w:val="18"/>
                <w:szCs w:val="18"/>
              </w:rPr>
            </w:pPr>
          </w:p>
        </w:tc>
        <w:tc>
          <w:tcPr>
            <w:tcW w:w="1973" w:type="dxa"/>
            <w:tcBorders>
              <w:top w:val="single" w:sz="4" w:space="0" w:color="BFBFBF"/>
              <w:left w:val="single" w:sz="4" w:space="0" w:color="BFBFBF"/>
              <w:bottom w:val="single" w:sz="4" w:space="0" w:color="BFBFBF"/>
              <w:right w:val="single" w:sz="4" w:space="0" w:color="BFBFBF"/>
            </w:tcBorders>
          </w:tcPr>
          <w:p w14:paraId="7D05815F" w14:textId="77777777" w:rsidR="00085B52" w:rsidRPr="00085B52" w:rsidRDefault="00085B52" w:rsidP="00085B52">
            <w:pPr>
              <w:spacing w:before="120" w:after="120"/>
              <w:jc w:val="both"/>
              <w:rPr>
                <w:rFonts w:ascii="Verdana" w:hAnsi="Verdana" w:cs="Arial"/>
                <w:noProof/>
                <w:sz w:val="18"/>
                <w:szCs w:val="18"/>
              </w:rPr>
            </w:pPr>
          </w:p>
        </w:tc>
        <w:tc>
          <w:tcPr>
            <w:tcW w:w="2356" w:type="dxa"/>
            <w:tcBorders>
              <w:top w:val="single" w:sz="4" w:space="0" w:color="BFBFBF"/>
              <w:left w:val="single" w:sz="4" w:space="0" w:color="BFBFBF"/>
              <w:bottom w:val="single" w:sz="4" w:space="0" w:color="BFBFBF"/>
              <w:right w:val="single" w:sz="4" w:space="0" w:color="BFBFBF"/>
            </w:tcBorders>
          </w:tcPr>
          <w:p w14:paraId="57411DD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184" w:type="dxa"/>
            <w:tcBorders>
              <w:top w:val="single" w:sz="4" w:space="0" w:color="BFBFBF"/>
              <w:left w:val="single" w:sz="4" w:space="0" w:color="BFBFBF"/>
              <w:bottom w:val="single" w:sz="4" w:space="0" w:color="BFBFBF"/>
              <w:right w:val="single" w:sz="4" w:space="0" w:color="BFBFBF"/>
            </w:tcBorders>
          </w:tcPr>
          <w:p w14:paraId="78226C09" w14:textId="77777777" w:rsidR="00085B52" w:rsidRPr="00085B52" w:rsidRDefault="00085B52" w:rsidP="00085B52">
            <w:pPr>
              <w:spacing w:before="120" w:after="120"/>
              <w:jc w:val="both"/>
              <w:rPr>
                <w:rFonts w:ascii="Verdana" w:hAnsi="Verdana" w:cs="Arial"/>
                <w:noProof/>
                <w:sz w:val="18"/>
                <w:szCs w:val="18"/>
              </w:rPr>
            </w:pPr>
          </w:p>
        </w:tc>
        <w:tc>
          <w:tcPr>
            <w:tcW w:w="1847" w:type="dxa"/>
            <w:tcBorders>
              <w:top w:val="single" w:sz="4" w:space="0" w:color="BFBFBF"/>
              <w:left w:val="single" w:sz="4" w:space="0" w:color="BFBFBF"/>
              <w:bottom w:val="single" w:sz="4" w:space="0" w:color="BFBFBF"/>
              <w:right w:val="single" w:sz="4" w:space="0" w:color="BFBFBF"/>
            </w:tcBorders>
          </w:tcPr>
          <w:p w14:paraId="5B97988B" w14:textId="77777777" w:rsidR="00085B52" w:rsidRPr="00085B52" w:rsidRDefault="00085B52" w:rsidP="00085B52">
            <w:pPr>
              <w:spacing w:before="120" w:after="120"/>
              <w:jc w:val="both"/>
              <w:rPr>
                <w:rFonts w:ascii="Verdana" w:hAnsi="Verdana" w:cs="Arial"/>
                <w:noProof/>
                <w:sz w:val="18"/>
                <w:szCs w:val="18"/>
              </w:rPr>
            </w:pPr>
          </w:p>
        </w:tc>
        <w:tc>
          <w:tcPr>
            <w:tcW w:w="3061" w:type="dxa"/>
            <w:tcBorders>
              <w:top w:val="single" w:sz="4" w:space="0" w:color="BFBFBF"/>
              <w:left w:val="single" w:sz="4" w:space="0" w:color="BFBFBF"/>
              <w:bottom w:val="single" w:sz="4" w:space="0" w:color="BFBFBF"/>
              <w:right w:val="single" w:sz="4" w:space="0" w:color="BFBFBF"/>
            </w:tcBorders>
          </w:tcPr>
          <w:p w14:paraId="61C3EF53"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96C0821" w14:textId="77777777" w:rsidTr="00A84C81">
        <w:trPr>
          <w:trHeight w:val="3312"/>
        </w:trPr>
        <w:tc>
          <w:tcPr>
            <w:tcW w:w="0" w:type="auto"/>
            <w:vMerge/>
            <w:tcBorders>
              <w:top w:val="nil"/>
              <w:left w:val="single" w:sz="4" w:space="0" w:color="BFBFBF"/>
              <w:bottom w:val="nil"/>
              <w:right w:val="single" w:sz="4" w:space="0" w:color="BFBFBF"/>
            </w:tcBorders>
          </w:tcPr>
          <w:p w14:paraId="72DD8746" w14:textId="77777777" w:rsidR="00085B52" w:rsidRPr="00085B52" w:rsidRDefault="00085B52" w:rsidP="00085B52">
            <w:pPr>
              <w:spacing w:before="120" w:after="120"/>
              <w:jc w:val="both"/>
              <w:rPr>
                <w:rFonts w:ascii="Verdana" w:hAnsi="Verdana" w:cs="Arial"/>
                <w:noProof/>
                <w:sz w:val="18"/>
                <w:szCs w:val="18"/>
              </w:rPr>
            </w:pPr>
          </w:p>
        </w:tc>
        <w:tc>
          <w:tcPr>
            <w:tcW w:w="2600" w:type="dxa"/>
            <w:tcBorders>
              <w:top w:val="single" w:sz="4" w:space="0" w:color="BFBFBF"/>
              <w:left w:val="single" w:sz="4" w:space="0" w:color="BFBFBF"/>
              <w:bottom w:val="single" w:sz="4" w:space="0" w:color="BFBFBF"/>
              <w:right w:val="single" w:sz="4" w:space="0" w:color="BFBFBF"/>
            </w:tcBorders>
          </w:tcPr>
          <w:p w14:paraId="379B839D" w14:textId="09186B3C" w:rsidR="00085B52" w:rsidRPr="005E081C" w:rsidRDefault="005E081C"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A230 Merops apiaster </w:t>
            </w:r>
          </w:p>
        </w:tc>
        <w:tc>
          <w:tcPr>
            <w:tcW w:w="1973" w:type="dxa"/>
            <w:tcBorders>
              <w:top w:val="single" w:sz="4" w:space="0" w:color="BFBFBF"/>
              <w:left w:val="single" w:sz="4" w:space="0" w:color="BFBFBF"/>
              <w:bottom w:val="single" w:sz="4" w:space="0" w:color="BFBFBF"/>
              <w:right w:val="single" w:sz="4" w:space="0" w:color="BFBFBF"/>
            </w:tcBorders>
          </w:tcPr>
          <w:p w14:paraId="6414E9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56" w:type="dxa"/>
            <w:tcBorders>
              <w:top w:val="single" w:sz="4" w:space="0" w:color="BFBFBF"/>
              <w:left w:val="single" w:sz="4" w:space="0" w:color="BFBFBF"/>
              <w:bottom w:val="single" w:sz="4" w:space="0" w:color="BFBFBF"/>
              <w:right w:val="single" w:sz="4" w:space="0" w:color="BFBFBF"/>
            </w:tcBorders>
            <w:shd w:val="clear" w:color="auto" w:fill="EEF5E9"/>
          </w:tcPr>
          <w:p w14:paraId="1142B7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782792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36FAB3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в периода 2022-2023 </w:t>
            </w:r>
            <w:r w:rsidRPr="00085B52">
              <w:rPr>
                <w:rFonts w:ascii="Verdana" w:eastAsia="Verdana" w:hAnsi="Verdana" w:cs="Arial"/>
                <w:noProof/>
                <w:sz w:val="18"/>
                <w:szCs w:val="18"/>
              </w:rPr>
              <w:lastRenderedPageBreak/>
              <w:t>г., са идентифицирани 147 индивида от този вид, с преобладаващо разпространение в южната и източната част на бъдещия парк, но с повишена численост в района на турбината T32, в северната част на парка.</w:t>
            </w:r>
          </w:p>
        </w:tc>
        <w:tc>
          <w:tcPr>
            <w:tcW w:w="2184" w:type="dxa"/>
            <w:tcBorders>
              <w:top w:val="single" w:sz="4" w:space="0" w:color="BFBFBF"/>
              <w:left w:val="single" w:sz="4" w:space="0" w:color="BFBFBF"/>
              <w:bottom w:val="single" w:sz="4" w:space="0" w:color="BFBFBF"/>
              <w:right w:val="single" w:sz="4" w:space="0" w:color="BFBFBF"/>
            </w:tcBorders>
          </w:tcPr>
          <w:p w14:paraId="1E08E84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56C2B5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южната и източната част на периметъра, изследван от ПРОЕКТА.</w:t>
            </w:r>
          </w:p>
        </w:tc>
        <w:tc>
          <w:tcPr>
            <w:tcW w:w="1847" w:type="dxa"/>
            <w:tcBorders>
              <w:top w:val="single" w:sz="4" w:space="0" w:color="BFBFBF"/>
              <w:left w:val="single" w:sz="4" w:space="0" w:color="BFBFBF"/>
              <w:bottom w:val="single" w:sz="4" w:space="0" w:color="BFBFBF"/>
              <w:right w:val="single" w:sz="4" w:space="0" w:color="BFBFBF"/>
            </w:tcBorders>
          </w:tcPr>
          <w:p w14:paraId="06C4FEB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4E6CA7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C00AAF5" w14:textId="77777777" w:rsidTr="00A84C81">
        <w:trPr>
          <w:trHeight w:val="2348"/>
        </w:trPr>
        <w:tc>
          <w:tcPr>
            <w:tcW w:w="0" w:type="auto"/>
            <w:vMerge/>
            <w:tcBorders>
              <w:top w:val="nil"/>
              <w:left w:val="single" w:sz="4" w:space="0" w:color="BFBFBF"/>
              <w:bottom w:val="nil"/>
              <w:right w:val="single" w:sz="4" w:space="0" w:color="BFBFBF"/>
            </w:tcBorders>
          </w:tcPr>
          <w:p w14:paraId="0080A73E" w14:textId="77777777" w:rsidR="00085B52" w:rsidRPr="00085B52" w:rsidRDefault="00085B52" w:rsidP="00085B52">
            <w:pPr>
              <w:spacing w:before="120" w:after="120"/>
              <w:jc w:val="both"/>
              <w:rPr>
                <w:rFonts w:ascii="Verdana" w:hAnsi="Verdana" w:cs="Arial"/>
                <w:noProof/>
                <w:sz w:val="18"/>
                <w:szCs w:val="18"/>
              </w:rPr>
            </w:pPr>
          </w:p>
        </w:tc>
        <w:tc>
          <w:tcPr>
            <w:tcW w:w="2600" w:type="dxa"/>
            <w:tcBorders>
              <w:top w:val="single" w:sz="4" w:space="0" w:color="BFBFBF"/>
              <w:left w:val="single" w:sz="4" w:space="0" w:color="BFBFBF"/>
              <w:bottom w:val="single" w:sz="4" w:space="0" w:color="BFBFBF"/>
              <w:right w:val="single" w:sz="4" w:space="0" w:color="BFBFBF"/>
            </w:tcBorders>
          </w:tcPr>
          <w:p w14:paraId="629CB36A" w14:textId="08D68D6E" w:rsidR="00085B52" w:rsidRPr="00085B52" w:rsidRDefault="00085B52" w:rsidP="005E081C">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A383 Miliaria calandra </w:t>
            </w:r>
          </w:p>
        </w:tc>
        <w:tc>
          <w:tcPr>
            <w:tcW w:w="1973" w:type="dxa"/>
            <w:tcBorders>
              <w:top w:val="single" w:sz="4" w:space="0" w:color="BFBFBF"/>
              <w:left w:val="single" w:sz="4" w:space="0" w:color="BFBFBF"/>
              <w:bottom w:val="single" w:sz="4" w:space="0" w:color="BFBFBF"/>
              <w:right w:val="single" w:sz="4" w:space="0" w:color="BFBFBF"/>
            </w:tcBorders>
          </w:tcPr>
          <w:p w14:paraId="309BC4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56" w:type="dxa"/>
            <w:tcBorders>
              <w:top w:val="single" w:sz="4" w:space="0" w:color="BFBFBF"/>
              <w:left w:val="single" w:sz="4" w:space="0" w:color="BFBFBF"/>
              <w:bottom w:val="single" w:sz="4" w:space="0" w:color="BFBFBF"/>
              <w:right w:val="single" w:sz="4" w:space="0" w:color="BFBFBF"/>
            </w:tcBorders>
          </w:tcPr>
          <w:p w14:paraId="62D5C82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E6BE10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BA3814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84" w:type="dxa"/>
            <w:tcBorders>
              <w:top w:val="single" w:sz="4" w:space="0" w:color="BFBFBF"/>
              <w:left w:val="single" w:sz="4" w:space="0" w:color="BFBFBF"/>
              <w:bottom w:val="single" w:sz="4" w:space="0" w:color="BFBFBF"/>
              <w:right w:val="single" w:sz="4" w:space="0" w:color="BFBFBF"/>
            </w:tcBorders>
          </w:tcPr>
          <w:p w14:paraId="5AA2AD0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7" w:type="dxa"/>
            <w:tcBorders>
              <w:top w:val="single" w:sz="4" w:space="0" w:color="BFBFBF"/>
              <w:left w:val="single" w:sz="4" w:space="0" w:color="BFBFBF"/>
              <w:bottom w:val="single" w:sz="4" w:space="0" w:color="BFBFBF"/>
              <w:right w:val="single" w:sz="4" w:space="0" w:color="BFBFBF"/>
            </w:tcBorders>
          </w:tcPr>
          <w:p w14:paraId="2DD4962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4F91EB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5BAE6DC" w14:textId="77777777" w:rsidTr="00A84C81">
        <w:trPr>
          <w:trHeight w:val="434"/>
        </w:trPr>
        <w:tc>
          <w:tcPr>
            <w:tcW w:w="0" w:type="auto"/>
            <w:vMerge/>
            <w:tcBorders>
              <w:top w:val="nil"/>
              <w:left w:val="single" w:sz="4" w:space="0" w:color="BFBFBF"/>
              <w:bottom w:val="single" w:sz="4" w:space="0" w:color="BFBFBF"/>
              <w:right w:val="single" w:sz="4" w:space="0" w:color="BFBFBF"/>
            </w:tcBorders>
          </w:tcPr>
          <w:p w14:paraId="30AB38FE" w14:textId="77777777" w:rsidR="00085B52" w:rsidRPr="00085B52" w:rsidRDefault="00085B52" w:rsidP="00085B52">
            <w:pPr>
              <w:spacing w:before="120" w:after="120"/>
              <w:jc w:val="both"/>
              <w:rPr>
                <w:rFonts w:ascii="Verdana" w:hAnsi="Verdana" w:cs="Arial"/>
                <w:noProof/>
                <w:sz w:val="18"/>
                <w:szCs w:val="18"/>
              </w:rPr>
            </w:pPr>
          </w:p>
        </w:tc>
        <w:tc>
          <w:tcPr>
            <w:tcW w:w="2600" w:type="dxa"/>
            <w:tcBorders>
              <w:top w:val="single" w:sz="4" w:space="0" w:color="BFBFBF"/>
              <w:left w:val="single" w:sz="4" w:space="0" w:color="BFBFBF"/>
              <w:bottom w:val="single" w:sz="4" w:space="0" w:color="BFBFBF"/>
              <w:right w:val="single" w:sz="4" w:space="0" w:color="BFBFBF"/>
            </w:tcBorders>
          </w:tcPr>
          <w:p w14:paraId="33B646C2" w14:textId="77777777" w:rsidR="00085B52" w:rsidRPr="00131A21" w:rsidRDefault="00085B52" w:rsidP="00085B52">
            <w:pPr>
              <w:spacing w:before="120" w:after="120"/>
              <w:jc w:val="both"/>
              <w:rPr>
                <w:rFonts w:ascii="Verdana" w:hAnsi="Verdana" w:cs="Arial"/>
                <w:noProof/>
                <w:sz w:val="18"/>
                <w:szCs w:val="18"/>
                <w:lang w:val="it-IT"/>
              </w:rPr>
            </w:pPr>
            <w:r w:rsidRPr="00131A21">
              <w:rPr>
                <w:rFonts w:ascii="Verdana" w:eastAsia="Verdana" w:hAnsi="Verdana" w:cs="Arial"/>
                <w:i/>
                <w:noProof/>
                <w:sz w:val="18"/>
                <w:szCs w:val="18"/>
                <w:lang w:val="it-IT"/>
              </w:rPr>
              <w:t>A262 Motacilla alba (</w:t>
            </w:r>
            <w:r w:rsidRPr="00085B52">
              <w:rPr>
                <w:rFonts w:ascii="Verdana" w:eastAsia="Verdana" w:hAnsi="Verdana" w:cs="Arial"/>
                <w:i/>
                <w:noProof/>
                <w:sz w:val="18"/>
                <w:szCs w:val="18"/>
              </w:rPr>
              <w:t>Бяла</w:t>
            </w:r>
            <w:r w:rsidRPr="00131A21">
              <w:rPr>
                <w:rFonts w:ascii="Verdana" w:eastAsia="Verdana" w:hAnsi="Verdana" w:cs="Arial"/>
                <w:i/>
                <w:noProof/>
                <w:sz w:val="18"/>
                <w:szCs w:val="18"/>
                <w:lang w:val="it-IT"/>
              </w:rPr>
              <w:t xml:space="preserve"> </w:t>
            </w:r>
            <w:r w:rsidRPr="00085B52">
              <w:rPr>
                <w:rFonts w:ascii="Verdana" w:eastAsia="Verdana" w:hAnsi="Verdana" w:cs="Arial"/>
                <w:i/>
                <w:noProof/>
                <w:sz w:val="18"/>
                <w:szCs w:val="18"/>
              </w:rPr>
              <w:t>стърчиопашка</w:t>
            </w:r>
            <w:r w:rsidRPr="00131A21">
              <w:rPr>
                <w:rFonts w:ascii="Verdana" w:eastAsia="Verdana" w:hAnsi="Verdana" w:cs="Arial"/>
                <w:i/>
                <w:noProof/>
                <w:sz w:val="18"/>
                <w:szCs w:val="18"/>
                <w:lang w:val="it-IT"/>
              </w:rPr>
              <w:t>)</w:t>
            </w:r>
          </w:p>
        </w:tc>
        <w:tc>
          <w:tcPr>
            <w:tcW w:w="1973" w:type="dxa"/>
            <w:tcBorders>
              <w:top w:val="single" w:sz="4" w:space="0" w:color="BFBFBF"/>
              <w:left w:val="single" w:sz="4" w:space="0" w:color="BFBFBF"/>
              <w:bottom w:val="single" w:sz="4" w:space="0" w:color="BFBFBF"/>
              <w:right w:val="single" w:sz="4" w:space="0" w:color="BFBFBF"/>
            </w:tcBorders>
          </w:tcPr>
          <w:p w14:paraId="72C55C30" w14:textId="77777777" w:rsidR="00085B52" w:rsidRPr="00131A21" w:rsidRDefault="00085B52" w:rsidP="00085B52">
            <w:pPr>
              <w:spacing w:before="120" w:after="120"/>
              <w:jc w:val="both"/>
              <w:rPr>
                <w:rFonts w:ascii="Verdana" w:hAnsi="Verdana" w:cs="Arial"/>
                <w:noProof/>
                <w:sz w:val="18"/>
                <w:szCs w:val="18"/>
                <w:lang w:val="it-IT"/>
              </w:rPr>
            </w:pPr>
            <w:r w:rsidRPr="00131A21">
              <w:rPr>
                <w:rFonts w:ascii="Verdana" w:eastAsia="Verdana" w:hAnsi="Verdana" w:cs="Arial"/>
                <w:noProof/>
                <w:sz w:val="18"/>
                <w:szCs w:val="18"/>
                <w:lang w:val="it-IT"/>
              </w:rPr>
              <w:t xml:space="preserve"> </w:t>
            </w:r>
          </w:p>
        </w:tc>
        <w:tc>
          <w:tcPr>
            <w:tcW w:w="2356" w:type="dxa"/>
            <w:tcBorders>
              <w:top w:val="single" w:sz="4" w:space="0" w:color="BFBFBF"/>
              <w:left w:val="single" w:sz="4" w:space="0" w:color="BFBFBF"/>
              <w:bottom w:val="single" w:sz="4" w:space="0" w:color="BFBFBF"/>
              <w:right w:val="single" w:sz="4" w:space="0" w:color="BFBFBF"/>
            </w:tcBorders>
            <w:shd w:val="clear" w:color="auto" w:fill="EEF5E9"/>
          </w:tcPr>
          <w:p w14:paraId="186E83D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tc>
        <w:tc>
          <w:tcPr>
            <w:tcW w:w="2184" w:type="dxa"/>
            <w:tcBorders>
              <w:top w:val="single" w:sz="4" w:space="0" w:color="BFBFBF"/>
              <w:left w:val="single" w:sz="4" w:space="0" w:color="BFBFBF"/>
              <w:bottom w:val="single" w:sz="4" w:space="0" w:color="BFBFBF"/>
              <w:right w:val="single" w:sz="4" w:space="0" w:color="BFBFBF"/>
            </w:tcBorders>
          </w:tcPr>
          <w:p w14:paraId="62C59AD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7" w:type="dxa"/>
            <w:tcBorders>
              <w:top w:val="single" w:sz="4" w:space="0" w:color="BFBFBF"/>
              <w:left w:val="single" w:sz="4" w:space="0" w:color="BFBFBF"/>
              <w:bottom w:val="single" w:sz="4" w:space="0" w:color="BFBFBF"/>
              <w:right w:val="single" w:sz="4" w:space="0" w:color="BFBFBF"/>
            </w:tcBorders>
          </w:tcPr>
          <w:p w14:paraId="51D0FC1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1" w:type="dxa"/>
            <w:tcBorders>
              <w:top w:val="single" w:sz="4" w:space="0" w:color="BFBFBF"/>
              <w:left w:val="single" w:sz="4" w:space="0" w:color="BFBFBF"/>
              <w:bottom w:val="single" w:sz="4" w:space="0" w:color="BFBFBF"/>
              <w:right w:val="single" w:sz="4" w:space="0" w:color="BFBFBF"/>
            </w:tcBorders>
          </w:tcPr>
          <w:p w14:paraId="596513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w:t>
            </w:r>
          </w:p>
        </w:tc>
      </w:tr>
    </w:tbl>
    <w:p w14:paraId="3E37456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207"/>
        <w:gridCol w:w="2921"/>
        <w:gridCol w:w="1976"/>
        <w:gridCol w:w="2270"/>
        <w:gridCol w:w="2056"/>
        <w:gridCol w:w="1842"/>
        <w:gridCol w:w="3046"/>
      </w:tblGrid>
      <w:tr w:rsidR="00085B52" w:rsidRPr="00085B52" w14:paraId="31AD1A78"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96DBB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Присъствие и брой/площи, обхванати от видове и местообитания от интерес за Общността – ROSPA0094</w:t>
            </w:r>
          </w:p>
        </w:tc>
      </w:tr>
      <w:tr w:rsidR="00A84C81" w:rsidRPr="00085B52" w14:paraId="1AB80668" w14:textId="77777777" w:rsidTr="00A84C81">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58DD2B09" w14:textId="267D2CE8"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2DE0D177" w14:textId="7F736D03"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24D09BEC" w14:textId="09EA0DCA"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8" w:type="dxa"/>
            <w:tcBorders>
              <w:top w:val="single" w:sz="4" w:space="0" w:color="BFBFBF"/>
              <w:left w:val="single" w:sz="4" w:space="0" w:color="BFBFBF"/>
              <w:bottom w:val="single" w:sz="4" w:space="0" w:color="BFBFBF"/>
              <w:right w:val="single" w:sz="4" w:space="0" w:color="BFBFBF"/>
            </w:tcBorders>
            <w:shd w:val="clear" w:color="auto" w:fill="00B0F0"/>
          </w:tcPr>
          <w:p w14:paraId="1FB55097"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9E17AAA"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C6BB79E" w14:textId="2A2B7C03"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5" w:type="dxa"/>
            <w:tcBorders>
              <w:top w:val="single" w:sz="4" w:space="0" w:color="BFBFBF"/>
              <w:left w:val="single" w:sz="4" w:space="0" w:color="BFBFBF"/>
              <w:bottom w:val="single" w:sz="4" w:space="0" w:color="BFBFBF"/>
              <w:right w:val="single" w:sz="4" w:space="0" w:color="BFBFBF"/>
            </w:tcBorders>
            <w:shd w:val="clear" w:color="auto" w:fill="00B0F0"/>
          </w:tcPr>
          <w:p w14:paraId="4B702887" w14:textId="22DAF5B0"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28CF8DC0" w14:textId="168425D1"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3D7DB5E6" w14:textId="5F22EE76"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546332B" w14:textId="77777777" w:rsidTr="00A84C81">
        <w:trPr>
          <w:trHeight w:val="3122"/>
        </w:trPr>
        <w:tc>
          <w:tcPr>
            <w:tcW w:w="12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0DA930F"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7C4860AA" w14:textId="77777777"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7FB15F20" w14:textId="77777777" w:rsidR="00085B52" w:rsidRPr="00085B52" w:rsidRDefault="00085B52" w:rsidP="00085B52">
            <w:pPr>
              <w:spacing w:before="120" w:after="120"/>
              <w:jc w:val="both"/>
              <w:rPr>
                <w:rFonts w:ascii="Verdana" w:hAnsi="Verdana" w:cs="Arial"/>
                <w:noProof/>
                <w:sz w:val="18"/>
                <w:szCs w:val="18"/>
              </w:rPr>
            </w:pP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529B5B1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D03578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бяха идентифицирани 56 индивида от този вид, с преобладаващо разпространение в източната част на бъдещия парк, но с повишена численост в района на турбината T21, в северната част на бъдещия парк.</w:t>
            </w:r>
          </w:p>
        </w:tc>
        <w:tc>
          <w:tcPr>
            <w:tcW w:w="2145" w:type="dxa"/>
            <w:tcBorders>
              <w:top w:val="single" w:sz="4" w:space="0" w:color="BFBFBF"/>
              <w:left w:val="single" w:sz="4" w:space="0" w:color="BFBFBF"/>
              <w:bottom w:val="single" w:sz="4" w:space="0" w:color="BFBFBF"/>
              <w:right w:val="single" w:sz="4" w:space="0" w:color="BFBFBF"/>
            </w:tcBorders>
          </w:tcPr>
          <w:p w14:paraId="7442AB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северната част на обекта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3CB130E3"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single" w:sz="4" w:space="0" w:color="BFBFBF"/>
              <w:bottom w:val="single" w:sz="4" w:space="0" w:color="BFBFBF"/>
              <w:right w:val="single" w:sz="4" w:space="0" w:color="BFBFBF"/>
            </w:tcBorders>
          </w:tcPr>
          <w:p w14:paraId="74AD3E9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състояние на консервация</w:t>
            </w:r>
          </w:p>
        </w:tc>
      </w:tr>
      <w:tr w:rsidR="00085B52" w:rsidRPr="00085B52" w14:paraId="5AB8CC53" w14:textId="77777777" w:rsidTr="00A84C81">
        <w:trPr>
          <w:trHeight w:val="3121"/>
        </w:trPr>
        <w:tc>
          <w:tcPr>
            <w:tcW w:w="0" w:type="auto"/>
            <w:vMerge/>
            <w:tcBorders>
              <w:top w:val="nil"/>
              <w:left w:val="single" w:sz="4" w:space="0" w:color="BFBFBF"/>
              <w:bottom w:val="single" w:sz="4" w:space="0" w:color="BFBFBF"/>
              <w:right w:val="single" w:sz="4" w:space="0" w:color="BFBFBF"/>
            </w:tcBorders>
          </w:tcPr>
          <w:p w14:paraId="6125C113"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5772D543" w14:textId="77777777" w:rsidR="005E081C" w:rsidRDefault="00085B52" w:rsidP="005E081C">
            <w:pPr>
              <w:spacing w:line="239" w:lineRule="auto"/>
              <w:ind w:left="1"/>
            </w:pPr>
            <w:r w:rsidRPr="00085B52">
              <w:rPr>
                <w:rFonts w:ascii="Verdana" w:eastAsia="Verdana" w:hAnsi="Verdana" w:cs="Arial"/>
                <w:i/>
                <w:noProof/>
                <w:sz w:val="18"/>
                <w:szCs w:val="18"/>
              </w:rPr>
              <w:t xml:space="preserve">A277 </w:t>
            </w:r>
            <w:r w:rsidR="005E081C">
              <w:rPr>
                <w:rFonts w:ascii="Verdana" w:eastAsia="Verdana" w:hAnsi="Verdana" w:cs="Verdana"/>
                <w:i/>
                <w:sz w:val="16"/>
              </w:rPr>
              <w:t xml:space="preserve">Oenanthe </w:t>
            </w:r>
            <w:proofErr w:type="spellStart"/>
            <w:r w:rsidR="005E081C">
              <w:rPr>
                <w:rFonts w:ascii="Verdana" w:eastAsia="Verdana" w:hAnsi="Verdana" w:cs="Verdana"/>
                <w:i/>
                <w:sz w:val="16"/>
              </w:rPr>
              <w:t>oenanthe</w:t>
            </w:r>
            <w:proofErr w:type="spellEnd"/>
            <w:r w:rsidR="005E081C">
              <w:rPr>
                <w:rFonts w:ascii="Verdana" w:eastAsia="Verdana" w:hAnsi="Verdana" w:cs="Verdana"/>
                <w:i/>
                <w:sz w:val="16"/>
              </w:rPr>
              <w:t xml:space="preserve"> </w:t>
            </w:r>
          </w:p>
          <w:p w14:paraId="6D21F2E3" w14:textId="5295C9FD"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4A6FD8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3FDF78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B307E0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E60051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бяха идентифицирани 15 индивида от този вид, с преобладаващо разпространение в източната част на бъдещия парк, особено в района на турбините Т8.</w:t>
            </w:r>
          </w:p>
          <w:p w14:paraId="14B0643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Т13, Т17, Т18</w:t>
            </w:r>
          </w:p>
        </w:tc>
        <w:tc>
          <w:tcPr>
            <w:tcW w:w="2145" w:type="dxa"/>
            <w:tcBorders>
              <w:top w:val="single" w:sz="4" w:space="0" w:color="BFBFBF"/>
              <w:left w:val="single" w:sz="4" w:space="0" w:color="BFBFBF"/>
              <w:bottom w:val="single" w:sz="4" w:space="0" w:color="BFBFBF"/>
              <w:right w:val="single" w:sz="4" w:space="0" w:color="BFBFBF"/>
            </w:tcBorders>
          </w:tcPr>
          <w:p w14:paraId="4E01DE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38B7837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733BDDC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7E8377AC"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160"/>
        <w:gridCol w:w="2922"/>
        <w:gridCol w:w="1974"/>
        <w:gridCol w:w="2229"/>
        <w:gridCol w:w="2161"/>
        <w:gridCol w:w="1833"/>
        <w:gridCol w:w="3039"/>
      </w:tblGrid>
      <w:tr w:rsidR="00085B52" w:rsidRPr="00085B52" w14:paraId="64B7C580"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492F46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A84C81" w:rsidRPr="00085B52" w14:paraId="321E1A24" w14:textId="77777777" w:rsidTr="00A84C81">
        <w:trPr>
          <w:trHeight w:val="1463"/>
        </w:trPr>
        <w:tc>
          <w:tcPr>
            <w:tcW w:w="1230" w:type="dxa"/>
            <w:tcBorders>
              <w:top w:val="single" w:sz="4" w:space="0" w:color="BFBFBF"/>
              <w:left w:val="single" w:sz="4" w:space="0" w:color="BFBFBF"/>
              <w:bottom w:val="single" w:sz="4" w:space="0" w:color="BFBFBF"/>
              <w:right w:val="single" w:sz="4" w:space="0" w:color="BFBFBF"/>
            </w:tcBorders>
            <w:shd w:val="clear" w:color="auto" w:fill="00B0F0"/>
          </w:tcPr>
          <w:p w14:paraId="79209969" w14:textId="1BA59FBA"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0AD19727" w14:textId="1BB19488"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25A06273" w14:textId="28377599" w:rsidR="00A84C81" w:rsidRPr="00085B52" w:rsidRDefault="00A84C81"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03" w:type="dxa"/>
            <w:tcBorders>
              <w:top w:val="single" w:sz="4" w:space="0" w:color="BFBFBF"/>
              <w:left w:val="single" w:sz="4" w:space="0" w:color="BFBFBF"/>
              <w:bottom w:val="single" w:sz="4" w:space="0" w:color="BFBFBF"/>
              <w:right w:val="single" w:sz="4" w:space="0" w:color="BFBFBF"/>
            </w:tcBorders>
            <w:shd w:val="clear" w:color="auto" w:fill="00B0F0"/>
          </w:tcPr>
          <w:p w14:paraId="129896B1" w14:textId="77777777" w:rsidR="00A84C81" w:rsidRPr="00062926" w:rsidRDefault="00A84C81" w:rsidP="00A84C81">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2D9B861" w14:textId="77777777" w:rsidR="00A84C81" w:rsidRPr="00062926" w:rsidRDefault="00A84C81" w:rsidP="00A84C81">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FCD9977" w14:textId="75831DED"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27" w:type="dxa"/>
            <w:tcBorders>
              <w:top w:val="single" w:sz="4" w:space="0" w:color="BFBFBF"/>
              <w:left w:val="single" w:sz="4" w:space="0" w:color="BFBFBF"/>
              <w:bottom w:val="single" w:sz="4" w:space="0" w:color="BFBFBF"/>
              <w:right w:val="single" w:sz="4" w:space="0" w:color="BFBFBF"/>
            </w:tcBorders>
            <w:shd w:val="clear" w:color="auto" w:fill="00B0F0"/>
          </w:tcPr>
          <w:p w14:paraId="0D8561BF" w14:textId="6368E31C"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3" w:type="dxa"/>
            <w:tcBorders>
              <w:top w:val="single" w:sz="4" w:space="0" w:color="BFBFBF"/>
              <w:left w:val="single" w:sz="4" w:space="0" w:color="BFBFBF"/>
              <w:bottom w:val="single" w:sz="4" w:space="0" w:color="BFBFBF"/>
              <w:right w:val="single" w:sz="4" w:space="0" w:color="BFBFBF"/>
            </w:tcBorders>
            <w:shd w:val="clear" w:color="auto" w:fill="00B0F0"/>
          </w:tcPr>
          <w:p w14:paraId="51038512" w14:textId="55C64FEB"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0F14F595" w14:textId="53625765" w:rsidR="00A84C81" w:rsidRPr="00085B52" w:rsidRDefault="00A84C81"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67F20E3" w14:textId="77777777" w:rsidTr="00A84C81">
        <w:trPr>
          <w:trHeight w:val="2344"/>
        </w:trPr>
        <w:tc>
          <w:tcPr>
            <w:tcW w:w="1230"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7DD95B8"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1AC587F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A435 Saxicola torquata</w:t>
            </w:r>
          </w:p>
          <w:p w14:paraId="26FECE14" w14:textId="653A0524" w:rsidR="00085B52" w:rsidRPr="005E081C" w:rsidRDefault="00085B52" w:rsidP="00085B52">
            <w:pPr>
              <w:spacing w:before="120" w:after="120"/>
              <w:jc w:val="both"/>
              <w:rPr>
                <w:rFonts w:ascii="Verdana" w:hAnsi="Verdana" w:cs="Arial"/>
                <w:noProof/>
                <w:sz w:val="18"/>
                <w:szCs w:val="18"/>
                <w:lang w:val="bg-BG"/>
              </w:rPr>
            </w:pPr>
          </w:p>
        </w:tc>
        <w:tc>
          <w:tcPr>
            <w:tcW w:w="2000" w:type="dxa"/>
            <w:tcBorders>
              <w:top w:val="single" w:sz="4" w:space="0" w:color="BFBFBF"/>
              <w:left w:val="single" w:sz="4" w:space="0" w:color="BFBFBF"/>
              <w:bottom w:val="single" w:sz="4" w:space="0" w:color="BFBFBF"/>
              <w:right w:val="single" w:sz="4" w:space="0" w:color="BFBFBF"/>
            </w:tcBorders>
          </w:tcPr>
          <w:p w14:paraId="18348E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03" w:type="dxa"/>
            <w:tcBorders>
              <w:top w:val="single" w:sz="4" w:space="0" w:color="BFBFBF"/>
              <w:left w:val="single" w:sz="4" w:space="0" w:color="BFBFBF"/>
              <w:bottom w:val="single" w:sz="4" w:space="0" w:color="BFBFBF"/>
              <w:right w:val="single" w:sz="4" w:space="0" w:color="BFBFBF"/>
            </w:tcBorders>
          </w:tcPr>
          <w:p w14:paraId="334EE89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53E73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7E2C7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227" w:type="dxa"/>
            <w:tcBorders>
              <w:top w:val="single" w:sz="4" w:space="0" w:color="BFBFBF"/>
              <w:left w:val="single" w:sz="4" w:space="0" w:color="BFBFBF"/>
              <w:bottom w:val="single" w:sz="4" w:space="0" w:color="BFBFBF"/>
              <w:right w:val="single" w:sz="4" w:space="0" w:color="BFBFBF"/>
            </w:tcBorders>
          </w:tcPr>
          <w:p w14:paraId="51FE029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18B677A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B1A2EB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3DBF664" w14:textId="77777777" w:rsidTr="00A84C81">
        <w:trPr>
          <w:trHeight w:val="2344"/>
        </w:trPr>
        <w:tc>
          <w:tcPr>
            <w:tcW w:w="0" w:type="auto"/>
            <w:vMerge/>
            <w:tcBorders>
              <w:top w:val="nil"/>
              <w:left w:val="single" w:sz="4" w:space="0" w:color="BFBFBF"/>
              <w:bottom w:val="nil"/>
              <w:right w:val="single" w:sz="4" w:space="0" w:color="BFBFBF"/>
            </w:tcBorders>
          </w:tcPr>
          <w:p w14:paraId="761D6859"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61390DE6" w14:textId="57038A4F" w:rsidR="00085B52" w:rsidRPr="005E081C" w:rsidRDefault="005E081C"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A353 Sturnus roseus </w:t>
            </w:r>
          </w:p>
        </w:tc>
        <w:tc>
          <w:tcPr>
            <w:tcW w:w="2000" w:type="dxa"/>
            <w:tcBorders>
              <w:top w:val="single" w:sz="4" w:space="0" w:color="BFBFBF"/>
              <w:left w:val="single" w:sz="4" w:space="0" w:color="BFBFBF"/>
              <w:bottom w:val="single" w:sz="4" w:space="0" w:color="BFBFBF"/>
              <w:right w:val="single" w:sz="4" w:space="0" w:color="BFBFBF"/>
            </w:tcBorders>
          </w:tcPr>
          <w:p w14:paraId="64D71C3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03" w:type="dxa"/>
            <w:tcBorders>
              <w:top w:val="single" w:sz="4" w:space="0" w:color="BFBFBF"/>
              <w:left w:val="single" w:sz="4" w:space="0" w:color="BFBFBF"/>
              <w:bottom w:val="single" w:sz="4" w:space="0" w:color="BFBFBF"/>
              <w:right w:val="single" w:sz="4" w:space="0" w:color="BFBFBF"/>
            </w:tcBorders>
          </w:tcPr>
          <w:p w14:paraId="2B62B79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529B9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CB0E7D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227" w:type="dxa"/>
            <w:tcBorders>
              <w:top w:val="single" w:sz="4" w:space="0" w:color="BFBFBF"/>
              <w:left w:val="single" w:sz="4" w:space="0" w:color="BFBFBF"/>
              <w:bottom w:val="single" w:sz="4" w:space="0" w:color="BFBFBF"/>
              <w:right w:val="single" w:sz="4" w:space="0" w:color="BFBFBF"/>
            </w:tcBorders>
          </w:tcPr>
          <w:p w14:paraId="19BAA7F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28CAF4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0D08C0E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C3C88C8" w14:textId="77777777" w:rsidTr="00A84C81">
        <w:trPr>
          <w:trHeight w:val="2732"/>
        </w:trPr>
        <w:tc>
          <w:tcPr>
            <w:tcW w:w="0" w:type="auto"/>
            <w:vMerge/>
            <w:tcBorders>
              <w:top w:val="nil"/>
              <w:left w:val="single" w:sz="4" w:space="0" w:color="BFBFBF"/>
              <w:bottom w:val="single" w:sz="4" w:space="0" w:color="BFBFBF"/>
              <w:right w:val="single" w:sz="4" w:space="0" w:color="BFBFBF"/>
            </w:tcBorders>
          </w:tcPr>
          <w:p w14:paraId="488829D4"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47E1048D" w14:textId="77777777" w:rsidR="005E081C" w:rsidRDefault="00085B52" w:rsidP="005E081C">
            <w:pPr>
              <w:ind w:left="1"/>
            </w:pPr>
            <w:r w:rsidRPr="00085B52">
              <w:rPr>
                <w:rFonts w:ascii="Verdana" w:eastAsia="Verdana" w:hAnsi="Verdana" w:cs="Arial"/>
                <w:i/>
                <w:noProof/>
                <w:sz w:val="18"/>
                <w:szCs w:val="18"/>
              </w:rPr>
              <w:t xml:space="preserve">A210 </w:t>
            </w:r>
            <w:r w:rsidR="005E081C">
              <w:rPr>
                <w:rFonts w:ascii="Verdana" w:eastAsia="Verdana" w:hAnsi="Verdana" w:cs="Verdana"/>
                <w:i/>
                <w:sz w:val="16"/>
              </w:rPr>
              <w:t xml:space="preserve">Streptopelia </w:t>
            </w:r>
          </w:p>
          <w:p w14:paraId="28692CBA" w14:textId="1E787AE7" w:rsidR="00085B52" w:rsidRPr="00085B52" w:rsidRDefault="005E081C" w:rsidP="005E081C">
            <w:pPr>
              <w:spacing w:before="120" w:after="120"/>
              <w:jc w:val="both"/>
              <w:rPr>
                <w:rFonts w:ascii="Verdana" w:hAnsi="Verdana" w:cs="Arial"/>
                <w:noProof/>
                <w:sz w:val="18"/>
                <w:szCs w:val="18"/>
              </w:rPr>
            </w:pPr>
            <w:proofErr w:type="spellStart"/>
            <w:r>
              <w:rPr>
                <w:rFonts w:ascii="Verdana" w:eastAsia="Verdana" w:hAnsi="Verdana" w:cs="Verdana"/>
                <w:i/>
                <w:sz w:val="16"/>
              </w:rPr>
              <w:t>turtur</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65E59C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03" w:type="dxa"/>
            <w:tcBorders>
              <w:top w:val="single" w:sz="4" w:space="0" w:color="BFBFBF"/>
              <w:left w:val="single" w:sz="4" w:space="0" w:color="BFBFBF"/>
              <w:bottom w:val="single" w:sz="4" w:space="0" w:color="BFBFBF"/>
              <w:right w:val="single" w:sz="4" w:space="0" w:color="BFBFBF"/>
            </w:tcBorders>
            <w:shd w:val="clear" w:color="auto" w:fill="EEF5E9"/>
          </w:tcPr>
          <w:p w14:paraId="34B019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62DDC3B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0AA7B2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бяха идентифицирани 5 индивида от този вид, с преобладаващо разпространение в северозападната част на бъдещето.</w:t>
            </w:r>
          </w:p>
        </w:tc>
        <w:tc>
          <w:tcPr>
            <w:tcW w:w="2227" w:type="dxa"/>
            <w:tcBorders>
              <w:top w:val="single" w:sz="4" w:space="0" w:color="BFBFBF"/>
              <w:left w:val="single" w:sz="4" w:space="0" w:color="BFBFBF"/>
              <w:bottom w:val="single" w:sz="4" w:space="0" w:color="BFBFBF"/>
              <w:right w:val="single" w:sz="4" w:space="0" w:color="BFBFBF"/>
            </w:tcBorders>
          </w:tcPr>
          <w:p w14:paraId="574282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2D96FB5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вида са наблюдавани в северозападната част на обекта на проекта.</w:t>
            </w:r>
          </w:p>
        </w:tc>
        <w:tc>
          <w:tcPr>
            <w:tcW w:w="1843" w:type="dxa"/>
            <w:tcBorders>
              <w:top w:val="single" w:sz="4" w:space="0" w:color="BFBFBF"/>
              <w:left w:val="single" w:sz="4" w:space="0" w:color="BFBFBF"/>
              <w:bottom w:val="single" w:sz="4" w:space="0" w:color="BFBFBF"/>
              <w:right w:val="single" w:sz="4" w:space="0" w:color="BFBFBF"/>
            </w:tcBorders>
          </w:tcPr>
          <w:p w14:paraId="14361C1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ADF869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95846A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207"/>
        <w:gridCol w:w="2921"/>
        <w:gridCol w:w="1976"/>
        <w:gridCol w:w="2270"/>
        <w:gridCol w:w="2056"/>
        <w:gridCol w:w="1842"/>
        <w:gridCol w:w="3046"/>
      </w:tblGrid>
      <w:tr w:rsidR="00085B52" w:rsidRPr="00085B52" w14:paraId="179D1FC0"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A9A96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1BAD8490" w14:textId="77777777" w:rsidTr="00F34FF4">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01D7C2D3" w14:textId="06FA9731"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07A88ECC" w14:textId="0ED89381"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687AE194" w14:textId="724559D7"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8" w:type="dxa"/>
            <w:tcBorders>
              <w:top w:val="single" w:sz="4" w:space="0" w:color="BFBFBF"/>
              <w:left w:val="single" w:sz="4" w:space="0" w:color="BFBFBF"/>
              <w:bottom w:val="single" w:sz="4" w:space="0" w:color="BFBFBF"/>
              <w:right w:val="single" w:sz="4" w:space="0" w:color="BFBFBF"/>
            </w:tcBorders>
            <w:shd w:val="clear" w:color="auto" w:fill="00B0F0"/>
          </w:tcPr>
          <w:p w14:paraId="0314E06A"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52F201E5"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689BC5C0" w14:textId="293FA1A9"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5" w:type="dxa"/>
            <w:tcBorders>
              <w:top w:val="single" w:sz="4" w:space="0" w:color="BFBFBF"/>
              <w:left w:val="single" w:sz="4" w:space="0" w:color="BFBFBF"/>
              <w:bottom w:val="single" w:sz="4" w:space="0" w:color="BFBFBF"/>
              <w:right w:val="single" w:sz="4" w:space="0" w:color="BFBFBF"/>
            </w:tcBorders>
            <w:shd w:val="clear" w:color="auto" w:fill="00B0F0"/>
          </w:tcPr>
          <w:p w14:paraId="3AFE3BAE" w14:textId="1BA03210"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46444F63" w14:textId="71517BAC"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45A66640" w14:textId="1E10C235"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5976D59" w14:textId="77777777" w:rsidTr="00F34FF4">
        <w:trPr>
          <w:trHeight w:val="398"/>
        </w:trPr>
        <w:tc>
          <w:tcPr>
            <w:tcW w:w="1271" w:type="dxa"/>
            <w:vMerge w:val="restart"/>
            <w:tcBorders>
              <w:top w:val="single" w:sz="4" w:space="0" w:color="BFBFBF"/>
              <w:left w:val="single" w:sz="4" w:space="0" w:color="BFBFBF"/>
              <w:bottom w:val="nil"/>
              <w:right w:val="single" w:sz="4" w:space="0" w:color="BFBFBF"/>
            </w:tcBorders>
            <w:shd w:val="clear" w:color="auto" w:fill="F2F2F2"/>
          </w:tcPr>
          <w:p w14:paraId="6AC33D96"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5F1E82F3" w14:textId="77777777"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30928DDA" w14:textId="77777777" w:rsidR="00085B52" w:rsidRPr="00085B52" w:rsidRDefault="00085B52" w:rsidP="00085B52">
            <w:pPr>
              <w:spacing w:before="120" w:after="120"/>
              <w:jc w:val="both"/>
              <w:rPr>
                <w:rFonts w:ascii="Verdana" w:hAnsi="Verdana" w:cs="Arial"/>
                <w:noProof/>
                <w:sz w:val="18"/>
                <w:szCs w:val="18"/>
              </w:rPr>
            </w:pP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0158BB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парк, особено в района на турбината T32</w:t>
            </w:r>
          </w:p>
        </w:tc>
        <w:tc>
          <w:tcPr>
            <w:tcW w:w="2145" w:type="dxa"/>
            <w:tcBorders>
              <w:top w:val="single" w:sz="4" w:space="0" w:color="BFBFBF"/>
              <w:left w:val="single" w:sz="4" w:space="0" w:color="BFBFBF"/>
              <w:bottom w:val="single" w:sz="4" w:space="0" w:color="BFBFBF"/>
              <w:right w:val="single" w:sz="4" w:space="0" w:color="BFBFBF"/>
            </w:tcBorders>
          </w:tcPr>
          <w:p w14:paraId="441A9578" w14:textId="77777777" w:rsidR="00085B52" w:rsidRPr="00085B52" w:rsidRDefault="00085B52" w:rsidP="00085B52">
            <w:pPr>
              <w:spacing w:before="120" w:after="120"/>
              <w:jc w:val="both"/>
              <w:rPr>
                <w:rFonts w:ascii="Verdana" w:hAnsi="Verdana" w:cs="Arial"/>
                <w:noProof/>
                <w:sz w:val="18"/>
                <w:szCs w:val="18"/>
              </w:rPr>
            </w:pPr>
          </w:p>
        </w:tc>
        <w:tc>
          <w:tcPr>
            <w:tcW w:w="1852" w:type="dxa"/>
            <w:tcBorders>
              <w:top w:val="single" w:sz="4" w:space="0" w:color="BFBFBF"/>
              <w:left w:val="single" w:sz="4" w:space="0" w:color="BFBFBF"/>
              <w:bottom w:val="single" w:sz="4" w:space="0" w:color="BFBFBF"/>
              <w:right w:val="single" w:sz="4" w:space="0" w:color="BFBFBF"/>
            </w:tcBorders>
          </w:tcPr>
          <w:p w14:paraId="4AE4ECC5"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single" w:sz="4" w:space="0" w:color="BFBFBF"/>
              <w:bottom w:val="single" w:sz="4" w:space="0" w:color="BFBFBF"/>
              <w:right w:val="single" w:sz="4" w:space="0" w:color="BFBFBF"/>
            </w:tcBorders>
          </w:tcPr>
          <w:p w14:paraId="4B5C0E25"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25A2A993" w14:textId="77777777" w:rsidTr="00F34FF4">
        <w:trPr>
          <w:trHeight w:val="2344"/>
        </w:trPr>
        <w:tc>
          <w:tcPr>
            <w:tcW w:w="0" w:type="auto"/>
            <w:vMerge/>
            <w:tcBorders>
              <w:top w:val="nil"/>
              <w:left w:val="single" w:sz="4" w:space="0" w:color="BFBFBF"/>
              <w:bottom w:val="nil"/>
              <w:right w:val="single" w:sz="4" w:space="0" w:color="BFBFBF"/>
            </w:tcBorders>
          </w:tcPr>
          <w:p w14:paraId="3D4AA2E2"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735790BD" w14:textId="107E767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A310 </w:t>
            </w:r>
            <w:r w:rsidR="00463506">
              <w:rPr>
                <w:rFonts w:ascii="Verdana" w:eastAsia="Verdana" w:hAnsi="Verdana" w:cs="Verdana"/>
                <w:i/>
                <w:sz w:val="16"/>
              </w:rPr>
              <w:t xml:space="preserve">Sylvia </w:t>
            </w:r>
            <w:proofErr w:type="spellStart"/>
            <w:r w:rsidR="00463506">
              <w:rPr>
                <w:rFonts w:ascii="Verdana" w:eastAsia="Verdana" w:hAnsi="Verdana" w:cs="Verdana"/>
                <w:i/>
                <w:sz w:val="16"/>
              </w:rPr>
              <w:t>borin</w:t>
            </w:r>
            <w:proofErr w:type="spellEnd"/>
          </w:p>
        </w:tc>
        <w:tc>
          <w:tcPr>
            <w:tcW w:w="1999" w:type="dxa"/>
            <w:tcBorders>
              <w:top w:val="single" w:sz="4" w:space="0" w:color="BFBFBF"/>
              <w:left w:val="single" w:sz="4" w:space="0" w:color="BFBFBF"/>
              <w:bottom w:val="single" w:sz="4" w:space="0" w:color="BFBFBF"/>
              <w:right w:val="single" w:sz="4" w:space="0" w:color="BFBFBF"/>
            </w:tcBorders>
          </w:tcPr>
          <w:p w14:paraId="01589E4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tcPr>
          <w:p w14:paraId="3FBD71D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1C55A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B1D01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5" w:type="dxa"/>
            <w:tcBorders>
              <w:top w:val="single" w:sz="4" w:space="0" w:color="BFBFBF"/>
              <w:left w:val="single" w:sz="4" w:space="0" w:color="BFBFBF"/>
              <w:bottom w:val="single" w:sz="4" w:space="0" w:color="BFBFBF"/>
              <w:right w:val="single" w:sz="4" w:space="0" w:color="BFBFBF"/>
            </w:tcBorders>
          </w:tcPr>
          <w:p w14:paraId="52BCAA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2AF25FA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2F4C854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7AD6886" w14:textId="77777777" w:rsidTr="00F34FF4">
        <w:trPr>
          <w:trHeight w:val="2344"/>
        </w:trPr>
        <w:tc>
          <w:tcPr>
            <w:tcW w:w="0" w:type="auto"/>
            <w:vMerge/>
            <w:tcBorders>
              <w:top w:val="nil"/>
              <w:left w:val="single" w:sz="4" w:space="0" w:color="BFBFBF"/>
              <w:bottom w:val="nil"/>
              <w:right w:val="single" w:sz="4" w:space="0" w:color="BFBFBF"/>
            </w:tcBorders>
          </w:tcPr>
          <w:p w14:paraId="6C5034A1"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08564554" w14:textId="7545FE5D"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A309 </w:t>
            </w:r>
            <w:r w:rsidR="00463506">
              <w:rPr>
                <w:rFonts w:ascii="Verdana" w:eastAsia="Verdana" w:hAnsi="Verdana" w:cs="Verdana"/>
                <w:i/>
                <w:sz w:val="16"/>
              </w:rPr>
              <w:t>Sylvia communis</w:t>
            </w:r>
          </w:p>
        </w:tc>
        <w:tc>
          <w:tcPr>
            <w:tcW w:w="1999" w:type="dxa"/>
            <w:tcBorders>
              <w:top w:val="single" w:sz="4" w:space="0" w:color="BFBFBF"/>
              <w:left w:val="single" w:sz="4" w:space="0" w:color="BFBFBF"/>
              <w:bottom w:val="single" w:sz="4" w:space="0" w:color="BFBFBF"/>
              <w:right w:val="single" w:sz="4" w:space="0" w:color="BFBFBF"/>
            </w:tcBorders>
          </w:tcPr>
          <w:p w14:paraId="70AE4B0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tcPr>
          <w:p w14:paraId="69814F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0D369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98997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5" w:type="dxa"/>
            <w:tcBorders>
              <w:top w:val="single" w:sz="4" w:space="0" w:color="BFBFBF"/>
              <w:left w:val="single" w:sz="4" w:space="0" w:color="BFBFBF"/>
              <w:bottom w:val="single" w:sz="4" w:space="0" w:color="BFBFBF"/>
              <w:right w:val="single" w:sz="4" w:space="0" w:color="BFBFBF"/>
            </w:tcBorders>
          </w:tcPr>
          <w:p w14:paraId="5E7C025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56735F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231B418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864FB4F" w14:textId="77777777" w:rsidTr="00F34FF4">
        <w:trPr>
          <w:trHeight w:val="2537"/>
        </w:trPr>
        <w:tc>
          <w:tcPr>
            <w:tcW w:w="1271" w:type="dxa"/>
            <w:tcBorders>
              <w:top w:val="nil"/>
              <w:left w:val="single" w:sz="4" w:space="0" w:color="BFBFBF"/>
              <w:bottom w:val="single" w:sz="4" w:space="0" w:color="BFBFBF"/>
              <w:right w:val="single" w:sz="4" w:space="0" w:color="BFBFBF"/>
            </w:tcBorders>
            <w:shd w:val="clear" w:color="auto" w:fill="F2F2F2"/>
          </w:tcPr>
          <w:p w14:paraId="028FDB63"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63E01E5C" w14:textId="55CE2B32"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A232 </w:t>
            </w:r>
            <w:r w:rsidR="00463506">
              <w:rPr>
                <w:rFonts w:ascii="Verdana" w:eastAsia="Verdana" w:hAnsi="Verdana" w:cs="Verdana"/>
                <w:i/>
                <w:sz w:val="16"/>
              </w:rPr>
              <w:t xml:space="preserve">Upupa </w:t>
            </w:r>
            <w:proofErr w:type="spellStart"/>
            <w:r w:rsidR="00463506">
              <w:rPr>
                <w:rFonts w:ascii="Verdana" w:eastAsia="Verdana" w:hAnsi="Verdana" w:cs="Verdana"/>
                <w:i/>
                <w:sz w:val="16"/>
              </w:rPr>
              <w:t>epops</w:t>
            </w:r>
            <w:proofErr w:type="spellEnd"/>
          </w:p>
        </w:tc>
        <w:tc>
          <w:tcPr>
            <w:tcW w:w="1999" w:type="dxa"/>
            <w:tcBorders>
              <w:top w:val="single" w:sz="4" w:space="0" w:color="BFBFBF"/>
              <w:left w:val="single" w:sz="4" w:space="0" w:color="BFBFBF"/>
              <w:bottom w:val="single" w:sz="4" w:space="0" w:color="BFBFBF"/>
              <w:right w:val="single" w:sz="4" w:space="0" w:color="BFBFBF"/>
            </w:tcBorders>
          </w:tcPr>
          <w:p w14:paraId="27F98E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2BDCEEF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5C8361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CD12C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бяха идентифицирани 51 индивида от този вид, с преобладаващо разпространение в</w:t>
            </w:r>
          </w:p>
        </w:tc>
        <w:tc>
          <w:tcPr>
            <w:tcW w:w="2145" w:type="dxa"/>
            <w:tcBorders>
              <w:top w:val="single" w:sz="4" w:space="0" w:color="BFBFBF"/>
              <w:left w:val="single" w:sz="4" w:space="0" w:color="BFBFBF"/>
              <w:bottom w:val="single" w:sz="4" w:space="0" w:color="BFBFBF"/>
              <w:right w:val="single" w:sz="4" w:space="0" w:color="BFBFBF"/>
            </w:tcBorders>
          </w:tcPr>
          <w:p w14:paraId="7FA6657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2D8FCDC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северната част на бъдещия енергиен парк.</w:t>
            </w:r>
          </w:p>
        </w:tc>
        <w:tc>
          <w:tcPr>
            <w:tcW w:w="1852" w:type="dxa"/>
            <w:tcBorders>
              <w:top w:val="single" w:sz="4" w:space="0" w:color="BFBFBF"/>
              <w:left w:val="single" w:sz="4" w:space="0" w:color="BFBFBF"/>
              <w:bottom w:val="single" w:sz="4" w:space="0" w:color="BFBFBF"/>
              <w:right w:val="single" w:sz="4" w:space="0" w:color="BFBFBF"/>
            </w:tcBorders>
          </w:tcPr>
          <w:p w14:paraId="00D5A6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0E8F3EB2" w14:textId="329AED2F"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4509D03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23" w:type="dxa"/>
        </w:tblCellMar>
        <w:tblLook w:val="04A0" w:firstRow="1" w:lastRow="0" w:firstColumn="1" w:lastColumn="0" w:noHBand="0" w:noVBand="1"/>
      </w:tblPr>
      <w:tblGrid>
        <w:gridCol w:w="1260"/>
        <w:gridCol w:w="2864"/>
        <w:gridCol w:w="1922"/>
        <w:gridCol w:w="2309"/>
        <w:gridCol w:w="2139"/>
        <w:gridCol w:w="1829"/>
        <w:gridCol w:w="2995"/>
      </w:tblGrid>
      <w:tr w:rsidR="00085B52" w:rsidRPr="00085B52" w14:paraId="37545BA0"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485AD4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07216213" w14:textId="77777777" w:rsidTr="00F34FF4">
        <w:trPr>
          <w:trHeight w:val="1463"/>
        </w:trPr>
        <w:tc>
          <w:tcPr>
            <w:tcW w:w="1328" w:type="dxa"/>
            <w:tcBorders>
              <w:top w:val="single" w:sz="4" w:space="0" w:color="BFBFBF"/>
              <w:left w:val="single" w:sz="4" w:space="0" w:color="BFBFBF"/>
              <w:bottom w:val="single" w:sz="4" w:space="0" w:color="BFBFBF"/>
              <w:right w:val="single" w:sz="4" w:space="0" w:color="BFBFBF"/>
            </w:tcBorders>
            <w:shd w:val="clear" w:color="auto" w:fill="00B0F0"/>
          </w:tcPr>
          <w:p w14:paraId="3A4BC7C4" w14:textId="33A42C25"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569" w:type="dxa"/>
            <w:tcBorders>
              <w:top w:val="single" w:sz="4" w:space="0" w:color="BFBFBF"/>
              <w:left w:val="single" w:sz="4" w:space="0" w:color="BFBFBF"/>
              <w:bottom w:val="single" w:sz="4" w:space="0" w:color="BFBFBF"/>
              <w:right w:val="single" w:sz="4" w:space="0" w:color="BFBFBF"/>
            </w:tcBorders>
            <w:shd w:val="clear" w:color="auto" w:fill="00B0F0"/>
          </w:tcPr>
          <w:p w14:paraId="6D6AF57F" w14:textId="3E2FCF76"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42" w:type="dxa"/>
            <w:tcBorders>
              <w:top w:val="single" w:sz="4" w:space="0" w:color="BFBFBF"/>
              <w:left w:val="single" w:sz="4" w:space="0" w:color="BFBFBF"/>
              <w:bottom w:val="single" w:sz="4" w:space="0" w:color="BFBFBF"/>
              <w:right w:val="single" w:sz="4" w:space="0" w:color="BFBFBF"/>
            </w:tcBorders>
            <w:shd w:val="clear" w:color="auto" w:fill="00B0F0"/>
          </w:tcPr>
          <w:p w14:paraId="3B58E8D2" w14:textId="0C928E87"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77" w:type="dxa"/>
            <w:tcBorders>
              <w:top w:val="single" w:sz="4" w:space="0" w:color="BFBFBF"/>
              <w:left w:val="single" w:sz="4" w:space="0" w:color="BFBFBF"/>
              <w:bottom w:val="single" w:sz="4" w:space="0" w:color="BFBFBF"/>
              <w:right w:val="single" w:sz="4" w:space="0" w:color="BFBFBF"/>
            </w:tcBorders>
            <w:shd w:val="clear" w:color="auto" w:fill="00B0F0"/>
          </w:tcPr>
          <w:p w14:paraId="5B952808"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42DAD53"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BD1D431" w14:textId="675F0AA3"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0" w:type="dxa"/>
            <w:tcBorders>
              <w:top w:val="single" w:sz="4" w:space="0" w:color="BFBFBF"/>
              <w:left w:val="single" w:sz="4" w:space="0" w:color="BFBFBF"/>
              <w:bottom w:val="single" w:sz="4" w:space="0" w:color="BFBFBF"/>
              <w:right w:val="single" w:sz="4" w:space="0" w:color="BFBFBF"/>
            </w:tcBorders>
            <w:shd w:val="clear" w:color="auto" w:fill="00B0F0"/>
          </w:tcPr>
          <w:p w14:paraId="2BC621C9" w14:textId="4E7A1DD6"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42" w:type="dxa"/>
            <w:tcBorders>
              <w:top w:val="single" w:sz="4" w:space="0" w:color="BFBFBF"/>
              <w:left w:val="single" w:sz="4" w:space="0" w:color="BFBFBF"/>
              <w:bottom w:val="single" w:sz="4" w:space="0" w:color="BFBFBF"/>
              <w:right w:val="single" w:sz="4" w:space="0" w:color="BFBFBF"/>
            </w:tcBorders>
            <w:shd w:val="clear" w:color="auto" w:fill="00B0F0"/>
          </w:tcPr>
          <w:p w14:paraId="6B0AE885" w14:textId="10A2A725"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30" w:type="dxa"/>
            <w:tcBorders>
              <w:top w:val="single" w:sz="4" w:space="0" w:color="BFBFBF"/>
              <w:left w:val="single" w:sz="4" w:space="0" w:color="BFBFBF"/>
              <w:bottom w:val="single" w:sz="4" w:space="0" w:color="BFBFBF"/>
              <w:right w:val="single" w:sz="4" w:space="0" w:color="BFBFBF"/>
            </w:tcBorders>
            <w:shd w:val="clear" w:color="auto" w:fill="00B0F0"/>
          </w:tcPr>
          <w:p w14:paraId="1C87219E" w14:textId="6529E0DA"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870F2DA" w14:textId="77777777" w:rsidTr="00F34FF4">
        <w:trPr>
          <w:trHeight w:val="1463"/>
        </w:trPr>
        <w:tc>
          <w:tcPr>
            <w:tcW w:w="132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6BC24CE" w14:textId="77777777" w:rsidR="00085B52" w:rsidRPr="00085B52" w:rsidRDefault="00085B52" w:rsidP="00085B52">
            <w:pPr>
              <w:spacing w:before="120" w:after="120"/>
              <w:jc w:val="both"/>
              <w:rPr>
                <w:rFonts w:ascii="Verdana" w:hAnsi="Verdana" w:cs="Arial"/>
                <w:noProof/>
                <w:sz w:val="18"/>
                <w:szCs w:val="18"/>
              </w:rPr>
            </w:pPr>
          </w:p>
        </w:tc>
        <w:tc>
          <w:tcPr>
            <w:tcW w:w="2569" w:type="dxa"/>
            <w:tcBorders>
              <w:top w:val="single" w:sz="4" w:space="0" w:color="BFBFBF"/>
              <w:left w:val="single" w:sz="4" w:space="0" w:color="BFBFBF"/>
              <w:bottom w:val="single" w:sz="4" w:space="0" w:color="BFBFBF"/>
              <w:right w:val="single" w:sz="4" w:space="0" w:color="BFBFBF"/>
            </w:tcBorders>
          </w:tcPr>
          <w:p w14:paraId="1ADCCBA1" w14:textId="77777777" w:rsidR="00085B52" w:rsidRPr="00085B52" w:rsidRDefault="00085B52" w:rsidP="00085B52">
            <w:pPr>
              <w:spacing w:before="120" w:after="120"/>
              <w:jc w:val="both"/>
              <w:rPr>
                <w:rFonts w:ascii="Verdana" w:hAnsi="Verdana" w:cs="Arial"/>
                <w:noProof/>
                <w:sz w:val="18"/>
                <w:szCs w:val="18"/>
              </w:rPr>
            </w:pPr>
          </w:p>
        </w:tc>
        <w:tc>
          <w:tcPr>
            <w:tcW w:w="1942" w:type="dxa"/>
            <w:tcBorders>
              <w:top w:val="single" w:sz="4" w:space="0" w:color="BFBFBF"/>
              <w:left w:val="single" w:sz="4" w:space="0" w:color="BFBFBF"/>
              <w:bottom w:val="single" w:sz="4" w:space="0" w:color="BFBFBF"/>
              <w:right w:val="single" w:sz="4" w:space="0" w:color="BFBFBF"/>
            </w:tcBorders>
          </w:tcPr>
          <w:p w14:paraId="237C9C55" w14:textId="77777777" w:rsidR="00085B52" w:rsidRPr="00085B52" w:rsidRDefault="00085B52" w:rsidP="00085B52">
            <w:pPr>
              <w:spacing w:before="120" w:after="120"/>
              <w:jc w:val="both"/>
              <w:rPr>
                <w:rFonts w:ascii="Verdana" w:hAnsi="Verdana" w:cs="Arial"/>
                <w:noProof/>
                <w:sz w:val="18"/>
                <w:szCs w:val="18"/>
              </w:rPr>
            </w:pPr>
          </w:p>
        </w:tc>
        <w:tc>
          <w:tcPr>
            <w:tcW w:w="2377" w:type="dxa"/>
            <w:tcBorders>
              <w:top w:val="single" w:sz="4" w:space="0" w:color="BFBFBF"/>
              <w:left w:val="single" w:sz="4" w:space="0" w:color="BFBFBF"/>
              <w:bottom w:val="single" w:sz="4" w:space="0" w:color="BFBFBF"/>
              <w:right w:val="single" w:sz="4" w:space="0" w:color="BFBFBF"/>
            </w:tcBorders>
            <w:shd w:val="clear" w:color="auto" w:fill="EEF5E9"/>
          </w:tcPr>
          <w:p w14:paraId="7E862F3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северната част на бъдещия парк, с повишено изобилие в района на турбините Т11 и Т24</w:t>
            </w:r>
          </w:p>
        </w:tc>
        <w:tc>
          <w:tcPr>
            <w:tcW w:w="2230" w:type="dxa"/>
            <w:tcBorders>
              <w:top w:val="single" w:sz="4" w:space="0" w:color="BFBFBF"/>
              <w:left w:val="single" w:sz="4" w:space="0" w:color="BFBFBF"/>
              <w:bottom w:val="single" w:sz="4" w:space="0" w:color="BFBFBF"/>
              <w:right w:val="single" w:sz="4" w:space="0" w:color="BFBFBF"/>
            </w:tcBorders>
          </w:tcPr>
          <w:p w14:paraId="7CCF0023" w14:textId="77777777" w:rsidR="00085B52" w:rsidRPr="00085B52" w:rsidRDefault="00085B52" w:rsidP="00085B52">
            <w:pPr>
              <w:spacing w:before="120" w:after="120"/>
              <w:jc w:val="both"/>
              <w:rPr>
                <w:rFonts w:ascii="Verdana" w:hAnsi="Verdana" w:cs="Arial"/>
                <w:noProof/>
                <w:sz w:val="18"/>
                <w:szCs w:val="18"/>
              </w:rPr>
            </w:pPr>
          </w:p>
        </w:tc>
        <w:tc>
          <w:tcPr>
            <w:tcW w:w="1842" w:type="dxa"/>
            <w:tcBorders>
              <w:top w:val="single" w:sz="4" w:space="0" w:color="BFBFBF"/>
              <w:left w:val="single" w:sz="4" w:space="0" w:color="BFBFBF"/>
              <w:bottom w:val="single" w:sz="4" w:space="0" w:color="BFBFBF"/>
              <w:right w:val="single" w:sz="4" w:space="0" w:color="BFBFBF"/>
            </w:tcBorders>
          </w:tcPr>
          <w:p w14:paraId="2C453BC6" w14:textId="77777777" w:rsidR="00085B52" w:rsidRPr="00085B52" w:rsidRDefault="00085B52" w:rsidP="00085B52">
            <w:pPr>
              <w:spacing w:before="120" w:after="120"/>
              <w:jc w:val="both"/>
              <w:rPr>
                <w:rFonts w:ascii="Verdana" w:hAnsi="Verdana" w:cs="Arial"/>
                <w:noProof/>
                <w:sz w:val="18"/>
                <w:szCs w:val="18"/>
              </w:rPr>
            </w:pPr>
          </w:p>
        </w:tc>
        <w:tc>
          <w:tcPr>
            <w:tcW w:w="3030" w:type="dxa"/>
            <w:tcBorders>
              <w:top w:val="single" w:sz="4" w:space="0" w:color="BFBFBF"/>
              <w:left w:val="single" w:sz="4" w:space="0" w:color="BFBFBF"/>
              <w:bottom w:val="single" w:sz="4" w:space="0" w:color="BFBFBF"/>
              <w:right w:val="single" w:sz="4" w:space="0" w:color="BFBFBF"/>
            </w:tcBorders>
          </w:tcPr>
          <w:p w14:paraId="7712D48C"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26FC0F14" w14:textId="77777777" w:rsidTr="00F34FF4">
        <w:trPr>
          <w:trHeight w:val="3119"/>
        </w:trPr>
        <w:tc>
          <w:tcPr>
            <w:tcW w:w="0" w:type="auto"/>
            <w:vMerge/>
            <w:tcBorders>
              <w:top w:val="nil"/>
              <w:left w:val="single" w:sz="4" w:space="0" w:color="BFBFBF"/>
              <w:bottom w:val="nil"/>
              <w:right w:val="single" w:sz="4" w:space="0" w:color="BFBFBF"/>
            </w:tcBorders>
          </w:tcPr>
          <w:p w14:paraId="10214F91" w14:textId="77777777" w:rsidR="00085B52" w:rsidRPr="00085B52" w:rsidRDefault="00085B52" w:rsidP="00085B52">
            <w:pPr>
              <w:spacing w:before="120" w:after="120"/>
              <w:jc w:val="both"/>
              <w:rPr>
                <w:rFonts w:ascii="Verdana" w:hAnsi="Verdana" w:cs="Arial"/>
                <w:noProof/>
                <w:sz w:val="18"/>
                <w:szCs w:val="18"/>
              </w:rPr>
            </w:pPr>
          </w:p>
        </w:tc>
        <w:tc>
          <w:tcPr>
            <w:tcW w:w="2569" w:type="dxa"/>
            <w:tcBorders>
              <w:top w:val="single" w:sz="4" w:space="0" w:color="BFBFBF"/>
              <w:left w:val="single" w:sz="4" w:space="0" w:color="BFBFBF"/>
              <w:bottom w:val="single" w:sz="4" w:space="0" w:color="BFBFBF"/>
              <w:right w:val="single" w:sz="4" w:space="0" w:color="BFBFBF"/>
            </w:tcBorders>
          </w:tcPr>
          <w:p w14:paraId="68F63442" w14:textId="2382BB85" w:rsidR="00085B52" w:rsidRPr="0046350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A096 Falc</w:t>
            </w:r>
            <w:r w:rsidR="00463506">
              <w:rPr>
                <w:rFonts w:ascii="Verdana" w:eastAsia="Verdana" w:hAnsi="Verdana" w:cs="Arial"/>
                <w:i/>
                <w:noProof/>
                <w:sz w:val="18"/>
                <w:szCs w:val="18"/>
              </w:rPr>
              <w:t xml:space="preserve">o tinnunculus </w:t>
            </w:r>
          </w:p>
        </w:tc>
        <w:tc>
          <w:tcPr>
            <w:tcW w:w="1942" w:type="dxa"/>
            <w:tcBorders>
              <w:top w:val="single" w:sz="4" w:space="0" w:color="BFBFBF"/>
              <w:left w:val="single" w:sz="4" w:space="0" w:color="BFBFBF"/>
              <w:bottom w:val="single" w:sz="4" w:space="0" w:color="BFBFBF"/>
              <w:right w:val="single" w:sz="4" w:space="0" w:color="BFBFBF"/>
            </w:tcBorders>
          </w:tcPr>
          <w:p w14:paraId="483FA5D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40</w:t>
            </w:r>
          </w:p>
          <w:p w14:paraId="4CCAD9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1D0B3D1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77" w:type="dxa"/>
            <w:tcBorders>
              <w:top w:val="single" w:sz="4" w:space="0" w:color="BFBFBF"/>
              <w:left w:val="single" w:sz="4" w:space="0" w:color="BFBFBF"/>
              <w:bottom w:val="single" w:sz="4" w:space="0" w:color="BFBFBF"/>
              <w:right w:val="single" w:sz="4" w:space="0" w:color="BFBFBF"/>
            </w:tcBorders>
            <w:shd w:val="clear" w:color="auto" w:fill="EEF5E9"/>
          </w:tcPr>
          <w:p w14:paraId="533297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6EFEF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DBA5C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проведените мониторингови кампании в периода 2022-2023 г. са идентифицирани 55 индивида от този вид, с по-голямо разпространение в източната част на бъдещия парк и по-висока плътност в района на турбините T1, T4, T6, T8.</w:t>
            </w:r>
          </w:p>
        </w:tc>
        <w:tc>
          <w:tcPr>
            <w:tcW w:w="2230" w:type="dxa"/>
            <w:tcBorders>
              <w:top w:val="single" w:sz="4" w:space="0" w:color="BFBFBF"/>
              <w:left w:val="single" w:sz="4" w:space="0" w:color="BFBFBF"/>
              <w:bottom w:val="single" w:sz="4" w:space="0" w:color="BFBFBF"/>
              <w:right w:val="single" w:sz="4" w:space="0" w:color="BFBFBF"/>
            </w:tcBorders>
          </w:tcPr>
          <w:p w14:paraId="01792E0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20E66C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източната част на бъдещия енергиен парк.</w:t>
            </w:r>
          </w:p>
        </w:tc>
        <w:tc>
          <w:tcPr>
            <w:tcW w:w="1842" w:type="dxa"/>
            <w:tcBorders>
              <w:top w:val="single" w:sz="4" w:space="0" w:color="BFBFBF"/>
              <w:left w:val="single" w:sz="4" w:space="0" w:color="BFBFBF"/>
              <w:bottom w:val="single" w:sz="4" w:space="0" w:color="BFBFBF"/>
              <w:right w:val="single" w:sz="4" w:space="0" w:color="BFBFBF"/>
            </w:tcBorders>
          </w:tcPr>
          <w:p w14:paraId="42D959F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30" w:type="dxa"/>
            <w:tcBorders>
              <w:top w:val="single" w:sz="4" w:space="0" w:color="BFBFBF"/>
              <w:left w:val="single" w:sz="4" w:space="0" w:color="BFBFBF"/>
              <w:bottom w:val="single" w:sz="4" w:space="0" w:color="BFBFBF"/>
              <w:right w:val="single" w:sz="4" w:space="0" w:color="BFBFBF"/>
            </w:tcBorders>
          </w:tcPr>
          <w:p w14:paraId="275C9CE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5D325B6" w14:textId="77777777" w:rsidTr="00F34FF4">
        <w:trPr>
          <w:trHeight w:val="2345"/>
        </w:trPr>
        <w:tc>
          <w:tcPr>
            <w:tcW w:w="0" w:type="auto"/>
            <w:vMerge/>
            <w:tcBorders>
              <w:top w:val="nil"/>
              <w:left w:val="single" w:sz="4" w:space="0" w:color="BFBFBF"/>
              <w:bottom w:val="single" w:sz="4" w:space="0" w:color="BFBFBF"/>
              <w:right w:val="single" w:sz="4" w:space="0" w:color="BFBFBF"/>
            </w:tcBorders>
          </w:tcPr>
          <w:p w14:paraId="2EDB3ED8" w14:textId="77777777" w:rsidR="00085B52" w:rsidRPr="00085B52" w:rsidRDefault="00085B52" w:rsidP="00085B52">
            <w:pPr>
              <w:spacing w:before="120" w:after="120"/>
              <w:jc w:val="both"/>
              <w:rPr>
                <w:rFonts w:ascii="Verdana" w:hAnsi="Verdana" w:cs="Arial"/>
                <w:noProof/>
                <w:sz w:val="18"/>
                <w:szCs w:val="18"/>
              </w:rPr>
            </w:pPr>
          </w:p>
        </w:tc>
        <w:tc>
          <w:tcPr>
            <w:tcW w:w="2569" w:type="dxa"/>
            <w:tcBorders>
              <w:top w:val="single" w:sz="4" w:space="0" w:color="BFBFBF"/>
              <w:left w:val="single" w:sz="4" w:space="0" w:color="BFBFBF"/>
              <w:bottom w:val="single" w:sz="4" w:space="0" w:color="BFBFBF"/>
              <w:right w:val="single" w:sz="4" w:space="0" w:color="BFBFBF"/>
            </w:tcBorders>
          </w:tcPr>
          <w:p w14:paraId="2C06B05F" w14:textId="1CB65315" w:rsidR="00085B52" w:rsidRPr="00463506" w:rsidRDefault="00463506" w:rsidP="00463506">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A041 Anser albifrons </w:t>
            </w:r>
          </w:p>
        </w:tc>
        <w:tc>
          <w:tcPr>
            <w:tcW w:w="1942" w:type="dxa"/>
            <w:tcBorders>
              <w:top w:val="single" w:sz="4" w:space="0" w:color="BFBFBF"/>
              <w:left w:val="single" w:sz="4" w:space="0" w:color="BFBFBF"/>
              <w:bottom w:val="single" w:sz="4" w:space="0" w:color="BFBFBF"/>
              <w:right w:val="single" w:sz="4" w:space="0" w:color="BFBFBF"/>
            </w:tcBorders>
          </w:tcPr>
          <w:p w14:paraId="17A9066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3400</w:t>
            </w:r>
          </w:p>
        </w:tc>
        <w:tc>
          <w:tcPr>
            <w:tcW w:w="2377" w:type="dxa"/>
            <w:tcBorders>
              <w:top w:val="single" w:sz="4" w:space="0" w:color="BFBFBF"/>
              <w:left w:val="single" w:sz="4" w:space="0" w:color="BFBFBF"/>
              <w:bottom w:val="single" w:sz="4" w:space="0" w:color="BFBFBF"/>
              <w:right w:val="single" w:sz="4" w:space="0" w:color="BFBFBF"/>
            </w:tcBorders>
          </w:tcPr>
          <w:p w14:paraId="4A685C3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0A7656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0EAFB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през 2022-2023 г., наличието на вида в </w:t>
            </w:r>
            <w:r w:rsidRPr="00085B52">
              <w:rPr>
                <w:rFonts w:ascii="Verdana" w:eastAsia="Verdana" w:hAnsi="Verdana" w:cs="Arial"/>
                <w:noProof/>
                <w:sz w:val="18"/>
                <w:szCs w:val="18"/>
              </w:rPr>
              <w:lastRenderedPageBreak/>
              <w:t>района на енергийния парк не беше потвърдено.</w:t>
            </w:r>
          </w:p>
        </w:tc>
        <w:tc>
          <w:tcPr>
            <w:tcW w:w="2230" w:type="dxa"/>
            <w:tcBorders>
              <w:top w:val="single" w:sz="4" w:space="0" w:color="BFBFBF"/>
              <w:left w:val="single" w:sz="4" w:space="0" w:color="BFBFBF"/>
              <w:bottom w:val="single" w:sz="4" w:space="0" w:color="BFBFBF"/>
              <w:right w:val="single" w:sz="4" w:space="0" w:color="BFBFBF"/>
            </w:tcBorders>
          </w:tcPr>
          <w:p w14:paraId="61C18B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42" w:type="dxa"/>
            <w:tcBorders>
              <w:top w:val="single" w:sz="4" w:space="0" w:color="BFBFBF"/>
              <w:left w:val="single" w:sz="4" w:space="0" w:color="BFBFBF"/>
              <w:bottom w:val="single" w:sz="4" w:space="0" w:color="BFBFBF"/>
              <w:right w:val="single" w:sz="4" w:space="0" w:color="BFBFBF"/>
            </w:tcBorders>
          </w:tcPr>
          <w:p w14:paraId="5913313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30" w:type="dxa"/>
            <w:tcBorders>
              <w:top w:val="single" w:sz="4" w:space="0" w:color="BFBFBF"/>
              <w:left w:val="single" w:sz="4" w:space="0" w:color="BFBFBF"/>
              <w:bottom w:val="single" w:sz="4" w:space="0" w:color="BFBFBF"/>
              <w:right w:val="single" w:sz="4" w:space="0" w:color="BFBFBF"/>
            </w:tcBorders>
          </w:tcPr>
          <w:p w14:paraId="5054873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05A98D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53" w:type="dxa"/>
        </w:tblCellMar>
        <w:tblLook w:val="04A0" w:firstRow="1" w:lastRow="0" w:firstColumn="1" w:lastColumn="0" w:noHBand="0" w:noVBand="1"/>
      </w:tblPr>
      <w:tblGrid>
        <w:gridCol w:w="1515"/>
        <w:gridCol w:w="2894"/>
        <w:gridCol w:w="1942"/>
        <w:gridCol w:w="2181"/>
        <w:gridCol w:w="1974"/>
        <w:gridCol w:w="1807"/>
        <w:gridCol w:w="3005"/>
      </w:tblGrid>
      <w:tr w:rsidR="00085B52" w:rsidRPr="00085B52" w14:paraId="44A1ACC2"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EA5AB1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7C2BB276" w14:textId="77777777" w:rsidTr="00F34FF4">
        <w:trPr>
          <w:trHeight w:val="1463"/>
        </w:trPr>
        <w:tc>
          <w:tcPr>
            <w:tcW w:w="1547" w:type="dxa"/>
            <w:tcBorders>
              <w:top w:val="single" w:sz="4" w:space="0" w:color="BFBFBF"/>
              <w:left w:val="single" w:sz="4" w:space="0" w:color="BFBFBF"/>
              <w:bottom w:val="single" w:sz="4" w:space="0" w:color="BFBFBF"/>
              <w:right w:val="single" w:sz="4" w:space="0" w:color="BFBFBF"/>
            </w:tcBorders>
            <w:shd w:val="clear" w:color="auto" w:fill="00B0F0"/>
          </w:tcPr>
          <w:p w14:paraId="096D5DAE" w14:textId="1B8A8CFE"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599" w:type="dxa"/>
            <w:tcBorders>
              <w:top w:val="single" w:sz="4" w:space="0" w:color="BFBFBF"/>
              <w:left w:val="single" w:sz="4" w:space="0" w:color="BFBFBF"/>
              <w:bottom w:val="single" w:sz="4" w:space="0" w:color="BFBFBF"/>
              <w:right w:val="single" w:sz="4" w:space="0" w:color="BFBFBF"/>
            </w:tcBorders>
            <w:shd w:val="clear" w:color="auto" w:fill="00B0F0"/>
          </w:tcPr>
          <w:p w14:paraId="411F84FF" w14:textId="6348CA92"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72" w:type="dxa"/>
            <w:tcBorders>
              <w:top w:val="single" w:sz="4" w:space="0" w:color="BFBFBF"/>
              <w:left w:val="single" w:sz="4" w:space="0" w:color="BFBFBF"/>
              <w:bottom w:val="single" w:sz="4" w:space="0" w:color="BFBFBF"/>
              <w:right w:val="single" w:sz="4" w:space="0" w:color="BFBFBF"/>
            </w:tcBorders>
            <w:shd w:val="clear" w:color="auto" w:fill="00B0F0"/>
          </w:tcPr>
          <w:p w14:paraId="713E1063" w14:textId="0606F189"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64" w:type="dxa"/>
            <w:tcBorders>
              <w:top w:val="single" w:sz="4" w:space="0" w:color="BFBFBF"/>
              <w:left w:val="single" w:sz="4" w:space="0" w:color="BFBFBF"/>
              <w:bottom w:val="single" w:sz="4" w:space="0" w:color="BFBFBF"/>
              <w:right w:val="single" w:sz="4" w:space="0" w:color="BFBFBF"/>
            </w:tcBorders>
            <w:shd w:val="clear" w:color="auto" w:fill="00B0F0"/>
          </w:tcPr>
          <w:p w14:paraId="0DF1FA15"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1713A676"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4D9522A" w14:textId="67E5C47F"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057" w:type="dxa"/>
            <w:tcBorders>
              <w:top w:val="single" w:sz="4" w:space="0" w:color="BFBFBF"/>
              <w:left w:val="single" w:sz="4" w:space="0" w:color="BFBFBF"/>
              <w:bottom w:val="single" w:sz="4" w:space="0" w:color="BFBFBF"/>
              <w:right w:val="single" w:sz="4" w:space="0" w:color="BFBFBF"/>
            </w:tcBorders>
            <w:shd w:val="clear" w:color="auto" w:fill="00B0F0"/>
          </w:tcPr>
          <w:p w14:paraId="503219BB" w14:textId="26023E8F"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19" w:type="dxa"/>
            <w:tcBorders>
              <w:top w:val="single" w:sz="4" w:space="0" w:color="BFBFBF"/>
              <w:left w:val="single" w:sz="4" w:space="0" w:color="BFBFBF"/>
              <w:bottom w:val="single" w:sz="4" w:space="0" w:color="BFBFBF"/>
              <w:right w:val="single" w:sz="4" w:space="0" w:color="BFBFBF"/>
            </w:tcBorders>
            <w:shd w:val="clear" w:color="auto" w:fill="00B0F0"/>
          </w:tcPr>
          <w:p w14:paraId="2D11FA2B" w14:textId="4AD4BC8B"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60" w:type="dxa"/>
            <w:tcBorders>
              <w:top w:val="single" w:sz="4" w:space="0" w:color="BFBFBF"/>
              <w:left w:val="single" w:sz="4" w:space="0" w:color="BFBFBF"/>
              <w:bottom w:val="single" w:sz="4" w:space="0" w:color="BFBFBF"/>
              <w:right w:val="single" w:sz="4" w:space="0" w:color="BFBFBF"/>
            </w:tcBorders>
            <w:shd w:val="clear" w:color="auto" w:fill="00B0F0"/>
          </w:tcPr>
          <w:p w14:paraId="25B7184B" w14:textId="09A74ACC"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09E4C84" w14:textId="77777777" w:rsidTr="00F34FF4">
        <w:trPr>
          <w:trHeight w:val="2540"/>
        </w:trPr>
        <w:tc>
          <w:tcPr>
            <w:tcW w:w="1547"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36A4211"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0E7560E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A113 Coturnix coturnix (Пъдпъдък)</w:t>
            </w:r>
          </w:p>
        </w:tc>
        <w:tc>
          <w:tcPr>
            <w:tcW w:w="1972" w:type="dxa"/>
            <w:tcBorders>
              <w:top w:val="single" w:sz="4" w:space="0" w:color="BFBFBF"/>
              <w:left w:val="single" w:sz="4" w:space="0" w:color="BFBFBF"/>
              <w:bottom w:val="single" w:sz="4" w:space="0" w:color="BFBFBF"/>
              <w:right w:val="single" w:sz="4" w:space="0" w:color="BFBFBF"/>
            </w:tcBorders>
          </w:tcPr>
          <w:p w14:paraId="4813C9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300</w:t>
            </w:r>
          </w:p>
        </w:tc>
        <w:tc>
          <w:tcPr>
            <w:tcW w:w="2264" w:type="dxa"/>
            <w:tcBorders>
              <w:top w:val="single" w:sz="4" w:space="0" w:color="BFBFBF"/>
              <w:left w:val="single" w:sz="4" w:space="0" w:color="BFBFBF"/>
              <w:bottom w:val="single" w:sz="4" w:space="0" w:color="BFBFBF"/>
              <w:right w:val="single" w:sz="4" w:space="0" w:color="BFBFBF"/>
            </w:tcBorders>
          </w:tcPr>
          <w:p w14:paraId="3A28DA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C5AFE1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9D3666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След проведени мониторингови кампании, 4 индивида от този вид бяха идентифицирани извън границите на изследвания район, </w:t>
            </w:r>
            <w:r w:rsidRPr="00085B52">
              <w:rPr>
                <w:rFonts w:ascii="Verdana" w:eastAsia="Verdana" w:hAnsi="Verdana" w:cs="Arial"/>
                <w:noProof/>
                <w:sz w:val="18"/>
                <w:szCs w:val="18"/>
              </w:rPr>
              <w:lastRenderedPageBreak/>
              <w:t>на разстояния по-големи от 0,58 км.</w:t>
            </w:r>
          </w:p>
        </w:tc>
        <w:tc>
          <w:tcPr>
            <w:tcW w:w="2057" w:type="dxa"/>
            <w:tcBorders>
              <w:top w:val="single" w:sz="4" w:space="0" w:color="BFBFBF"/>
              <w:left w:val="single" w:sz="4" w:space="0" w:color="BFBFBF"/>
              <w:bottom w:val="single" w:sz="4" w:space="0" w:color="BFBFBF"/>
              <w:right w:val="single" w:sz="4" w:space="0" w:color="BFBFBF"/>
            </w:tcBorders>
          </w:tcPr>
          <w:p w14:paraId="1E0BEB9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19" w:type="dxa"/>
            <w:tcBorders>
              <w:top w:val="single" w:sz="4" w:space="0" w:color="BFBFBF"/>
              <w:left w:val="single" w:sz="4" w:space="0" w:color="BFBFBF"/>
              <w:bottom w:val="single" w:sz="4" w:space="0" w:color="BFBFBF"/>
              <w:right w:val="single" w:sz="4" w:space="0" w:color="BFBFBF"/>
            </w:tcBorders>
          </w:tcPr>
          <w:p w14:paraId="4A59AA7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6CEE64C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FC3ED94" w14:textId="77777777" w:rsidTr="00F34FF4">
        <w:trPr>
          <w:trHeight w:val="2732"/>
        </w:trPr>
        <w:tc>
          <w:tcPr>
            <w:tcW w:w="0" w:type="auto"/>
            <w:vMerge/>
            <w:tcBorders>
              <w:top w:val="nil"/>
              <w:left w:val="single" w:sz="4" w:space="0" w:color="BFBFBF"/>
              <w:bottom w:val="single" w:sz="4" w:space="0" w:color="BFBFBF"/>
              <w:right w:val="single" w:sz="4" w:space="0" w:color="BFBFBF"/>
            </w:tcBorders>
          </w:tcPr>
          <w:p w14:paraId="23EA2C69" w14:textId="77777777" w:rsidR="00085B52" w:rsidRPr="00085B52" w:rsidRDefault="00085B52" w:rsidP="00085B52">
            <w:pPr>
              <w:spacing w:before="120" w:after="120"/>
              <w:jc w:val="both"/>
              <w:rPr>
                <w:rFonts w:ascii="Verdana" w:hAnsi="Verdana" w:cs="Arial"/>
                <w:noProof/>
                <w:sz w:val="18"/>
                <w:szCs w:val="18"/>
              </w:rPr>
            </w:pPr>
          </w:p>
        </w:tc>
        <w:tc>
          <w:tcPr>
            <w:tcW w:w="2599" w:type="dxa"/>
            <w:tcBorders>
              <w:top w:val="single" w:sz="4" w:space="0" w:color="BFBFBF"/>
              <w:left w:val="single" w:sz="4" w:space="0" w:color="BFBFBF"/>
              <w:bottom w:val="single" w:sz="4" w:space="0" w:color="BFBFBF"/>
              <w:right w:val="single" w:sz="4" w:space="0" w:color="BFBFBF"/>
            </w:tcBorders>
          </w:tcPr>
          <w:p w14:paraId="69B6846B" w14:textId="5CDDBFF9" w:rsidR="00085B52" w:rsidRPr="00463506"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w:t>
            </w:r>
            <w:r w:rsidR="00463506">
              <w:rPr>
                <w:rFonts w:ascii="Verdana" w:eastAsia="Verdana" w:hAnsi="Verdana" w:cs="Arial"/>
                <w:i/>
                <w:noProof/>
                <w:sz w:val="18"/>
                <w:szCs w:val="18"/>
              </w:rPr>
              <w:t>44 Galeri</w:t>
            </w:r>
            <w:r w:rsidR="00AE66EC">
              <w:rPr>
                <w:rFonts w:ascii="Verdana" w:eastAsia="Verdana" w:hAnsi="Verdana" w:cs="Arial"/>
                <w:i/>
                <w:noProof/>
                <w:sz w:val="18"/>
                <w:szCs w:val="18"/>
              </w:rPr>
              <w:t xml:space="preserve">Да </w:t>
            </w:r>
            <w:r w:rsidR="00463506">
              <w:rPr>
                <w:rFonts w:ascii="Verdana" w:eastAsia="Verdana" w:hAnsi="Verdana" w:cs="Arial"/>
                <w:i/>
                <w:noProof/>
                <w:sz w:val="18"/>
                <w:szCs w:val="18"/>
              </w:rPr>
              <w:t xml:space="preserve"> cristata </w:t>
            </w:r>
          </w:p>
        </w:tc>
        <w:tc>
          <w:tcPr>
            <w:tcW w:w="1972" w:type="dxa"/>
            <w:tcBorders>
              <w:top w:val="single" w:sz="4" w:space="0" w:color="BFBFBF"/>
              <w:left w:val="single" w:sz="4" w:space="0" w:color="BFBFBF"/>
              <w:bottom w:val="single" w:sz="4" w:space="0" w:color="BFBFBF"/>
              <w:right w:val="single" w:sz="4" w:space="0" w:color="BFBFBF"/>
            </w:tcBorders>
          </w:tcPr>
          <w:p w14:paraId="1A02F9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120–140</w:t>
            </w:r>
          </w:p>
        </w:tc>
        <w:tc>
          <w:tcPr>
            <w:tcW w:w="2264" w:type="dxa"/>
            <w:tcBorders>
              <w:top w:val="single" w:sz="4" w:space="0" w:color="BFBFBF"/>
              <w:left w:val="single" w:sz="4" w:space="0" w:color="BFBFBF"/>
              <w:bottom w:val="single" w:sz="4" w:space="0" w:color="BFBFBF"/>
              <w:right w:val="single" w:sz="4" w:space="0" w:color="BFBFBF"/>
            </w:tcBorders>
            <w:shd w:val="clear" w:color="auto" w:fill="EEF5E9"/>
          </w:tcPr>
          <w:p w14:paraId="7F2F598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568A40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0E59BB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са идентифицирани 26 индивида от този вид, с по-голямо разпространение в района на турбините T13, T17, T19, T33.</w:t>
            </w:r>
          </w:p>
        </w:tc>
        <w:tc>
          <w:tcPr>
            <w:tcW w:w="2057" w:type="dxa"/>
            <w:tcBorders>
              <w:top w:val="single" w:sz="4" w:space="0" w:color="BFBFBF"/>
              <w:left w:val="single" w:sz="4" w:space="0" w:color="BFBFBF"/>
              <w:bottom w:val="single" w:sz="4" w:space="0" w:color="BFBFBF"/>
              <w:right w:val="single" w:sz="4" w:space="0" w:color="BFBFBF"/>
            </w:tcBorders>
          </w:tcPr>
          <w:p w14:paraId="5393BD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65CA97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Индивидуални екземпляри са наблюдавани в северната и източната част на анализираното място.</w:t>
            </w:r>
          </w:p>
        </w:tc>
        <w:tc>
          <w:tcPr>
            <w:tcW w:w="1819" w:type="dxa"/>
            <w:tcBorders>
              <w:top w:val="single" w:sz="4" w:space="0" w:color="BFBFBF"/>
              <w:left w:val="single" w:sz="4" w:space="0" w:color="BFBFBF"/>
              <w:bottom w:val="single" w:sz="4" w:space="0" w:color="BFBFBF"/>
              <w:right w:val="single" w:sz="4" w:space="0" w:color="BFBFBF"/>
            </w:tcBorders>
          </w:tcPr>
          <w:p w14:paraId="282DF83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069791E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CA6492C" w14:textId="77777777" w:rsidTr="00085B52">
        <w:trPr>
          <w:trHeight w:val="400"/>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1A7E31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7633CF5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крайбрежни и крайбрежни местообитания</w:t>
            </w:r>
          </w:p>
        </w:tc>
      </w:tr>
      <w:tr w:rsidR="00085B52" w:rsidRPr="00085B52" w14:paraId="52F4B39E" w14:textId="77777777" w:rsidTr="00F34FF4">
        <w:trPr>
          <w:trHeight w:val="1953"/>
        </w:trPr>
        <w:tc>
          <w:tcPr>
            <w:tcW w:w="1547" w:type="dxa"/>
            <w:tcBorders>
              <w:top w:val="single" w:sz="4" w:space="0" w:color="BFBFBF"/>
              <w:left w:val="single" w:sz="4" w:space="0" w:color="BFBFBF"/>
              <w:bottom w:val="single" w:sz="4" w:space="0" w:color="BFBFBF"/>
              <w:right w:val="single" w:sz="4" w:space="0" w:color="BFBFBF"/>
            </w:tcBorders>
            <w:shd w:val="clear" w:color="auto" w:fill="F2F2F2"/>
          </w:tcPr>
          <w:p w14:paraId="5251ED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ROSPA0094</w:t>
            </w:r>
          </w:p>
        </w:tc>
        <w:tc>
          <w:tcPr>
            <w:tcW w:w="2599" w:type="dxa"/>
            <w:tcBorders>
              <w:top w:val="single" w:sz="4" w:space="0" w:color="BFBFBF"/>
              <w:left w:val="single" w:sz="4" w:space="0" w:color="BFBFBF"/>
              <w:bottom w:val="single" w:sz="4" w:space="0" w:color="BFBFBF"/>
              <w:right w:val="single" w:sz="4" w:space="0" w:color="BFBFBF"/>
            </w:tcBorders>
          </w:tcPr>
          <w:p w14:paraId="68FBE533" w14:textId="77777777" w:rsidR="00463506" w:rsidRDefault="00085B52" w:rsidP="00463506">
            <w:pPr>
              <w:spacing w:line="239" w:lineRule="auto"/>
              <w:ind w:left="1"/>
            </w:pPr>
            <w:r w:rsidRPr="00085B52">
              <w:rPr>
                <w:rFonts w:ascii="Verdana" w:eastAsia="Verdana" w:hAnsi="Verdana" w:cs="Arial"/>
                <w:i/>
                <w:noProof/>
                <w:sz w:val="18"/>
                <w:szCs w:val="18"/>
              </w:rPr>
              <w:t xml:space="preserve">A168 </w:t>
            </w:r>
            <w:r w:rsidR="00463506">
              <w:rPr>
                <w:rFonts w:ascii="Verdana" w:eastAsia="Verdana" w:hAnsi="Verdana" w:cs="Verdana"/>
                <w:i/>
                <w:sz w:val="16"/>
              </w:rPr>
              <w:t xml:space="preserve">Actitis </w:t>
            </w:r>
            <w:proofErr w:type="spellStart"/>
            <w:r w:rsidR="00463506">
              <w:rPr>
                <w:rFonts w:ascii="Verdana" w:eastAsia="Verdana" w:hAnsi="Verdana" w:cs="Verdana"/>
                <w:i/>
                <w:sz w:val="16"/>
              </w:rPr>
              <w:t>hypoleucos</w:t>
            </w:r>
            <w:proofErr w:type="spellEnd"/>
            <w:r w:rsidR="00463506">
              <w:rPr>
                <w:rFonts w:ascii="Verdana" w:eastAsia="Verdana" w:hAnsi="Verdana" w:cs="Verdana"/>
                <w:i/>
                <w:sz w:val="16"/>
              </w:rPr>
              <w:t xml:space="preserve"> </w:t>
            </w:r>
          </w:p>
          <w:p w14:paraId="57BAD519" w14:textId="2B90B1A6" w:rsidR="00085B52" w:rsidRPr="00085B52" w:rsidRDefault="00085B52" w:rsidP="00085B52">
            <w:pPr>
              <w:spacing w:before="120" w:after="120"/>
              <w:jc w:val="both"/>
              <w:rPr>
                <w:rFonts w:ascii="Verdana" w:hAnsi="Verdana" w:cs="Arial"/>
                <w:noProof/>
                <w:sz w:val="18"/>
                <w:szCs w:val="18"/>
              </w:rPr>
            </w:pPr>
          </w:p>
        </w:tc>
        <w:tc>
          <w:tcPr>
            <w:tcW w:w="1972" w:type="dxa"/>
            <w:tcBorders>
              <w:top w:val="single" w:sz="4" w:space="0" w:color="BFBFBF"/>
              <w:left w:val="single" w:sz="4" w:space="0" w:color="BFBFBF"/>
              <w:bottom w:val="single" w:sz="4" w:space="0" w:color="BFBFBF"/>
              <w:right w:val="single" w:sz="4" w:space="0" w:color="BFBFBF"/>
            </w:tcBorders>
          </w:tcPr>
          <w:p w14:paraId="358E0C94" w14:textId="38DE46E9" w:rsidR="00085B52" w:rsidRPr="00085B52" w:rsidRDefault="00463506" w:rsidP="00463506">
            <w:pPr>
              <w:spacing w:before="120" w:after="120"/>
              <w:jc w:val="both"/>
              <w:rPr>
                <w:rFonts w:ascii="Verdana" w:hAnsi="Verdana" w:cs="Arial"/>
                <w:noProof/>
                <w:sz w:val="18"/>
                <w:szCs w:val="18"/>
              </w:rPr>
            </w:pPr>
            <w:r>
              <w:rPr>
                <w:rFonts w:ascii="Verdana" w:eastAsia="Verdana" w:hAnsi="Verdana" w:cs="Arial"/>
                <w:noProof/>
                <w:sz w:val="18"/>
                <w:szCs w:val="18"/>
              </w:rPr>
              <w:t xml:space="preserve">Брой </w:t>
            </w:r>
            <w:r>
              <w:rPr>
                <w:rFonts w:ascii="Verdana" w:eastAsia="Verdana" w:hAnsi="Verdana" w:cs="Arial"/>
                <w:noProof/>
                <w:sz w:val="18"/>
                <w:szCs w:val="18"/>
                <w:lang w:val="bg-BG"/>
              </w:rPr>
              <w:t>индивиди в пасажа</w:t>
            </w:r>
            <w:r w:rsidR="00085B52" w:rsidRPr="00085B52">
              <w:rPr>
                <w:rFonts w:ascii="Verdana" w:eastAsia="Verdana" w:hAnsi="Verdana" w:cs="Arial"/>
                <w:noProof/>
                <w:sz w:val="18"/>
                <w:szCs w:val="18"/>
              </w:rPr>
              <w:t>: 10</w:t>
            </w:r>
          </w:p>
        </w:tc>
        <w:tc>
          <w:tcPr>
            <w:tcW w:w="2264" w:type="dxa"/>
            <w:tcBorders>
              <w:top w:val="single" w:sz="4" w:space="0" w:color="BFBFBF"/>
              <w:left w:val="single" w:sz="4" w:space="0" w:color="BFBFBF"/>
              <w:bottom w:val="single" w:sz="4" w:space="0" w:color="BFBFBF"/>
              <w:right w:val="single" w:sz="4" w:space="0" w:color="BFBFBF"/>
            </w:tcBorders>
          </w:tcPr>
          <w:p w14:paraId="2585643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96201F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FF17F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не</w:t>
            </w:r>
          </w:p>
        </w:tc>
        <w:tc>
          <w:tcPr>
            <w:tcW w:w="2057" w:type="dxa"/>
            <w:tcBorders>
              <w:top w:val="single" w:sz="4" w:space="0" w:color="BFBFBF"/>
              <w:left w:val="single" w:sz="4" w:space="0" w:color="BFBFBF"/>
              <w:bottom w:val="single" w:sz="4" w:space="0" w:color="BFBFBF"/>
              <w:right w:val="single" w:sz="4" w:space="0" w:color="BFBFBF"/>
            </w:tcBorders>
          </w:tcPr>
          <w:p w14:paraId="3EBCC7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19" w:type="dxa"/>
            <w:tcBorders>
              <w:top w:val="single" w:sz="4" w:space="0" w:color="BFBFBF"/>
              <w:left w:val="single" w:sz="4" w:space="0" w:color="BFBFBF"/>
              <w:bottom w:val="single" w:sz="4" w:space="0" w:color="BFBFBF"/>
              <w:right w:val="single" w:sz="4" w:space="0" w:color="BFBFBF"/>
            </w:tcBorders>
          </w:tcPr>
          <w:p w14:paraId="6B34B83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60" w:type="dxa"/>
            <w:tcBorders>
              <w:top w:val="single" w:sz="4" w:space="0" w:color="BFBFBF"/>
              <w:left w:val="single" w:sz="4" w:space="0" w:color="BFBFBF"/>
              <w:bottom w:val="single" w:sz="4" w:space="0" w:color="BFBFBF"/>
              <w:right w:val="single" w:sz="4" w:space="0" w:color="BFBFBF"/>
            </w:tcBorders>
          </w:tcPr>
          <w:p w14:paraId="608B16C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09B958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208"/>
        <w:gridCol w:w="2922"/>
        <w:gridCol w:w="1978"/>
        <w:gridCol w:w="2271"/>
        <w:gridCol w:w="2048"/>
        <w:gridCol w:w="1843"/>
        <w:gridCol w:w="3048"/>
      </w:tblGrid>
      <w:tr w:rsidR="00085B52" w:rsidRPr="00085B52" w14:paraId="512B6329"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BC35F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3E7944F9" w14:textId="77777777" w:rsidTr="00F34FF4">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08880E77" w14:textId="0EAC9D2D"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1308C968" w14:textId="6E053037"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3234B2F" w14:textId="1F375630"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7" w:type="dxa"/>
            <w:tcBorders>
              <w:top w:val="single" w:sz="4" w:space="0" w:color="BFBFBF"/>
              <w:left w:val="single" w:sz="4" w:space="0" w:color="BFBFBF"/>
              <w:bottom w:val="single" w:sz="4" w:space="0" w:color="BFBFBF"/>
              <w:right w:val="single" w:sz="4" w:space="0" w:color="BFBFBF"/>
            </w:tcBorders>
            <w:shd w:val="clear" w:color="auto" w:fill="00B0F0"/>
          </w:tcPr>
          <w:p w14:paraId="6BFB9F22"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F14DCAE"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C2E7A94" w14:textId="4E62C678"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3" w:type="dxa"/>
            <w:tcBorders>
              <w:top w:val="single" w:sz="4" w:space="0" w:color="BFBFBF"/>
              <w:left w:val="single" w:sz="4" w:space="0" w:color="BFBFBF"/>
              <w:bottom w:val="single" w:sz="4" w:space="0" w:color="BFBFBF"/>
              <w:right w:val="single" w:sz="4" w:space="0" w:color="BFBFBF"/>
            </w:tcBorders>
            <w:shd w:val="clear" w:color="auto" w:fill="00B0F0"/>
          </w:tcPr>
          <w:p w14:paraId="3E214274" w14:textId="392BFC32"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1CFF28F2" w14:textId="58AB19CD"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03D2865D" w14:textId="077BA437"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56AF30B7" w14:textId="77777777" w:rsidTr="00F34FF4">
        <w:trPr>
          <w:trHeight w:val="400"/>
        </w:trPr>
        <w:tc>
          <w:tcPr>
            <w:tcW w:w="1271" w:type="dxa"/>
            <w:vMerge w:val="restart"/>
            <w:tcBorders>
              <w:top w:val="single" w:sz="4" w:space="0" w:color="BFBFBF"/>
              <w:left w:val="single" w:sz="4" w:space="0" w:color="BFBFBF"/>
              <w:bottom w:val="nil"/>
              <w:right w:val="single" w:sz="4" w:space="0" w:color="BFBFBF"/>
            </w:tcBorders>
            <w:shd w:val="clear" w:color="auto" w:fill="F2F2F2"/>
          </w:tcPr>
          <w:p w14:paraId="4D57DE38"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3EF4FB69"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575DC8A7" w14:textId="77777777" w:rsidR="00085B52" w:rsidRPr="00085B52" w:rsidRDefault="00085B52" w:rsidP="00085B52">
            <w:pPr>
              <w:spacing w:before="120" w:after="120"/>
              <w:jc w:val="both"/>
              <w:rPr>
                <w:rFonts w:ascii="Verdana" w:hAnsi="Verdana" w:cs="Arial"/>
                <w:noProof/>
                <w:sz w:val="18"/>
                <w:szCs w:val="18"/>
              </w:rPr>
            </w:pPr>
          </w:p>
        </w:tc>
        <w:tc>
          <w:tcPr>
            <w:tcW w:w="2337" w:type="dxa"/>
            <w:tcBorders>
              <w:top w:val="single" w:sz="4" w:space="0" w:color="BFBFBF"/>
              <w:left w:val="single" w:sz="4" w:space="0" w:color="BFBFBF"/>
              <w:bottom w:val="single" w:sz="4" w:space="0" w:color="BFBFBF"/>
              <w:right w:val="single" w:sz="4" w:space="0" w:color="BFBFBF"/>
            </w:tcBorders>
          </w:tcPr>
          <w:p w14:paraId="43E7A2E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потвърди наличието на вида в района на енергийния парк.</w:t>
            </w:r>
          </w:p>
        </w:tc>
        <w:tc>
          <w:tcPr>
            <w:tcW w:w="2143" w:type="dxa"/>
            <w:tcBorders>
              <w:top w:val="single" w:sz="4" w:space="0" w:color="BFBFBF"/>
              <w:left w:val="single" w:sz="4" w:space="0" w:color="BFBFBF"/>
              <w:bottom w:val="single" w:sz="4" w:space="0" w:color="BFBFBF"/>
              <w:right w:val="single" w:sz="4" w:space="0" w:color="BFBFBF"/>
            </w:tcBorders>
          </w:tcPr>
          <w:p w14:paraId="28608761" w14:textId="77777777" w:rsidR="00085B52" w:rsidRPr="00085B52" w:rsidRDefault="00085B52" w:rsidP="00085B52">
            <w:pPr>
              <w:spacing w:before="120" w:after="120"/>
              <w:jc w:val="both"/>
              <w:rPr>
                <w:rFonts w:ascii="Verdana" w:hAnsi="Verdana" w:cs="Arial"/>
                <w:noProof/>
                <w:sz w:val="18"/>
                <w:szCs w:val="18"/>
              </w:rPr>
            </w:pPr>
          </w:p>
        </w:tc>
        <w:tc>
          <w:tcPr>
            <w:tcW w:w="1852" w:type="dxa"/>
            <w:tcBorders>
              <w:top w:val="single" w:sz="4" w:space="0" w:color="BFBFBF"/>
              <w:left w:val="single" w:sz="4" w:space="0" w:color="BFBFBF"/>
              <w:bottom w:val="single" w:sz="4" w:space="0" w:color="BFBFBF"/>
              <w:right w:val="single" w:sz="4" w:space="0" w:color="BFBFBF"/>
            </w:tcBorders>
          </w:tcPr>
          <w:p w14:paraId="1A364E76"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306CBD84"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28EBE32C" w14:textId="77777777" w:rsidTr="00F34FF4">
        <w:trPr>
          <w:trHeight w:val="2343"/>
        </w:trPr>
        <w:tc>
          <w:tcPr>
            <w:tcW w:w="0" w:type="auto"/>
            <w:vMerge/>
            <w:tcBorders>
              <w:top w:val="nil"/>
              <w:left w:val="single" w:sz="4" w:space="0" w:color="BFBFBF"/>
              <w:bottom w:val="nil"/>
              <w:right w:val="single" w:sz="4" w:space="0" w:color="BFBFBF"/>
            </w:tcBorders>
          </w:tcPr>
          <w:p w14:paraId="19ECCC6D"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2C6B33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A136 Charadrius dubius</w:t>
            </w:r>
          </w:p>
          <w:p w14:paraId="279C4301" w14:textId="443E366C"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30C34705" w14:textId="04926C45" w:rsidR="00085B52" w:rsidRPr="00085B52" w:rsidRDefault="00085B52" w:rsidP="00582904">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582904">
              <w:rPr>
                <w:rFonts w:ascii="Verdana" w:eastAsia="Verdana" w:hAnsi="Verdana" w:cs="Arial"/>
                <w:noProof/>
                <w:sz w:val="18"/>
                <w:szCs w:val="18"/>
                <w:lang w:val="bg-BG"/>
              </w:rPr>
              <w:t>индивиди</w:t>
            </w:r>
            <w:r w:rsidR="00582904">
              <w:rPr>
                <w:rFonts w:ascii="Verdana" w:eastAsia="Verdana" w:hAnsi="Verdana" w:cs="Arial"/>
                <w:noProof/>
                <w:sz w:val="18"/>
                <w:szCs w:val="18"/>
              </w:rPr>
              <w:t xml:space="preserve"> в </w:t>
            </w:r>
            <w:r w:rsidR="00582904">
              <w:rPr>
                <w:rFonts w:ascii="Verdana" w:eastAsia="Verdana" w:hAnsi="Verdana" w:cs="Arial"/>
                <w:noProof/>
                <w:sz w:val="18"/>
                <w:szCs w:val="18"/>
                <w:lang w:val="bg-BG"/>
              </w:rPr>
              <w:t>пасажа</w:t>
            </w:r>
            <w:r w:rsidRPr="00085B52">
              <w:rPr>
                <w:rFonts w:ascii="Verdana" w:eastAsia="Verdana" w:hAnsi="Verdana" w:cs="Arial"/>
                <w:noProof/>
                <w:sz w:val="18"/>
                <w:szCs w:val="18"/>
              </w:rPr>
              <w:t>: 20</w:t>
            </w:r>
          </w:p>
        </w:tc>
        <w:tc>
          <w:tcPr>
            <w:tcW w:w="2337" w:type="dxa"/>
            <w:tcBorders>
              <w:top w:val="single" w:sz="4" w:space="0" w:color="BFBFBF"/>
              <w:left w:val="single" w:sz="4" w:space="0" w:color="BFBFBF"/>
              <w:bottom w:val="single" w:sz="4" w:space="0" w:color="BFBFBF"/>
              <w:right w:val="single" w:sz="4" w:space="0" w:color="BFBFBF"/>
            </w:tcBorders>
          </w:tcPr>
          <w:p w14:paraId="4E8853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EF8105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D96E3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3" w:type="dxa"/>
            <w:tcBorders>
              <w:top w:val="single" w:sz="4" w:space="0" w:color="BFBFBF"/>
              <w:left w:val="single" w:sz="4" w:space="0" w:color="BFBFBF"/>
              <w:bottom w:val="single" w:sz="4" w:space="0" w:color="BFBFBF"/>
              <w:right w:val="single" w:sz="4" w:space="0" w:color="BFBFBF"/>
            </w:tcBorders>
          </w:tcPr>
          <w:p w14:paraId="50AEB47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594D6C6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0A458AD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9FD9231" w14:textId="77777777" w:rsidTr="00F34FF4">
        <w:trPr>
          <w:trHeight w:val="2344"/>
        </w:trPr>
        <w:tc>
          <w:tcPr>
            <w:tcW w:w="0" w:type="auto"/>
            <w:vMerge/>
            <w:tcBorders>
              <w:top w:val="nil"/>
              <w:left w:val="single" w:sz="4" w:space="0" w:color="BFBFBF"/>
              <w:bottom w:val="nil"/>
              <w:right w:val="single" w:sz="4" w:space="0" w:color="BFBFBF"/>
            </w:tcBorders>
          </w:tcPr>
          <w:p w14:paraId="7C76E7FF"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78AF19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A165 Tringa ochropus</w:t>
            </w:r>
          </w:p>
          <w:p w14:paraId="707B94D1" w14:textId="00505455"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50090D70" w14:textId="4DBC694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582904">
              <w:rPr>
                <w:rFonts w:ascii="Verdana" w:eastAsia="Verdana" w:hAnsi="Verdana" w:cs="Arial"/>
                <w:noProof/>
                <w:sz w:val="18"/>
                <w:szCs w:val="18"/>
                <w:lang w:val="bg-BG"/>
              </w:rPr>
              <w:t xml:space="preserve">зимуващи </w:t>
            </w:r>
            <w:r w:rsidR="00582904">
              <w:rPr>
                <w:rFonts w:ascii="Verdana" w:eastAsia="Verdana" w:hAnsi="Verdana" w:cs="Arial"/>
                <w:noProof/>
                <w:sz w:val="18"/>
                <w:szCs w:val="18"/>
              </w:rPr>
              <w:t>индивиди</w:t>
            </w:r>
            <w:r w:rsidRPr="00085B52">
              <w:rPr>
                <w:rFonts w:ascii="Verdana" w:eastAsia="Verdana" w:hAnsi="Verdana" w:cs="Arial"/>
                <w:noProof/>
                <w:sz w:val="18"/>
                <w:szCs w:val="18"/>
              </w:rPr>
              <w:t>: 30</w:t>
            </w:r>
          </w:p>
        </w:tc>
        <w:tc>
          <w:tcPr>
            <w:tcW w:w="2337" w:type="dxa"/>
            <w:tcBorders>
              <w:top w:val="single" w:sz="4" w:space="0" w:color="BFBFBF"/>
              <w:left w:val="single" w:sz="4" w:space="0" w:color="BFBFBF"/>
              <w:bottom w:val="single" w:sz="4" w:space="0" w:color="BFBFBF"/>
              <w:right w:val="single" w:sz="4" w:space="0" w:color="BFBFBF"/>
            </w:tcBorders>
          </w:tcPr>
          <w:p w14:paraId="065550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2072E5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889849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3" w:type="dxa"/>
            <w:tcBorders>
              <w:top w:val="single" w:sz="4" w:space="0" w:color="BFBFBF"/>
              <w:left w:val="single" w:sz="4" w:space="0" w:color="BFBFBF"/>
              <w:bottom w:val="single" w:sz="4" w:space="0" w:color="BFBFBF"/>
              <w:right w:val="single" w:sz="4" w:space="0" w:color="BFBFBF"/>
            </w:tcBorders>
          </w:tcPr>
          <w:p w14:paraId="0EB1600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45BE33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CD5327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7D595A3C" w14:textId="77777777" w:rsidTr="00F34FF4">
        <w:trPr>
          <w:trHeight w:val="2148"/>
        </w:trPr>
        <w:tc>
          <w:tcPr>
            <w:tcW w:w="1271" w:type="dxa"/>
            <w:tcBorders>
              <w:top w:val="nil"/>
              <w:left w:val="single" w:sz="4" w:space="0" w:color="BFBFBF"/>
              <w:bottom w:val="single" w:sz="4" w:space="0" w:color="BFBFBF"/>
              <w:right w:val="single" w:sz="4" w:space="0" w:color="BFBFBF"/>
            </w:tcBorders>
            <w:shd w:val="clear" w:color="auto" w:fill="F2F2F2"/>
          </w:tcPr>
          <w:p w14:paraId="5FDE138D"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6B8E2922" w14:textId="72172315"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A153 </w:t>
            </w:r>
            <w:r w:rsidR="00582904">
              <w:rPr>
                <w:rFonts w:ascii="Verdana" w:eastAsia="Verdana" w:hAnsi="Verdana" w:cs="Verdana"/>
                <w:i/>
                <w:sz w:val="16"/>
              </w:rPr>
              <w:t xml:space="preserve">Gallinago </w:t>
            </w:r>
            <w:proofErr w:type="spellStart"/>
            <w:r w:rsidR="00582904">
              <w:rPr>
                <w:rFonts w:ascii="Verdana" w:eastAsia="Verdana" w:hAnsi="Verdana" w:cs="Verdana"/>
                <w:i/>
                <w:sz w:val="16"/>
              </w:rPr>
              <w:t>gallinago</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47CCE953" w14:textId="51CF340F" w:rsidR="00085B52" w:rsidRPr="00085B52" w:rsidRDefault="00085B52" w:rsidP="00582904">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582904">
              <w:rPr>
                <w:rFonts w:ascii="Verdana" w:eastAsia="Verdana" w:hAnsi="Verdana" w:cs="Arial"/>
                <w:noProof/>
                <w:sz w:val="18"/>
                <w:szCs w:val="18"/>
                <w:lang w:val="bg-BG"/>
              </w:rPr>
              <w:t xml:space="preserve">зимуващи </w:t>
            </w:r>
            <w:r w:rsidRPr="00085B52">
              <w:rPr>
                <w:rFonts w:ascii="Verdana" w:eastAsia="Verdana" w:hAnsi="Verdana" w:cs="Arial"/>
                <w:noProof/>
                <w:sz w:val="18"/>
                <w:szCs w:val="18"/>
              </w:rPr>
              <w:t>индивиди: 44</w:t>
            </w:r>
          </w:p>
        </w:tc>
        <w:tc>
          <w:tcPr>
            <w:tcW w:w="2337" w:type="dxa"/>
            <w:tcBorders>
              <w:top w:val="single" w:sz="4" w:space="0" w:color="BFBFBF"/>
              <w:left w:val="single" w:sz="4" w:space="0" w:color="BFBFBF"/>
              <w:bottom w:val="single" w:sz="4" w:space="0" w:color="BFBFBF"/>
              <w:right w:val="single" w:sz="4" w:space="0" w:color="BFBFBF"/>
            </w:tcBorders>
            <w:shd w:val="clear" w:color="auto" w:fill="EEF5E9"/>
          </w:tcPr>
          <w:p w14:paraId="1B1FE54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1AAA8C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B18F28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 кампании, индивид от този вид е идентифициран в района на турбина Т10.</w:t>
            </w:r>
          </w:p>
        </w:tc>
        <w:tc>
          <w:tcPr>
            <w:tcW w:w="2143" w:type="dxa"/>
            <w:tcBorders>
              <w:top w:val="single" w:sz="4" w:space="0" w:color="BFBFBF"/>
              <w:left w:val="single" w:sz="4" w:space="0" w:color="BFBFBF"/>
              <w:bottom w:val="single" w:sz="4" w:space="0" w:color="BFBFBF"/>
              <w:right w:val="single" w:sz="4" w:space="0" w:color="BFBFBF"/>
            </w:tcBorders>
          </w:tcPr>
          <w:p w14:paraId="071C9C3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6FA140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58C2AF8" w14:textId="522CEAB8"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7E7B072"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208"/>
        <w:gridCol w:w="2922"/>
        <w:gridCol w:w="1978"/>
        <w:gridCol w:w="2271"/>
        <w:gridCol w:w="2048"/>
        <w:gridCol w:w="1843"/>
        <w:gridCol w:w="3048"/>
      </w:tblGrid>
      <w:tr w:rsidR="00085B52" w:rsidRPr="00085B52" w14:paraId="5D571816"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E6900F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0D1CC430" w14:textId="77777777" w:rsidTr="00F34FF4">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7143F6B4" w14:textId="6D10D43A"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0D204DD1" w14:textId="645AF736"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2B55FC15" w14:textId="4F6E3AD1"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7" w:type="dxa"/>
            <w:tcBorders>
              <w:top w:val="single" w:sz="4" w:space="0" w:color="BFBFBF"/>
              <w:left w:val="single" w:sz="4" w:space="0" w:color="BFBFBF"/>
              <w:bottom w:val="single" w:sz="4" w:space="0" w:color="BFBFBF"/>
              <w:right w:val="single" w:sz="4" w:space="0" w:color="BFBFBF"/>
            </w:tcBorders>
            <w:shd w:val="clear" w:color="auto" w:fill="00B0F0"/>
          </w:tcPr>
          <w:p w14:paraId="0B20CEF5"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4B05397"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7A42F553" w14:textId="7B837F60"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3" w:type="dxa"/>
            <w:tcBorders>
              <w:top w:val="single" w:sz="4" w:space="0" w:color="BFBFBF"/>
              <w:left w:val="single" w:sz="4" w:space="0" w:color="BFBFBF"/>
              <w:bottom w:val="single" w:sz="4" w:space="0" w:color="BFBFBF"/>
              <w:right w:val="single" w:sz="4" w:space="0" w:color="BFBFBF"/>
            </w:tcBorders>
            <w:shd w:val="clear" w:color="auto" w:fill="00B0F0"/>
          </w:tcPr>
          <w:p w14:paraId="75CA5D59" w14:textId="526379B5"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6F6C0442" w14:textId="505B7FE3"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1DEC4B98" w14:textId="58B4FC17"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17417B4" w14:textId="77777777" w:rsidTr="00F34FF4">
        <w:trPr>
          <w:trHeight w:val="2344"/>
        </w:trPr>
        <w:tc>
          <w:tcPr>
            <w:tcW w:w="12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39F213B"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2ACAAC53" w14:textId="028BBA67" w:rsidR="00085B52" w:rsidRPr="008024DF"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A162 Tring</w:t>
            </w:r>
            <w:r w:rsidR="008024DF">
              <w:rPr>
                <w:rFonts w:ascii="Verdana" w:eastAsia="Verdana" w:hAnsi="Verdana" w:cs="Arial"/>
                <w:i/>
                <w:noProof/>
                <w:sz w:val="18"/>
                <w:szCs w:val="18"/>
              </w:rPr>
              <w:t>a totanus</w:t>
            </w:r>
          </w:p>
        </w:tc>
        <w:tc>
          <w:tcPr>
            <w:tcW w:w="2000" w:type="dxa"/>
            <w:tcBorders>
              <w:top w:val="single" w:sz="4" w:space="0" w:color="BFBFBF"/>
              <w:left w:val="single" w:sz="4" w:space="0" w:color="BFBFBF"/>
              <w:bottom w:val="single" w:sz="4" w:space="0" w:color="BFBFBF"/>
              <w:right w:val="single" w:sz="4" w:space="0" w:color="BFBFBF"/>
            </w:tcBorders>
          </w:tcPr>
          <w:p w14:paraId="3C41C877" w14:textId="6A01A411"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8024DF">
              <w:rPr>
                <w:rFonts w:ascii="Verdana" w:eastAsia="Verdana" w:hAnsi="Verdana" w:cs="Arial"/>
                <w:noProof/>
                <w:sz w:val="18"/>
                <w:szCs w:val="18"/>
                <w:lang w:val="bg-BG"/>
              </w:rPr>
              <w:t xml:space="preserve">зимуващи </w:t>
            </w:r>
            <w:r w:rsidR="008024DF">
              <w:rPr>
                <w:rFonts w:ascii="Verdana" w:eastAsia="Verdana" w:hAnsi="Verdana" w:cs="Arial"/>
                <w:noProof/>
                <w:sz w:val="18"/>
                <w:szCs w:val="18"/>
              </w:rPr>
              <w:t>индивиди</w:t>
            </w:r>
            <w:r w:rsidRPr="00085B52">
              <w:rPr>
                <w:rFonts w:ascii="Verdana" w:eastAsia="Verdana" w:hAnsi="Verdana" w:cs="Arial"/>
                <w:noProof/>
                <w:sz w:val="18"/>
                <w:szCs w:val="18"/>
              </w:rPr>
              <w:t>: 40</w:t>
            </w:r>
          </w:p>
        </w:tc>
        <w:tc>
          <w:tcPr>
            <w:tcW w:w="2337" w:type="dxa"/>
            <w:tcBorders>
              <w:top w:val="single" w:sz="4" w:space="0" w:color="BFBFBF"/>
              <w:left w:val="single" w:sz="4" w:space="0" w:color="BFBFBF"/>
              <w:bottom w:val="single" w:sz="4" w:space="0" w:color="BFBFBF"/>
              <w:right w:val="single" w:sz="4" w:space="0" w:color="BFBFBF"/>
            </w:tcBorders>
          </w:tcPr>
          <w:p w14:paraId="42B44EA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A3B2D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B54E0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По време на мониторинговите кампании, проведени през 2022-2023 г., наличието на вида в района на енергийния парк не беше потвърдено.</w:t>
            </w:r>
          </w:p>
        </w:tc>
        <w:tc>
          <w:tcPr>
            <w:tcW w:w="2143" w:type="dxa"/>
            <w:tcBorders>
              <w:top w:val="single" w:sz="4" w:space="0" w:color="BFBFBF"/>
              <w:left w:val="single" w:sz="4" w:space="0" w:color="BFBFBF"/>
              <w:bottom w:val="single" w:sz="4" w:space="0" w:color="BFBFBF"/>
              <w:right w:val="single" w:sz="4" w:space="0" w:color="BFBFBF"/>
            </w:tcBorders>
          </w:tcPr>
          <w:p w14:paraId="322BE8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597969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21C0832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BDA3C7C" w14:textId="77777777" w:rsidTr="00F34FF4">
        <w:trPr>
          <w:trHeight w:val="2343"/>
        </w:trPr>
        <w:tc>
          <w:tcPr>
            <w:tcW w:w="0" w:type="auto"/>
            <w:vMerge/>
            <w:tcBorders>
              <w:top w:val="nil"/>
              <w:left w:val="single" w:sz="4" w:space="0" w:color="BFBFBF"/>
              <w:bottom w:val="nil"/>
              <w:right w:val="single" w:sz="4" w:space="0" w:color="BFBFBF"/>
            </w:tcBorders>
          </w:tcPr>
          <w:p w14:paraId="0DBE3880"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558A2D63" w14:textId="6B39AD15" w:rsidR="00085B52" w:rsidRPr="008024DF" w:rsidRDefault="008024DF"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A162 Vanellus vanellus </w:t>
            </w:r>
          </w:p>
        </w:tc>
        <w:tc>
          <w:tcPr>
            <w:tcW w:w="2000" w:type="dxa"/>
            <w:tcBorders>
              <w:top w:val="single" w:sz="4" w:space="0" w:color="BFBFBF"/>
              <w:left w:val="single" w:sz="4" w:space="0" w:color="BFBFBF"/>
              <w:bottom w:val="single" w:sz="4" w:space="0" w:color="BFBFBF"/>
              <w:right w:val="single" w:sz="4" w:space="0" w:color="BFBFBF"/>
            </w:tcBorders>
          </w:tcPr>
          <w:p w14:paraId="30FC133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зимуващи индивиди: 20</w:t>
            </w:r>
          </w:p>
        </w:tc>
        <w:tc>
          <w:tcPr>
            <w:tcW w:w="2337" w:type="dxa"/>
            <w:tcBorders>
              <w:top w:val="single" w:sz="4" w:space="0" w:color="BFBFBF"/>
              <w:left w:val="single" w:sz="4" w:space="0" w:color="BFBFBF"/>
              <w:bottom w:val="single" w:sz="4" w:space="0" w:color="BFBFBF"/>
              <w:right w:val="single" w:sz="4" w:space="0" w:color="BFBFBF"/>
            </w:tcBorders>
          </w:tcPr>
          <w:p w14:paraId="517A26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56250B6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633E3C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3" w:type="dxa"/>
            <w:tcBorders>
              <w:top w:val="single" w:sz="4" w:space="0" w:color="BFBFBF"/>
              <w:left w:val="single" w:sz="4" w:space="0" w:color="BFBFBF"/>
              <w:bottom w:val="single" w:sz="4" w:space="0" w:color="BFBFBF"/>
              <w:right w:val="single" w:sz="4" w:space="0" w:color="BFBFBF"/>
            </w:tcBorders>
          </w:tcPr>
          <w:p w14:paraId="6FB7512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66B1B7B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4AE199E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498EFD7" w14:textId="77777777" w:rsidTr="00F34FF4">
        <w:trPr>
          <w:trHeight w:val="2541"/>
        </w:trPr>
        <w:tc>
          <w:tcPr>
            <w:tcW w:w="0" w:type="auto"/>
            <w:vMerge/>
            <w:tcBorders>
              <w:top w:val="nil"/>
              <w:left w:val="single" w:sz="4" w:space="0" w:color="BFBFBF"/>
              <w:bottom w:val="nil"/>
              <w:right w:val="single" w:sz="4" w:space="0" w:color="BFBFBF"/>
            </w:tcBorders>
          </w:tcPr>
          <w:p w14:paraId="0E4F4DC5"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1367478D" w14:textId="08BECDD6" w:rsidR="00085B52" w:rsidRPr="000B3934"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A271 L</w:t>
            </w:r>
            <w:r w:rsidR="000B3934">
              <w:rPr>
                <w:rFonts w:ascii="Verdana" w:eastAsia="Verdana" w:hAnsi="Verdana" w:cs="Arial"/>
                <w:i/>
                <w:noProof/>
                <w:sz w:val="18"/>
                <w:szCs w:val="18"/>
              </w:rPr>
              <w:t xml:space="preserve">uscinia megarhynchos </w:t>
            </w:r>
          </w:p>
        </w:tc>
        <w:tc>
          <w:tcPr>
            <w:tcW w:w="2000" w:type="dxa"/>
            <w:tcBorders>
              <w:top w:val="single" w:sz="4" w:space="0" w:color="BFBFBF"/>
              <w:left w:val="single" w:sz="4" w:space="0" w:color="BFBFBF"/>
              <w:bottom w:val="single" w:sz="4" w:space="0" w:color="BFBFBF"/>
              <w:right w:val="single" w:sz="4" w:space="0" w:color="BFBFBF"/>
            </w:tcBorders>
          </w:tcPr>
          <w:p w14:paraId="7C309C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p w14:paraId="6FF2AD2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4BE8B80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39E809A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15C73F3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p w14:paraId="17D0B18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337" w:type="dxa"/>
            <w:tcBorders>
              <w:top w:val="single" w:sz="4" w:space="0" w:color="BFBFBF"/>
              <w:left w:val="single" w:sz="4" w:space="0" w:color="BFBFBF"/>
              <w:bottom w:val="single" w:sz="4" w:space="0" w:color="BFBFBF"/>
              <w:right w:val="single" w:sz="4" w:space="0" w:color="BFBFBF"/>
            </w:tcBorders>
          </w:tcPr>
          <w:p w14:paraId="3C37DA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45C3FCB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AC1CB6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 кампании бяха идентифицирани 4 индивида от този вид, на разстояние приблизително 6,25 км от границите на проекта.</w:t>
            </w:r>
          </w:p>
        </w:tc>
        <w:tc>
          <w:tcPr>
            <w:tcW w:w="2143" w:type="dxa"/>
            <w:tcBorders>
              <w:top w:val="single" w:sz="4" w:space="0" w:color="BFBFBF"/>
              <w:left w:val="single" w:sz="4" w:space="0" w:color="BFBFBF"/>
              <w:bottom w:val="single" w:sz="4" w:space="0" w:color="BFBFBF"/>
              <w:right w:val="single" w:sz="4" w:space="0" w:color="BFBFBF"/>
            </w:tcBorders>
          </w:tcPr>
          <w:p w14:paraId="47A4CB4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1816C6E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3CDA0FB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ACDBAA3" w14:textId="77777777" w:rsidTr="00F34FF4">
        <w:trPr>
          <w:trHeight w:val="434"/>
        </w:trPr>
        <w:tc>
          <w:tcPr>
            <w:tcW w:w="0" w:type="auto"/>
            <w:vMerge/>
            <w:tcBorders>
              <w:top w:val="nil"/>
              <w:left w:val="single" w:sz="4" w:space="0" w:color="BFBFBF"/>
              <w:bottom w:val="single" w:sz="4" w:space="0" w:color="BFBFBF"/>
              <w:right w:val="single" w:sz="4" w:space="0" w:color="BFBFBF"/>
            </w:tcBorders>
          </w:tcPr>
          <w:p w14:paraId="4A35CC38"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0CE85444" w14:textId="0A71E3BC" w:rsidR="00085B52" w:rsidRPr="00085B52" w:rsidRDefault="000B3934" w:rsidP="00085B52">
            <w:pPr>
              <w:spacing w:before="120" w:after="120"/>
              <w:jc w:val="both"/>
              <w:rPr>
                <w:rFonts w:ascii="Verdana" w:hAnsi="Verdana" w:cs="Arial"/>
                <w:noProof/>
                <w:sz w:val="18"/>
                <w:szCs w:val="18"/>
              </w:rPr>
            </w:pPr>
            <w:r>
              <w:rPr>
                <w:rFonts w:ascii="Verdana" w:eastAsia="Verdana" w:hAnsi="Verdana" w:cs="Arial"/>
                <w:i/>
                <w:noProof/>
                <w:sz w:val="18"/>
                <w:szCs w:val="18"/>
              </w:rPr>
              <w:t xml:space="preserve">A249 </w:t>
            </w:r>
            <w:r w:rsidR="00085B52" w:rsidRPr="00085B52">
              <w:rPr>
                <w:rFonts w:ascii="Verdana" w:eastAsia="Verdana" w:hAnsi="Verdana" w:cs="Arial"/>
                <w:i/>
                <w:noProof/>
                <w:sz w:val="18"/>
                <w:szCs w:val="18"/>
              </w:rPr>
              <w:t xml:space="preserve"> (Riparia riparia)</w:t>
            </w:r>
          </w:p>
        </w:tc>
        <w:tc>
          <w:tcPr>
            <w:tcW w:w="2000" w:type="dxa"/>
            <w:tcBorders>
              <w:top w:val="single" w:sz="4" w:space="0" w:color="BFBFBF"/>
              <w:left w:val="single" w:sz="4" w:space="0" w:color="BFBFBF"/>
              <w:bottom w:val="single" w:sz="4" w:space="0" w:color="BFBFBF"/>
              <w:right w:val="single" w:sz="4" w:space="0" w:color="BFBFBF"/>
            </w:tcBorders>
          </w:tcPr>
          <w:p w14:paraId="47F578F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7" w:type="dxa"/>
            <w:tcBorders>
              <w:top w:val="single" w:sz="4" w:space="0" w:color="BFBFBF"/>
              <w:left w:val="single" w:sz="4" w:space="0" w:color="BFBFBF"/>
              <w:bottom w:val="single" w:sz="4" w:space="0" w:color="BFBFBF"/>
              <w:right w:val="single" w:sz="4" w:space="0" w:color="BFBFBF"/>
            </w:tcBorders>
            <w:shd w:val="clear" w:color="auto" w:fill="EEF5E9"/>
          </w:tcPr>
          <w:p w14:paraId="2F2E61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tc>
        <w:tc>
          <w:tcPr>
            <w:tcW w:w="2143" w:type="dxa"/>
            <w:tcBorders>
              <w:top w:val="single" w:sz="4" w:space="0" w:color="BFBFBF"/>
              <w:left w:val="single" w:sz="4" w:space="0" w:color="BFBFBF"/>
              <w:bottom w:val="single" w:sz="4" w:space="0" w:color="BFBFBF"/>
              <w:right w:val="single" w:sz="4" w:space="0" w:color="BFBFBF"/>
            </w:tcBorders>
          </w:tcPr>
          <w:p w14:paraId="215BF6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600C61E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61550E8" w14:textId="24E4C6D9"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17DB757"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518"/>
        <w:gridCol w:w="2921"/>
        <w:gridCol w:w="1969"/>
        <w:gridCol w:w="2172"/>
        <w:gridCol w:w="1887"/>
        <w:gridCol w:w="1818"/>
        <w:gridCol w:w="3033"/>
      </w:tblGrid>
      <w:tr w:rsidR="00085B52" w:rsidRPr="00085B52" w14:paraId="5A8F2C11"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EEF39F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24635601" w14:textId="77777777" w:rsidTr="00F34FF4">
        <w:trPr>
          <w:trHeight w:val="1463"/>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419A6DA1" w14:textId="76BEF01F"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4C069311" w14:textId="4E88315C"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3344D51C" w14:textId="2F3387EE"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5" w:type="dxa"/>
            <w:tcBorders>
              <w:top w:val="single" w:sz="4" w:space="0" w:color="BFBFBF"/>
              <w:left w:val="single" w:sz="4" w:space="0" w:color="BFBFBF"/>
              <w:bottom w:val="single" w:sz="4" w:space="0" w:color="BFBFBF"/>
              <w:right w:val="single" w:sz="4" w:space="0" w:color="BFBFBF"/>
            </w:tcBorders>
            <w:shd w:val="clear" w:color="auto" w:fill="00B0F0"/>
          </w:tcPr>
          <w:p w14:paraId="028A2D7C"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9FFA25A"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52E32A7" w14:textId="2F0401EF"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91" w:type="dxa"/>
            <w:tcBorders>
              <w:top w:val="single" w:sz="4" w:space="0" w:color="BFBFBF"/>
              <w:left w:val="single" w:sz="4" w:space="0" w:color="BFBFBF"/>
              <w:bottom w:val="single" w:sz="4" w:space="0" w:color="BFBFBF"/>
              <w:right w:val="single" w:sz="4" w:space="0" w:color="BFBFBF"/>
            </w:tcBorders>
            <w:shd w:val="clear" w:color="auto" w:fill="00B0F0"/>
          </w:tcPr>
          <w:p w14:paraId="785A06C2" w14:textId="4F87A1C5"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7" w:type="dxa"/>
            <w:tcBorders>
              <w:top w:val="single" w:sz="4" w:space="0" w:color="BFBFBF"/>
              <w:left w:val="single" w:sz="4" w:space="0" w:color="BFBFBF"/>
              <w:bottom w:val="single" w:sz="4" w:space="0" w:color="BFBFBF"/>
              <w:right w:val="single" w:sz="4" w:space="0" w:color="BFBFBF"/>
            </w:tcBorders>
            <w:shd w:val="clear" w:color="auto" w:fill="00B0F0"/>
          </w:tcPr>
          <w:p w14:paraId="30C2355E" w14:textId="7700A76C"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2586186A" w14:textId="4D7CECA3"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5B8F6F02" w14:textId="77777777" w:rsidTr="00F34FF4">
        <w:trPr>
          <w:trHeight w:val="2539"/>
        </w:trPr>
        <w:tc>
          <w:tcPr>
            <w:tcW w:w="1543" w:type="dxa"/>
            <w:tcBorders>
              <w:top w:val="single" w:sz="4" w:space="0" w:color="BFBFBF"/>
              <w:left w:val="single" w:sz="4" w:space="0" w:color="BFBFBF"/>
              <w:bottom w:val="single" w:sz="4" w:space="0" w:color="BFBFBF"/>
              <w:right w:val="single" w:sz="4" w:space="0" w:color="BFBFBF"/>
            </w:tcBorders>
            <w:shd w:val="clear" w:color="auto" w:fill="F2F2F2"/>
          </w:tcPr>
          <w:p w14:paraId="11E72062"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6AD21608" w14:textId="77777777"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18A42739" w14:textId="77777777" w:rsidR="00085B52" w:rsidRPr="00085B52" w:rsidRDefault="00085B52" w:rsidP="00085B52">
            <w:pPr>
              <w:spacing w:before="120" w:after="120"/>
              <w:jc w:val="both"/>
              <w:rPr>
                <w:rFonts w:ascii="Verdana" w:hAnsi="Verdana" w:cs="Arial"/>
                <w:noProof/>
                <w:sz w:val="18"/>
                <w:szCs w:val="18"/>
              </w:rPr>
            </w:pPr>
          </w:p>
        </w:tc>
        <w:tc>
          <w:tcPr>
            <w:tcW w:w="2245" w:type="dxa"/>
            <w:tcBorders>
              <w:top w:val="single" w:sz="4" w:space="0" w:color="BFBFBF"/>
              <w:left w:val="single" w:sz="4" w:space="0" w:color="BFBFBF"/>
              <w:bottom w:val="single" w:sz="4" w:space="0" w:color="BFBFBF"/>
              <w:right w:val="single" w:sz="4" w:space="0" w:color="BFBFBF"/>
            </w:tcBorders>
            <w:shd w:val="clear" w:color="auto" w:fill="EEF5E9"/>
          </w:tcPr>
          <w:p w14:paraId="6C8161F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A990E2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е установен индивид от този вид в югоизточната част на бъдещия парк, в района</w:t>
            </w:r>
          </w:p>
          <w:p w14:paraId="1CC120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турбина Т11</w:t>
            </w:r>
          </w:p>
        </w:tc>
        <w:tc>
          <w:tcPr>
            <w:tcW w:w="1991" w:type="dxa"/>
            <w:tcBorders>
              <w:top w:val="single" w:sz="4" w:space="0" w:color="BFBFBF"/>
              <w:left w:val="single" w:sz="4" w:space="0" w:color="BFBFBF"/>
              <w:bottom w:val="single" w:sz="4" w:space="0" w:color="BFBFBF"/>
              <w:right w:val="single" w:sz="4" w:space="0" w:color="BFBFBF"/>
            </w:tcBorders>
          </w:tcPr>
          <w:p w14:paraId="37FFEE0E" w14:textId="77777777" w:rsidR="00085B52" w:rsidRPr="00085B52" w:rsidRDefault="00085B52" w:rsidP="00085B52">
            <w:pPr>
              <w:spacing w:before="120" w:after="120"/>
              <w:jc w:val="both"/>
              <w:rPr>
                <w:rFonts w:ascii="Verdana" w:hAnsi="Verdana" w:cs="Arial"/>
                <w:noProof/>
                <w:sz w:val="18"/>
                <w:szCs w:val="18"/>
              </w:rPr>
            </w:pPr>
          </w:p>
        </w:tc>
        <w:tc>
          <w:tcPr>
            <w:tcW w:w="1827" w:type="dxa"/>
            <w:tcBorders>
              <w:top w:val="single" w:sz="4" w:space="0" w:color="BFBFBF"/>
              <w:left w:val="single" w:sz="4" w:space="0" w:color="BFBFBF"/>
              <w:bottom w:val="single" w:sz="4" w:space="0" w:color="BFBFBF"/>
              <w:right w:val="single" w:sz="4" w:space="0" w:color="BFBFBF"/>
            </w:tcBorders>
          </w:tcPr>
          <w:p w14:paraId="705C53A5"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single" w:sz="4" w:space="0" w:color="BFBFBF"/>
              <w:bottom w:val="single" w:sz="4" w:space="0" w:color="BFBFBF"/>
              <w:right w:val="single" w:sz="4" w:space="0" w:color="BFBFBF"/>
            </w:tcBorders>
          </w:tcPr>
          <w:p w14:paraId="2101C280" w14:textId="77AD4720" w:rsidR="00085B52" w:rsidRPr="00085B52" w:rsidRDefault="00085B52" w:rsidP="00085B52">
            <w:pPr>
              <w:spacing w:before="120" w:after="120"/>
              <w:jc w:val="both"/>
              <w:rPr>
                <w:rFonts w:ascii="Verdana" w:hAnsi="Verdana" w:cs="Arial"/>
                <w:noProof/>
                <w:sz w:val="18"/>
                <w:szCs w:val="18"/>
              </w:rPr>
            </w:pPr>
          </w:p>
        </w:tc>
      </w:tr>
      <w:tr w:rsidR="00085B52" w:rsidRPr="00085B52" w14:paraId="6C9AEAFC" w14:textId="77777777" w:rsidTr="00085B52">
        <w:trPr>
          <w:trHeight w:val="39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28A276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7BAE666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горски местообитания</w:t>
            </w:r>
          </w:p>
        </w:tc>
      </w:tr>
      <w:tr w:rsidR="00085B52" w:rsidRPr="00085B52" w14:paraId="2CE81AB4" w14:textId="77777777" w:rsidTr="00F34FF4">
        <w:trPr>
          <w:trHeight w:val="2345"/>
        </w:trPr>
        <w:tc>
          <w:tcPr>
            <w:tcW w:w="154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E35AB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6" w:type="dxa"/>
            <w:tcBorders>
              <w:top w:val="single" w:sz="4" w:space="0" w:color="BFBFBF"/>
              <w:left w:val="single" w:sz="4" w:space="0" w:color="BFBFBF"/>
              <w:bottom w:val="single" w:sz="4" w:space="0" w:color="BFBFBF"/>
              <w:right w:val="single" w:sz="4" w:space="0" w:color="BFBFBF"/>
            </w:tcBorders>
          </w:tcPr>
          <w:p w14:paraId="3C0215C3" w14:textId="7D84B5B8" w:rsidR="00085B52" w:rsidRPr="00085B52" w:rsidRDefault="00085B52" w:rsidP="00F36CB4">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A221 Asio otus </w:t>
            </w:r>
          </w:p>
        </w:tc>
        <w:tc>
          <w:tcPr>
            <w:tcW w:w="1999" w:type="dxa"/>
            <w:tcBorders>
              <w:top w:val="single" w:sz="4" w:space="0" w:color="BFBFBF"/>
              <w:left w:val="single" w:sz="4" w:space="0" w:color="BFBFBF"/>
              <w:bottom w:val="single" w:sz="4" w:space="0" w:color="BFBFBF"/>
              <w:right w:val="single" w:sz="4" w:space="0" w:color="BFBFBF"/>
            </w:tcBorders>
          </w:tcPr>
          <w:p w14:paraId="3709AA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tcPr>
          <w:p w14:paraId="08E8DB4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830DD8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5AE65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w:t>
            </w:r>
            <w:r w:rsidRPr="00085B52">
              <w:rPr>
                <w:rFonts w:ascii="Verdana" w:eastAsia="Verdana" w:hAnsi="Verdana" w:cs="Arial"/>
                <w:noProof/>
                <w:sz w:val="18"/>
                <w:szCs w:val="18"/>
              </w:rPr>
              <w:lastRenderedPageBreak/>
              <w:t>проведени през 2022-2023 г., наличието на вида в района на енергийния парк не беше потвърдено.</w:t>
            </w:r>
          </w:p>
        </w:tc>
        <w:tc>
          <w:tcPr>
            <w:tcW w:w="1991" w:type="dxa"/>
            <w:tcBorders>
              <w:top w:val="single" w:sz="4" w:space="0" w:color="BFBFBF"/>
              <w:left w:val="single" w:sz="4" w:space="0" w:color="BFBFBF"/>
              <w:bottom w:val="single" w:sz="4" w:space="0" w:color="BFBFBF"/>
              <w:right w:val="single" w:sz="4" w:space="0" w:color="BFBFBF"/>
            </w:tcBorders>
          </w:tcPr>
          <w:p w14:paraId="7E86E4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1805FB3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3883A1E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3023509" w14:textId="77777777" w:rsidTr="00F34FF4">
        <w:trPr>
          <w:trHeight w:val="2342"/>
        </w:trPr>
        <w:tc>
          <w:tcPr>
            <w:tcW w:w="0" w:type="auto"/>
            <w:vMerge/>
            <w:tcBorders>
              <w:top w:val="nil"/>
              <w:left w:val="single" w:sz="4" w:space="0" w:color="BFBFBF"/>
              <w:bottom w:val="single" w:sz="4" w:space="0" w:color="BFBFBF"/>
              <w:right w:val="single" w:sz="4" w:space="0" w:color="BFBFBF"/>
            </w:tcBorders>
          </w:tcPr>
          <w:p w14:paraId="5F552CCD"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043E9ED9" w14:textId="049FD9BB"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A373 </w:t>
            </w:r>
            <w:r w:rsidR="00F36CB4">
              <w:rPr>
                <w:rFonts w:ascii="Verdana" w:eastAsia="Verdana" w:hAnsi="Verdana" w:cs="Verdana"/>
                <w:i/>
                <w:sz w:val="16"/>
              </w:rPr>
              <w:t xml:space="preserve">Coccothraustes </w:t>
            </w:r>
            <w:proofErr w:type="spellStart"/>
            <w:r w:rsidR="00F36CB4">
              <w:rPr>
                <w:rFonts w:ascii="Verdana" w:eastAsia="Verdana" w:hAnsi="Verdana" w:cs="Verdana"/>
                <w:i/>
                <w:sz w:val="16"/>
              </w:rPr>
              <w:t>coccothraustes</w:t>
            </w:r>
            <w:proofErr w:type="spellEnd"/>
          </w:p>
        </w:tc>
        <w:tc>
          <w:tcPr>
            <w:tcW w:w="1999" w:type="dxa"/>
            <w:tcBorders>
              <w:top w:val="single" w:sz="4" w:space="0" w:color="BFBFBF"/>
              <w:left w:val="single" w:sz="4" w:space="0" w:color="BFBFBF"/>
              <w:bottom w:val="single" w:sz="4" w:space="0" w:color="BFBFBF"/>
              <w:right w:val="single" w:sz="4" w:space="0" w:color="BFBFBF"/>
            </w:tcBorders>
          </w:tcPr>
          <w:p w14:paraId="71608BA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tcPr>
          <w:p w14:paraId="1FDA4E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5052D3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2A3E8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91" w:type="dxa"/>
            <w:tcBorders>
              <w:top w:val="single" w:sz="4" w:space="0" w:color="BFBFBF"/>
              <w:left w:val="single" w:sz="4" w:space="0" w:color="BFBFBF"/>
              <w:bottom w:val="single" w:sz="4" w:space="0" w:color="BFBFBF"/>
              <w:right w:val="single" w:sz="4" w:space="0" w:color="BFBFBF"/>
            </w:tcBorders>
          </w:tcPr>
          <w:p w14:paraId="651C453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0897C4A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0FD1143E" w14:textId="2FAAD9F7"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6B9820B"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539"/>
        <w:gridCol w:w="2626"/>
        <w:gridCol w:w="2027"/>
        <w:gridCol w:w="2237"/>
        <w:gridCol w:w="1977"/>
        <w:gridCol w:w="1825"/>
        <w:gridCol w:w="3087"/>
      </w:tblGrid>
      <w:tr w:rsidR="00085B52" w:rsidRPr="00085B52" w14:paraId="34365286"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5BECFC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085B52" w:rsidRPr="00085B52" w14:paraId="72FD41D8" w14:textId="77777777" w:rsidTr="00085B52">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308A5F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 xml:space="preserve">Код и име на ANPIC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DD2B8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Име</w:t>
            </w:r>
          </w:p>
          <w:p w14:paraId="37EC096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научни видове/местообитания</w:t>
            </w:r>
            <w:r w:rsidRPr="00085B52">
              <w:rPr>
                <w:rFonts w:ascii="Verdana" w:eastAsia="Verdana" w:hAnsi="Verdana" w:cs="Arial"/>
                <w:i/>
                <w:noProof/>
                <w:sz w:val="18"/>
                <w:szCs w:val="18"/>
              </w:rPr>
              <w:t xml:space="preserv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5320BE9" w14:textId="11B96DCC"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Площ/</w:t>
            </w:r>
            <w:r w:rsidR="001432A8">
              <w:rPr>
                <w:rFonts w:ascii="Verdana" w:eastAsia="Verdana" w:hAnsi="Verdana" w:cs="Arial"/>
                <w:b/>
                <w:noProof/>
                <w:sz w:val="18"/>
                <w:szCs w:val="18"/>
              </w:rPr>
              <w:t>популация</w:t>
            </w:r>
            <w:r w:rsidRPr="00085B52">
              <w:rPr>
                <w:rFonts w:ascii="Verdana" w:eastAsia="Verdana" w:hAnsi="Verdana" w:cs="Arial"/>
                <w:noProof/>
                <w:sz w:val="18"/>
                <w:szCs w:val="18"/>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BFFD2C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Местоположение спрямо ПРОЕКТА</w:t>
            </w:r>
          </w:p>
          <w:p w14:paraId="4045A3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(пресечени Да/Не) -</w:t>
            </w:r>
          </w:p>
          <w:p w14:paraId="4A9AD6C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Разстояние от ПРОЕКТА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12F404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Географско направление и разлика във височинната височина</w:t>
            </w:r>
            <w:r w:rsidRPr="00085B52">
              <w:rPr>
                <w:rFonts w:ascii="Verdana" w:eastAsia="Verdana" w:hAnsi="Verdana" w:cs="Arial"/>
                <w:noProof/>
                <w:sz w:val="18"/>
                <w:szCs w:val="18"/>
              </w:rPr>
              <w:t xml:space="preserv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CC1BA6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Състояние на консервацията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F19271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 xml:space="preserve">Цели на опазването (подобряване/поддържане на природозащитния статус) </w:t>
            </w:r>
          </w:p>
        </w:tc>
      </w:tr>
      <w:tr w:rsidR="00085B52" w:rsidRPr="00085B52" w14:paraId="61C2850C" w14:textId="77777777" w:rsidTr="00085B52">
        <w:trPr>
          <w:trHeight w:val="2344"/>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78D3E6EA" w14:textId="77777777" w:rsidR="00085B52" w:rsidRPr="00085B52" w:rsidRDefault="00085B52" w:rsidP="00085B52">
            <w:pPr>
              <w:spacing w:before="120" w:after="120"/>
              <w:jc w:val="both"/>
              <w:rPr>
                <w:rFonts w:ascii="Verdana" w:hAnsi="Verdana" w:cs="Arial"/>
                <w:noProof/>
                <w:sz w:val="18"/>
                <w:szCs w:val="18"/>
              </w:rPr>
            </w:pPr>
          </w:p>
        </w:tc>
        <w:tc>
          <w:tcPr>
            <w:tcW w:w="1970" w:type="dxa"/>
            <w:tcBorders>
              <w:top w:val="single" w:sz="4" w:space="0" w:color="BFBFBF"/>
              <w:left w:val="single" w:sz="4" w:space="0" w:color="BFBFBF"/>
              <w:bottom w:val="single" w:sz="4" w:space="0" w:color="BFBFBF"/>
              <w:right w:val="single" w:sz="4" w:space="0" w:color="BFBFBF"/>
            </w:tcBorders>
          </w:tcPr>
          <w:p w14:paraId="744E8AFA" w14:textId="2F3F39A7" w:rsidR="00085B52" w:rsidRPr="00F36CB4" w:rsidRDefault="00F36CB4"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A361 Serinus serinus </w:t>
            </w:r>
          </w:p>
        </w:tc>
        <w:tc>
          <w:tcPr>
            <w:tcW w:w="1669" w:type="dxa"/>
            <w:tcBorders>
              <w:top w:val="single" w:sz="4" w:space="0" w:color="BFBFBF"/>
              <w:left w:val="single" w:sz="4" w:space="0" w:color="BFBFBF"/>
              <w:bottom w:val="single" w:sz="4" w:space="0" w:color="BFBFBF"/>
              <w:right w:val="single" w:sz="4" w:space="0" w:color="BFBFBF"/>
            </w:tcBorders>
          </w:tcPr>
          <w:p w14:paraId="04368F4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837" w:type="dxa"/>
            <w:tcBorders>
              <w:top w:val="single" w:sz="4" w:space="0" w:color="BFBFBF"/>
              <w:left w:val="single" w:sz="4" w:space="0" w:color="BFBFBF"/>
              <w:bottom w:val="single" w:sz="4" w:space="0" w:color="BFBFBF"/>
              <w:right w:val="single" w:sz="4" w:space="0" w:color="BFBFBF"/>
            </w:tcBorders>
          </w:tcPr>
          <w:p w14:paraId="3C239DB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D673AA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C4298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978" w:type="dxa"/>
            <w:tcBorders>
              <w:top w:val="single" w:sz="4" w:space="0" w:color="BFBFBF"/>
              <w:left w:val="single" w:sz="4" w:space="0" w:color="BFBFBF"/>
              <w:bottom w:val="single" w:sz="4" w:space="0" w:color="BFBFBF"/>
              <w:right w:val="single" w:sz="4" w:space="0" w:color="BFBFBF"/>
            </w:tcBorders>
          </w:tcPr>
          <w:p w14:paraId="61D798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988" w:type="dxa"/>
            <w:tcBorders>
              <w:top w:val="single" w:sz="4" w:space="0" w:color="BFBFBF"/>
              <w:left w:val="single" w:sz="4" w:space="0" w:color="BFBFBF"/>
              <w:bottom w:val="single" w:sz="4" w:space="0" w:color="BFBFBF"/>
              <w:right w:val="single" w:sz="4" w:space="0" w:color="BFBFBF"/>
            </w:tcBorders>
          </w:tcPr>
          <w:p w14:paraId="270EE51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1988" w:type="dxa"/>
            <w:tcBorders>
              <w:top w:val="single" w:sz="4" w:space="0" w:color="BFBFBF"/>
              <w:left w:val="single" w:sz="4" w:space="0" w:color="BFBFBF"/>
              <w:bottom w:val="single" w:sz="4" w:space="0" w:color="BFBFBF"/>
              <w:right w:val="single" w:sz="4" w:space="0" w:color="BFBFBF"/>
            </w:tcBorders>
          </w:tcPr>
          <w:p w14:paraId="017788A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3C2A386" w14:textId="77777777" w:rsidTr="00085B52">
        <w:trPr>
          <w:trHeight w:val="292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E770C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1970" w:type="dxa"/>
            <w:tcBorders>
              <w:top w:val="single" w:sz="4" w:space="0" w:color="BFBFBF"/>
              <w:left w:val="single" w:sz="4" w:space="0" w:color="BFBFBF"/>
              <w:bottom w:val="single" w:sz="4" w:space="0" w:color="BFBFBF"/>
              <w:right w:val="single" w:sz="4" w:space="0" w:color="BFBFBF"/>
            </w:tcBorders>
          </w:tcPr>
          <w:p w14:paraId="54EFCBAA" w14:textId="77777777" w:rsidR="00F36CB4" w:rsidRDefault="00085B52" w:rsidP="00F36CB4">
            <w:pPr>
              <w:spacing w:line="238" w:lineRule="auto"/>
              <w:ind w:left="1"/>
            </w:pPr>
            <w:r w:rsidRPr="00085B52">
              <w:rPr>
                <w:rFonts w:ascii="Verdana" w:eastAsia="Verdana" w:hAnsi="Verdana" w:cs="Arial"/>
                <w:i/>
                <w:noProof/>
                <w:sz w:val="18"/>
                <w:szCs w:val="18"/>
              </w:rPr>
              <w:t xml:space="preserve">A311 </w:t>
            </w:r>
            <w:r w:rsidR="00F36CB4">
              <w:rPr>
                <w:rFonts w:ascii="Verdana" w:eastAsia="Verdana" w:hAnsi="Verdana" w:cs="Verdana"/>
                <w:i/>
                <w:sz w:val="16"/>
              </w:rPr>
              <w:t xml:space="preserve">Sylvia atricapilla </w:t>
            </w:r>
          </w:p>
          <w:p w14:paraId="4D592630" w14:textId="3A8D2C78" w:rsidR="00085B52" w:rsidRPr="00085B52" w:rsidRDefault="00085B52" w:rsidP="00085B52">
            <w:pPr>
              <w:spacing w:before="120" w:after="120"/>
              <w:jc w:val="both"/>
              <w:rPr>
                <w:rFonts w:ascii="Verdana" w:hAnsi="Verdana" w:cs="Arial"/>
                <w:noProof/>
                <w:sz w:val="18"/>
                <w:szCs w:val="18"/>
              </w:rPr>
            </w:pPr>
          </w:p>
        </w:tc>
        <w:tc>
          <w:tcPr>
            <w:tcW w:w="1669" w:type="dxa"/>
            <w:tcBorders>
              <w:top w:val="single" w:sz="4" w:space="0" w:color="BFBFBF"/>
              <w:left w:val="single" w:sz="4" w:space="0" w:color="BFBFBF"/>
              <w:bottom w:val="single" w:sz="4" w:space="0" w:color="BFBFBF"/>
              <w:right w:val="single" w:sz="4" w:space="0" w:color="BFBFBF"/>
            </w:tcBorders>
          </w:tcPr>
          <w:p w14:paraId="701ADA3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133A8C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5DEF14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4DAE47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В рамките на мониторинговите кампании, проведени в периода 2022-2023 г.,</w:t>
            </w:r>
          </w:p>
          <w:p w14:paraId="2C7C9C5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идентифицирани са 3 индивида от този вид, с преобладаващо разпространение в югоизточната част на бъдещия парк, в района на турбините T10, T11</w:t>
            </w:r>
          </w:p>
        </w:tc>
        <w:tc>
          <w:tcPr>
            <w:tcW w:w="2978" w:type="dxa"/>
            <w:tcBorders>
              <w:top w:val="single" w:sz="4" w:space="0" w:color="BFBFBF"/>
              <w:left w:val="single" w:sz="4" w:space="0" w:color="BFBFBF"/>
              <w:bottom w:val="single" w:sz="4" w:space="0" w:color="BFBFBF"/>
              <w:right w:val="single" w:sz="4" w:space="0" w:color="BFBFBF"/>
            </w:tcBorders>
          </w:tcPr>
          <w:p w14:paraId="4386F5B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2B8D89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югоизточната част на вятърния енергиен парк.</w:t>
            </w:r>
          </w:p>
        </w:tc>
        <w:tc>
          <w:tcPr>
            <w:tcW w:w="1988" w:type="dxa"/>
            <w:tcBorders>
              <w:top w:val="single" w:sz="4" w:space="0" w:color="BFBFBF"/>
              <w:left w:val="single" w:sz="4" w:space="0" w:color="BFBFBF"/>
              <w:bottom w:val="single" w:sz="4" w:space="0" w:color="BFBFBF"/>
              <w:right w:val="single" w:sz="4" w:space="0" w:color="BFBFBF"/>
            </w:tcBorders>
          </w:tcPr>
          <w:p w14:paraId="6FE2F42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1988" w:type="dxa"/>
            <w:tcBorders>
              <w:top w:val="single" w:sz="4" w:space="0" w:color="BFBFBF"/>
              <w:left w:val="single" w:sz="4" w:space="0" w:color="BFBFBF"/>
              <w:bottom w:val="single" w:sz="4" w:space="0" w:color="BFBFBF"/>
              <w:right w:val="single" w:sz="4" w:space="0" w:color="BFBFBF"/>
            </w:tcBorders>
          </w:tcPr>
          <w:p w14:paraId="70BCBD9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6276D257" w14:textId="77777777" w:rsidTr="00085B52">
        <w:trPr>
          <w:trHeight w:val="2345"/>
        </w:trPr>
        <w:tc>
          <w:tcPr>
            <w:tcW w:w="0" w:type="auto"/>
            <w:vMerge/>
            <w:tcBorders>
              <w:top w:val="nil"/>
              <w:left w:val="single" w:sz="4" w:space="0" w:color="BFBFBF"/>
              <w:bottom w:val="single" w:sz="4" w:space="0" w:color="BFBFBF"/>
              <w:right w:val="single" w:sz="4" w:space="0" w:color="BFBFBF"/>
            </w:tcBorders>
          </w:tcPr>
          <w:p w14:paraId="2D0818C8" w14:textId="77777777" w:rsidR="00085B52" w:rsidRPr="00085B52" w:rsidRDefault="00085B52" w:rsidP="00085B52">
            <w:pPr>
              <w:spacing w:before="120" w:after="120"/>
              <w:jc w:val="both"/>
              <w:rPr>
                <w:rFonts w:ascii="Verdana" w:hAnsi="Verdana" w:cs="Arial"/>
                <w:noProof/>
                <w:sz w:val="18"/>
                <w:szCs w:val="18"/>
              </w:rPr>
            </w:pPr>
          </w:p>
        </w:tc>
        <w:tc>
          <w:tcPr>
            <w:tcW w:w="1970" w:type="dxa"/>
            <w:tcBorders>
              <w:top w:val="single" w:sz="4" w:space="0" w:color="BFBFBF"/>
              <w:left w:val="single" w:sz="4" w:space="0" w:color="BFBFBF"/>
              <w:bottom w:val="single" w:sz="4" w:space="0" w:color="BFBFBF"/>
              <w:right w:val="single" w:sz="4" w:space="0" w:color="BFBFBF"/>
            </w:tcBorders>
          </w:tcPr>
          <w:p w14:paraId="2AAB86FA" w14:textId="7978E729" w:rsidR="00085B52" w:rsidRPr="00F36CB4"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A207</w:t>
            </w:r>
            <w:r w:rsidR="00F36CB4">
              <w:rPr>
                <w:rFonts w:ascii="Verdana" w:eastAsia="Verdana" w:hAnsi="Verdana" w:cs="Arial"/>
                <w:i/>
                <w:noProof/>
                <w:sz w:val="18"/>
                <w:szCs w:val="18"/>
              </w:rPr>
              <w:t xml:space="preserve"> Columba oenas</w:t>
            </w:r>
          </w:p>
        </w:tc>
        <w:tc>
          <w:tcPr>
            <w:tcW w:w="1669" w:type="dxa"/>
            <w:tcBorders>
              <w:top w:val="single" w:sz="4" w:space="0" w:color="BFBFBF"/>
              <w:left w:val="single" w:sz="4" w:space="0" w:color="BFBFBF"/>
              <w:bottom w:val="single" w:sz="4" w:space="0" w:color="BFBFBF"/>
              <w:right w:val="single" w:sz="4" w:space="0" w:color="BFBFBF"/>
            </w:tcBorders>
          </w:tcPr>
          <w:p w14:paraId="1165E1E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837" w:type="dxa"/>
            <w:tcBorders>
              <w:top w:val="single" w:sz="4" w:space="0" w:color="BFBFBF"/>
              <w:left w:val="single" w:sz="4" w:space="0" w:color="BFBFBF"/>
              <w:bottom w:val="single" w:sz="4" w:space="0" w:color="BFBFBF"/>
              <w:right w:val="single" w:sz="4" w:space="0" w:color="BFBFBF"/>
            </w:tcBorders>
          </w:tcPr>
          <w:p w14:paraId="0C979CB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2F646E8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AF1EF0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978" w:type="dxa"/>
            <w:tcBorders>
              <w:top w:val="single" w:sz="4" w:space="0" w:color="BFBFBF"/>
              <w:left w:val="single" w:sz="4" w:space="0" w:color="BFBFBF"/>
              <w:bottom w:val="single" w:sz="4" w:space="0" w:color="BFBFBF"/>
              <w:right w:val="single" w:sz="4" w:space="0" w:color="BFBFBF"/>
            </w:tcBorders>
          </w:tcPr>
          <w:p w14:paraId="6E6C27F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988" w:type="dxa"/>
            <w:tcBorders>
              <w:top w:val="single" w:sz="4" w:space="0" w:color="BFBFBF"/>
              <w:left w:val="single" w:sz="4" w:space="0" w:color="BFBFBF"/>
              <w:bottom w:val="single" w:sz="4" w:space="0" w:color="BFBFBF"/>
              <w:right w:val="single" w:sz="4" w:space="0" w:color="BFBFBF"/>
            </w:tcBorders>
          </w:tcPr>
          <w:p w14:paraId="4646776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1988" w:type="dxa"/>
            <w:tcBorders>
              <w:top w:val="single" w:sz="4" w:space="0" w:color="BFBFBF"/>
              <w:left w:val="single" w:sz="4" w:space="0" w:color="BFBFBF"/>
              <w:bottom w:val="single" w:sz="4" w:space="0" w:color="BFBFBF"/>
              <w:right w:val="single" w:sz="4" w:space="0" w:color="BFBFBF"/>
            </w:tcBorders>
          </w:tcPr>
          <w:p w14:paraId="0EE0D5CD" w14:textId="68EC5E4B"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03704EA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0" w:type="dxa"/>
        </w:tblCellMar>
        <w:tblLook w:val="04A0" w:firstRow="1" w:lastRow="0" w:firstColumn="1" w:lastColumn="0" w:noHBand="0" w:noVBand="1"/>
      </w:tblPr>
      <w:tblGrid>
        <w:gridCol w:w="1515"/>
        <w:gridCol w:w="2921"/>
        <w:gridCol w:w="1967"/>
        <w:gridCol w:w="2165"/>
        <w:gridCol w:w="1904"/>
        <w:gridCol w:w="1818"/>
        <w:gridCol w:w="3028"/>
      </w:tblGrid>
      <w:tr w:rsidR="00085B52" w:rsidRPr="00085B52" w14:paraId="20C6F73C" w14:textId="77777777" w:rsidTr="00F34FF4">
        <w:trPr>
          <w:trHeight w:val="299"/>
        </w:trPr>
        <w:tc>
          <w:tcPr>
            <w:tcW w:w="10404" w:type="dxa"/>
            <w:gridSpan w:val="5"/>
            <w:tcBorders>
              <w:top w:val="single" w:sz="4" w:space="0" w:color="BFBFBF"/>
              <w:left w:val="single" w:sz="4" w:space="0" w:color="BFBFBF"/>
              <w:bottom w:val="single" w:sz="4" w:space="0" w:color="BFBFBF"/>
              <w:right w:val="nil"/>
            </w:tcBorders>
            <w:shd w:val="clear" w:color="auto" w:fill="00B0F0"/>
          </w:tcPr>
          <w:p w14:paraId="0685A6C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c>
          <w:tcPr>
            <w:tcW w:w="1827" w:type="dxa"/>
            <w:tcBorders>
              <w:top w:val="single" w:sz="4" w:space="0" w:color="BFBFBF"/>
              <w:left w:val="nil"/>
              <w:bottom w:val="single" w:sz="4" w:space="0" w:color="BFBFBF"/>
              <w:right w:val="nil"/>
            </w:tcBorders>
            <w:shd w:val="clear" w:color="auto" w:fill="00B0F0"/>
          </w:tcPr>
          <w:p w14:paraId="505CA2F2"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nil"/>
              <w:bottom w:val="single" w:sz="4" w:space="0" w:color="BFBFBF"/>
              <w:right w:val="single" w:sz="4" w:space="0" w:color="BFBFBF"/>
            </w:tcBorders>
            <w:shd w:val="clear" w:color="auto" w:fill="00B0F0"/>
          </w:tcPr>
          <w:p w14:paraId="0CE3F8A8" w14:textId="77777777" w:rsidR="00085B52" w:rsidRPr="00085B52" w:rsidRDefault="00085B52" w:rsidP="00085B52">
            <w:pPr>
              <w:spacing w:before="120" w:after="120"/>
              <w:jc w:val="both"/>
              <w:rPr>
                <w:rFonts w:ascii="Verdana" w:hAnsi="Verdana" w:cs="Arial"/>
                <w:noProof/>
                <w:sz w:val="18"/>
                <w:szCs w:val="18"/>
              </w:rPr>
            </w:pPr>
          </w:p>
        </w:tc>
      </w:tr>
      <w:tr w:rsidR="00F34FF4" w:rsidRPr="00085B52" w14:paraId="79980C70" w14:textId="77777777" w:rsidTr="00F34FF4">
        <w:trPr>
          <w:trHeight w:val="1463"/>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0C07871A" w14:textId="3B1037CB"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1F4A52B2" w14:textId="474D0DB7"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01533190" w14:textId="05D4ABD8"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5" w:type="dxa"/>
            <w:tcBorders>
              <w:top w:val="single" w:sz="4" w:space="0" w:color="BFBFBF"/>
              <w:left w:val="single" w:sz="4" w:space="0" w:color="BFBFBF"/>
              <w:bottom w:val="single" w:sz="4" w:space="0" w:color="BFBFBF"/>
              <w:right w:val="single" w:sz="4" w:space="0" w:color="BFBFBF"/>
            </w:tcBorders>
            <w:shd w:val="clear" w:color="auto" w:fill="00B0F0"/>
          </w:tcPr>
          <w:p w14:paraId="53922524"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8A7B790"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7E83DEB" w14:textId="4539CEDA"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91" w:type="dxa"/>
            <w:tcBorders>
              <w:top w:val="single" w:sz="4" w:space="0" w:color="BFBFBF"/>
              <w:left w:val="single" w:sz="4" w:space="0" w:color="BFBFBF"/>
              <w:bottom w:val="single" w:sz="4" w:space="0" w:color="BFBFBF"/>
              <w:right w:val="single" w:sz="4" w:space="0" w:color="BFBFBF"/>
            </w:tcBorders>
            <w:shd w:val="clear" w:color="auto" w:fill="00B0F0"/>
          </w:tcPr>
          <w:p w14:paraId="739C27B3" w14:textId="75FC37DF"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7" w:type="dxa"/>
            <w:tcBorders>
              <w:top w:val="single" w:sz="4" w:space="0" w:color="BFBFBF"/>
              <w:left w:val="single" w:sz="4" w:space="0" w:color="BFBFBF"/>
              <w:bottom w:val="single" w:sz="4" w:space="0" w:color="BFBFBF"/>
              <w:right w:val="single" w:sz="4" w:space="0" w:color="BFBFBF"/>
            </w:tcBorders>
            <w:shd w:val="clear" w:color="auto" w:fill="00B0F0"/>
          </w:tcPr>
          <w:p w14:paraId="48ABFB3B" w14:textId="3B430E19"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08D1F45B" w14:textId="5E0070BB"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37EE48C1" w14:textId="77777777" w:rsidTr="00F34FF4">
        <w:trPr>
          <w:trHeight w:val="400"/>
        </w:trPr>
        <w:tc>
          <w:tcPr>
            <w:tcW w:w="10404" w:type="dxa"/>
            <w:gridSpan w:val="5"/>
            <w:tcBorders>
              <w:top w:val="single" w:sz="4" w:space="0" w:color="BFBFBF"/>
              <w:left w:val="single" w:sz="4" w:space="0" w:color="BFBFBF"/>
              <w:bottom w:val="single" w:sz="4" w:space="0" w:color="BFBFBF"/>
              <w:right w:val="nil"/>
            </w:tcBorders>
            <w:shd w:val="clear" w:color="auto" w:fill="F2F2F2"/>
          </w:tcPr>
          <w:p w14:paraId="59222C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0F13436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градските местообитания</w:t>
            </w:r>
          </w:p>
        </w:tc>
        <w:tc>
          <w:tcPr>
            <w:tcW w:w="1827" w:type="dxa"/>
            <w:tcBorders>
              <w:top w:val="single" w:sz="4" w:space="0" w:color="BFBFBF"/>
              <w:left w:val="nil"/>
              <w:bottom w:val="single" w:sz="4" w:space="0" w:color="BFBFBF"/>
              <w:right w:val="nil"/>
            </w:tcBorders>
            <w:shd w:val="clear" w:color="auto" w:fill="F2F2F2"/>
          </w:tcPr>
          <w:p w14:paraId="710CE89B"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nil"/>
              <w:bottom w:val="single" w:sz="4" w:space="0" w:color="BFBFBF"/>
              <w:right w:val="single" w:sz="4" w:space="0" w:color="BFBFBF"/>
            </w:tcBorders>
            <w:shd w:val="clear" w:color="auto" w:fill="F2F2F2"/>
          </w:tcPr>
          <w:p w14:paraId="174472A1"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1C036ABD" w14:textId="77777777" w:rsidTr="00F34FF4">
        <w:trPr>
          <w:trHeight w:val="2344"/>
        </w:trPr>
        <w:tc>
          <w:tcPr>
            <w:tcW w:w="154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B69EBC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6" w:type="dxa"/>
            <w:tcBorders>
              <w:top w:val="single" w:sz="4" w:space="0" w:color="BFBFBF"/>
              <w:left w:val="single" w:sz="4" w:space="0" w:color="BFBFBF"/>
              <w:bottom w:val="single" w:sz="4" w:space="0" w:color="BFBFBF"/>
              <w:right w:val="single" w:sz="4" w:space="0" w:color="BFBFBF"/>
            </w:tcBorders>
          </w:tcPr>
          <w:p w14:paraId="39871F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A273 Phoenicurus ochruros</w:t>
            </w:r>
          </w:p>
          <w:p w14:paraId="0FBF86A0" w14:textId="0C9DA49B" w:rsidR="00085B52" w:rsidRPr="00F36CB4" w:rsidRDefault="00085B52" w:rsidP="00085B52">
            <w:pPr>
              <w:spacing w:before="120" w:after="120"/>
              <w:jc w:val="both"/>
              <w:rPr>
                <w:rFonts w:ascii="Verdana" w:hAnsi="Verdana" w:cs="Arial"/>
                <w:noProof/>
                <w:sz w:val="18"/>
                <w:szCs w:val="18"/>
                <w:lang w:val="bg-BG"/>
              </w:rPr>
            </w:pPr>
          </w:p>
        </w:tc>
        <w:tc>
          <w:tcPr>
            <w:tcW w:w="1999" w:type="dxa"/>
            <w:tcBorders>
              <w:top w:val="single" w:sz="4" w:space="0" w:color="BFBFBF"/>
              <w:left w:val="single" w:sz="4" w:space="0" w:color="BFBFBF"/>
              <w:bottom w:val="single" w:sz="4" w:space="0" w:color="BFBFBF"/>
              <w:right w:val="single" w:sz="4" w:space="0" w:color="BFBFBF"/>
            </w:tcBorders>
          </w:tcPr>
          <w:p w14:paraId="419C6B7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tcPr>
          <w:p w14:paraId="28D4593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56EDB9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8EBC09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91" w:type="dxa"/>
            <w:tcBorders>
              <w:top w:val="single" w:sz="4" w:space="0" w:color="BFBFBF"/>
              <w:left w:val="single" w:sz="4" w:space="0" w:color="BFBFBF"/>
              <w:bottom w:val="single" w:sz="4" w:space="0" w:color="BFBFBF"/>
              <w:right w:val="single" w:sz="4" w:space="0" w:color="BFBFBF"/>
            </w:tcBorders>
          </w:tcPr>
          <w:p w14:paraId="474867A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3FBD42B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5AB63B0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E341F84" w14:textId="77777777" w:rsidTr="00F34FF4">
        <w:trPr>
          <w:trHeight w:val="3122"/>
        </w:trPr>
        <w:tc>
          <w:tcPr>
            <w:tcW w:w="0" w:type="auto"/>
            <w:vMerge/>
            <w:tcBorders>
              <w:top w:val="nil"/>
              <w:left w:val="single" w:sz="4" w:space="0" w:color="BFBFBF"/>
              <w:bottom w:val="single" w:sz="4" w:space="0" w:color="BFBFBF"/>
              <w:right w:val="single" w:sz="4" w:space="0" w:color="BFBFBF"/>
            </w:tcBorders>
          </w:tcPr>
          <w:p w14:paraId="4A229D6A"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2CFDD3A9" w14:textId="2393083C" w:rsidR="00085B52" w:rsidRPr="00F36CB4" w:rsidRDefault="00F36CB4"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A251 Hirundo rustica </w:t>
            </w:r>
          </w:p>
        </w:tc>
        <w:tc>
          <w:tcPr>
            <w:tcW w:w="1999" w:type="dxa"/>
            <w:tcBorders>
              <w:top w:val="single" w:sz="4" w:space="0" w:color="BFBFBF"/>
              <w:left w:val="single" w:sz="4" w:space="0" w:color="BFBFBF"/>
              <w:bottom w:val="single" w:sz="4" w:space="0" w:color="BFBFBF"/>
              <w:right w:val="single" w:sz="4" w:space="0" w:color="BFBFBF"/>
            </w:tcBorders>
          </w:tcPr>
          <w:p w14:paraId="20ADC04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shd w:val="clear" w:color="auto" w:fill="EEF5E9"/>
          </w:tcPr>
          <w:p w14:paraId="44B735D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439A751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789EAD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са идентифицирани 219 индивида от този вид, с преобладаващо разпространение в югоизточната част на бъдещия парк, в района на турбините Т6, Т8,</w:t>
            </w:r>
          </w:p>
          <w:p w14:paraId="2102EF8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Т10, Т11 и Т12</w:t>
            </w:r>
          </w:p>
        </w:tc>
        <w:tc>
          <w:tcPr>
            <w:tcW w:w="1991" w:type="dxa"/>
            <w:tcBorders>
              <w:top w:val="single" w:sz="4" w:space="0" w:color="BFBFBF"/>
              <w:left w:val="single" w:sz="4" w:space="0" w:color="BFBFBF"/>
              <w:bottom w:val="single" w:sz="4" w:space="0" w:color="BFBFBF"/>
              <w:right w:val="single" w:sz="4" w:space="0" w:color="BFBFBF"/>
            </w:tcBorders>
          </w:tcPr>
          <w:p w14:paraId="08ABFB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48D9D90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югоизточната част на анализирания обект.</w:t>
            </w:r>
          </w:p>
        </w:tc>
        <w:tc>
          <w:tcPr>
            <w:tcW w:w="1827" w:type="dxa"/>
            <w:tcBorders>
              <w:top w:val="single" w:sz="4" w:space="0" w:color="BFBFBF"/>
              <w:left w:val="single" w:sz="4" w:space="0" w:color="BFBFBF"/>
              <w:bottom w:val="single" w:sz="4" w:space="0" w:color="BFBFBF"/>
              <w:right w:val="single" w:sz="4" w:space="0" w:color="BFBFBF"/>
            </w:tcBorders>
          </w:tcPr>
          <w:p w14:paraId="68676CC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62C517E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D0A361C" w14:textId="77777777" w:rsidTr="00F34FF4">
        <w:trPr>
          <w:trHeight w:val="504"/>
        </w:trPr>
        <w:tc>
          <w:tcPr>
            <w:tcW w:w="10404" w:type="dxa"/>
            <w:gridSpan w:val="5"/>
            <w:tcBorders>
              <w:top w:val="single" w:sz="4" w:space="0" w:color="BFBFBF"/>
              <w:left w:val="single" w:sz="4" w:space="0" w:color="BFBFBF"/>
              <w:bottom w:val="single" w:sz="4" w:space="0" w:color="BFBFBF"/>
              <w:right w:val="nil"/>
            </w:tcBorders>
            <w:shd w:val="clear" w:color="auto" w:fill="F2F2F2"/>
          </w:tcPr>
          <w:p w14:paraId="70A9CFC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3D9635A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със смесени сухоземни местообитания на гори и открити земи</w:t>
            </w:r>
          </w:p>
        </w:tc>
        <w:tc>
          <w:tcPr>
            <w:tcW w:w="1827" w:type="dxa"/>
            <w:tcBorders>
              <w:top w:val="single" w:sz="4" w:space="0" w:color="BFBFBF"/>
              <w:left w:val="nil"/>
              <w:bottom w:val="single" w:sz="4" w:space="0" w:color="BFBFBF"/>
              <w:right w:val="nil"/>
            </w:tcBorders>
            <w:shd w:val="clear" w:color="auto" w:fill="F2F2F2"/>
          </w:tcPr>
          <w:p w14:paraId="46943DE0" w14:textId="77777777" w:rsidR="00085B52" w:rsidRPr="00085B52" w:rsidRDefault="00085B52" w:rsidP="00085B52">
            <w:pPr>
              <w:spacing w:before="120" w:after="120"/>
              <w:jc w:val="both"/>
              <w:rPr>
                <w:rFonts w:ascii="Verdana" w:hAnsi="Verdana" w:cs="Arial"/>
                <w:noProof/>
                <w:sz w:val="18"/>
                <w:szCs w:val="18"/>
              </w:rPr>
            </w:pPr>
          </w:p>
        </w:tc>
        <w:tc>
          <w:tcPr>
            <w:tcW w:w="3087" w:type="dxa"/>
            <w:tcBorders>
              <w:top w:val="single" w:sz="4" w:space="0" w:color="BFBFBF"/>
              <w:left w:val="nil"/>
              <w:bottom w:val="single" w:sz="4" w:space="0" w:color="BFBFBF"/>
              <w:right w:val="single" w:sz="4" w:space="0" w:color="BFBFBF"/>
            </w:tcBorders>
            <w:shd w:val="clear" w:color="auto" w:fill="F2F2F2"/>
          </w:tcPr>
          <w:p w14:paraId="401692CA"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EDB3DCE" w14:textId="77777777" w:rsidTr="00F34FF4">
        <w:trPr>
          <w:trHeight w:val="980"/>
        </w:trPr>
        <w:tc>
          <w:tcPr>
            <w:tcW w:w="1543" w:type="dxa"/>
            <w:tcBorders>
              <w:top w:val="single" w:sz="4" w:space="0" w:color="BFBFBF"/>
              <w:left w:val="single" w:sz="4" w:space="0" w:color="BFBFBF"/>
              <w:bottom w:val="single" w:sz="4" w:space="0" w:color="BFBFBF"/>
              <w:right w:val="single" w:sz="4" w:space="0" w:color="BFBFBF"/>
            </w:tcBorders>
            <w:shd w:val="clear" w:color="auto" w:fill="F2F2F2"/>
          </w:tcPr>
          <w:p w14:paraId="4BCAAB2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6" w:type="dxa"/>
            <w:tcBorders>
              <w:top w:val="single" w:sz="4" w:space="0" w:color="BFBFBF"/>
              <w:left w:val="single" w:sz="4" w:space="0" w:color="BFBFBF"/>
              <w:bottom w:val="single" w:sz="4" w:space="0" w:color="BFBFBF"/>
              <w:right w:val="single" w:sz="4" w:space="0" w:color="BFBFBF"/>
            </w:tcBorders>
          </w:tcPr>
          <w:p w14:paraId="391424D3" w14:textId="65D71E32"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A086 </w:t>
            </w:r>
            <w:r w:rsidR="00F36CB4">
              <w:rPr>
                <w:rFonts w:ascii="Verdana" w:eastAsia="Verdana" w:hAnsi="Verdana" w:cs="Verdana"/>
                <w:i/>
                <w:sz w:val="16"/>
              </w:rPr>
              <w:t>Accipiter nisus</w:t>
            </w:r>
          </w:p>
        </w:tc>
        <w:tc>
          <w:tcPr>
            <w:tcW w:w="1999" w:type="dxa"/>
            <w:tcBorders>
              <w:top w:val="single" w:sz="4" w:space="0" w:color="BFBFBF"/>
              <w:left w:val="single" w:sz="4" w:space="0" w:color="BFBFBF"/>
              <w:bottom w:val="single" w:sz="4" w:space="0" w:color="BFBFBF"/>
              <w:right w:val="single" w:sz="4" w:space="0" w:color="BFBFBF"/>
            </w:tcBorders>
          </w:tcPr>
          <w:p w14:paraId="54D5749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shd w:val="clear" w:color="auto" w:fill="EEF5E9"/>
          </w:tcPr>
          <w:p w14:paraId="1BE698B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787CEEA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w:t>
            </w:r>
            <w:r w:rsidRPr="00085B52">
              <w:rPr>
                <w:rFonts w:ascii="Verdana" w:eastAsia="Verdana" w:hAnsi="Verdana" w:cs="Arial"/>
                <w:noProof/>
                <w:sz w:val="18"/>
                <w:szCs w:val="18"/>
              </w:rPr>
              <w:lastRenderedPageBreak/>
              <w:t>Местообитанието на вида се намира на</w:t>
            </w:r>
          </w:p>
        </w:tc>
        <w:tc>
          <w:tcPr>
            <w:tcW w:w="1991" w:type="dxa"/>
            <w:tcBorders>
              <w:top w:val="single" w:sz="4" w:space="0" w:color="BFBFBF"/>
              <w:left w:val="single" w:sz="4" w:space="0" w:color="BFBFBF"/>
              <w:bottom w:val="single" w:sz="4" w:space="0" w:color="BFBFBF"/>
              <w:right w:val="single" w:sz="4" w:space="0" w:color="BFBFBF"/>
            </w:tcBorders>
          </w:tcPr>
          <w:p w14:paraId="6BDD796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p w14:paraId="2A8654E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Индивиди, наблюдавани в югоизточната част на </w:t>
            </w:r>
            <w:r w:rsidRPr="00085B52">
              <w:rPr>
                <w:rFonts w:ascii="Verdana" w:eastAsia="Verdana" w:hAnsi="Verdana" w:cs="Arial"/>
                <w:noProof/>
                <w:sz w:val="18"/>
                <w:szCs w:val="18"/>
              </w:rPr>
              <w:lastRenderedPageBreak/>
              <w:t>анализирания обект.</w:t>
            </w:r>
          </w:p>
        </w:tc>
        <w:tc>
          <w:tcPr>
            <w:tcW w:w="1827" w:type="dxa"/>
            <w:tcBorders>
              <w:top w:val="single" w:sz="4" w:space="0" w:color="BFBFBF"/>
              <w:left w:val="single" w:sz="4" w:space="0" w:color="BFBFBF"/>
              <w:bottom w:val="single" w:sz="4" w:space="0" w:color="BFBFBF"/>
              <w:right w:val="single" w:sz="4" w:space="0" w:color="BFBFBF"/>
            </w:tcBorders>
          </w:tcPr>
          <w:p w14:paraId="7E750E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0BD9D55E" w14:textId="630BBE4D"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7BDEECB0"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205"/>
        <w:gridCol w:w="2921"/>
        <w:gridCol w:w="1976"/>
        <w:gridCol w:w="2268"/>
        <w:gridCol w:w="2062"/>
        <w:gridCol w:w="1842"/>
        <w:gridCol w:w="3044"/>
      </w:tblGrid>
      <w:tr w:rsidR="00085B52" w:rsidRPr="00085B52" w14:paraId="37F244B6"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22B08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284EC02C" w14:textId="77777777" w:rsidTr="00F34FF4">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6442B9A8" w14:textId="5C66677A"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1F08A99E" w14:textId="1495476C"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2A5FD037" w14:textId="1716C22E"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8" w:type="dxa"/>
            <w:tcBorders>
              <w:top w:val="single" w:sz="4" w:space="0" w:color="BFBFBF"/>
              <w:left w:val="single" w:sz="4" w:space="0" w:color="BFBFBF"/>
              <w:bottom w:val="single" w:sz="4" w:space="0" w:color="BFBFBF"/>
              <w:right w:val="single" w:sz="4" w:space="0" w:color="BFBFBF"/>
            </w:tcBorders>
            <w:shd w:val="clear" w:color="auto" w:fill="00B0F0"/>
          </w:tcPr>
          <w:p w14:paraId="04FD3712"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1366AFC"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5B6654F5" w14:textId="1FB2F6ED"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5" w:type="dxa"/>
            <w:tcBorders>
              <w:top w:val="single" w:sz="4" w:space="0" w:color="BFBFBF"/>
              <w:left w:val="single" w:sz="4" w:space="0" w:color="BFBFBF"/>
              <w:bottom w:val="single" w:sz="4" w:space="0" w:color="BFBFBF"/>
              <w:right w:val="single" w:sz="4" w:space="0" w:color="BFBFBF"/>
            </w:tcBorders>
            <w:shd w:val="clear" w:color="auto" w:fill="00B0F0"/>
          </w:tcPr>
          <w:p w14:paraId="7FD6137E" w14:textId="34F9F726"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52B6B678" w14:textId="1D03F67C"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4682F070" w14:textId="59F0A874"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772F69" w14:paraId="33D19AB5" w14:textId="77777777" w:rsidTr="00F34FF4">
        <w:trPr>
          <w:trHeight w:val="2344"/>
        </w:trPr>
        <w:tc>
          <w:tcPr>
            <w:tcW w:w="1271" w:type="dxa"/>
            <w:vMerge w:val="restart"/>
            <w:tcBorders>
              <w:top w:val="single" w:sz="4" w:space="0" w:color="BFBFBF"/>
              <w:left w:val="single" w:sz="4" w:space="0" w:color="BFBFBF"/>
              <w:bottom w:val="nil"/>
              <w:right w:val="single" w:sz="4" w:space="0" w:color="BFBFBF"/>
            </w:tcBorders>
            <w:shd w:val="clear" w:color="auto" w:fill="F2F2F2"/>
          </w:tcPr>
          <w:p w14:paraId="702F1666"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597B2CA8" w14:textId="77777777"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656D0E8F" w14:textId="77777777" w:rsidR="00085B52" w:rsidRPr="00085B52" w:rsidRDefault="00085B52" w:rsidP="00085B52">
            <w:pPr>
              <w:spacing w:before="120" w:after="120"/>
              <w:jc w:val="both"/>
              <w:rPr>
                <w:rFonts w:ascii="Verdana" w:hAnsi="Verdana" w:cs="Arial"/>
                <w:noProof/>
                <w:sz w:val="18"/>
                <w:szCs w:val="18"/>
              </w:rPr>
            </w:pP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23D4628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приблизително на 18,37 км от проекта.</w:t>
            </w:r>
          </w:p>
          <w:p w14:paraId="25D3F7E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в района бяха идентифицирани 5 екземпляра от този вид, с преобладаващо разпространение в южната и източната част на бъдещия парк.</w:t>
            </w:r>
          </w:p>
          <w:p w14:paraId="4FDA6196" w14:textId="77777777" w:rsidR="00085B52" w:rsidRPr="00772F69" w:rsidRDefault="00085B52" w:rsidP="00085B52">
            <w:pPr>
              <w:spacing w:before="120" w:after="120"/>
              <w:jc w:val="both"/>
              <w:rPr>
                <w:rFonts w:ascii="Verdana" w:hAnsi="Verdana" w:cs="Arial"/>
                <w:noProof/>
                <w:sz w:val="18"/>
                <w:szCs w:val="18"/>
                <w:lang w:val="de-DE"/>
              </w:rPr>
            </w:pPr>
            <w:r w:rsidRPr="00085B52">
              <w:rPr>
                <w:rFonts w:ascii="Verdana" w:eastAsia="Verdana" w:hAnsi="Verdana" w:cs="Arial"/>
                <w:noProof/>
                <w:sz w:val="18"/>
                <w:szCs w:val="18"/>
              </w:rPr>
              <w:t>турбини</w:t>
            </w:r>
            <w:r w:rsidRPr="00772F69">
              <w:rPr>
                <w:rFonts w:ascii="Verdana" w:eastAsia="Verdana" w:hAnsi="Verdana" w:cs="Arial"/>
                <w:noProof/>
                <w:sz w:val="18"/>
                <w:szCs w:val="18"/>
                <w:lang w:val="de-DE"/>
              </w:rPr>
              <w:t xml:space="preserve"> T22, T23 T33, T40 </w:t>
            </w:r>
            <w:r w:rsidRPr="00085B52">
              <w:rPr>
                <w:rFonts w:ascii="Verdana" w:eastAsia="Verdana" w:hAnsi="Verdana" w:cs="Arial"/>
                <w:noProof/>
                <w:sz w:val="18"/>
                <w:szCs w:val="18"/>
              </w:rPr>
              <w:t>и</w:t>
            </w:r>
            <w:r w:rsidRPr="00772F69">
              <w:rPr>
                <w:rFonts w:ascii="Verdana" w:eastAsia="Verdana" w:hAnsi="Verdana" w:cs="Arial"/>
                <w:noProof/>
                <w:sz w:val="18"/>
                <w:szCs w:val="18"/>
                <w:lang w:val="de-DE"/>
              </w:rPr>
              <w:t xml:space="preserve"> T41</w:t>
            </w:r>
          </w:p>
        </w:tc>
        <w:tc>
          <w:tcPr>
            <w:tcW w:w="2145" w:type="dxa"/>
            <w:tcBorders>
              <w:top w:val="single" w:sz="4" w:space="0" w:color="BFBFBF"/>
              <w:left w:val="single" w:sz="4" w:space="0" w:color="BFBFBF"/>
              <w:bottom w:val="single" w:sz="4" w:space="0" w:color="BFBFBF"/>
              <w:right w:val="single" w:sz="4" w:space="0" w:color="BFBFBF"/>
            </w:tcBorders>
          </w:tcPr>
          <w:p w14:paraId="07DE9D53" w14:textId="77777777" w:rsidR="00085B52" w:rsidRPr="00772F69" w:rsidRDefault="00085B52" w:rsidP="00085B52">
            <w:pPr>
              <w:spacing w:before="120" w:after="120"/>
              <w:jc w:val="both"/>
              <w:rPr>
                <w:rFonts w:ascii="Verdana" w:hAnsi="Verdana" w:cs="Arial"/>
                <w:noProof/>
                <w:sz w:val="18"/>
                <w:szCs w:val="18"/>
                <w:lang w:val="de-DE"/>
              </w:rPr>
            </w:pPr>
          </w:p>
        </w:tc>
        <w:tc>
          <w:tcPr>
            <w:tcW w:w="1852" w:type="dxa"/>
            <w:tcBorders>
              <w:top w:val="single" w:sz="4" w:space="0" w:color="BFBFBF"/>
              <w:left w:val="single" w:sz="4" w:space="0" w:color="BFBFBF"/>
              <w:bottom w:val="single" w:sz="4" w:space="0" w:color="BFBFBF"/>
              <w:right w:val="single" w:sz="4" w:space="0" w:color="BFBFBF"/>
            </w:tcBorders>
          </w:tcPr>
          <w:p w14:paraId="024626DD" w14:textId="77777777" w:rsidR="00085B52" w:rsidRPr="00772F69" w:rsidRDefault="00085B52" w:rsidP="00085B52">
            <w:pPr>
              <w:spacing w:before="120" w:after="120"/>
              <w:jc w:val="both"/>
              <w:rPr>
                <w:rFonts w:ascii="Verdana" w:hAnsi="Verdana" w:cs="Arial"/>
                <w:noProof/>
                <w:sz w:val="18"/>
                <w:szCs w:val="18"/>
                <w:lang w:val="de-DE"/>
              </w:rPr>
            </w:pPr>
          </w:p>
        </w:tc>
        <w:tc>
          <w:tcPr>
            <w:tcW w:w="3087" w:type="dxa"/>
            <w:tcBorders>
              <w:top w:val="single" w:sz="4" w:space="0" w:color="BFBFBF"/>
              <w:left w:val="single" w:sz="4" w:space="0" w:color="BFBFBF"/>
              <w:bottom w:val="single" w:sz="4" w:space="0" w:color="BFBFBF"/>
              <w:right w:val="single" w:sz="4" w:space="0" w:color="BFBFBF"/>
            </w:tcBorders>
          </w:tcPr>
          <w:p w14:paraId="584D981E" w14:textId="77777777" w:rsidR="00085B52" w:rsidRPr="00772F69" w:rsidRDefault="00085B52" w:rsidP="00085B52">
            <w:pPr>
              <w:spacing w:before="120" w:after="120"/>
              <w:jc w:val="both"/>
              <w:rPr>
                <w:rFonts w:ascii="Verdana" w:hAnsi="Verdana" w:cs="Arial"/>
                <w:noProof/>
                <w:sz w:val="18"/>
                <w:szCs w:val="18"/>
                <w:lang w:val="de-DE"/>
              </w:rPr>
            </w:pPr>
          </w:p>
        </w:tc>
      </w:tr>
      <w:tr w:rsidR="00085B52" w:rsidRPr="00085B52" w14:paraId="2F9F61E8" w14:textId="77777777" w:rsidTr="00F34FF4">
        <w:trPr>
          <w:trHeight w:val="3314"/>
        </w:trPr>
        <w:tc>
          <w:tcPr>
            <w:tcW w:w="0" w:type="auto"/>
            <w:vMerge/>
            <w:tcBorders>
              <w:top w:val="nil"/>
              <w:left w:val="single" w:sz="4" w:space="0" w:color="BFBFBF"/>
              <w:bottom w:val="nil"/>
              <w:right w:val="single" w:sz="4" w:space="0" w:color="BFBFBF"/>
            </w:tcBorders>
          </w:tcPr>
          <w:p w14:paraId="0B28DA23" w14:textId="77777777" w:rsidR="00085B52" w:rsidRPr="00772F69" w:rsidRDefault="00085B52" w:rsidP="00085B52">
            <w:pPr>
              <w:spacing w:before="120" w:after="120"/>
              <w:jc w:val="both"/>
              <w:rPr>
                <w:rFonts w:ascii="Verdana" w:hAnsi="Verdana" w:cs="Arial"/>
                <w:noProof/>
                <w:sz w:val="18"/>
                <w:szCs w:val="18"/>
                <w:lang w:val="de-DE"/>
              </w:rPr>
            </w:pPr>
          </w:p>
        </w:tc>
        <w:tc>
          <w:tcPr>
            <w:tcW w:w="2626" w:type="dxa"/>
            <w:tcBorders>
              <w:top w:val="single" w:sz="4" w:space="0" w:color="BFBFBF"/>
              <w:left w:val="single" w:sz="4" w:space="0" w:color="BFBFBF"/>
              <w:bottom w:val="single" w:sz="4" w:space="0" w:color="BFBFBF"/>
              <w:right w:val="single" w:sz="4" w:space="0" w:color="BFBFBF"/>
            </w:tcBorders>
          </w:tcPr>
          <w:p w14:paraId="39453606" w14:textId="7C5008BF" w:rsidR="00085B52" w:rsidRPr="004C4999"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A087 Buteo</w:t>
            </w:r>
            <w:r w:rsidR="004C4999">
              <w:rPr>
                <w:rFonts w:ascii="Verdana" w:eastAsia="Verdana" w:hAnsi="Verdana" w:cs="Arial"/>
                <w:i/>
                <w:noProof/>
                <w:sz w:val="18"/>
                <w:szCs w:val="18"/>
              </w:rPr>
              <w:t xml:space="preserve"> buteo </w:t>
            </w:r>
          </w:p>
        </w:tc>
        <w:tc>
          <w:tcPr>
            <w:tcW w:w="1999" w:type="dxa"/>
            <w:tcBorders>
              <w:top w:val="single" w:sz="4" w:space="0" w:color="BFBFBF"/>
              <w:left w:val="single" w:sz="4" w:space="0" w:color="BFBFBF"/>
              <w:bottom w:val="single" w:sz="4" w:space="0" w:color="BFBFBF"/>
              <w:right w:val="single" w:sz="4" w:space="0" w:color="BFBFBF"/>
            </w:tcBorders>
          </w:tcPr>
          <w:p w14:paraId="2F365EB2" w14:textId="62D237E6" w:rsidR="00085B52" w:rsidRPr="00085B52" w:rsidRDefault="00085B52" w:rsidP="004C4999">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4C4999">
              <w:rPr>
                <w:rFonts w:ascii="Verdana" w:eastAsia="Verdana" w:hAnsi="Verdana" w:cs="Arial"/>
                <w:noProof/>
                <w:sz w:val="18"/>
                <w:szCs w:val="18"/>
                <w:lang w:val="bg-BG"/>
              </w:rPr>
              <w:t>индивиди</w:t>
            </w:r>
            <w:r w:rsidR="004C4999">
              <w:rPr>
                <w:rFonts w:ascii="Verdana" w:eastAsia="Verdana" w:hAnsi="Verdana" w:cs="Arial"/>
                <w:noProof/>
                <w:sz w:val="18"/>
                <w:szCs w:val="18"/>
              </w:rPr>
              <w:t xml:space="preserve"> в </w:t>
            </w:r>
            <w:r w:rsidR="004C4999">
              <w:rPr>
                <w:rFonts w:ascii="Verdana" w:eastAsia="Verdana" w:hAnsi="Verdana" w:cs="Arial"/>
                <w:noProof/>
                <w:sz w:val="18"/>
                <w:szCs w:val="18"/>
                <w:lang w:val="bg-BG"/>
              </w:rPr>
              <w:t>пасажа</w:t>
            </w:r>
            <w:r w:rsidRPr="00085B52">
              <w:rPr>
                <w:rFonts w:ascii="Verdana" w:eastAsia="Verdana" w:hAnsi="Verdana" w:cs="Arial"/>
                <w:noProof/>
                <w:sz w:val="18"/>
                <w:szCs w:val="18"/>
              </w:rPr>
              <w:t>: 200</w:t>
            </w:r>
          </w:p>
        </w:tc>
        <w:tc>
          <w:tcPr>
            <w:tcW w:w="2338" w:type="dxa"/>
            <w:tcBorders>
              <w:top w:val="single" w:sz="4" w:space="0" w:color="BFBFBF"/>
              <w:left w:val="single" w:sz="4" w:space="0" w:color="BFBFBF"/>
              <w:bottom w:val="single" w:sz="4" w:space="0" w:color="BFBFBF"/>
              <w:right w:val="single" w:sz="4" w:space="0" w:color="BFBFBF"/>
            </w:tcBorders>
            <w:shd w:val="clear" w:color="auto" w:fill="EEF5E9"/>
          </w:tcPr>
          <w:p w14:paraId="53DB965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2A22C8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37ECB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в периода 2022-2023 г., са идентифицирани 162 индивида от този вид, с преобладаващо разпространение в югоизточната част на бъдещия парк, с повишена численост в района на турбините T6, T8, T9,</w:t>
            </w:r>
          </w:p>
          <w:p w14:paraId="0252A6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Т10</w:t>
            </w:r>
          </w:p>
        </w:tc>
        <w:tc>
          <w:tcPr>
            <w:tcW w:w="2145" w:type="dxa"/>
            <w:tcBorders>
              <w:top w:val="single" w:sz="4" w:space="0" w:color="BFBFBF"/>
              <w:left w:val="single" w:sz="4" w:space="0" w:color="BFBFBF"/>
              <w:bottom w:val="single" w:sz="4" w:space="0" w:color="BFBFBF"/>
              <w:right w:val="single" w:sz="4" w:space="0" w:color="BFBFBF"/>
            </w:tcBorders>
          </w:tcPr>
          <w:p w14:paraId="37BB05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1CDA082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наблюдавани в югоизточната част на анализирания обект.</w:t>
            </w:r>
          </w:p>
        </w:tc>
        <w:tc>
          <w:tcPr>
            <w:tcW w:w="1852" w:type="dxa"/>
            <w:tcBorders>
              <w:top w:val="single" w:sz="4" w:space="0" w:color="BFBFBF"/>
              <w:left w:val="single" w:sz="4" w:space="0" w:color="BFBFBF"/>
              <w:bottom w:val="single" w:sz="4" w:space="0" w:color="BFBFBF"/>
              <w:right w:val="single" w:sz="4" w:space="0" w:color="BFBFBF"/>
            </w:tcBorders>
          </w:tcPr>
          <w:p w14:paraId="73769A2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2803AA0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7948D3B" w14:textId="77777777" w:rsidTr="00F34FF4">
        <w:trPr>
          <w:trHeight w:val="1957"/>
        </w:trPr>
        <w:tc>
          <w:tcPr>
            <w:tcW w:w="1271" w:type="dxa"/>
            <w:tcBorders>
              <w:top w:val="nil"/>
              <w:left w:val="single" w:sz="4" w:space="0" w:color="BFBFBF"/>
              <w:bottom w:val="single" w:sz="4" w:space="0" w:color="BFBFBF"/>
              <w:right w:val="single" w:sz="4" w:space="0" w:color="BFBFBF"/>
            </w:tcBorders>
            <w:shd w:val="clear" w:color="auto" w:fill="F2F2F2"/>
          </w:tcPr>
          <w:p w14:paraId="107BC911"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77DD451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A212 Cuculus canorus (Кукувица)</w:t>
            </w:r>
          </w:p>
        </w:tc>
        <w:tc>
          <w:tcPr>
            <w:tcW w:w="1999" w:type="dxa"/>
            <w:tcBorders>
              <w:top w:val="single" w:sz="4" w:space="0" w:color="BFBFBF"/>
              <w:left w:val="single" w:sz="4" w:space="0" w:color="BFBFBF"/>
              <w:bottom w:val="single" w:sz="4" w:space="0" w:color="BFBFBF"/>
              <w:right w:val="single" w:sz="4" w:space="0" w:color="BFBFBF"/>
            </w:tcBorders>
          </w:tcPr>
          <w:p w14:paraId="7EB0CB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8" w:type="dxa"/>
            <w:tcBorders>
              <w:top w:val="single" w:sz="4" w:space="0" w:color="BFBFBF"/>
              <w:left w:val="single" w:sz="4" w:space="0" w:color="BFBFBF"/>
              <w:bottom w:val="single" w:sz="4" w:space="0" w:color="BFBFBF"/>
              <w:right w:val="single" w:sz="4" w:space="0" w:color="BFBFBF"/>
            </w:tcBorders>
          </w:tcPr>
          <w:p w14:paraId="5F7E3A5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890EC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AC0781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След проведени мониторингови </w:t>
            </w:r>
            <w:r w:rsidRPr="00085B52">
              <w:rPr>
                <w:rFonts w:ascii="Verdana" w:eastAsia="Verdana" w:hAnsi="Verdana" w:cs="Arial"/>
                <w:noProof/>
                <w:sz w:val="18"/>
                <w:szCs w:val="18"/>
              </w:rPr>
              <w:lastRenderedPageBreak/>
              <w:t>кампании бяха идентифицирани 6 индивида от този вид.</w:t>
            </w:r>
          </w:p>
        </w:tc>
        <w:tc>
          <w:tcPr>
            <w:tcW w:w="2145" w:type="dxa"/>
            <w:tcBorders>
              <w:top w:val="single" w:sz="4" w:space="0" w:color="BFBFBF"/>
              <w:left w:val="single" w:sz="4" w:space="0" w:color="BFBFBF"/>
              <w:bottom w:val="single" w:sz="4" w:space="0" w:color="BFBFBF"/>
              <w:right w:val="single" w:sz="4" w:space="0" w:color="BFBFBF"/>
            </w:tcBorders>
          </w:tcPr>
          <w:p w14:paraId="04CD22F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4CC23DA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73C27F24" w14:textId="6CE21E86"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68FABB5E"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208"/>
        <w:gridCol w:w="2922"/>
        <w:gridCol w:w="1978"/>
        <w:gridCol w:w="2271"/>
        <w:gridCol w:w="2048"/>
        <w:gridCol w:w="1843"/>
        <w:gridCol w:w="3048"/>
      </w:tblGrid>
      <w:tr w:rsidR="00085B52" w:rsidRPr="00085B52" w14:paraId="01D73C49"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5F2E20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5BBDDD5F" w14:textId="77777777" w:rsidTr="00F34FF4">
        <w:trPr>
          <w:trHeight w:val="1463"/>
        </w:trPr>
        <w:tc>
          <w:tcPr>
            <w:tcW w:w="1271" w:type="dxa"/>
            <w:tcBorders>
              <w:top w:val="single" w:sz="4" w:space="0" w:color="BFBFBF"/>
              <w:left w:val="single" w:sz="4" w:space="0" w:color="BFBFBF"/>
              <w:bottom w:val="single" w:sz="4" w:space="0" w:color="BFBFBF"/>
              <w:right w:val="single" w:sz="4" w:space="0" w:color="BFBFBF"/>
            </w:tcBorders>
            <w:shd w:val="clear" w:color="auto" w:fill="00B0F0"/>
          </w:tcPr>
          <w:p w14:paraId="3930601C" w14:textId="430177AE"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377D2546" w14:textId="3A67E0A0"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70BB0E4" w14:textId="1C0CAE4F"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337" w:type="dxa"/>
            <w:tcBorders>
              <w:top w:val="single" w:sz="4" w:space="0" w:color="BFBFBF"/>
              <w:left w:val="single" w:sz="4" w:space="0" w:color="BFBFBF"/>
              <w:bottom w:val="single" w:sz="4" w:space="0" w:color="BFBFBF"/>
              <w:right w:val="single" w:sz="4" w:space="0" w:color="BFBFBF"/>
            </w:tcBorders>
            <w:shd w:val="clear" w:color="auto" w:fill="00B0F0"/>
          </w:tcPr>
          <w:p w14:paraId="4D7F5D87"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A33CF93"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05BB4DC3" w14:textId="20AEF17A"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143" w:type="dxa"/>
            <w:tcBorders>
              <w:top w:val="single" w:sz="4" w:space="0" w:color="BFBFBF"/>
              <w:left w:val="single" w:sz="4" w:space="0" w:color="BFBFBF"/>
              <w:bottom w:val="single" w:sz="4" w:space="0" w:color="BFBFBF"/>
              <w:right w:val="single" w:sz="4" w:space="0" w:color="BFBFBF"/>
            </w:tcBorders>
            <w:shd w:val="clear" w:color="auto" w:fill="00B0F0"/>
          </w:tcPr>
          <w:p w14:paraId="7DA2F6C5" w14:textId="31DF4A49"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52" w:type="dxa"/>
            <w:tcBorders>
              <w:top w:val="single" w:sz="4" w:space="0" w:color="BFBFBF"/>
              <w:left w:val="single" w:sz="4" w:space="0" w:color="BFBFBF"/>
              <w:bottom w:val="single" w:sz="4" w:space="0" w:color="BFBFBF"/>
              <w:right w:val="single" w:sz="4" w:space="0" w:color="BFBFBF"/>
            </w:tcBorders>
            <w:shd w:val="clear" w:color="auto" w:fill="00B0F0"/>
          </w:tcPr>
          <w:p w14:paraId="6FE1E7F6" w14:textId="33A54BF9"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488CC712" w14:textId="77446AD5"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AE9E042" w14:textId="77777777" w:rsidTr="00F34FF4">
        <w:trPr>
          <w:trHeight w:val="1465"/>
        </w:trPr>
        <w:tc>
          <w:tcPr>
            <w:tcW w:w="1271"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DE26B91"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12455C4A"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09F248B8" w14:textId="77777777" w:rsidR="00085B52" w:rsidRPr="00085B52" w:rsidRDefault="00085B52" w:rsidP="00085B52">
            <w:pPr>
              <w:spacing w:before="120" w:after="120"/>
              <w:jc w:val="both"/>
              <w:rPr>
                <w:rFonts w:ascii="Verdana" w:hAnsi="Verdana" w:cs="Arial"/>
                <w:noProof/>
                <w:sz w:val="18"/>
                <w:szCs w:val="18"/>
              </w:rPr>
            </w:pPr>
          </w:p>
        </w:tc>
        <w:tc>
          <w:tcPr>
            <w:tcW w:w="2337" w:type="dxa"/>
            <w:tcBorders>
              <w:top w:val="single" w:sz="4" w:space="0" w:color="BFBFBF"/>
              <w:left w:val="single" w:sz="4" w:space="0" w:color="BFBFBF"/>
              <w:bottom w:val="single" w:sz="4" w:space="0" w:color="BFBFBF"/>
              <w:right w:val="single" w:sz="4" w:space="0" w:color="BFBFBF"/>
            </w:tcBorders>
          </w:tcPr>
          <w:p w14:paraId="2EDC796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видове, на разстояние приблизително 6,82 км от границите на проекта</w:t>
            </w:r>
          </w:p>
        </w:tc>
        <w:tc>
          <w:tcPr>
            <w:tcW w:w="2143" w:type="dxa"/>
            <w:tcBorders>
              <w:top w:val="single" w:sz="4" w:space="0" w:color="BFBFBF"/>
              <w:left w:val="single" w:sz="4" w:space="0" w:color="BFBFBF"/>
              <w:bottom w:val="single" w:sz="4" w:space="0" w:color="BFBFBF"/>
              <w:right w:val="single" w:sz="4" w:space="0" w:color="BFBFBF"/>
            </w:tcBorders>
          </w:tcPr>
          <w:p w14:paraId="5B2A7E52" w14:textId="77777777" w:rsidR="00085B52" w:rsidRPr="00085B52" w:rsidRDefault="00085B52" w:rsidP="00085B52">
            <w:pPr>
              <w:spacing w:before="120" w:after="120"/>
              <w:jc w:val="both"/>
              <w:rPr>
                <w:rFonts w:ascii="Verdana" w:hAnsi="Verdana" w:cs="Arial"/>
                <w:noProof/>
                <w:sz w:val="18"/>
                <w:szCs w:val="18"/>
              </w:rPr>
            </w:pPr>
          </w:p>
        </w:tc>
        <w:tc>
          <w:tcPr>
            <w:tcW w:w="1852" w:type="dxa"/>
            <w:tcBorders>
              <w:top w:val="single" w:sz="4" w:space="0" w:color="BFBFBF"/>
              <w:left w:val="single" w:sz="4" w:space="0" w:color="BFBFBF"/>
              <w:bottom w:val="single" w:sz="4" w:space="0" w:color="BFBFBF"/>
              <w:right w:val="single" w:sz="4" w:space="0" w:color="BFBFBF"/>
            </w:tcBorders>
          </w:tcPr>
          <w:p w14:paraId="083CED14"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245FD137"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3F4962C4" w14:textId="77777777" w:rsidTr="00F34FF4">
        <w:trPr>
          <w:trHeight w:val="2924"/>
        </w:trPr>
        <w:tc>
          <w:tcPr>
            <w:tcW w:w="0" w:type="auto"/>
            <w:vMerge/>
            <w:tcBorders>
              <w:top w:val="nil"/>
              <w:left w:val="single" w:sz="4" w:space="0" w:color="BFBFBF"/>
              <w:bottom w:val="nil"/>
              <w:right w:val="single" w:sz="4" w:space="0" w:color="BFBFBF"/>
            </w:tcBorders>
          </w:tcPr>
          <w:p w14:paraId="494CFD12"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2995851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A099 Falco subbuteo</w:t>
            </w:r>
          </w:p>
          <w:p w14:paraId="682080C0" w14:textId="602ED466" w:rsidR="00085B52" w:rsidRPr="004C4999" w:rsidRDefault="00085B52" w:rsidP="00085B52">
            <w:pPr>
              <w:spacing w:before="120" w:after="120"/>
              <w:jc w:val="both"/>
              <w:rPr>
                <w:rFonts w:ascii="Verdana" w:hAnsi="Verdana" w:cs="Arial"/>
                <w:noProof/>
                <w:sz w:val="18"/>
                <w:szCs w:val="18"/>
                <w:lang w:val="bg-BG"/>
              </w:rPr>
            </w:pPr>
          </w:p>
        </w:tc>
        <w:tc>
          <w:tcPr>
            <w:tcW w:w="2000" w:type="dxa"/>
            <w:tcBorders>
              <w:top w:val="single" w:sz="4" w:space="0" w:color="BFBFBF"/>
              <w:left w:val="single" w:sz="4" w:space="0" w:color="BFBFBF"/>
              <w:bottom w:val="single" w:sz="4" w:space="0" w:color="BFBFBF"/>
              <w:right w:val="single" w:sz="4" w:space="0" w:color="BFBFBF"/>
            </w:tcBorders>
          </w:tcPr>
          <w:p w14:paraId="41F830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Брой двойки: 25</w:t>
            </w:r>
          </w:p>
        </w:tc>
        <w:tc>
          <w:tcPr>
            <w:tcW w:w="2337" w:type="dxa"/>
            <w:tcBorders>
              <w:top w:val="single" w:sz="4" w:space="0" w:color="BFBFBF"/>
              <w:left w:val="single" w:sz="4" w:space="0" w:color="BFBFBF"/>
              <w:bottom w:val="single" w:sz="4" w:space="0" w:color="BFBFBF"/>
              <w:right w:val="single" w:sz="4" w:space="0" w:color="BFBFBF"/>
            </w:tcBorders>
            <w:shd w:val="clear" w:color="auto" w:fill="EEF5E9"/>
          </w:tcPr>
          <w:p w14:paraId="6959191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1A23D56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BBDBE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След проведени мониторингови кампании бяха </w:t>
            </w:r>
            <w:r w:rsidRPr="00085B52">
              <w:rPr>
                <w:rFonts w:ascii="Verdana" w:eastAsia="Verdana" w:hAnsi="Verdana" w:cs="Arial"/>
                <w:noProof/>
                <w:sz w:val="18"/>
                <w:szCs w:val="18"/>
              </w:rPr>
              <w:lastRenderedPageBreak/>
              <w:t>идентифицирани 2 индивида от този вид, с преобладаващо разпространение в източната част на бъдещия парк, в района на турбините Т4, Т22 и Т33.</w:t>
            </w:r>
          </w:p>
        </w:tc>
        <w:tc>
          <w:tcPr>
            <w:tcW w:w="2143" w:type="dxa"/>
            <w:tcBorders>
              <w:top w:val="single" w:sz="4" w:space="0" w:color="BFBFBF"/>
              <w:left w:val="single" w:sz="4" w:space="0" w:color="BFBFBF"/>
              <w:bottom w:val="single" w:sz="4" w:space="0" w:color="BFBFBF"/>
              <w:right w:val="single" w:sz="4" w:space="0" w:color="BFBFBF"/>
            </w:tcBorders>
          </w:tcPr>
          <w:p w14:paraId="6934EF2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2EC7974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3A03CFD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08B6558A" w14:textId="77777777" w:rsidTr="00F34FF4">
        <w:trPr>
          <w:trHeight w:val="2345"/>
        </w:trPr>
        <w:tc>
          <w:tcPr>
            <w:tcW w:w="0" w:type="auto"/>
            <w:vMerge/>
            <w:tcBorders>
              <w:top w:val="nil"/>
              <w:left w:val="single" w:sz="4" w:space="0" w:color="BFBFBF"/>
              <w:bottom w:val="single" w:sz="4" w:space="0" w:color="BFBFBF"/>
              <w:right w:val="single" w:sz="4" w:space="0" w:color="BFBFBF"/>
            </w:tcBorders>
          </w:tcPr>
          <w:p w14:paraId="7D5ED61C"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3A48F95E" w14:textId="610271F5" w:rsidR="00085B52" w:rsidRPr="00085B52" w:rsidRDefault="004C4999" w:rsidP="00085B52">
            <w:pPr>
              <w:spacing w:before="120" w:after="120"/>
              <w:jc w:val="both"/>
              <w:rPr>
                <w:rFonts w:ascii="Verdana" w:hAnsi="Verdana" w:cs="Arial"/>
                <w:noProof/>
                <w:sz w:val="18"/>
                <w:szCs w:val="18"/>
              </w:rPr>
            </w:pPr>
            <w:r>
              <w:rPr>
                <w:rFonts w:ascii="Verdana" w:eastAsia="Verdana" w:hAnsi="Verdana" w:cs="Arial"/>
                <w:i/>
                <w:noProof/>
                <w:sz w:val="18"/>
                <w:szCs w:val="18"/>
              </w:rPr>
              <w:t xml:space="preserve">A223 </w:t>
            </w:r>
            <w:r w:rsidR="00085B52" w:rsidRPr="00085B52">
              <w:rPr>
                <w:rFonts w:ascii="Verdana" w:eastAsia="Verdana" w:hAnsi="Verdana" w:cs="Arial"/>
                <w:i/>
                <w:noProof/>
                <w:sz w:val="18"/>
                <w:szCs w:val="18"/>
              </w:rPr>
              <w:t xml:space="preserve"> (Jynx torquilla)</w:t>
            </w:r>
          </w:p>
        </w:tc>
        <w:tc>
          <w:tcPr>
            <w:tcW w:w="2000" w:type="dxa"/>
            <w:tcBorders>
              <w:top w:val="single" w:sz="4" w:space="0" w:color="BFBFBF"/>
              <w:left w:val="single" w:sz="4" w:space="0" w:color="BFBFBF"/>
              <w:bottom w:val="single" w:sz="4" w:space="0" w:color="BFBFBF"/>
              <w:right w:val="single" w:sz="4" w:space="0" w:color="BFBFBF"/>
            </w:tcBorders>
          </w:tcPr>
          <w:p w14:paraId="1C93551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337" w:type="dxa"/>
            <w:tcBorders>
              <w:top w:val="single" w:sz="4" w:space="0" w:color="BFBFBF"/>
              <w:left w:val="single" w:sz="4" w:space="0" w:color="BFBFBF"/>
              <w:bottom w:val="single" w:sz="4" w:space="0" w:color="BFBFBF"/>
              <w:right w:val="single" w:sz="4" w:space="0" w:color="BFBFBF"/>
            </w:tcBorders>
          </w:tcPr>
          <w:p w14:paraId="5B34AAF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E90EFB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948718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2143" w:type="dxa"/>
            <w:tcBorders>
              <w:top w:val="single" w:sz="4" w:space="0" w:color="BFBFBF"/>
              <w:left w:val="single" w:sz="4" w:space="0" w:color="BFBFBF"/>
              <w:bottom w:val="single" w:sz="4" w:space="0" w:color="BFBFBF"/>
              <w:right w:val="single" w:sz="4" w:space="0" w:color="BFBFBF"/>
            </w:tcBorders>
          </w:tcPr>
          <w:p w14:paraId="1B39320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52" w:type="dxa"/>
            <w:tcBorders>
              <w:top w:val="single" w:sz="4" w:space="0" w:color="BFBFBF"/>
              <w:left w:val="single" w:sz="4" w:space="0" w:color="BFBFBF"/>
              <w:bottom w:val="single" w:sz="4" w:space="0" w:color="BFBFBF"/>
              <w:right w:val="single" w:sz="4" w:space="0" w:color="BFBFBF"/>
            </w:tcBorders>
          </w:tcPr>
          <w:p w14:paraId="7C40D70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5E87543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55FC5244"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517"/>
        <w:gridCol w:w="2922"/>
        <w:gridCol w:w="1970"/>
        <w:gridCol w:w="2171"/>
        <w:gridCol w:w="1886"/>
        <w:gridCol w:w="1819"/>
        <w:gridCol w:w="3033"/>
      </w:tblGrid>
      <w:tr w:rsidR="00085B52" w:rsidRPr="00085B52" w14:paraId="5BF27881"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BECF15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21A409D6" w14:textId="77777777" w:rsidTr="00F34FF4">
        <w:trPr>
          <w:trHeight w:val="1463"/>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0005E308" w14:textId="50BC1C2E"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lastRenderedPageBreak/>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3654CEE0" w14:textId="091946CD"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E91379F" w14:textId="74FA1E74"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4" w:type="dxa"/>
            <w:tcBorders>
              <w:top w:val="single" w:sz="4" w:space="0" w:color="BFBFBF"/>
              <w:left w:val="single" w:sz="4" w:space="0" w:color="BFBFBF"/>
              <w:bottom w:val="single" w:sz="4" w:space="0" w:color="BFBFBF"/>
              <w:right w:val="single" w:sz="4" w:space="0" w:color="BFBFBF"/>
            </w:tcBorders>
            <w:shd w:val="clear" w:color="auto" w:fill="00B0F0"/>
          </w:tcPr>
          <w:p w14:paraId="58122257"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ABC50DA"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8235FB9" w14:textId="35768E97"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89" w:type="dxa"/>
            <w:tcBorders>
              <w:top w:val="single" w:sz="4" w:space="0" w:color="BFBFBF"/>
              <w:left w:val="single" w:sz="4" w:space="0" w:color="BFBFBF"/>
              <w:bottom w:val="single" w:sz="4" w:space="0" w:color="BFBFBF"/>
              <w:right w:val="single" w:sz="4" w:space="0" w:color="BFBFBF"/>
            </w:tcBorders>
            <w:shd w:val="clear" w:color="auto" w:fill="00B0F0"/>
          </w:tcPr>
          <w:p w14:paraId="701BFE5E" w14:textId="2F06A358"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7" w:type="dxa"/>
            <w:tcBorders>
              <w:top w:val="single" w:sz="4" w:space="0" w:color="BFBFBF"/>
              <w:left w:val="single" w:sz="4" w:space="0" w:color="BFBFBF"/>
              <w:bottom w:val="single" w:sz="4" w:space="0" w:color="BFBFBF"/>
              <w:right w:val="single" w:sz="4" w:space="0" w:color="BFBFBF"/>
            </w:tcBorders>
            <w:shd w:val="clear" w:color="auto" w:fill="00B0F0"/>
          </w:tcPr>
          <w:p w14:paraId="7CFA44E5" w14:textId="3FB24050"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283202D9" w14:textId="7E3358D6"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6589043" w14:textId="77777777" w:rsidTr="00F34FF4">
        <w:trPr>
          <w:trHeight w:val="2344"/>
        </w:trPr>
        <w:tc>
          <w:tcPr>
            <w:tcW w:w="1543"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D1A29C4"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5FC10191" w14:textId="04F191E1" w:rsidR="00085B52" w:rsidRPr="004C4999" w:rsidRDefault="004C4999"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A337 Oriolus oriolus </w:t>
            </w:r>
          </w:p>
        </w:tc>
        <w:tc>
          <w:tcPr>
            <w:tcW w:w="2000" w:type="dxa"/>
            <w:tcBorders>
              <w:top w:val="single" w:sz="4" w:space="0" w:color="BFBFBF"/>
              <w:left w:val="single" w:sz="4" w:space="0" w:color="BFBFBF"/>
              <w:bottom w:val="single" w:sz="4" w:space="0" w:color="BFBFBF"/>
              <w:right w:val="single" w:sz="4" w:space="0" w:color="BFBFBF"/>
            </w:tcBorders>
          </w:tcPr>
          <w:p w14:paraId="0A660E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4" w:type="dxa"/>
            <w:tcBorders>
              <w:top w:val="single" w:sz="4" w:space="0" w:color="BFBFBF"/>
              <w:left w:val="single" w:sz="4" w:space="0" w:color="BFBFBF"/>
              <w:bottom w:val="single" w:sz="4" w:space="0" w:color="BFBFBF"/>
              <w:right w:val="single" w:sz="4" w:space="0" w:color="BFBFBF"/>
            </w:tcBorders>
          </w:tcPr>
          <w:p w14:paraId="0853141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76355CC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834927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89" w:type="dxa"/>
            <w:tcBorders>
              <w:top w:val="single" w:sz="4" w:space="0" w:color="BFBFBF"/>
              <w:left w:val="single" w:sz="4" w:space="0" w:color="BFBFBF"/>
              <w:bottom w:val="single" w:sz="4" w:space="0" w:color="BFBFBF"/>
              <w:right w:val="single" w:sz="4" w:space="0" w:color="BFBFBF"/>
            </w:tcBorders>
          </w:tcPr>
          <w:p w14:paraId="13E388D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1B048C9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1891A4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3EABC09B" w14:textId="77777777" w:rsidTr="00F34FF4">
        <w:trPr>
          <w:trHeight w:val="2342"/>
        </w:trPr>
        <w:tc>
          <w:tcPr>
            <w:tcW w:w="0" w:type="auto"/>
            <w:vMerge/>
            <w:tcBorders>
              <w:top w:val="nil"/>
              <w:left w:val="single" w:sz="4" w:space="0" w:color="BFBFBF"/>
              <w:bottom w:val="single" w:sz="4" w:space="0" w:color="BFBFBF"/>
              <w:right w:val="single" w:sz="4" w:space="0" w:color="BFBFBF"/>
            </w:tcBorders>
          </w:tcPr>
          <w:p w14:paraId="2EA32AF7"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44B40A4A" w14:textId="6D6374EF" w:rsidR="00085B52" w:rsidRPr="004C4999" w:rsidRDefault="004C4999" w:rsidP="00085B52">
            <w:pPr>
              <w:spacing w:before="120" w:after="120"/>
              <w:jc w:val="both"/>
              <w:rPr>
                <w:rFonts w:ascii="Verdana" w:hAnsi="Verdana" w:cs="Arial"/>
                <w:noProof/>
                <w:sz w:val="18"/>
                <w:szCs w:val="18"/>
                <w:lang w:val="bg-BG"/>
              </w:rPr>
            </w:pPr>
            <w:r>
              <w:rPr>
                <w:rFonts w:ascii="Verdana" w:eastAsia="Verdana" w:hAnsi="Verdana" w:cs="Arial"/>
                <w:i/>
                <w:noProof/>
                <w:sz w:val="18"/>
                <w:szCs w:val="18"/>
              </w:rPr>
              <w:t xml:space="preserve">A214 Otus scops </w:t>
            </w:r>
          </w:p>
        </w:tc>
        <w:tc>
          <w:tcPr>
            <w:tcW w:w="2000" w:type="dxa"/>
            <w:tcBorders>
              <w:top w:val="single" w:sz="4" w:space="0" w:color="BFBFBF"/>
              <w:left w:val="single" w:sz="4" w:space="0" w:color="BFBFBF"/>
              <w:bottom w:val="single" w:sz="4" w:space="0" w:color="BFBFBF"/>
              <w:right w:val="single" w:sz="4" w:space="0" w:color="BFBFBF"/>
            </w:tcBorders>
          </w:tcPr>
          <w:p w14:paraId="49FB9A7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44" w:type="dxa"/>
            <w:tcBorders>
              <w:top w:val="single" w:sz="4" w:space="0" w:color="BFBFBF"/>
              <w:left w:val="single" w:sz="4" w:space="0" w:color="BFBFBF"/>
              <w:bottom w:val="single" w:sz="4" w:space="0" w:color="BFBFBF"/>
              <w:right w:val="single" w:sz="4" w:space="0" w:color="BFBFBF"/>
            </w:tcBorders>
          </w:tcPr>
          <w:p w14:paraId="5460A7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1B08EFD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0E6E61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По време на мониторинговите кампании, проведени през 2022-2023 г., наличието на вида в района на енергийния парк не беше потвърдено.</w:t>
            </w:r>
          </w:p>
        </w:tc>
        <w:tc>
          <w:tcPr>
            <w:tcW w:w="1989" w:type="dxa"/>
            <w:tcBorders>
              <w:top w:val="single" w:sz="4" w:space="0" w:color="BFBFBF"/>
              <w:left w:val="single" w:sz="4" w:space="0" w:color="BFBFBF"/>
              <w:bottom w:val="single" w:sz="4" w:space="0" w:color="BFBFBF"/>
              <w:right w:val="single" w:sz="4" w:space="0" w:color="BFBFBF"/>
            </w:tcBorders>
          </w:tcPr>
          <w:p w14:paraId="75162DB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6EE591A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7810FC4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4EB3A78A" w14:textId="77777777" w:rsidTr="00F34FF4">
        <w:trPr>
          <w:trHeight w:val="2541"/>
        </w:trPr>
        <w:tc>
          <w:tcPr>
            <w:tcW w:w="1543" w:type="dxa"/>
            <w:tcBorders>
              <w:top w:val="single" w:sz="4" w:space="0" w:color="BFBFBF"/>
              <w:left w:val="single" w:sz="4" w:space="0" w:color="BFBFBF"/>
              <w:bottom w:val="single" w:sz="4" w:space="0" w:color="BFBFBF"/>
              <w:right w:val="single" w:sz="4" w:space="0" w:color="BFBFBF"/>
            </w:tcBorders>
          </w:tcPr>
          <w:p w14:paraId="5E08E1C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7" w:type="dxa"/>
            <w:tcBorders>
              <w:top w:val="single" w:sz="4" w:space="0" w:color="BFBFBF"/>
              <w:left w:val="single" w:sz="4" w:space="0" w:color="BFBFBF"/>
              <w:bottom w:val="single" w:sz="4" w:space="0" w:color="BFBFBF"/>
              <w:right w:val="single" w:sz="4" w:space="0" w:color="BFBFBF"/>
            </w:tcBorders>
          </w:tcPr>
          <w:p w14:paraId="1BCC74D0" w14:textId="2DFE0BA3"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A208 </w:t>
            </w:r>
            <w:r w:rsidR="004C4999">
              <w:rPr>
                <w:rFonts w:ascii="Verdana" w:eastAsia="Verdana" w:hAnsi="Verdana" w:cs="Verdana"/>
                <w:i/>
                <w:sz w:val="16"/>
              </w:rPr>
              <w:t xml:space="preserve">Columba </w:t>
            </w:r>
            <w:proofErr w:type="spellStart"/>
            <w:r w:rsidR="004C4999">
              <w:rPr>
                <w:rFonts w:ascii="Verdana" w:eastAsia="Verdana" w:hAnsi="Verdana" w:cs="Verdana"/>
                <w:i/>
                <w:sz w:val="16"/>
              </w:rPr>
              <w:t>palumbus</w:t>
            </w:r>
            <w:proofErr w:type="spellEnd"/>
          </w:p>
        </w:tc>
        <w:tc>
          <w:tcPr>
            <w:tcW w:w="2000" w:type="dxa"/>
            <w:tcBorders>
              <w:top w:val="single" w:sz="4" w:space="0" w:color="BFBFBF"/>
              <w:left w:val="single" w:sz="4" w:space="0" w:color="BFBFBF"/>
              <w:bottom w:val="single" w:sz="4" w:space="0" w:color="BFBFBF"/>
              <w:right w:val="single" w:sz="4" w:space="0" w:color="BFBFBF"/>
            </w:tcBorders>
          </w:tcPr>
          <w:p w14:paraId="0DAA154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2244" w:type="dxa"/>
            <w:tcBorders>
              <w:top w:val="single" w:sz="4" w:space="0" w:color="BFBFBF"/>
              <w:left w:val="single" w:sz="4" w:space="0" w:color="BFBFBF"/>
              <w:bottom w:val="single" w:sz="4" w:space="0" w:color="BFBFBF"/>
              <w:right w:val="single" w:sz="4" w:space="0" w:color="BFBFBF"/>
            </w:tcBorders>
          </w:tcPr>
          <w:p w14:paraId="50FDE8E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7DBD52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78D3C1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След мониторингови кампании бяха идентифицирани 2 индивида от този вид, на разстояние приблизително 6,22 км от границите на проекта.</w:t>
            </w:r>
          </w:p>
        </w:tc>
        <w:tc>
          <w:tcPr>
            <w:tcW w:w="1989" w:type="dxa"/>
            <w:tcBorders>
              <w:top w:val="single" w:sz="4" w:space="0" w:color="BFBFBF"/>
              <w:left w:val="single" w:sz="4" w:space="0" w:color="BFBFBF"/>
              <w:bottom w:val="single" w:sz="4" w:space="0" w:color="BFBFBF"/>
              <w:right w:val="single" w:sz="4" w:space="0" w:color="BFBFBF"/>
            </w:tcBorders>
          </w:tcPr>
          <w:p w14:paraId="50463E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31D99F8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04C9D9C2"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5D2F3E96"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515"/>
        <w:gridCol w:w="2921"/>
        <w:gridCol w:w="1967"/>
        <w:gridCol w:w="2165"/>
        <w:gridCol w:w="1904"/>
        <w:gridCol w:w="1818"/>
        <w:gridCol w:w="3028"/>
      </w:tblGrid>
      <w:tr w:rsidR="00085B52" w:rsidRPr="00085B52" w14:paraId="01EE846F"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880D81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r>
      <w:tr w:rsidR="00F34FF4" w:rsidRPr="00085B52" w14:paraId="6B4C57DF" w14:textId="77777777" w:rsidTr="00F34FF4">
        <w:trPr>
          <w:trHeight w:val="1463"/>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365B51E5" w14:textId="1A58AE92"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6" w:type="dxa"/>
            <w:tcBorders>
              <w:top w:val="single" w:sz="4" w:space="0" w:color="BFBFBF"/>
              <w:left w:val="single" w:sz="4" w:space="0" w:color="BFBFBF"/>
              <w:bottom w:val="single" w:sz="4" w:space="0" w:color="BFBFBF"/>
              <w:right w:val="single" w:sz="4" w:space="0" w:color="BFBFBF"/>
            </w:tcBorders>
            <w:shd w:val="clear" w:color="auto" w:fill="00B0F0"/>
          </w:tcPr>
          <w:p w14:paraId="7FA59B06" w14:textId="135D1484"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999" w:type="dxa"/>
            <w:tcBorders>
              <w:top w:val="single" w:sz="4" w:space="0" w:color="BFBFBF"/>
              <w:left w:val="single" w:sz="4" w:space="0" w:color="BFBFBF"/>
              <w:bottom w:val="single" w:sz="4" w:space="0" w:color="BFBFBF"/>
              <w:right w:val="single" w:sz="4" w:space="0" w:color="BFBFBF"/>
            </w:tcBorders>
            <w:shd w:val="clear" w:color="auto" w:fill="00B0F0"/>
          </w:tcPr>
          <w:p w14:paraId="0F3922CE" w14:textId="207A8B55"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5" w:type="dxa"/>
            <w:tcBorders>
              <w:top w:val="single" w:sz="4" w:space="0" w:color="BFBFBF"/>
              <w:left w:val="single" w:sz="4" w:space="0" w:color="BFBFBF"/>
              <w:bottom w:val="single" w:sz="4" w:space="0" w:color="BFBFBF"/>
              <w:right w:val="single" w:sz="4" w:space="0" w:color="BFBFBF"/>
            </w:tcBorders>
            <w:shd w:val="clear" w:color="auto" w:fill="00B0F0"/>
          </w:tcPr>
          <w:p w14:paraId="6B2CA0EE"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A26C186"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81E8E1F" w14:textId="2BDAFD49"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91" w:type="dxa"/>
            <w:tcBorders>
              <w:top w:val="single" w:sz="4" w:space="0" w:color="BFBFBF"/>
              <w:left w:val="single" w:sz="4" w:space="0" w:color="BFBFBF"/>
              <w:bottom w:val="single" w:sz="4" w:space="0" w:color="BFBFBF"/>
              <w:right w:val="single" w:sz="4" w:space="0" w:color="BFBFBF"/>
            </w:tcBorders>
            <w:shd w:val="clear" w:color="auto" w:fill="00B0F0"/>
          </w:tcPr>
          <w:p w14:paraId="373EFE79" w14:textId="554A3213"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7" w:type="dxa"/>
            <w:tcBorders>
              <w:top w:val="single" w:sz="4" w:space="0" w:color="BFBFBF"/>
              <w:left w:val="single" w:sz="4" w:space="0" w:color="BFBFBF"/>
              <w:bottom w:val="single" w:sz="4" w:space="0" w:color="BFBFBF"/>
              <w:right w:val="single" w:sz="4" w:space="0" w:color="BFBFBF"/>
            </w:tcBorders>
            <w:shd w:val="clear" w:color="auto" w:fill="00B0F0"/>
          </w:tcPr>
          <w:p w14:paraId="06B53F2D" w14:textId="4F8B612C"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7" w:type="dxa"/>
            <w:tcBorders>
              <w:top w:val="single" w:sz="4" w:space="0" w:color="BFBFBF"/>
              <w:left w:val="single" w:sz="4" w:space="0" w:color="BFBFBF"/>
              <w:bottom w:val="single" w:sz="4" w:space="0" w:color="BFBFBF"/>
              <w:right w:val="single" w:sz="4" w:space="0" w:color="BFBFBF"/>
            </w:tcBorders>
            <w:shd w:val="clear" w:color="auto" w:fill="00B0F0"/>
          </w:tcPr>
          <w:p w14:paraId="7245654E" w14:textId="0C459AE4"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E2B6915" w14:textId="77777777" w:rsidTr="00085B52">
        <w:trPr>
          <w:trHeight w:val="522"/>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6AD3ED7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lastRenderedPageBreak/>
              <w:t>Видове с редовна миграция</w:t>
            </w:r>
          </w:p>
          <w:p w14:paraId="5F4AA867"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местообитания в тръстикови масиви</w:t>
            </w:r>
          </w:p>
        </w:tc>
      </w:tr>
      <w:tr w:rsidR="00085B52" w:rsidRPr="00085B52" w14:paraId="772B3936" w14:textId="77777777" w:rsidTr="00F34FF4">
        <w:trPr>
          <w:trHeight w:val="3120"/>
        </w:trPr>
        <w:tc>
          <w:tcPr>
            <w:tcW w:w="1543" w:type="dxa"/>
            <w:vMerge w:val="restart"/>
            <w:tcBorders>
              <w:top w:val="single" w:sz="4" w:space="0" w:color="BFBFBF"/>
              <w:left w:val="single" w:sz="4" w:space="0" w:color="BFBFBF"/>
              <w:bottom w:val="single" w:sz="4" w:space="0" w:color="000000"/>
              <w:right w:val="single" w:sz="4" w:space="0" w:color="BFBFBF"/>
            </w:tcBorders>
            <w:shd w:val="clear" w:color="auto" w:fill="F2F2F2"/>
          </w:tcPr>
          <w:p w14:paraId="726B3985"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6" w:type="dxa"/>
            <w:tcBorders>
              <w:top w:val="single" w:sz="4" w:space="0" w:color="BFBFBF"/>
              <w:left w:val="single" w:sz="4" w:space="0" w:color="BFBFBF"/>
              <w:bottom w:val="single" w:sz="4" w:space="0" w:color="BFBFBF"/>
              <w:right w:val="single" w:sz="4" w:space="0" w:color="BFBFBF"/>
            </w:tcBorders>
          </w:tcPr>
          <w:p w14:paraId="168A9CE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 </w:t>
            </w:r>
          </w:p>
          <w:p w14:paraId="5EB3027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A260 Motacilla flava (Жълта стърчиопашка)</w:t>
            </w:r>
          </w:p>
        </w:tc>
        <w:tc>
          <w:tcPr>
            <w:tcW w:w="1999" w:type="dxa"/>
            <w:tcBorders>
              <w:top w:val="single" w:sz="4" w:space="0" w:color="BFBFBF"/>
              <w:left w:val="single" w:sz="4" w:space="0" w:color="BFBFBF"/>
              <w:bottom w:val="single" w:sz="4" w:space="0" w:color="BFBFBF"/>
              <w:right w:val="single" w:sz="4" w:space="0" w:color="BFBFBF"/>
            </w:tcBorders>
          </w:tcPr>
          <w:p w14:paraId="14719A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shd w:val="clear" w:color="auto" w:fill="EEF5E9"/>
          </w:tcPr>
          <w:p w14:paraId="654C2D3E"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ДА</w:t>
            </w:r>
          </w:p>
          <w:p w14:paraId="3670990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8AADAB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проведените мониторингови кампании в периода 2022-2023 г. са идентифицирани 233 индивида от този вид, с преобладаващо разпространение в източната част на бъдещия парк и повишена численост в района на турбините Т22 и Т23.</w:t>
            </w:r>
          </w:p>
        </w:tc>
        <w:tc>
          <w:tcPr>
            <w:tcW w:w="1991" w:type="dxa"/>
            <w:tcBorders>
              <w:top w:val="single" w:sz="4" w:space="0" w:color="BFBFBF"/>
              <w:left w:val="single" w:sz="4" w:space="0" w:color="BFBFBF"/>
              <w:bottom w:val="single" w:sz="4" w:space="0" w:color="BFBFBF"/>
              <w:right w:val="single" w:sz="4" w:space="0" w:color="BFBFBF"/>
            </w:tcBorders>
          </w:tcPr>
          <w:p w14:paraId="6D96458C"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p w14:paraId="38F6F13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Индивиди от този вид са наблюдавани в източната част на анализирания обект.</w:t>
            </w:r>
          </w:p>
        </w:tc>
        <w:tc>
          <w:tcPr>
            <w:tcW w:w="1827" w:type="dxa"/>
            <w:tcBorders>
              <w:top w:val="single" w:sz="4" w:space="0" w:color="BFBFBF"/>
              <w:left w:val="single" w:sz="4" w:space="0" w:color="BFBFBF"/>
              <w:bottom w:val="single" w:sz="4" w:space="0" w:color="BFBFBF"/>
              <w:right w:val="single" w:sz="4" w:space="0" w:color="BFBFBF"/>
            </w:tcBorders>
          </w:tcPr>
          <w:p w14:paraId="749181D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0D2FA07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5FC1AC7D" w14:textId="77777777" w:rsidTr="00F34FF4">
        <w:trPr>
          <w:trHeight w:val="2347"/>
        </w:trPr>
        <w:tc>
          <w:tcPr>
            <w:tcW w:w="0" w:type="auto"/>
            <w:vMerge/>
            <w:tcBorders>
              <w:top w:val="nil"/>
              <w:left w:val="single" w:sz="4" w:space="0" w:color="BFBFBF"/>
              <w:bottom w:val="nil"/>
              <w:right w:val="single" w:sz="4" w:space="0" w:color="BFBFBF"/>
            </w:tcBorders>
          </w:tcPr>
          <w:p w14:paraId="503EB9DD"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116D26A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i/>
                <w:noProof/>
                <w:sz w:val="18"/>
                <w:szCs w:val="18"/>
              </w:rPr>
              <w:t>A123 Gallinula chloropus</w:t>
            </w:r>
          </w:p>
          <w:p w14:paraId="2371C16C" w14:textId="1ADB9EA4" w:rsidR="00085B52" w:rsidRPr="00E6025B" w:rsidRDefault="00085B52" w:rsidP="00085B52">
            <w:pPr>
              <w:spacing w:before="120" w:after="120"/>
              <w:jc w:val="both"/>
              <w:rPr>
                <w:rFonts w:ascii="Verdana" w:hAnsi="Verdana" w:cs="Arial"/>
                <w:noProof/>
                <w:sz w:val="18"/>
                <w:szCs w:val="18"/>
                <w:lang w:val="bg-BG"/>
              </w:rPr>
            </w:pPr>
          </w:p>
        </w:tc>
        <w:tc>
          <w:tcPr>
            <w:tcW w:w="1999" w:type="dxa"/>
            <w:tcBorders>
              <w:top w:val="single" w:sz="4" w:space="0" w:color="BFBFBF"/>
              <w:left w:val="single" w:sz="4" w:space="0" w:color="BFBFBF"/>
              <w:bottom w:val="single" w:sz="4" w:space="0" w:color="BFBFBF"/>
              <w:right w:val="single" w:sz="4" w:space="0" w:color="BFBFBF"/>
            </w:tcBorders>
          </w:tcPr>
          <w:p w14:paraId="5E160866" w14:textId="1AFF5FA4" w:rsidR="00085B52" w:rsidRPr="00772F69" w:rsidRDefault="00E6025B" w:rsidP="00085B52">
            <w:pPr>
              <w:spacing w:before="120" w:after="120"/>
              <w:jc w:val="both"/>
              <w:rPr>
                <w:rFonts w:ascii="Verdana" w:hAnsi="Verdana" w:cs="Arial"/>
                <w:noProof/>
                <w:sz w:val="18"/>
                <w:szCs w:val="18"/>
                <w:lang w:val="bg-BG"/>
              </w:rPr>
            </w:pPr>
            <w:r w:rsidRPr="00772F69">
              <w:rPr>
                <w:rFonts w:ascii="Verdana" w:eastAsia="Verdana" w:hAnsi="Verdana" w:cs="Arial"/>
                <w:noProof/>
                <w:sz w:val="18"/>
                <w:szCs w:val="18"/>
                <w:lang w:val="bg-BG"/>
              </w:rPr>
              <w:t xml:space="preserve">Брой индивиди в </w:t>
            </w:r>
            <w:r>
              <w:rPr>
                <w:rFonts w:ascii="Verdana" w:eastAsia="Verdana" w:hAnsi="Verdana" w:cs="Arial"/>
                <w:noProof/>
                <w:sz w:val="18"/>
                <w:szCs w:val="18"/>
                <w:lang w:val="bg-BG"/>
              </w:rPr>
              <w:t>пасажа</w:t>
            </w:r>
            <w:r w:rsidR="00085B52" w:rsidRPr="00772F69">
              <w:rPr>
                <w:rFonts w:ascii="Verdana" w:eastAsia="Verdana" w:hAnsi="Verdana" w:cs="Arial"/>
                <w:noProof/>
                <w:sz w:val="18"/>
                <w:szCs w:val="18"/>
                <w:lang w:val="bg-BG"/>
              </w:rPr>
              <w:t>: 44 Брой двойки: 15</w:t>
            </w:r>
          </w:p>
        </w:tc>
        <w:tc>
          <w:tcPr>
            <w:tcW w:w="2245" w:type="dxa"/>
            <w:tcBorders>
              <w:top w:val="single" w:sz="4" w:space="0" w:color="BFBFBF"/>
              <w:left w:val="single" w:sz="4" w:space="0" w:color="BFBFBF"/>
              <w:bottom w:val="single" w:sz="4" w:space="0" w:color="BFBFBF"/>
              <w:right w:val="single" w:sz="4" w:space="0" w:color="BFBFBF"/>
            </w:tcBorders>
          </w:tcPr>
          <w:p w14:paraId="0E4D2BCA" w14:textId="77777777" w:rsidR="00085B52" w:rsidRPr="00772F69" w:rsidRDefault="00085B52" w:rsidP="00085B52">
            <w:pPr>
              <w:spacing w:before="120" w:after="120"/>
              <w:jc w:val="both"/>
              <w:rPr>
                <w:rFonts w:ascii="Verdana" w:hAnsi="Verdana" w:cs="Arial"/>
                <w:noProof/>
                <w:sz w:val="18"/>
                <w:szCs w:val="18"/>
                <w:lang w:val="bg-BG"/>
              </w:rPr>
            </w:pPr>
            <w:r w:rsidRPr="00772F69">
              <w:rPr>
                <w:rFonts w:ascii="Verdana" w:eastAsia="Verdana" w:hAnsi="Verdana" w:cs="Arial"/>
                <w:b/>
                <w:noProof/>
                <w:sz w:val="18"/>
                <w:szCs w:val="18"/>
                <w:lang w:val="bg-BG"/>
              </w:rPr>
              <w:t>НЕ</w:t>
            </w:r>
          </w:p>
          <w:p w14:paraId="4195AC17" w14:textId="77777777" w:rsidR="00085B52" w:rsidRPr="00772F69" w:rsidRDefault="00085B52" w:rsidP="00085B52">
            <w:pPr>
              <w:spacing w:before="120" w:after="120"/>
              <w:jc w:val="both"/>
              <w:rPr>
                <w:rFonts w:ascii="Verdana" w:hAnsi="Verdana" w:cs="Arial"/>
                <w:noProof/>
                <w:sz w:val="18"/>
                <w:szCs w:val="18"/>
                <w:lang w:val="bg-BG"/>
              </w:rPr>
            </w:pPr>
            <w:r w:rsidRPr="00772F69">
              <w:rPr>
                <w:rFonts w:ascii="Verdana" w:eastAsia="Verdana" w:hAnsi="Verdana" w:cs="Arial"/>
                <w:noProof/>
                <w:sz w:val="18"/>
                <w:szCs w:val="18"/>
                <w:lang w:val="bg-BG"/>
              </w:rPr>
              <w:t xml:space="preserve">Районът, изследван от ПРОЕКТА, не пресича потенциалното местообитание на вида на обекта. Местообитанието на вида се намира на </w:t>
            </w:r>
            <w:r w:rsidRPr="00772F69">
              <w:rPr>
                <w:rFonts w:ascii="Verdana" w:eastAsia="Verdana" w:hAnsi="Verdana" w:cs="Arial"/>
                <w:noProof/>
                <w:sz w:val="18"/>
                <w:szCs w:val="18"/>
                <w:lang w:val="bg-BG"/>
              </w:rPr>
              <w:lastRenderedPageBreak/>
              <w:t>приблизително 18,37 км от проекта.</w:t>
            </w:r>
          </w:p>
          <w:p w14:paraId="25F7C1AD" w14:textId="77777777" w:rsidR="00085B52" w:rsidRPr="00772F69" w:rsidRDefault="00085B52" w:rsidP="00085B52">
            <w:pPr>
              <w:spacing w:before="120" w:after="120"/>
              <w:jc w:val="both"/>
              <w:rPr>
                <w:rFonts w:ascii="Verdana" w:hAnsi="Verdana" w:cs="Arial"/>
                <w:noProof/>
                <w:sz w:val="18"/>
                <w:szCs w:val="18"/>
                <w:lang w:val="bg-BG"/>
              </w:rPr>
            </w:pPr>
            <w:r w:rsidRPr="00772F69">
              <w:rPr>
                <w:rFonts w:ascii="Verdana" w:eastAsia="Verdana" w:hAnsi="Verdana" w:cs="Arial"/>
                <w:noProof/>
                <w:sz w:val="18"/>
                <w:szCs w:val="18"/>
                <w:lang w:val="bg-BG"/>
              </w:rPr>
              <w:t>По време на мониторинговите кампании, проведени през 2022-2023 г., наличието на вида в района на енергийния парк не беше потвърдено.</w:t>
            </w:r>
          </w:p>
        </w:tc>
        <w:tc>
          <w:tcPr>
            <w:tcW w:w="1991" w:type="dxa"/>
            <w:tcBorders>
              <w:top w:val="single" w:sz="4" w:space="0" w:color="BFBFBF"/>
              <w:left w:val="single" w:sz="4" w:space="0" w:color="BFBFBF"/>
              <w:bottom w:val="single" w:sz="4" w:space="0" w:color="BFBFBF"/>
              <w:right w:val="single" w:sz="4" w:space="0" w:color="BFBFBF"/>
            </w:tcBorders>
          </w:tcPr>
          <w:p w14:paraId="2CCDE317" w14:textId="77777777" w:rsidR="00085B52" w:rsidRPr="00772F69" w:rsidRDefault="00085B52" w:rsidP="00085B52">
            <w:pPr>
              <w:spacing w:before="120" w:after="120"/>
              <w:jc w:val="both"/>
              <w:rPr>
                <w:rFonts w:ascii="Verdana" w:hAnsi="Verdana" w:cs="Arial"/>
                <w:noProof/>
                <w:sz w:val="18"/>
                <w:szCs w:val="18"/>
                <w:lang w:val="bg-BG"/>
              </w:rPr>
            </w:pPr>
            <w:r w:rsidRPr="00772F69">
              <w:rPr>
                <w:rFonts w:ascii="Verdana" w:eastAsia="Verdana" w:hAnsi="Verdana" w:cs="Arial"/>
                <w:noProof/>
                <w:sz w:val="18"/>
                <w:szCs w:val="18"/>
                <w:lang w:val="bg-BG"/>
              </w:rPr>
              <w:lastRenderedPageBreak/>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718DA9A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62B1F2E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0A1D0D1" w14:textId="77777777" w:rsidTr="00F34FF4">
        <w:trPr>
          <w:trHeight w:val="1369"/>
        </w:trPr>
        <w:tc>
          <w:tcPr>
            <w:tcW w:w="0" w:type="auto"/>
            <w:vMerge/>
            <w:tcBorders>
              <w:top w:val="nil"/>
              <w:left w:val="single" w:sz="4" w:space="0" w:color="BFBFBF"/>
              <w:bottom w:val="single" w:sz="4" w:space="0" w:color="000000"/>
              <w:right w:val="single" w:sz="4" w:space="0" w:color="BFBFBF"/>
            </w:tcBorders>
          </w:tcPr>
          <w:p w14:paraId="2403264E" w14:textId="77777777" w:rsidR="00085B52" w:rsidRPr="00085B52" w:rsidRDefault="00085B52" w:rsidP="00085B52">
            <w:pPr>
              <w:spacing w:before="120" w:after="120"/>
              <w:jc w:val="both"/>
              <w:rPr>
                <w:rFonts w:ascii="Verdana" w:hAnsi="Verdana" w:cs="Arial"/>
                <w:noProof/>
                <w:sz w:val="18"/>
                <w:szCs w:val="18"/>
              </w:rPr>
            </w:pPr>
          </w:p>
        </w:tc>
        <w:tc>
          <w:tcPr>
            <w:tcW w:w="2626" w:type="dxa"/>
            <w:tcBorders>
              <w:top w:val="single" w:sz="4" w:space="0" w:color="BFBFBF"/>
              <w:left w:val="single" w:sz="4" w:space="0" w:color="BFBFBF"/>
              <w:bottom w:val="single" w:sz="4" w:space="0" w:color="BFBFBF"/>
              <w:right w:val="single" w:sz="4" w:space="0" w:color="BFBFBF"/>
            </w:tcBorders>
          </w:tcPr>
          <w:p w14:paraId="27E15195" w14:textId="7E3A4117" w:rsidR="00085B52" w:rsidRPr="00E6025B"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A118 Rallus aqua</w:t>
            </w:r>
            <w:r w:rsidR="00E6025B">
              <w:rPr>
                <w:rFonts w:ascii="Verdana" w:eastAsia="Verdana" w:hAnsi="Verdana" w:cs="Arial"/>
                <w:i/>
                <w:noProof/>
                <w:sz w:val="18"/>
                <w:szCs w:val="18"/>
              </w:rPr>
              <w:t>ticus</w:t>
            </w:r>
          </w:p>
          <w:p w14:paraId="0A039367" w14:textId="2148F8E6" w:rsidR="00085B52" w:rsidRPr="00085B52" w:rsidRDefault="00085B52" w:rsidP="00085B52">
            <w:pPr>
              <w:spacing w:before="120" w:after="120"/>
              <w:jc w:val="both"/>
              <w:rPr>
                <w:rFonts w:ascii="Verdana" w:hAnsi="Verdana" w:cs="Arial"/>
                <w:noProof/>
                <w:sz w:val="18"/>
                <w:szCs w:val="18"/>
              </w:rPr>
            </w:pPr>
          </w:p>
        </w:tc>
        <w:tc>
          <w:tcPr>
            <w:tcW w:w="1999" w:type="dxa"/>
            <w:tcBorders>
              <w:top w:val="single" w:sz="4" w:space="0" w:color="BFBFBF"/>
              <w:left w:val="single" w:sz="4" w:space="0" w:color="BFBFBF"/>
              <w:bottom w:val="single" w:sz="4" w:space="0" w:color="BFBFBF"/>
              <w:right w:val="single" w:sz="4" w:space="0" w:color="BFBFBF"/>
            </w:tcBorders>
          </w:tcPr>
          <w:p w14:paraId="463A9AD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5" w:type="dxa"/>
            <w:tcBorders>
              <w:top w:val="single" w:sz="4" w:space="0" w:color="BFBFBF"/>
              <w:left w:val="single" w:sz="4" w:space="0" w:color="BFBFBF"/>
              <w:bottom w:val="single" w:sz="4" w:space="0" w:color="BFBFBF"/>
              <w:right w:val="single" w:sz="4" w:space="0" w:color="BFBFBF"/>
            </w:tcBorders>
          </w:tcPr>
          <w:p w14:paraId="51528AA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669D5DF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tc>
        <w:tc>
          <w:tcPr>
            <w:tcW w:w="1991" w:type="dxa"/>
            <w:tcBorders>
              <w:top w:val="single" w:sz="4" w:space="0" w:color="BFBFBF"/>
              <w:left w:val="single" w:sz="4" w:space="0" w:color="BFBFBF"/>
              <w:bottom w:val="single" w:sz="4" w:space="0" w:color="BFBFBF"/>
              <w:right w:val="single" w:sz="4" w:space="0" w:color="BFBFBF"/>
            </w:tcBorders>
          </w:tcPr>
          <w:p w14:paraId="3E2AA2E6"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04B827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7" w:type="dxa"/>
            <w:tcBorders>
              <w:top w:val="single" w:sz="4" w:space="0" w:color="BFBFBF"/>
              <w:left w:val="single" w:sz="4" w:space="0" w:color="BFBFBF"/>
              <w:bottom w:val="single" w:sz="4" w:space="0" w:color="BFBFBF"/>
              <w:right w:val="single" w:sz="4" w:space="0" w:color="BFBFBF"/>
            </w:tcBorders>
          </w:tcPr>
          <w:p w14:paraId="5FDF3284" w14:textId="6636AD68" w:rsidR="00085B52" w:rsidRPr="00085B52" w:rsidRDefault="00F34FF4"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2AD493C1"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517"/>
        <w:gridCol w:w="2922"/>
        <w:gridCol w:w="1970"/>
        <w:gridCol w:w="2171"/>
        <w:gridCol w:w="1886"/>
        <w:gridCol w:w="1819"/>
        <w:gridCol w:w="3033"/>
      </w:tblGrid>
      <w:tr w:rsidR="00085B52" w:rsidRPr="00085B52" w14:paraId="168C36AC" w14:textId="77777777" w:rsidTr="00F34FF4">
        <w:trPr>
          <w:trHeight w:val="299"/>
        </w:trPr>
        <w:tc>
          <w:tcPr>
            <w:tcW w:w="10403" w:type="dxa"/>
            <w:gridSpan w:val="5"/>
            <w:tcBorders>
              <w:top w:val="single" w:sz="4" w:space="0" w:color="BFBFBF"/>
              <w:left w:val="single" w:sz="4" w:space="0" w:color="BFBFBF"/>
              <w:bottom w:val="single" w:sz="4" w:space="0" w:color="BFBFBF"/>
              <w:right w:val="nil"/>
            </w:tcBorders>
            <w:shd w:val="clear" w:color="auto" w:fill="00B0F0"/>
          </w:tcPr>
          <w:p w14:paraId="383524F0"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Присъствие и брой/площи, обхванати от видове и местообитания от интерес за Общността – ROSPA0094</w:t>
            </w:r>
          </w:p>
        </w:tc>
        <w:tc>
          <w:tcPr>
            <w:tcW w:w="1827" w:type="dxa"/>
            <w:tcBorders>
              <w:top w:val="single" w:sz="4" w:space="0" w:color="BFBFBF"/>
              <w:left w:val="nil"/>
              <w:bottom w:val="single" w:sz="4" w:space="0" w:color="BFBFBF"/>
              <w:right w:val="nil"/>
            </w:tcBorders>
            <w:shd w:val="clear" w:color="auto" w:fill="00B0F0"/>
          </w:tcPr>
          <w:p w14:paraId="69D6CC26"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nil"/>
              <w:bottom w:val="single" w:sz="4" w:space="0" w:color="BFBFBF"/>
              <w:right w:val="single" w:sz="4" w:space="0" w:color="BFBFBF"/>
            </w:tcBorders>
            <w:shd w:val="clear" w:color="auto" w:fill="00B0F0"/>
          </w:tcPr>
          <w:p w14:paraId="7062BA26" w14:textId="77777777" w:rsidR="00085B52" w:rsidRPr="00085B52" w:rsidRDefault="00085B52" w:rsidP="00085B52">
            <w:pPr>
              <w:spacing w:before="120" w:after="120"/>
              <w:jc w:val="both"/>
              <w:rPr>
                <w:rFonts w:ascii="Verdana" w:hAnsi="Verdana" w:cs="Arial"/>
                <w:noProof/>
                <w:sz w:val="18"/>
                <w:szCs w:val="18"/>
              </w:rPr>
            </w:pPr>
          </w:p>
        </w:tc>
      </w:tr>
      <w:tr w:rsidR="00F34FF4" w:rsidRPr="00085B52" w14:paraId="14614C61" w14:textId="77777777" w:rsidTr="00F34FF4">
        <w:trPr>
          <w:trHeight w:val="1463"/>
        </w:trPr>
        <w:tc>
          <w:tcPr>
            <w:tcW w:w="1543" w:type="dxa"/>
            <w:tcBorders>
              <w:top w:val="single" w:sz="4" w:space="0" w:color="BFBFBF"/>
              <w:left w:val="single" w:sz="4" w:space="0" w:color="BFBFBF"/>
              <w:bottom w:val="single" w:sz="4" w:space="0" w:color="BFBFBF"/>
              <w:right w:val="single" w:sz="4" w:space="0" w:color="BFBFBF"/>
            </w:tcBorders>
            <w:shd w:val="clear" w:color="auto" w:fill="00B0F0"/>
          </w:tcPr>
          <w:p w14:paraId="1C1A297F" w14:textId="6F3FD9FC"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627" w:type="dxa"/>
            <w:tcBorders>
              <w:top w:val="single" w:sz="4" w:space="0" w:color="BFBFBF"/>
              <w:left w:val="single" w:sz="4" w:space="0" w:color="BFBFBF"/>
              <w:bottom w:val="single" w:sz="4" w:space="0" w:color="BFBFBF"/>
              <w:right w:val="single" w:sz="4" w:space="0" w:color="BFBFBF"/>
            </w:tcBorders>
            <w:shd w:val="clear" w:color="auto" w:fill="00B0F0"/>
          </w:tcPr>
          <w:p w14:paraId="24E8C570" w14:textId="655F180C"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10EB32DB" w14:textId="5609DB89" w:rsidR="00F34FF4" w:rsidRPr="00085B52" w:rsidRDefault="00F34FF4" w:rsidP="00085B52">
            <w:pPr>
              <w:spacing w:before="120" w:after="120"/>
              <w:jc w:val="both"/>
              <w:rPr>
                <w:rFonts w:ascii="Verdana" w:hAnsi="Verdana" w:cs="Arial"/>
                <w:noProof/>
                <w:sz w:val="18"/>
                <w:szCs w:val="18"/>
              </w:rPr>
            </w:pPr>
            <w:r w:rsidRPr="00062926">
              <w:rPr>
                <w:rFonts w:ascii="Verdana" w:eastAsia="Verdana" w:hAnsi="Verdana" w:cs="Verdana"/>
                <w:b/>
                <w:color w:val="FFFFFF"/>
                <w:sz w:val="16"/>
                <w:szCs w:val="16"/>
                <w:lang w:val="bg-BG"/>
              </w:rPr>
              <w:t>Площ/популация</w:t>
            </w:r>
          </w:p>
        </w:tc>
        <w:tc>
          <w:tcPr>
            <w:tcW w:w="2244" w:type="dxa"/>
            <w:tcBorders>
              <w:top w:val="single" w:sz="4" w:space="0" w:color="BFBFBF"/>
              <w:left w:val="single" w:sz="4" w:space="0" w:color="BFBFBF"/>
              <w:bottom w:val="single" w:sz="4" w:space="0" w:color="BFBFBF"/>
              <w:right w:val="single" w:sz="4" w:space="0" w:color="BFBFBF"/>
            </w:tcBorders>
            <w:shd w:val="clear" w:color="auto" w:fill="00B0F0"/>
          </w:tcPr>
          <w:p w14:paraId="25AE8FFB"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34D65FD5"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99CE36A" w14:textId="1F274B71"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1989" w:type="dxa"/>
            <w:tcBorders>
              <w:top w:val="single" w:sz="4" w:space="0" w:color="BFBFBF"/>
              <w:left w:val="single" w:sz="4" w:space="0" w:color="BFBFBF"/>
              <w:bottom w:val="single" w:sz="4" w:space="0" w:color="BFBFBF"/>
              <w:right w:val="single" w:sz="4" w:space="0" w:color="BFBFBF"/>
            </w:tcBorders>
            <w:shd w:val="clear" w:color="auto" w:fill="00B0F0"/>
          </w:tcPr>
          <w:p w14:paraId="32CD1EAB" w14:textId="4B996224"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27" w:type="dxa"/>
            <w:tcBorders>
              <w:top w:val="single" w:sz="4" w:space="0" w:color="BFBFBF"/>
              <w:left w:val="single" w:sz="4" w:space="0" w:color="BFBFBF"/>
              <w:bottom w:val="single" w:sz="4" w:space="0" w:color="BFBFBF"/>
              <w:right w:val="single" w:sz="4" w:space="0" w:color="BFBFBF"/>
            </w:tcBorders>
            <w:shd w:val="clear" w:color="auto" w:fill="00B0F0"/>
          </w:tcPr>
          <w:p w14:paraId="021E52B4" w14:textId="5D78F948"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3088" w:type="dxa"/>
            <w:tcBorders>
              <w:top w:val="single" w:sz="4" w:space="0" w:color="BFBFBF"/>
              <w:left w:val="single" w:sz="4" w:space="0" w:color="BFBFBF"/>
              <w:bottom w:val="single" w:sz="4" w:space="0" w:color="BFBFBF"/>
              <w:right w:val="single" w:sz="4" w:space="0" w:color="BFBFBF"/>
            </w:tcBorders>
            <w:shd w:val="clear" w:color="auto" w:fill="00B0F0"/>
          </w:tcPr>
          <w:p w14:paraId="605768EE" w14:textId="72EADC5A" w:rsidR="00F34FF4" w:rsidRPr="00085B52" w:rsidRDefault="00F34FF4" w:rsidP="00085B52">
            <w:pPr>
              <w:spacing w:before="120" w:after="120"/>
              <w:jc w:val="both"/>
              <w:rPr>
                <w:rFonts w:ascii="Verdana" w:hAnsi="Verdana" w:cs="Arial"/>
                <w:noProof/>
                <w:sz w:val="18"/>
                <w:szCs w:val="18"/>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E068A37" w14:textId="77777777" w:rsidTr="00F34FF4">
        <w:trPr>
          <w:trHeight w:val="1072"/>
        </w:trPr>
        <w:tc>
          <w:tcPr>
            <w:tcW w:w="1543" w:type="dxa"/>
            <w:vMerge w:val="restart"/>
            <w:tcBorders>
              <w:top w:val="single" w:sz="4" w:space="0" w:color="BFBFBF"/>
              <w:left w:val="single" w:sz="4" w:space="0" w:color="BFBFBF"/>
              <w:bottom w:val="single" w:sz="4" w:space="0" w:color="000000"/>
              <w:right w:val="single" w:sz="4" w:space="0" w:color="BFBFBF"/>
            </w:tcBorders>
            <w:shd w:val="clear" w:color="auto" w:fill="F2F2F2"/>
          </w:tcPr>
          <w:p w14:paraId="73BBEE84"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0BBA3086" w14:textId="77777777" w:rsidR="00085B52" w:rsidRPr="00085B52" w:rsidRDefault="00085B52" w:rsidP="00085B52">
            <w:pPr>
              <w:spacing w:before="120" w:after="120"/>
              <w:jc w:val="both"/>
              <w:rPr>
                <w:rFonts w:ascii="Verdana" w:hAnsi="Verdana" w:cs="Arial"/>
                <w:noProof/>
                <w:sz w:val="18"/>
                <w:szCs w:val="18"/>
              </w:rPr>
            </w:pPr>
          </w:p>
        </w:tc>
        <w:tc>
          <w:tcPr>
            <w:tcW w:w="2000" w:type="dxa"/>
            <w:tcBorders>
              <w:top w:val="single" w:sz="4" w:space="0" w:color="BFBFBF"/>
              <w:left w:val="single" w:sz="4" w:space="0" w:color="BFBFBF"/>
              <w:bottom w:val="single" w:sz="4" w:space="0" w:color="BFBFBF"/>
              <w:right w:val="single" w:sz="4" w:space="0" w:color="BFBFBF"/>
            </w:tcBorders>
          </w:tcPr>
          <w:p w14:paraId="00E42DD2" w14:textId="77777777" w:rsidR="00085B52" w:rsidRPr="00085B52" w:rsidRDefault="00085B52" w:rsidP="00085B52">
            <w:pPr>
              <w:spacing w:before="120" w:after="120"/>
              <w:jc w:val="both"/>
              <w:rPr>
                <w:rFonts w:ascii="Verdana" w:hAnsi="Verdana" w:cs="Arial"/>
                <w:noProof/>
                <w:sz w:val="18"/>
                <w:szCs w:val="18"/>
              </w:rPr>
            </w:pPr>
          </w:p>
        </w:tc>
        <w:tc>
          <w:tcPr>
            <w:tcW w:w="2244" w:type="dxa"/>
            <w:tcBorders>
              <w:top w:val="single" w:sz="4" w:space="0" w:color="BFBFBF"/>
              <w:left w:val="single" w:sz="4" w:space="0" w:color="BFBFBF"/>
              <w:bottom w:val="single" w:sz="4" w:space="0" w:color="BFBFBF"/>
              <w:right w:val="single" w:sz="4" w:space="0" w:color="BFBFBF"/>
            </w:tcBorders>
          </w:tcPr>
          <w:p w14:paraId="4CBE7A0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По време на мониторинговите кампании, проведени през 2022-2023 г., </w:t>
            </w:r>
            <w:r w:rsidRPr="00085B52">
              <w:rPr>
                <w:rFonts w:ascii="Verdana" w:eastAsia="Verdana" w:hAnsi="Verdana" w:cs="Arial"/>
                <w:noProof/>
                <w:sz w:val="18"/>
                <w:szCs w:val="18"/>
              </w:rPr>
              <w:lastRenderedPageBreak/>
              <w:t>наличието на вида в района на енергийния парк не беше потвърдено.</w:t>
            </w:r>
          </w:p>
        </w:tc>
        <w:tc>
          <w:tcPr>
            <w:tcW w:w="1989" w:type="dxa"/>
            <w:tcBorders>
              <w:top w:val="single" w:sz="4" w:space="0" w:color="BFBFBF"/>
              <w:left w:val="single" w:sz="4" w:space="0" w:color="BFBFBF"/>
              <w:bottom w:val="single" w:sz="4" w:space="0" w:color="BFBFBF"/>
              <w:right w:val="single" w:sz="4" w:space="0" w:color="BFBFBF"/>
            </w:tcBorders>
          </w:tcPr>
          <w:p w14:paraId="425D175F" w14:textId="77777777" w:rsidR="00085B52" w:rsidRPr="00085B52" w:rsidRDefault="00085B52" w:rsidP="00085B52">
            <w:pPr>
              <w:spacing w:before="120" w:after="120"/>
              <w:jc w:val="both"/>
              <w:rPr>
                <w:rFonts w:ascii="Verdana" w:hAnsi="Verdana" w:cs="Arial"/>
                <w:noProof/>
                <w:sz w:val="18"/>
                <w:szCs w:val="18"/>
              </w:rPr>
            </w:pPr>
          </w:p>
        </w:tc>
        <w:tc>
          <w:tcPr>
            <w:tcW w:w="1827" w:type="dxa"/>
            <w:tcBorders>
              <w:top w:val="single" w:sz="4" w:space="0" w:color="BFBFBF"/>
              <w:left w:val="single" w:sz="4" w:space="0" w:color="BFBFBF"/>
              <w:bottom w:val="single" w:sz="4" w:space="0" w:color="BFBFBF"/>
              <w:right w:val="single" w:sz="4" w:space="0" w:color="BFBFBF"/>
            </w:tcBorders>
          </w:tcPr>
          <w:p w14:paraId="085663DE"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single" w:sz="4" w:space="0" w:color="BFBFBF"/>
              <w:bottom w:val="single" w:sz="4" w:space="0" w:color="BFBFBF"/>
              <w:right w:val="single" w:sz="4" w:space="0" w:color="BFBFBF"/>
            </w:tcBorders>
          </w:tcPr>
          <w:p w14:paraId="7541F2A5"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4D5C6611" w14:textId="77777777" w:rsidTr="00F34FF4">
        <w:trPr>
          <w:trHeight w:val="2345"/>
        </w:trPr>
        <w:tc>
          <w:tcPr>
            <w:tcW w:w="0" w:type="auto"/>
            <w:vMerge/>
            <w:tcBorders>
              <w:top w:val="nil"/>
              <w:left w:val="single" w:sz="4" w:space="0" w:color="BFBFBF"/>
              <w:bottom w:val="single" w:sz="4" w:space="0" w:color="000000"/>
              <w:right w:val="single" w:sz="4" w:space="0" w:color="BFBFBF"/>
            </w:tcBorders>
          </w:tcPr>
          <w:p w14:paraId="5BF15DEF" w14:textId="77777777" w:rsidR="00085B52" w:rsidRPr="00085B52" w:rsidRDefault="00085B52" w:rsidP="00085B52">
            <w:pPr>
              <w:spacing w:before="120" w:after="120"/>
              <w:jc w:val="both"/>
              <w:rPr>
                <w:rFonts w:ascii="Verdana" w:hAnsi="Verdana" w:cs="Arial"/>
                <w:noProof/>
                <w:sz w:val="18"/>
                <w:szCs w:val="18"/>
              </w:rPr>
            </w:pPr>
          </w:p>
        </w:tc>
        <w:tc>
          <w:tcPr>
            <w:tcW w:w="2627" w:type="dxa"/>
            <w:tcBorders>
              <w:top w:val="single" w:sz="4" w:space="0" w:color="BFBFBF"/>
              <w:left w:val="single" w:sz="4" w:space="0" w:color="BFBFBF"/>
              <w:bottom w:val="single" w:sz="4" w:space="0" w:color="BFBFBF"/>
              <w:right w:val="single" w:sz="4" w:space="0" w:color="BFBFBF"/>
            </w:tcBorders>
          </w:tcPr>
          <w:p w14:paraId="55AD80B3" w14:textId="1BE01973" w:rsidR="00085B52" w:rsidRPr="00085B52" w:rsidRDefault="00085B52" w:rsidP="00E6025B">
            <w:pPr>
              <w:spacing w:before="120" w:after="120"/>
              <w:jc w:val="both"/>
              <w:rPr>
                <w:rFonts w:ascii="Verdana" w:hAnsi="Verdana" w:cs="Arial"/>
                <w:noProof/>
                <w:sz w:val="18"/>
                <w:szCs w:val="18"/>
              </w:rPr>
            </w:pPr>
            <w:r w:rsidRPr="00085B52">
              <w:rPr>
                <w:rFonts w:ascii="Verdana" w:eastAsia="Verdana" w:hAnsi="Verdana" w:cs="Arial"/>
                <w:i/>
                <w:noProof/>
                <w:sz w:val="18"/>
                <w:szCs w:val="18"/>
              </w:rPr>
              <w:t xml:space="preserve">A028 Ardea cinerea </w:t>
            </w:r>
          </w:p>
        </w:tc>
        <w:tc>
          <w:tcPr>
            <w:tcW w:w="2000" w:type="dxa"/>
            <w:tcBorders>
              <w:top w:val="single" w:sz="4" w:space="0" w:color="BFBFBF"/>
              <w:left w:val="single" w:sz="4" w:space="0" w:color="BFBFBF"/>
              <w:bottom w:val="single" w:sz="4" w:space="0" w:color="BFBFBF"/>
              <w:right w:val="single" w:sz="4" w:space="0" w:color="BFBFBF"/>
            </w:tcBorders>
          </w:tcPr>
          <w:p w14:paraId="7C2F3BEC" w14:textId="0D03AA5D" w:rsidR="00085B52" w:rsidRPr="00085B52" w:rsidRDefault="00085B52" w:rsidP="00E6025B">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Брой </w:t>
            </w:r>
            <w:r w:rsidR="00E6025B">
              <w:rPr>
                <w:rFonts w:ascii="Verdana" w:eastAsia="Verdana" w:hAnsi="Verdana" w:cs="Arial"/>
                <w:noProof/>
                <w:sz w:val="18"/>
                <w:szCs w:val="18"/>
                <w:lang w:val="bg-BG"/>
              </w:rPr>
              <w:t>индивиди</w:t>
            </w:r>
            <w:r w:rsidRPr="00085B52">
              <w:rPr>
                <w:rFonts w:ascii="Verdana" w:eastAsia="Verdana" w:hAnsi="Verdana" w:cs="Arial"/>
                <w:noProof/>
                <w:sz w:val="18"/>
                <w:szCs w:val="18"/>
              </w:rPr>
              <w:t>: 20</w:t>
            </w:r>
          </w:p>
        </w:tc>
        <w:tc>
          <w:tcPr>
            <w:tcW w:w="2244" w:type="dxa"/>
            <w:tcBorders>
              <w:top w:val="single" w:sz="4" w:space="0" w:color="BFBFBF"/>
              <w:left w:val="single" w:sz="4" w:space="0" w:color="BFBFBF"/>
              <w:bottom w:val="single" w:sz="4" w:space="0" w:color="BFBFBF"/>
              <w:right w:val="single" w:sz="4" w:space="0" w:color="BFBFBF"/>
            </w:tcBorders>
          </w:tcPr>
          <w:p w14:paraId="3B1AD854"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0FE9D14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80E649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89" w:type="dxa"/>
            <w:tcBorders>
              <w:top w:val="single" w:sz="4" w:space="0" w:color="BFBFBF"/>
              <w:left w:val="single" w:sz="4" w:space="0" w:color="BFBFBF"/>
              <w:bottom w:val="single" w:sz="4" w:space="0" w:color="BFBFBF"/>
              <w:right w:val="single" w:sz="4" w:space="0" w:color="BFBFBF"/>
            </w:tcBorders>
          </w:tcPr>
          <w:p w14:paraId="7B34C4F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 </w:t>
            </w:r>
          </w:p>
        </w:tc>
        <w:tc>
          <w:tcPr>
            <w:tcW w:w="1827" w:type="dxa"/>
            <w:tcBorders>
              <w:top w:val="single" w:sz="4" w:space="0" w:color="BFBFBF"/>
              <w:left w:val="single" w:sz="4" w:space="0" w:color="BFBFBF"/>
              <w:bottom w:val="single" w:sz="4" w:space="0" w:color="BFBFBF"/>
              <w:right w:val="single" w:sz="4" w:space="0" w:color="BFBFBF"/>
            </w:tcBorders>
          </w:tcPr>
          <w:p w14:paraId="32765EED"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02248058"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272D7B69" w14:textId="77777777" w:rsidTr="00F34FF4">
        <w:trPr>
          <w:trHeight w:val="547"/>
        </w:trPr>
        <w:tc>
          <w:tcPr>
            <w:tcW w:w="10403" w:type="dxa"/>
            <w:gridSpan w:val="5"/>
            <w:tcBorders>
              <w:top w:val="single" w:sz="4" w:space="0" w:color="BFBFBF"/>
              <w:left w:val="single" w:sz="4" w:space="0" w:color="BFBFBF"/>
              <w:bottom w:val="single" w:sz="4" w:space="0" w:color="BFBFBF"/>
              <w:right w:val="nil"/>
            </w:tcBorders>
            <w:shd w:val="clear" w:color="auto" w:fill="C9ECFF"/>
          </w:tcPr>
          <w:p w14:paraId="6CC479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 редовна миграция</w:t>
            </w:r>
          </w:p>
          <w:p w14:paraId="48785C8F"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Видове, свързани с открити водни местообитания</w:t>
            </w:r>
          </w:p>
        </w:tc>
        <w:tc>
          <w:tcPr>
            <w:tcW w:w="1827" w:type="dxa"/>
            <w:tcBorders>
              <w:top w:val="single" w:sz="4" w:space="0" w:color="BFBFBF"/>
              <w:left w:val="nil"/>
              <w:bottom w:val="single" w:sz="4" w:space="0" w:color="BFBFBF"/>
              <w:right w:val="nil"/>
            </w:tcBorders>
            <w:shd w:val="clear" w:color="auto" w:fill="C9ECFF"/>
          </w:tcPr>
          <w:p w14:paraId="4C83AC4C" w14:textId="77777777" w:rsidR="00085B52" w:rsidRPr="00085B52" w:rsidRDefault="00085B52" w:rsidP="00085B52">
            <w:pPr>
              <w:spacing w:before="120" w:after="120"/>
              <w:jc w:val="both"/>
              <w:rPr>
                <w:rFonts w:ascii="Verdana" w:hAnsi="Verdana" w:cs="Arial"/>
                <w:noProof/>
                <w:sz w:val="18"/>
                <w:szCs w:val="18"/>
              </w:rPr>
            </w:pPr>
          </w:p>
        </w:tc>
        <w:tc>
          <w:tcPr>
            <w:tcW w:w="3088" w:type="dxa"/>
            <w:tcBorders>
              <w:top w:val="single" w:sz="4" w:space="0" w:color="BFBFBF"/>
              <w:left w:val="nil"/>
              <w:bottom w:val="single" w:sz="4" w:space="0" w:color="BFBFBF"/>
              <w:right w:val="single" w:sz="4" w:space="0" w:color="BFBFBF"/>
            </w:tcBorders>
            <w:shd w:val="clear" w:color="auto" w:fill="C9ECFF"/>
          </w:tcPr>
          <w:p w14:paraId="7275AAFC" w14:textId="77777777" w:rsidR="00085B52" w:rsidRPr="00085B52" w:rsidRDefault="00085B52" w:rsidP="00085B52">
            <w:pPr>
              <w:spacing w:before="120" w:after="120"/>
              <w:jc w:val="both"/>
              <w:rPr>
                <w:rFonts w:ascii="Verdana" w:hAnsi="Verdana" w:cs="Arial"/>
                <w:noProof/>
                <w:sz w:val="18"/>
                <w:szCs w:val="18"/>
              </w:rPr>
            </w:pPr>
          </w:p>
        </w:tc>
      </w:tr>
      <w:tr w:rsidR="00085B52" w:rsidRPr="00085B52" w14:paraId="57130F95" w14:textId="77777777" w:rsidTr="00F34FF4">
        <w:trPr>
          <w:trHeight w:val="2344"/>
        </w:trPr>
        <w:tc>
          <w:tcPr>
            <w:tcW w:w="1543" w:type="dxa"/>
            <w:tcBorders>
              <w:top w:val="single" w:sz="4" w:space="0" w:color="BFBFBF"/>
              <w:left w:val="single" w:sz="4" w:space="0" w:color="BFBFBF"/>
              <w:bottom w:val="single" w:sz="4" w:space="0" w:color="BFBFBF"/>
              <w:right w:val="single" w:sz="4" w:space="0" w:color="BFBFBF"/>
            </w:tcBorders>
            <w:shd w:val="clear" w:color="auto" w:fill="F2F2F2"/>
          </w:tcPr>
          <w:p w14:paraId="16E43A5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ROSPA0094</w:t>
            </w:r>
          </w:p>
        </w:tc>
        <w:tc>
          <w:tcPr>
            <w:tcW w:w="2627" w:type="dxa"/>
            <w:tcBorders>
              <w:top w:val="single" w:sz="4" w:space="0" w:color="BFBFBF"/>
              <w:left w:val="single" w:sz="4" w:space="0" w:color="BFBFBF"/>
              <w:bottom w:val="single" w:sz="4" w:space="0" w:color="BFBFBF"/>
              <w:right w:val="single" w:sz="4" w:space="0" w:color="BFBFBF"/>
            </w:tcBorders>
          </w:tcPr>
          <w:p w14:paraId="4C9F1B95" w14:textId="689F835D" w:rsidR="00085B52" w:rsidRPr="00E6025B" w:rsidRDefault="00085B52" w:rsidP="00085B52">
            <w:pPr>
              <w:spacing w:before="120" w:after="120"/>
              <w:jc w:val="both"/>
              <w:rPr>
                <w:rFonts w:ascii="Verdana" w:hAnsi="Verdana" w:cs="Arial"/>
                <w:noProof/>
                <w:sz w:val="18"/>
                <w:szCs w:val="18"/>
                <w:lang w:val="bg-BG"/>
              </w:rPr>
            </w:pPr>
            <w:r w:rsidRPr="00085B52">
              <w:rPr>
                <w:rFonts w:ascii="Verdana" w:eastAsia="Verdana" w:hAnsi="Verdana" w:cs="Arial"/>
                <w:i/>
                <w:noProof/>
                <w:sz w:val="18"/>
                <w:szCs w:val="18"/>
              </w:rPr>
              <w:t>A05</w:t>
            </w:r>
            <w:r w:rsidR="00E6025B">
              <w:rPr>
                <w:rFonts w:ascii="Verdana" w:eastAsia="Verdana" w:hAnsi="Verdana" w:cs="Arial"/>
                <w:i/>
                <w:noProof/>
                <w:sz w:val="18"/>
                <w:szCs w:val="18"/>
              </w:rPr>
              <w:t xml:space="preserve">4 Anas acuta </w:t>
            </w:r>
          </w:p>
        </w:tc>
        <w:tc>
          <w:tcPr>
            <w:tcW w:w="2000" w:type="dxa"/>
            <w:tcBorders>
              <w:top w:val="single" w:sz="4" w:space="0" w:color="BFBFBF"/>
              <w:left w:val="single" w:sz="4" w:space="0" w:color="BFBFBF"/>
              <w:bottom w:val="single" w:sz="4" w:space="0" w:color="BFBFBF"/>
              <w:right w:val="single" w:sz="4" w:space="0" w:color="BFBFBF"/>
            </w:tcBorders>
          </w:tcPr>
          <w:p w14:paraId="0EF2064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w:t>
            </w:r>
          </w:p>
        </w:tc>
        <w:tc>
          <w:tcPr>
            <w:tcW w:w="2244" w:type="dxa"/>
            <w:tcBorders>
              <w:top w:val="single" w:sz="4" w:space="0" w:color="BFBFBF"/>
              <w:left w:val="single" w:sz="4" w:space="0" w:color="BFBFBF"/>
              <w:bottom w:val="single" w:sz="4" w:space="0" w:color="BFBFBF"/>
              <w:right w:val="single" w:sz="4" w:space="0" w:color="BFBFBF"/>
            </w:tcBorders>
          </w:tcPr>
          <w:p w14:paraId="75E6F7BA"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w:t>
            </w:r>
          </w:p>
          <w:p w14:paraId="38BA8E0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 xml:space="preserve">Районът, изследван от ПРОЕКТА, не пресича потенциалното местообитание на вида на обекта. Местообитанието на вида се намира на </w:t>
            </w:r>
            <w:r w:rsidRPr="00085B52">
              <w:rPr>
                <w:rFonts w:ascii="Verdana" w:eastAsia="Verdana" w:hAnsi="Verdana" w:cs="Arial"/>
                <w:noProof/>
                <w:sz w:val="18"/>
                <w:szCs w:val="18"/>
              </w:rPr>
              <w:lastRenderedPageBreak/>
              <w:t>приблизително 18,37 км от проекта.</w:t>
            </w:r>
          </w:p>
          <w:p w14:paraId="67E7C5A9"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t>По време на мониторинговите кампании, проведени през 2022-2023 г., наличието на вида в района на енергийния парк не беше потвърдено.</w:t>
            </w:r>
          </w:p>
        </w:tc>
        <w:tc>
          <w:tcPr>
            <w:tcW w:w="1989" w:type="dxa"/>
            <w:tcBorders>
              <w:top w:val="single" w:sz="4" w:space="0" w:color="BFBFBF"/>
              <w:left w:val="single" w:sz="4" w:space="0" w:color="BFBFBF"/>
              <w:bottom w:val="single" w:sz="4" w:space="0" w:color="BFBFBF"/>
              <w:right w:val="single" w:sz="4" w:space="0" w:color="BFBFBF"/>
            </w:tcBorders>
          </w:tcPr>
          <w:p w14:paraId="4196CECB"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noProof/>
                <w:sz w:val="18"/>
                <w:szCs w:val="18"/>
              </w:rPr>
              <w:lastRenderedPageBreak/>
              <w:t>Обектът се намира на изток от границата на Проекта.</w:t>
            </w:r>
          </w:p>
        </w:tc>
        <w:tc>
          <w:tcPr>
            <w:tcW w:w="1827" w:type="dxa"/>
            <w:tcBorders>
              <w:top w:val="single" w:sz="4" w:space="0" w:color="BFBFBF"/>
              <w:left w:val="single" w:sz="4" w:space="0" w:color="BFBFBF"/>
              <w:bottom w:val="single" w:sz="4" w:space="0" w:color="BFBFBF"/>
              <w:right w:val="single" w:sz="4" w:space="0" w:color="BFBFBF"/>
            </w:tcBorders>
          </w:tcPr>
          <w:p w14:paraId="518818E3"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Неизвестен</w:t>
            </w:r>
          </w:p>
        </w:tc>
        <w:tc>
          <w:tcPr>
            <w:tcW w:w="3088" w:type="dxa"/>
            <w:tcBorders>
              <w:top w:val="single" w:sz="4" w:space="0" w:color="BFBFBF"/>
              <w:left w:val="single" w:sz="4" w:space="0" w:color="BFBFBF"/>
              <w:bottom w:val="single" w:sz="4" w:space="0" w:color="BFBFBF"/>
              <w:right w:val="single" w:sz="4" w:space="0" w:color="BFBFBF"/>
            </w:tcBorders>
          </w:tcPr>
          <w:p w14:paraId="6D2F9FD1" w14:textId="77777777" w:rsidR="00085B52" w:rsidRPr="00085B52" w:rsidRDefault="00085B52" w:rsidP="00085B52">
            <w:pPr>
              <w:spacing w:before="120" w:after="120"/>
              <w:jc w:val="both"/>
              <w:rPr>
                <w:rFonts w:ascii="Verdana" w:hAnsi="Verdana" w:cs="Arial"/>
                <w:noProof/>
                <w:sz w:val="18"/>
                <w:szCs w:val="18"/>
              </w:rPr>
            </w:pPr>
            <w:r w:rsidRPr="00085B52">
              <w:rPr>
                <w:rFonts w:ascii="Verdana" w:eastAsia="Verdana" w:hAnsi="Verdana" w:cs="Arial"/>
                <w:b/>
                <w:noProof/>
                <w:sz w:val="18"/>
                <w:szCs w:val="18"/>
              </w:rPr>
              <w:t>Поддържане или подобряване на природозащитния статус</w:t>
            </w:r>
          </w:p>
        </w:tc>
      </w:tr>
    </w:tbl>
    <w:p w14:paraId="1149AE4F"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6278A821"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2B0C4B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086CF12A" w14:textId="77777777" w:rsidTr="00F34FF4">
        <w:trPr>
          <w:trHeight w:val="1463"/>
        </w:trPr>
        <w:tc>
          <w:tcPr>
            <w:tcW w:w="1748" w:type="dxa"/>
            <w:tcBorders>
              <w:top w:val="single" w:sz="4" w:space="0" w:color="BFBFBF"/>
              <w:left w:val="single" w:sz="4" w:space="0" w:color="BFBFBF"/>
              <w:bottom w:val="single" w:sz="4" w:space="0" w:color="BFBFBF"/>
              <w:right w:val="single" w:sz="4" w:space="0" w:color="BFBFBF"/>
            </w:tcBorders>
            <w:shd w:val="clear" w:color="auto" w:fill="00B0F0"/>
          </w:tcPr>
          <w:p w14:paraId="49D6E489" w14:textId="36480DB6"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5" w:type="dxa"/>
            <w:tcBorders>
              <w:top w:val="single" w:sz="4" w:space="0" w:color="BFBFBF"/>
              <w:left w:val="single" w:sz="4" w:space="0" w:color="BFBFBF"/>
              <w:bottom w:val="single" w:sz="4" w:space="0" w:color="BFBFBF"/>
              <w:right w:val="single" w:sz="4" w:space="0" w:color="BFBFBF"/>
            </w:tcBorders>
            <w:shd w:val="clear" w:color="auto" w:fill="00B0F0"/>
          </w:tcPr>
          <w:p w14:paraId="28669FF2" w14:textId="6D76641C"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0" w:type="dxa"/>
            <w:tcBorders>
              <w:top w:val="single" w:sz="4" w:space="0" w:color="BFBFBF"/>
              <w:left w:val="single" w:sz="4" w:space="0" w:color="BFBFBF"/>
              <w:bottom w:val="single" w:sz="4" w:space="0" w:color="BFBFBF"/>
              <w:right w:val="single" w:sz="4" w:space="0" w:color="BFBFBF"/>
            </w:tcBorders>
            <w:shd w:val="clear" w:color="auto" w:fill="00B0F0"/>
          </w:tcPr>
          <w:p w14:paraId="0412DBF6" w14:textId="703C08E6"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9" w:type="dxa"/>
            <w:tcBorders>
              <w:top w:val="single" w:sz="4" w:space="0" w:color="BFBFBF"/>
              <w:left w:val="single" w:sz="4" w:space="0" w:color="BFBFBF"/>
              <w:bottom w:val="single" w:sz="4" w:space="0" w:color="BFBFBF"/>
              <w:right w:val="single" w:sz="4" w:space="0" w:color="BFBFBF"/>
            </w:tcBorders>
            <w:shd w:val="clear" w:color="auto" w:fill="00B0F0"/>
          </w:tcPr>
          <w:p w14:paraId="6FEE694A"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84A37D1"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2215A65" w14:textId="424C1130"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74" w:type="dxa"/>
            <w:tcBorders>
              <w:top w:val="single" w:sz="4" w:space="0" w:color="BFBFBF"/>
              <w:left w:val="single" w:sz="4" w:space="0" w:color="BFBFBF"/>
              <w:bottom w:val="single" w:sz="4" w:space="0" w:color="BFBFBF"/>
              <w:right w:val="single" w:sz="4" w:space="0" w:color="BFBFBF"/>
            </w:tcBorders>
            <w:shd w:val="clear" w:color="auto" w:fill="00B0F0"/>
          </w:tcPr>
          <w:p w14:paraId="74959BA5" w14:textId="4D42904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2A8109AB" w14:textId="09A9665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3" w:type="dxa"/>
            <w:tcBorders>
              <w:top w:val="single" w:sz="4" w:space="0" w:color="BFBFBF"/>
              <w:left w:val="single" w:sz="4" w:space="0" w:color="BFBFBF"/>
              <w:bottom w:val="single" w:sz="4" w:space="0" w:color="BFBFBF"/>
              <w:right w:val="single" w:sz="4" w:space="0" w:color="BFBFBF"/>
            </w:tcBorders>
            <w:shd w:val="clear" w:color="auto" w:fill="00B0F0"/>
          </w:tcPr>
          <w:p w14:paraId="335CC136" w14:textId="648A351A"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F22566D" w14:textId="77777777" w:rsidTr="00F34FF4">
        <w:trPr>
          <w:trHeight w:val="2344"/>
        </w:trPr>
        <w:tc>
          <w:tcPr>
            <w:tcW w:w="174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66C82BE"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1BE08C7E" w14:textId="01C37397" w:rsidR="00085B52" w:rsidRPr="003D6693" w:rsidRDefault="00085B52" w:rsidP="00085B52">
            <w:pPr>
              <w:spacing w:before="120" w:after="120"/>
              <w:jc w:val="both"/>
              <w:rPr>
                <w:rFonts w:ascii="Verdana" w:hAnsi="Verdana" w:cs="Arial"/>
                <w:noProof/>
                <w:sz w:val="14"/>
                <w:szCs w:val="14"/>
                <w:lang w:val="bg-BG"/>
              </w:rPr>
            </w:pPr>
            <w:r w:rsidRPr="00085B52">
              <w:rPr>
                <w:rFonts w:ascii="Verdana" w:eastAsia="Verdana" w:hAnsi="Verdana" w:cs="Arial"/>
                <w:i/>
                <w:noProof/>
                <w:sz w:val="14"/>
                <w:szCs w:val="14"/>
              </w:rPr>
              <w:t>A056 A</w:t>
            </w:r>
            <w:r w:rsidR="003D6693">
              <w:rPr>
                <w:rFonts w:ascii="Verdana" w:eastAsia="Verdana" w:hAnsi="Verdana" w:cs="Arial"/>
                <w:i/>
                <w:noProof/>
                <w:sz w:val="14"/>
                <w:szCs w:val="14"/>
              </w:rPr>
              <w:t xml:space="preserve">nas clypeata </w:t>
            </w:r>
          </w:p>
        </w:tc>
        <w:tc>
          <w:tcPr>
            <w:tcW w:w="1660" w:type="dxa"/>
            <w:tcBorders>
              <w:top w:val="single" w:sz="4" w:space="0" w:color="BFBFBF"/>
              <w:left w:val="single" w:sz="4" w:space="0" w:color="BFBFBF"/>
              <w:bottom w:val="single" w:sz="4" w:space="0" w:color="BFBFBF"/>
              <w:right w:val="single" w:sz="4" w:space="0" w:color="BFBFBF"/>
            </w:tcBorders>
          </w:tcPr>
          <w:p w14:paraId="107A6C9B" w14:textId="4B3E4062" w:rsidR="00085B52" w:rsidRPr="00085B52" w:rsidRDefault="003D6693" w:rsidP="00085B52">
            <w:pPr>
              <w:spacing w:before="120" w:after="120"/>
              <w:jc w:val="both"/>
              <w:rPr>
                <w:rFonts w:ascii="Verdana" w:hAnsi="Verdana" w:cs="Arial"/>
                <w:noProof/>
                <w:sz w:val="14"/>
                <w:szCs w:val="14"/>
              </w:rPr>
            </w:pPr>
            <w:r>
              <w:rPr>
                <w:rFonts w:ascii="Verdana" w:eastAsia="Verdana" w:hAnsi="Verdana" w:cs="Arial"/>
                <w:noProof/>
                <w:sz w:val="14"/>
                <w:szCs w:val="14"/>
              </w:rPr>
              <w:t xml:space="preserve">Брой </w:t>
            </w:r>
            <w:r>
              <w:rPr>
                <w:rFonts w:ascii="Verdana" w:eastAsia="Verdana" w:hAnsi="Verdana" w:cs="Arial"/>
                <w:noProof/>
                <w:sz w:val="14"/>
                <w:szCs w:val="14"/>
                <w:lang w:val="bg-BG"/>
              </w:rPr>
              <w:t>индивиди</w:t>
            </w:r>
            <w:r>
              <w:rPr>
                <w:rFonts w:ascii="Verdana" w:eastAsia="Verdana" w:hAnsi="Verdana" w:cs="Arial"/>
                <w:noProof/>
                <w:sz w:val="14"/>
                <w:szCs w:val="14"/>
              </w:rPr>
              <w:t xml:space="preserve"> в </w:t>
            </w:r>
            <w:r>
              <w:rPr>
                <w:rFonts w:ascii="Verdana" w:eastAsia="Verdana" w:hAnsi="Verdana" w:cs="Arial"/>
                <w:noProof/>
                <w:sz w:val="14"/>
                <w:szCs w:val="14"/>
                <w:lang w:val="bg-BG"/>
              </w:rPr>
              <w:t>пасажа</w:t>
            </w:r>
            <w:r w:rsidR="00085B52" w:rsidRPr="00085B52">
              <w:rPr>
                <w:rFonts w:ascii="Verdana" w:eastAsia="Verdana" w:hAnsi="Verdana" w:cs="Arial"/>
                <w:noProof/>
                <w:sz w:val="14"/>
                <w:szCs w:val="14"/>
              </w:rPr>
              <w:t>: 340</w:t>
            </w:r>
          </w:p>
        </w:tc>
        <w:tc>
          <w:tcPr>
            <w:tcW w:w="2689" w:type="dxa"/>
            <w:tcBorders>
              <w:top w:val="single" w:sz="4" w:space="0" w:color="BFBFBF"/>
              <w:left w:val="single" w:sz="4" w:space="0" w:color="BFBFBF"/>
              <w:bottom w:val="single" w:sz="4" w:space="0" w:color="BFBFBF"/>
              <w:right w:val="single" w:sz="4" w:space="0" w:color="BFBFBF"/>
            </w:tcBorders>
          </w:tcPr>
          <w:p w14:paraId="43A53DF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354612E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C50054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04E75B1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3A9D990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4B058DE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5DE6A8FC" w14:textId="77777777" w:rsidTr="00F34FF4">
        <w:trPr>
          <w:trHeight w:val="2343"/>
        </w:trPr>
        <w:tc>
          <w:tcPr>
            <w:tcW w:w="0" w:type="auto"/>
            <w:vMerge/>
            <w:tcBorders>
              <w:top w:val="nil"/>
              <w:left w:val="single" w:sz="4" w:space="0" w:color="BFBFBF"/>
              <w:bottom w:val="nil"/>
              <w:right w:val="single" w:sz="4" w:space="0" w:color="BFBFBF"/>
            </w:tcBorders>
          </w:tcPr>
          <w:p w14:paraId="535A5635"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4BAA1B73" w14:textId="4D6CEA4E" w:rsidR="00085B52" w:rsidRPr="003D6693" w:rsidRDefault="003D6693" w:rsidP="00085B52">
            <w:pPr>
              <w:spacing w:before="120" w:after="120"/>
              <w:jc w:val="both"/>
              <w:rPr>
                <w:rFonts w:ascii="Verdana" w:hAnsi="Verdana" w:cs="Arial"/>
                <w:noProof/>
                <w:sz w:val="14"/>
                <w:szCs w:val="14"/>
                <w:lang w:val="bg-BG"/>
              </w:rPr>
            </w:pPr>
            <w:r>
              <w:rPr>
                <w:rFonts w:ascii="Verdana" w:eastAsia="Verdana" w:hAnsi="Verdana" w:cs="Arial"/>
                <w:i/>
                <w:noProof/>
                <w:sz w:val="14"/>
                <w:szCs w:val="14"/>
              </w:rPr>
              <w:t xml:space="preserve">A052 Anas crecca </w:t>
            </w:r>
          </w:p>
        </w:tc>
        <w:tc>
          <w:tcPr>
            <w:tcW w:w="1660" w:type="dxa"/>
            <w:tcBorders>
              <w:top w:val="single" w:sz="4" w:space="0" w:color="BFBFBF"/>
              <w:left w:val="single" w:sz="4" w:space="0" w:color="BFBFBF"/>
              <w:bottom w:val="single" w:sz="4" w:space="0" w:color="BFBFBF"/>
              <w:right w:val="single" w:sz="4" w:space="0" w:color="BFBFBF"/>
            </w:tcBorders>
          </w:tcPr>
          <w:p w14:paraId="57EBEFB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w:t>
            </w:r>
          </w:p>
        </w:tc>
        <w:tc>
          <w:tcPr>
            <w:tcW w:w="2689" w:type="dxa"/>
            <w:tcBorders>
              <w:top w:val="single" w:sz="4" w:space="0" w:color="BFBFBF"/>
              <w:left w:val="single" w:sz="4" w:space="0" w:color="BFBFBF"/>
              <w:bottom w:val="single" w:sz="4" w:space="0" w:color="BFBFBF"/>
              <w:right w:val="single" w:sz="4" w:space="0" w:color="BFBFBF"/>
            </w:tcBorders>
          </w:tcPr>
          <w:p w14:paraId="1157BFE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6E6AEAB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6BC80B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58A2084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B25516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41B1D28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61BF969B" w14:textId="77777777" w:rsidTr="00F34FF4">
        <w:trPr>
          <w:trHeight w:val="2344"/>
        </w:trPr>
        <w:tc>
          <w:tcPr>
            <w:tcW w:w="0" w:type="auto"/>
            <w:vMerge/>
            <w:tcBorders>
              <w:top w:val="nil"/>
              <w:left w:val="single" w:sz="4" w:space="0" w:color="BFBFBF"/>
              <w:bottom w:val="single" w:sz="4" w:space="0" w:color="BFBFBF"/>
              <w:right w:val="single" w:sz="4" w:space="0" w:color="BFBFBF"/>
            </w:tcBorders>
          </w:tcPr>
          <w:p w14:paraId="74EDB5DE"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5E66FC2F" w14:textId="5AE21E40"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A050 </w:t>
            </w:r>
            <w:r w:rsidR="00646173">
              <w:rPr>
                <w:rFonts w:ascii="Verdana" w:eastAsia="Verdana" w:hAnsi="Verdana" w:cs="Verdana"/>
                <w:i/>
                <w:sz w:val="16"/>
              </w:rPr>
              <w:t xml:space="preserve">Anas </w:t>
            </w:r>
            <w:proofErr w:type="spellStart"/>
            <w:r w:rsidR="00646173">
              <w:rPr>
                <w:rFonts w:ascii="Verdana" w:eastAsia="Verdana" w:hAnsi="Verdana" w:cs="Verdana"/>
                <w:i/>
                <w:sz w:val="16"/>
              </w:rPr>
              <w:t>penelope</w:t>
            </w:r>
            <w:proofErr w:type="spellEnd"/>
          </w:p>
        </w:tc>
        <w:tc>
          <w:tcPr>
            <w:tcW w:w="1660" w:type="dxa"/>
            <w:tcBorders>
              <w:top w:val="single" w:sz="4" w:space="0" w:color="BFBFBF"/>
              <w:left w:val="single" w:sz="4" w:space="0" w:color="BFBFBF"/>
              <w:bottom w:val="single" w:sz="4" w:space="0" w:color="BFBFBF"/>
              <w:right w:val="single" w:sz="4" w:space="0" w:color="BFBFBF"/>
            </w:tcBorders>
          </w:tcPr>
          <w:p w14:paraId="2FE57E8D" w14:textId="78E01346"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646173">
              <w:rPr>
                <w:rFonts w:ascii="Verdana" w:eastAsia="Verdana" w:hAnsi="Verdana" w:cs="Arial"/>
                <w:noProof/>
                <w:sz w:val="14"/>
                <w:szCs w:val="14"/>
                <w:lang w:val="bg-BG"/>
              </w:rPr>
              <w:t xml:space="preserve">зимуващи </w:t>
            </w:r>
            <w:r w:rsidR="00646173">
              <w:rPr>
                <w:rFonts w:ascii="Verdana" w:eastAsia="Verdana" w:hAnsi="Verdana" w:cs="Arial"/>
                <w:noProof/>
                <w:sz w:val="14"/>
                <w:szCs w:val="14"/>
              </w:rPr>
              <w:t xml:space="preserve">индивиди </w:t>
            </w:r>
            <w:r w:rsidRPr="00085B52">
              <w:rPr>
                <w:rFonts w:ascii="Verdana" w:eastAsia="Verdana" w:hAnsi="Verdana" w:cs="Arial"/>
                <w:noProof/>
                <w:sz w:val="14"/>
                <w:szCs w:val="14"/>
              </w:rPr>
              <w:t>: 200</w:t>
            </w:r>
          </w:p>
        </w:tc>
        <w:tc>
          <w:tcPr>
            <w:tcW w:w="2689" w:type="dxa"/>
            <w:tcBorders>
              <w:top w:val="single" w:sz="4" w:space="0" w:color="BFBFBF"/>
              <w:left w:val="single" w:sz="4" w:space="0" w:color="BFBFBF"/>
              <w:bottom w:val="single" w:sz="4" w:space="0" w:color="BFBFBF"/>
              <w:right w:val="single" w:sz="4" w:space="0" w:color="BFBFBF"/>
            </w:tcBorders>
          </w:tcPr>
          <w:p w14:paraId="1234BB2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0BFC3EB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6FE451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43ACC0E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570E69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674BCB3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0E0196CC"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7B5DFFED"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E02C57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68A44A01" w14:textId="77777777" w:rsidTr="00F34FF4">
        <w:trPr>
          <w:trHeight w:val="1463"/>
        </w:trPr>
        <w:tc>
          <w:tcPr>
            <w:tcW w:w="1748" w:type="dxa"/>
            <w:tcBorders>
              <w:top w:val="single" w:sz="4" w:space="0" w:color="BFBFBF"/>
              <w:left w:val="single" w:sz="4" w:space="0" w:color="BFBFBF"/>
              <w:bottom w:val="single" w:sz="4" w:space="0" w:color="BFBFBF"/>
              <w:right w:val="single" w:sz="4" w:space="0" w:color="BFBFBF"/>
            </w:tcBorders>
            <w:shd w:val="clear" w:color="auto" w:fill="00B0F0"/>
          </w:tcPr>
          <w:p w14:paraId="603032FD" w14:textId="0A1C8E16"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5" w:type="dxa"/>
            <w:tcBorders>
              <w:top w:val="single" w:sz="4" w:space="0" w:color="BFBFBF"/>
              <w:left w:val="single" w:sz="4" w:space="0" w:color="BFBFBF"/>
              <w:bottom w:val="single" w:sz="4" w:space="0" w:color="BFBFBF"/>
              <w:right w:val="single" w:sz="4" w:space="0" w:color="BFBFBF"/>
            </w:tcBorders>
            <w:shd w:val="clear" w:color="auto" w:fill="00B0F0"/>
          </w:tcPr>
          <w:p w14:paraId="6F05A824" w14:textId="498DD14C"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0" w:type="dxa"/>
            <w:tcBorders>
              <w:top w:val="single" w:sz="4" w:space="0" w:color="BFBFBF"/>
              <w:left w:val="single" w:sz="4" w:space="0" w:color="BFBFBF"/>
              <w:bottom w:val="single" w:sz="4" w:space="0" w:color="BFBFBF"/>
              <w:right w:val="single" w:sz="4" w:space="0" w:color="BFBFBF"/>
            </w:tcBorders>
            <w:shd w:val="clear" w:color="auto" w:fill="00B0F0"/>
          </w:tcPr>
          <w:p w14:paraId="471071A0" w14:textId="6E33145C"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9" w:type="dxa"/>
            <w:tcBorders>
              <w:top w:val="single" w:sz="4" w:space="0" w:color="BFBFBF"/>
              <w:left w:val="single" w:sz="4" w:space="0" w:color="BFBFBF"/>
              <w:bottom w:val="single" w:sz="4" w:space="0" w:color="BFBFBF"/>
              <w:right w:val="single" w:sz="4" w:space="0" w:color="BFBFBF"/>
            </w:tcBorders>
            <w:shd w:val="clear" w:color="auto" w:fill="00B0F0"/>
          </w:tcPr>
          <w:p w14:paraId="15FC0038"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FA1236E"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EC833A9" w14:textId="63D930EA"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74" w:type="dxa"/>
            <w:tcBorders>
              <w:top w:val="single" w:sz="4" w:space="0" w:color="BFBFBF"/>
              <w:left w:val="single" w:sz="4" w:space="0" w:color="BFBFBF"/>
              <w:bottom w:val="single" w:sz="4" w:space="0" w:color="BFBFBF"/>
              <w:right w:val="single" w:sz="4" w:space="0" w:color="BFBFBF"/>
            </w:tcBorders>
            <w:shd w:val="clear" w:color="auto" w:fill="00B0F0"/>
          </w:tcPr>
          <w:p w14:paraId="51729A15" w14:textId="283C320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348E009B" w14:textId="2EF00D1F"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3" w:type="dxa"/>
            <w:tcBorders>
              <w:top w:val="single" w:sz="4" w:space="0" w:color="BFBFBF"/>
              <w:left w:val="single" w:sz="4" w:space="0" w:color="BFBFBF"/>
              <w:bottom w:val="single" w:sz="4" w:space="0" w:color="BFBFBF"/>
              <w:right w:val="single" w:sz="4" w:space="0" w:color="BFBFBF"/>
            </w:tcBorders>
            <w:shd w:val="clear" w:color="auto" w:fill="00B0F0"/>
          </w:tcPr>
          <w:p w14:paraId="46BA0024" w14:textId="4E64E59F"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014B1D72" w14:textId="77777777" w:rsidTr="00F34FF4">
        <w:trPr>
          <w:trHeight w:val="2344"/>
        </w:trPr>
        <w:tc>
          <w:tcPr>
            <w:tcW w:w="174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1B7FBE8"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0A47AA35" w14:textId="4E46D2B8" w:rsidR="00085B52" w:rsidRPr="00646173" w:rsidRDefault="00085B52" w:rsidP="00085B52">
            <w:pPr>
              <w:spacing w:before="120" w:after="120"/>
              <w:jc w:val="both"/>
              <w:rPr>
                <w:rFonts w:ascii="Verdana" w:hAnsi="Verdana" w:cs="Arial"/>
                <w:noProof/>
                <w:sz w:val="14"/>
                <w:szCs w:val="14"/>
                <w:lang w:val="bg-BG"/>
              </w:rPr>
            </w:pPr>
            <w:r w:rsidRPr="00085B52">
              <w:rPr>
                <w:rFonts w:ascii="Verdana" w:eastAsia="Verdana" w:hAnsi="Verdana" w:cs="Arial"/>
                <w:i/>
                <w:noProof/>
                <w:sz w:val="14"/>
                <w:szCs w:val="14"/>
              </w:rPr>
              <w:t>A053 An</w:t>
            </w:r>
            <w:r w:rsidR="00646173">
              <w:rPr>
                <w:rFonts w:ascii="Verdana" w:eastAsia="Verdana" w:hAnsi="Verdana" w:cs="Arial"/>
                <w:i/>
                <w:noProof/>
                <w:sz w:val="14"/>
                <w:szCs w:val="14"/>
              </w:rPr>
              <w:t xml:space="preserve">as platyrhynchos </w:t>
            </w:r>
          </w:p>
        </w:tc>
        <w:tc>
          <w:tcPr>
            <w:tcW w:w="1660" w:type="dxa"/>
            <w:tcBorders>
              <w:top w:val="single" w:sz="4" w:space="0" w:color="BFBFBF"/>
              <w:left w:val="single" w:sz="4" w:space="0" w:color="BFBFBF"/>
              <w:bottom w:val="single" w:sz="4" w:space="0" w:color="BFBFBF"/>
              <w:right w:val="single" w:sz="4" w:space="0" w:color="BFBFBF"/>
            </w:tcBorders>
          </w:tcPr>
          <w:p w14:paraId="7A596C33" w14:textId="4DC3481F" w:rsidR="00085B52" w:rsidRPr="00085B52" w:rsidRDefault="00646173" w:rsidP="00085B52">
            <w:pPr>
              <w:spacing w:before="120" w:after="120"/>
              <w:jc w:val="both"/>
              <w:rPr>
                <w:rFonts w:ascii="Verdana" w:hAnsi="Verdana" w:cs="Arial"/>
                <w:noProof/>
                <w:sz w:val="14"/>
                <w:szCs w:val="14"/>
              </w:rPr>
            </w:pPr>
            <w:r>
              <w:rPr>
                <w:rFonts w:ascii="Verdana" w:eastAsia="Verdana" w:hAnsi="Verdana" w:cs="Arial"/>
                <w:noProof/>
                <w:sz w:val="14"/>
                <w:szCs w:val="14"/>
              </w:rPr>
              <w:t xml:space="preserve">Брой </w:t>
            </w:r>
            <w:r>
              <w:rPr>
                <w:rFonts w:ascii="Verdana" w:eastAsia="Verdana" w:hAnsi="Verdana" w:cs="Arial"/>
                <w:noProof/>
                <w:sz w:val="14"/>
                <w:szCs w:val="14"/>
                <w:lang w:val="bg-BG"/>
              </w:rPr>
              <w:t xml:space="preserve">зимуващи </w:t>
            </w:r>
            <w:r>
              <w:rPr>
                <w:rFonts w:ascii="Verdana" w:eastAsia="Verdana" w:hAnsi="Verdana" w:cs="Arial"/>
                <w:noProof/>
                <w:sz w:val="14"/>
                <w:szCs w:val="14"/>
              </w:rPr>
              <w:t>индивиди</w:t>
            </w:r>
            <w:r w:rsidR="00085B52" w:rsidRPr="00085B52">
              <w:rPr>
                <w:rFonts w:ascii="Verdana" w:eastAsia="Verdana" w:hAnsi="Verdana" w:cs="Arial"/>
                <w:noProof/>
                <w:sz w:val="14"/>
                <w:szCs w:val="14"/>
              </w:rPr>
              <w:t>: 400</w:t>
            </w:r>
          </w:p>
        </w:tc>
        <w:tc>
          <w:tcPr>
            <w:tcW w:w="2689" w:type="dxa"/>
            <w:tcBorders>
              <w:top w:val="single" w:sz="4" w:space="0" w:color="BFBFBF"/>
              <w:left w:val="single" w:sz="4" w:space="0" w:color="BFBFBF"/>
              <w:bottom w:val="single" w:sz="4" w:space="0" w:color="BFBFBF"/>
              <w:right w:val="single" w:sz="4" w:space="0" w:color="BFBFBF"/>
            </w:tcBorders>
          </w:tcPr>
          <w:p w14:paraId="5398D32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28E9930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23B94F4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172410D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DA6059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4530EEE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793A7858" w14:textId="77777777" w:rsidTr="00F34FF4">
        <w:trPr>
          <w:trHeight w:val="2343"/>
        </w:trPr>
        <w:tc>
          <w:tcPr>
            <w:tcW w:w="0" w:type="auto"/>
            <w:vMerge/>
            <w:tcBorders>
              <w:top w:val="nil"/>
              <w:left w:val="single" w:sz="4" w:space="0" w:color="BFBFBF"/>
              <w:bottom w:val="nil"/>
              <w:right w:val="single" w:sz="4" w:space="0" w:color="BFBFBF"/>
            </w:tcBorders>
          </w:tcPr>
          <w:p w14:paraId="39B550FE"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7BF0EB0D" w14:textId="57B2B7CF" w:rsidR="00085B52" w:rsidRPr="00085B52" w:rsidRDefault="00085B52" w:rsidP="00646173">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A055 Anas querquedula </w:t>
            </w:r>
          </w:p>
        </w:tc>
        <w:tc>
          <w:tcPr>
            <w:tcW w:w="1660" w:type="dxa"/>
            <w:tcBorders>
              <w:top w:val="single" w:sz="4" w:space="0" w:color="BFBFBF"/>
              <w:left w:val="single" w:sz="4" w:space="0" w:color="BFBFBF"/>
              <w:bottom w:val="single" w:sz="4" w:space="0" w:color="BFBFBF"/>
              <w:right w:val="single" w:sz="4" w:space="0" w:color="BFBFBF"/>
            </w:tcBorders>
          </w:tcPr>
          <w:p w14:paraId="647641AA" w14:textId="196E47B5"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646173">
              <w:rPr>
                <w:rFonts w:ascii="Verdana" w:eastAsia="Verdana" w:hAnsi="Verdana" w:cs="Arial"/>
                <w:noProof/>
                <w:sz w:val="14"/>
                <w:szCs w:val="14"/>
                <w:lang w:val="bg-BG"/>
              </w:rPr>
              <w:t>индивиди в пасаж</w:t>
            </w:r>
            <w:r w:rsidRPr="00085B52">
              <w:rPr>
                <w:rFonts w:ascii="Verdana" w:eastAsia="Verdana" w:hAnsi="Verdana" w:cs="Arial"/>
                <w:noProof/>
                <w:sz w:val="14"/>
                <w:szCs w:val="14"/>
              </w:rPr>
              <w:t>: 200</w:t>
            </w:r>
          </w:p>
          <w:p w14:paraId="27C1FED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 </w:t>
            </w:r>
          </w:p>
        </w:tc>
        <w:tc>
          <w:tcPr>
            <w:tcW w:w="2689" w:type="dxa"/>
            <w:tcBorders>
              <w:top w:val="single" w:sz="4" w:space="0" w:color="BFBFBF"/>
              <w:left w:val="single" w:sz="4" w:space="0" w:color="BFBFBF"/>
              <w:bottom w:val="single" w:sz="4" w:space="0" w:color="BFBFBF"/>
              <w:right w:val="single" w:sz="4" w:space="0" w:color="BFBFBF"/>
            </w:tcBorders>
          </w:tcPr>
          <w:p w14:paraId="585A16A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1325013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DACFD1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407722B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357BB6E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6623748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7C3FD7BB" w14:textId="77777777" w:rsidTr="00F34FF4">
        <w:trPr>
          <w:trHeight w:val="2344"/>
        </w:trPr>
        <w:tc>
          <w:tcPr>
            <w:tcW w:w="0" w:type="auto"/>
            <w:vMerge/>
            <w:tcBorders>
              <w:top w:val="nil"/>
              <w:left w:val="single" w:sz="4" w:space="0" w:color="BFBFBF"/>
              <w:bottom w:val="single" w:sz="4" w:space="0" w:color="BFBFBF"/>
              <w:right w:val="single" w:sz="4" w:space="0" w:color="BFBFBF"/>
            </w:tcBorders>
          </w:tcPr>
          <w:p w14:paraId="5327BA3C"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362069C9" w14:textId="26467DA5" w:rsidR="00085B52" w:rsidRPr="00646173" w:rsidRDefault="00085B52" w:rsidP="00085B52">
            <w:pPr>
              <w:spacing w:before="120" w:after="120"/>
              <w:jc w:val="both"/>
              <w:rPr>
                <w:rFonts w:ascii="Verdana" w:hAnsi="Verdana" w:cs="Arial"/>
                <w:noProof/>
                <w:sz w:val="14"/>
                <w:szCs w:val="14"/>
                <w:lang w:val="bg-BG"/>
              </w:rPr>
            </w:pPr>
            <w:r w:rsidRPr="00085B52">
              <w:rPr>
                <w:rFonts w:ascii="Verdana" w:eastAsia="Verdana" w:hAnsi="Verdana" w:cs="Arial"/>
                <w:i/>
                <w:noProof/>
                <w:sz w:val="14"/>
                <w:szCs w:val="14"/>
              </w:rPr>
              <w:t>A051 Anas stre</w:t>
            </w:r>
            <w:r w:rsidR="00646173">
              <w:rPr>
                <w:rFonts w:ascii="Verdana" w:eastAsia="Verdana" w:hAnsi="Verdana" w:cs="Arial"/>
                <w:i/>
                <w:noProof/>
                <w:sz w:val="14"/>
                <w:szCs w:val="14"/>
              </w:rPr>
              <w:t xml:space="preserve">pera </w:t>
            </w:r>
          </w:p>
        </w:tc>
        <w:tc>
          <w:tcPr>
            <w:tcW w:w="1660" w:type="dxa"/>
            <w:tcBorders>
              <w:top w:val="single" w:sz="4" w:space="0" w:color="BFBFBF"/>
              <w:left w:val="single" w:sz="4" w:space="0" w:color="BFBFBF"/>
              <w:bottom w:val="single" w:sz="4" w:space="0" w:color="BFBFBF"/>
              <w:right w:val="single" w:sz="4" w:space="0" w:color="BFBFBF"/>
            </w:tcBorders>
          </w:tcPr>
          <w:p w14:paraId="148723A2" w14:textId="2BDF04D6" w:rsidR="00085B52" w:rsidRPr="00085B52" w:rsidRDefault="00646173"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Pr>
                <w:rFonts w:ascii="Verdana" w:eastAsia="Verdana" w:hAnsi="Verdana" w:cs="Arial"/>
                <w:noProof/>
                <w:sz w:val="14"/>
                <w:szCs w:val="14"/>
                <w:lang w:val="bg-BG"/>
              </w:rPr>
              <w:t>индивиди в пасаж</w:t>
            </w:r>
            <w:r w:rsidR="00085B52" w:rsidRPr="00085B52">
              <w:rPr>
                <w:rFonts w:ascii="Verdana" w:eastAsia="Verdana" w:hAnsi="Verdana" w:cs="Arial"/>
                <w:noProof/>
                <w:sz w:val="14"/>
                <w:szCs w:val="14"/>
              </w:rPr>
              <w:t>: 20</w:t>
            </w:r>
          </w:p>
        </w:tc>
        <w:tc>
          <w:tcPr>
            <w:tcW w:w="2689" w:type="dxa"/>
            <w:tcBorders>
              <w:top w:val="single" w:sz="4" w:space="0" w:color="BFBFBF"/>
              <w:left w:val="single" w:sz="4" w:space="0" w:color="BFBFBF"/>
              <w:bottom w:val="single" w:sz="4" w:space="0" w:color="BFBFBF"/>
              <w:right w:val="single" w:sz="4" w:space="0" w:color="BFBFBF"/>
            </w:tcBorders>
          </w:tcPr>
          <w:p w14:paraId="1F6EA8A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348443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66CD08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0787FAC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06AD295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3C17E88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38442196"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4D8FC392"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8C94CB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lastRenderedPageBreak/>
              <w:t>Присъствие и брой/площи, обхванати от видове и местообитания от интерес за Общността – ROSPA0094</w:t>
            </w:r>
          </w:p>
        </w:tc>
      </w:tr>
      <w:tr w:rsidR="00F34FF4" w:rsidRPr="00085B52" w14:paraId="301F6E38" w14:textId="77777777" w:rsidTr="00F34FF4">
        <w:trPr>
          <w:trHeight w:val="1463"/>
        </w:trPr>
        <w:tc>
          <w:tcPr>
            <w:tcW w:w="1748" w:type="dxa"/>
            <w:tcBorders>
              <w:top w:val="single" w:sz="4" w:space="0" w:color="BFBFBF"/>
              <w:left w:val="single" w:sz="4" w:space="0" w:color="BFBFBF"/>
              <w:bottom w:val="single" w:sz="4" w:space="0" w:color="BFBFBF"/>
              <w:right w:val="single" w:sz="4" w:space="0" w:color="BFBFBF"/>
            </w:tcBorders>
            <w:shd w:val="clear" w:color="auto" w:fill="00B0F0"/>
          </w:tcPr>
          <w:p w14:paraId="1F4E8465" w14:textId="406C988A"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5" w:type="dxa"/>
            <w:tcBorders>
              <w:top w:val="single" w:sz="4" w:space="0" w:color="BFBFBF"/>
              <w:left w:val="single" w:sz="4" w:space="0" w:color="BFBFBF"/>
              <w:bottom w:val="single" w:sz="4" w:space="0" w:color="BFBFBF"/>
              <w:right w:val="single" w:sz="4" w:space="0" w:color="BFBFBF"/>
            </w:tcBorders>
            <w:shd w:val="clear" w:color="auto" w:fill="00B0F0"/>
          </w:tcPr>
          <w:p w14:paraId="1E94BF38" w14:textId="1BCB4F46"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0" w:type="dxa"/>
            <w:tcBorders>
              <w:top w:val="single" w:sz="4" w:space="0" w:color="BFBFBF"/>
              <w:left w:val="single" w:sz="4" w:space="0" w:color="BFBFBF"/>
              <w:bottom w:val="single" w:sz="4" w:space="0" w:color="BFBFBF"/>
              <w:right w:val="single" w:sz="4" w:space="0" w:color="BFBFBF"/>
            </w:tcBorders>
            <w:shd w:val="clear" w:color="auto" w:fill="00B0F0"/>
          </w:tcPr>
          <w:p w14:paraId="4B78787F" w14:textId="457B75BB"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9" w:type="dxa"/>
            <w:tcBorders>
              <w:top w:val="single" w:sz="4" w:space="0" w:color="BFBFBF"/>
              <w:left w:val="single" w:sz="4" w:space="0" w:color="BFBFBF"/>
              <w:bottom w:val="single" w:sz="4" w:space="0" w:color="BFBFBF"/>
              <w:right w:val="single" w:sz="4" w:space="0" w:color="BFBFBF"/>
            </w:tcBorders>
            <w:shd w:val="clear" w:color="auto" w:fill="00B0F0"/>
          </w:tcPr>
          <w:p w14:paraId="091CB5B7"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D73F1AB"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C53FB6B" w14:textId="540AEBD6"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74" w:type="dxa"/>
            <w:tcBorders>
              <w:top w:val="single" w:sz="4" w:space="0" w:color="BFBFBF"/>
              <w:left w:val="single" w:sz="4" w:space="0" w:color="BFBFBF"/>
              <w:bottom w:val="single" w:sz="4" w:space="0" w:color="BFBFBF"/>
              <w:right w:val="single" w:sz="4" w:space="0" w:color="BFBFBF"/>
            </w:tcBorders>
            <w:shd w:val="clear" w:color="auto" w:fill="00B0F0"/>
          </w:tcPr>
          <w:p w14:paraId="5CE0FDC7" w14:textId="0698E59B"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3E74A731" w14:textId="37716BF5"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3" w:type="dxa"/>
            <w:tcBorders>
              <w:top w:val="single" w:sz="4" w:space="0" w:color="BFBFBF"/>
              <w:left w:val="single" w:sz="4" w:space="0" w:color="BFBFBF"/>
              <w:bottom w:val="single" w:sz="4" w:space="0" w:color="BFBFBF"/>
              <w:right w:val="single" w:sz="4" w:space="0" w:color="BFBFBF"/>
            </w:tcBorders>
            <w:shd w:val="clear" w:color="auto" w:fill="00B0F0"/>
          </w:tcPr>
          <w:p w14:paraId="1C3ECBDC" w14:textId="7104DE5A"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A52BDC0" w14:textId="77777777" w:rsidTr="00F34FF4">
        <w:trPr>
          <w:trHeight w:val="2344"/>
        </w:trPr>
        <w:tc>
          <w:tcPr>
            <w:tcW w:w="174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0D43622"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282D7D63" w14:textId="25C9419D" w:rsidR="00085B52" w:rsidRPr="00085B52" w:rsidRDefault="00085B52" w:rsidP="00646173">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A041 Anser albifrons </w:t>
            </w:r>
          </w:p>
        </w:tc>
        <w:tc>
          <w:tcPr>
            <w:tcW w:w="1660" w:type="dxa"/>
            <w:tcBorders>
              <w:top w:val="single" w:sz="4" w:space="0" w:color="BFBFBF"/>
              <w:left w:val="single" w:sz="4" w:space="0" w:color="BFBFBF"/>
              <w:bottom w:val="single" w:sz="4" w:space="0" w:color="BFBFBF"/>
              <w:right w:val="single" w:sz="4" w:space="0" w:color="BFBFBF"/>
            </w:tcBorders>
          </w:tcPr>
          <w:p w14:paraId="742FF9EE" w14:textId="176E28AB" w:rsidR="00085B52" w:rsidRPr="00646173" w:rsidRDefault="00085B52" w:rsidP="00085B52">
            <w:pPr>
              <w:spacing w:before="120" w:after="120"/>
              <w:jc w:val="both"/>
              <w:rPr>
                <w:rFonts w:ascii="Verdana" w:hAnsi="Verdana" w:cs="Arial"/>
                <w:noProof/>
                <w:sz w:val="14"/>
                <w:szCs w:val="14"/>
                <w:lang w:val="bg-BG"/>
              </w:rPr>
            </w:pPr>
            <w:r w:rsidRPr="00085B52">
              <w:rPr>
                <w:rFonts w:ascii="Verdana" w:eastAsia="Verdana" w:hAnsi="Verdana" w:cs="Arial"/>
                <w:noProof/>
                <w:sz w:val="14"/>
                <w:szCs w:val="14"/>
              </w:rPr>
              <w:t xml:space="preserve">Брой </w:t>
            </w:r>
            <w:r w:rsidR="00646173">
              <w:rPr>
                <w:rFonts w:ascii="Verdana" w:eastAsia="Verdana" w:hAnsi="Verdana" w:cs="Arial"/>
                <w:noProof/>
                <w:sz w:val="14"/>
                <w:szCs w:val="14"/>
                <w:lang w:val="bg-BG"/>
              </w:rPr>
              <w:t>зимуващи</w:t>
            </w:r>
          </w:p>
          <w:p w14:paraId="6F941DCA" w14:textId="650D387E" w:rsidR="00085B52" w:rsidRPr="00085B52" w:rsidRDefault="00646173" w:rsidP="00085B52">
            <w:pPr>
              <w:spacing w:before="120" w:after="120"/>
              <w:jc w:val="both"/>
              <w:rPr>
                <w:rFonts w:ascii="Verdana" w:hAnsi="Verdana" w:cs="Arial"/>
                <w:noProof/>
                <w:sz w:val="14"/>
                <w:szCs w:val="14"/>
              </w:rPr>
            </w:pPr>
            <w:r>
              <w:rPr>
                <w:rFonts w:ascii="Verdana" w:eastAsia="Verdana" w:hAnsi="Verdana" w:cs="Arial"/>
                <w:noProof/>
                <w:sz w:val="14"/>
                <w:szCs w:val="14"/>
                <w:lang w:val="bg-BG"/>
              </w:rPr>
              <w:t>индивиди</w:t>
            </w:r>
            <w:r w:rsidR="00085B52" w:rsidRPr="00085B52">
              <w:rPr>
                <w:rFonts w:ascii="Verdana" w:eastAsia="Verdana" w:hAnsi="Verdana" w:cs="Arial"/>
                <w:noProof/>
                <w:sz w:val="14"/>
                <w:szCs w:val="14"/>
              </w:rPr>
              <w:t>: 3400</w:t>
            </w:r>
          </w:p>
          <w:p w14:paraId="2047B1AA"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 </w:t>
            </w:r>
          </w:p>
        </w:tc>
        <w:tc>
          <w:tcPr>
            <w:tcW w:w="2689" w:type="dxa"/>
            <w:tcBorders>
              <w:top w:val="single" w:sz="4" w:space="0" w:color="BFBFBF"/>
              <w:left w:val="single" w:sz="4" w:space="0" w:color="BFBFBF"/>
              <w:bottom w:val="single" w:sz="4" w:space="0" w:color="BFBFBF"/>
              <w:right w:val="single" w:sz="4" w:space="0" w:color="BFBFBF"/>
            </w:tcBorders>
          </w:tcPr>
          <w:p w14:paraId="7977942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B7BB4B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3D0F02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1199E50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7F3333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2801061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441A74E6" w14:textId="77777777" w:rsidTr="00F34FF4">
        <w:trPr>
          <w:trHeight w:val="2343"/>
        </w:trPr>
        <w:tc>
          <w:tcPr>
            <w:tcW w:w="0" w:type="auto"/>
            <w:vMerge/>
            <w:tcBorders>
              <w:top w:val="nil"/>
              <w:left w:val="single" w:sz="4" w:space="0" w:color="BFBFBF"/>
              <w:bottom w:val="nil"/>
              <w:right w:val="single" w:sz="4" w:space="0" w:color="BFBFBF"/>
            </w:tcBorders>
          </w:tcPr>
          <w:p w14:paraId="63464717"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1A221D1E" w14:textId="501A5E3B" w:rsidR="00085B52" w:rsidRPr="00646173" w:rsidRDefault="00646173" w:rsidP="00085B52">
            <w:pPr>
              <w:spacing w:before="120" w:after="120"/>
              <w:jc w:val="both"/>
              <w:rPr>
                <w:rFonts w:ascii="Verdana" w:hAnsi="Verdana" w:cs="Arial"/>
                <w:noProof/>
                <w:sz w:val="14"/>
                <w:szCs w:val="14"/>
                <w:lang w:val="bg-BG"/>
              </w:rPr>
            </w:pPr>
            <w:r>
              <w:rPr>
                <w:rFonts w:ascii="Verdana" w:eastAsia="Verdana" w:hAnsi="Verdana" w:cs="Arial"/>
                <w:i/>
                <w:noProof/>
                <w:sz w:val="14"/>
                <w:szCs w:val="14"/>
              </w:rPr>
              <w:t xml:space="preserve">A043 Anser anser </w:t>
            </w:r>
          </w:p>
        </w:tc>
        <w:tc>
          <w:tcPr>
            <w:tcW w:w="1660" w:type="dxa"/>
            <w:tcBorders>
              <w:top w:val="single" w:sz="4" w:space="0" w:color="BFBFBF"/>
              <w:left w:val="single" w:sz="4" w:space="0" w:color="BFBFBF"/>
              <w:bottom w:val="single" w:sz="4" w:space="0" w:color="BFBFBF"/>
              <w:right w:val="single" w:sz="4" w:space="0" w:color="BFBFBF"/>
            </w:tcBorders>
          </w:tcPr>
          <w:p w14:paraId="29C3C09F" w14:textId="3B3A7B90"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646173" w:rsidRPr="00085B52">
              <w:rPr>
                <w:rFonts w:ascii="Verdana" w:eastAsia="Verdana" w:hAnsi="Verdana" w:cs="Arial"/>
                <w:noProof/>
                <w:sz w:val="14"/>
                <w:szCs w:val="14"/>
              </w:rPr>
              <w:t>зимуващи индивиди</w:t>
            </w:r>
            <w:r w:rsidRPr="00085B52">
              <w:rPr>
                <w:rFonts w:ascii="Verdana" w:eastAsia="Verdana" w:hAnsi="Verdana" w:cs="Arial"/>
                <w:noProof/>
                <w:sz w:val="14"/>
                <w:szCs w:val="14"/>
              </w:rPr>
              <w:t>: 80</w:t>
            </w:r>
          </w:p>
        </w:tc>
        <w:tc>
          <w:tcPr>
            <w:tcW w:w="2689" w:type="dxa"/>
            <w:tcBorders>
              <w:top w:val="single" w:sz="4" w:space="0" w:color="BFBFBF"/>
              <w:left w:val="single" w:sz="4" w:space="0" w:color="BFBFBF"/>
              <w:bottom w:val="single" w:sz="4" w:space="0" w:color="BFBFBF"/>
              <w:right w:val="single" w:sz="4" w:space="0" w:color="BFBFBF"/>
            </w:tcBorders>
          </w:tcPr>
          <w:p w14:paraId="55C15A7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5B97F9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860D2A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657ECBE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4C61385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48BADF6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1B6DEDF5" w14:textId="77777777" w:rsidTr="00F34FF4">
        <w:trPr>
          <w:trHeight w:val="2344"/>
        </w:trPr>
        <w:tc>
          <w:tcPr>
            <w:tcW w:w="0" w:type="auto"/>
            <w:vMerge/>
            <w:tcBorders>
              <w:top w:val="nil"/>
              <w:left w:val="single" w:sz="4" w:space="0" w:color="BFBFBF"/>
              <w:bottom w:val="single" w:sz="4" w:space="0" w:color="BFBFBF"/>
              <w:right w:val="single" w:sz="4" w:space="0" w:color="BFBFBF"/>
            </w:tcBorders>
          </w:tcPr>
          <w:p w14:paraId="460371A6"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0D2BBBD5" w14:textId="2EBDC591" w:rsidR="00085B52" w:rsidRPr="00085B52" w:rsidRDefault="00646173" w:rsidP="00085B52">
            <w:pPr>
              <w:spacing w:before="120" w:after="120"/>
              <w:jc w:val="both"/>
              <w:rPr>
                <w:rFonts w:ascii="Verdana" w:hAnsi="Verdana" w:cs="Arial"/>
                <w:noProof/>
                <w:sz w:val="14"/>
                <w:szCs w:val="14"/>
              </w:rPr>
            </w:pPr>
            <w:r>
              <w:rPr>
                <w:rFonts w:ascii="Verdana" w:eastAsia="Verdana" w:hAnsi="Verdana" w:cs="Arial"/>
                <w:i/>
                <w:noProof/>
                <w:sz w:val="14"/>
                <w:szCs w:val="14"/>
              </w:rPr>
              <w:t xml:space="preserve">A059 </w:t>
            </w:r>
            <w:r w:rsidR="00085B52" w:rsidRPr="00085B52">
              <w:rPr>
                <w:rFonts w:ascii="Verdana" w:eastAsia="Verdana" w:hAnsi="Verdana" w:cs="Arial"/>
                <w:i/>
                <w:noProof/>
                <w:sz w:val="14"/>
                <w:szCs w:val="14"/>
              </w:rPr>
              <w:t xml:space="preserve"> (Aythya ferina)</w:t>
            </w:r>
          </w:p>
        </w:tc>
        <w:tc>
          <w:tcPr>
            <w:tcW w:w="1660" w:type="dxa"/>
            <w:tcBorders>
              <w:top w:val="single" w:sz="4" w:space="0" w:color="BFBFBF"/>
              <w:left w:val="single" w:sz="4" w:space="0" w:color="BFBFBF"/>
              <w:bottom w:val="single" w:sz="4" w:space="0" w:color="BFBFBF"/>
              <w:right w:val="single" w:sz="4" w:space="0" w:color="BFBFBF"/>
            </w:tcBorders>
          </w:tcPr>
          <w:p w14:paraId="61D19BA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120</w:t>
            </w:r>
          </w:p>
          <w:p w14:paraId="414CC46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 </w:t>
            </w:r>
          </w:p>
        </w:tc>
        <w:tc>
          <w:tcPr>
            <w:tcW w:w="2689" w:type="dxa"/>
            <w:tcBorders>
              <w:top w:val="single" w:sz="4" w:space="0" w:color="BFBFBF"/>
              <w:left w:val="single" w:sz="4" w:space="0" w:color="BFBFBF"/>
              <w:bottom w:val="single" w:sz="4" w:space="0" w:color="BFBFBF"/>
              <w:right w:val="single" w:sz="4" w:space="0" w:color="BFBFBF"/>
            </w:tcBorders>
          </w:tcPr>
          <w:p w14:paraId="3918B8B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0472BE3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0F7076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5FE3338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2A3CEF0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7EABAF3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634E9828"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293AC146"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93033A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16A2E1BC" w14:textId="77777777" w:rsidTr="00F34FF4">
        <w:trPr>
          <w:trHeight w:val="1463"/>
        </w:trPr>
        <w:tc>
          <w:tcPr>
            <w:tcW w:w="1748" w:type="dxa"/>
            <w:tcBorders>
              <w:top w:val="single" w:sz="4" w:space="0" w:color="BFBFBF"/>
              <w:left w:val="single" w:sz="4" w:space="0" w:color="BFBFBF"/>
              <w:bottom w:val="single" w:sz="4" w:space="0" w:color="BFBFBF"/>
              <w:right w:val="single" w:sz="4" w:space="0" w:color="BFBFBF"/>
            </w:tcBorders>
            <w:shd w:val="clear" w:color="auto" w:fill="00B0F0"/>
          </w:tcPr>
          <w:p w14:paraId="4E155CF7" w14:textId="0ED5AF05"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5" w:type="dxa"/>
            <w:tcBorders>
              <w:top w:val="single" w:sz="4" w:space="0" w:color="BFBFBF"/>
              <w:left w:val="single" w:sz="4" w:space="0" w:color="BFBFBF"/>
              <w:bottom w:val="single" w:sz="4" w:space="0" w:color="BFBFBF"/>
              <w:right w:val="single" w:sz="4" w:space="0" w:color="BFBFBF"/>
            </w:tcBorders>
            <w:shd w:val="clear" w:color="auto" w:fill="00B0F0"/>
          </w:tcPr>
          <w:p w14:paraId="1C74240E" w14:textId="699E3F0B"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0" w:type="dxa"/>
            <w:tcBorders>
              <w:top w:val="single" w:sz="4" w:space="0" w:color="BFBFBF"/>
              <w:left w:val="single" w:sz="4" w:space="0" w:color="BFBFBF"/>
              <w:bottom w:val="single" w:sz="4" w:space="0" w:color="BFBFBF"/>
              <w:right w:val="single" w:sz="4" w:space="0" w:color="BFBFBF"/>
            </w:tcBorders>
            <w:shd w:val="clear" w:color="auto" w:fill="00B0F0"/>
          </w:tcPr>
          <w:p w14:paraId="2E97F9E4" w14:textId="5A0D51E7"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9" w:type="dxa"/>
            <w:tcBorders>
              <w:top w:val="single" w:sz="4" w:space="0" w:color="BFBFBF"/>
              <w:left w:val="single" w:sz="4" w:space="0" w:color="BFBFBF"/>
              <w:bottom w:val="single" w:sz="4" w:space="0" w:color="BFBFBF"/>
              <w:right w:val="single" w:sz="4" w:space="0" w:color="BFBFBF"/>
            </w:tcBorders>
            <w:shd w:val="clear" w:color="auto" w:fill="00B0F0"/>
          </w:tcPr>
          <w:p w14:paraId="01CC1BB3"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E4F6325"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80702F3" w14:textId="169B300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74" w:type="dxa"/>
            <w:tcBorders>
              <w:top w:val="single" w:sz="4" w:space="0" w:color="BFBFBF"/>
              <w:left w:val="single" w:sz="4" w:space="0" w:color="BFBFBF"/>
              <w:bottom w:val="single" w:sz="4" w:space="0" w:color="BFBFBF"/>
              <w:right w:val="single" w:sz="4" w:space="0" w:color="BFBFBF"/>
            </w:tcBorders>
            <w:shd w:val="clear" w:color="auto" w:fill="00B0F0"/>
          </w:tcPr>
          <w:p w14:paraId="6008EEFB" w14:textId="798D2C5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51C4FF10" w14:textId="2B7E98A7"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3" w:type="dxa"/>
            <w:tcBorders>
              <w:top w:val="single" w:sz="4" w:space="0" w:color="BFBFBF"/>
              <w:left w:val="single" w:sz="4" w:space="0" w:color="BFBFBF"/>
              <w:bottom w:val="single" w:sz="4" w:space="0" w:color="BFBFBF"/>
              <w:right w:val="single" w:sz="4" w:space="0" w:color="BFBFBF"/>
            </w:tcBorders>
            <w:shd w:val="clear" w:color="auto" w:fill="00B0F0"/>
          </w:tcPr>
          <w:p w14:paraId="0D79D9BD" w14:textId="1B1C2C46"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22D28ECD" w14:textId="77777777" w:rsidTr="00F34FF4">
        <w:trPr>
          <w:trHeight w:val="2344"/>
        </w:trPr>
        <w:tc>
          <w:tcPr>
            <w:tcW w:w="174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1BA9403"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6DCCD8BB" w14:textId="0FA600CB" w:rsidR="00085B52" w:rsidRPr="00085B52" w:rsidRDefault="00646173" w:rsidP="00085B52">
            <w:pPr>
              <w:spacing w:before="120" w:after="120"/>
              <w:jc w:val="both"/>
              <w:rPr>
                <w:rFonts w:ascii="Verdana" w:hAnsi="Verdana" w:cs="Arial"/>
                <w:noProof/>
                <w:sz w:val="14"/>
                <w:szCs w:val="14"/>
                <w:highlight w:val="yellow"/>
              </w:rPr>
            </w:pPr>
            <w:r>
              <w:rPr>
                <w:rFonts w:ascii="Verdana" w:eastAsia="Verdana" w:hAnsi="Verdana" w:cs="Arial"/>
                <w:i/>
                <w:noProof/>
                <w:sz w:val="14"/>
                <w:szCs w:val="14"/>
                <w:highlight w:val="yellow"/>
              </w:rPr>
              <w:t xml:space="preserve">A061 </w:t>
            </w:r>
            <w:r w:rsidR="00085B52" w:rsidRPr="00085B52">
              <w:rPr>
                <w:rFonts w:ascii="Verdana" w:eastAsia="Verdana" w:hAnsi="Verdana" w:cs="Arial"/>
                <w:i/>
                <w:noProof/>
                <w:sz w:val="14"/>
                <w:szCs w:val="14"/>
                <w:highlight w:val="yellow"/>
              </w:rPr>
              <w:t>(Aythya fuligula)</w:t>
            </w:r>
          </w:p>
        </w:tc>
        <w:tc>
          <w:tcPr>
            <w:tcW w:w="1660" w:type="dxa"/>
            <w:tcBorders>
              <w:top w:val="single" w:sz="4" w:space="0" w:color="BFBFBF"/>
              <w:left w:val="single" w:sz="4" w:space="0" w:color="BFBFBF"/>
              <w:bottom w:val="single" w:sz="4" w:space="0" w:color="BFBFBF"/>
              <w:right w:val="single" w:sz="4" w:space="0" w:color="BFBFBF"/>
            </w:tcBorders>
          </w:tcPr>
          <w:p w14:paraId="66A36D2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112</w:t>
            </w:r>
          </w:p>
          <w:p w14:paraId="269E6AA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 </w:t>
            </w:r>
          </w:p>
        </w:tc>
        <w:tc>
          <w:tcPr>
            <w:tcW w:w="2689" w:type="dxa"/>
            <w:tcBorders>
              <w:top w:val="single" w:sz="4" w:space="0" w:color="BFBFBF"/>
              <w:left w:val="single" w:sz="4" w:space="0" w:color="BFBFBF"/>
              <w:bottom w:val="single" w:sz="4" w:space="0" w:color="BFBFBF"/>
              <w:right w:val="single" w:sz="4" w:space="0" w:color="BFBFBF"/>
            </w:tcBorders>
          </w:tcPr>
          <w:p w14:paraId="266F209A"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10427EC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207438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4BB78A8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B4B5FF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75ADACF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16AB5ADF" w14:textId="77777777" w:rsidTr="00F34FF4">
        <w:trPr>
          <w:trHeight w:val="2343"/>
        </w:trPr>
        <w:tc>
          <w:tcPr>
            <w:tcW w:w="0" w:type="auto"/>
            <w:vMerge/>
            <w:tcBorders>
              <w:top w:val="nil"/>
              <w:left w:val="single" w:sz="4" w:space="0" w:color="BFBFBF"/>
              <w:bottom w:val="nil"/>
              <w:right w:val="single" w:sz="4" w:space="0" w:color="BFBFBF"/>
            </w:tcBorders>
          </w:tcPr>
          <w:p w14:paraId="02BD11FD"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4749C2A0" w14:textId="77777777" w:rsidR="00646173" w:rsidRDefault="00085B52" w:rsidP="00646173">
            <w:pPr>
              <w:spacing w:line="238" w:lineRule="auto"/>
              <w:ind w:left="1"/>
            </w:pPr>
            <w:r w:rsidRPr="00085B52">
              <w:rPr>
                <w:rFonts w:ascii="Verdana" w:eastAsia="Verdana" w:hAnsi="Verdana" w:cs="Arial"/>
                <w:i/>
                <w:noProof/>
                <w:sz w:val="14"/>
                <w:szCs w:val="14"/>
                <w:highlight w:val="yellow"/>
              </w:rPr>
              <w:t xml:space="preserve">A067 </w:t>
            </w:r>
            <w:r w:rsidR="00646173">
              <w:rPr>
                <w:rFonts w:ascii="Verdana" w:eastAsia="Verdana" w:hAnsi="Verdana" w:cs="Verdana"/>
                <w:i/>
                <w:sz w:val="16"/>
              </w:rPr>
              <w:t xml:space="preserve">Bucephala clangula </w:t>
            </w:r>
          </w:p>
          <w:p w14:paraId="68D50045" w14:textId="0E46A58D" w:rsidR="00085B52" w:rsidRPr="00085B52" w:rsidRDefault="00085B52" w:rsidP="00085B52">
            <w:pPr>
              <w:spacing w:before="120" w:after="120"/>
              <w:jc w:val="both"/>
              <w:rPr>
                <w:rFonts w:ascii="Verdana" w:hAnsi="Verdana" w:cs="Arial"/>
                <w:noProof/>
                <w:sz w:val="14"/>
                <w:szCs w:val="14"/>
                <w:highlight w:val="yellow"/>
              </w:rPr>
            </w:pPr>
          </w:p>
        </w:tc>
        <w:tc>
          <w:tcPr>
            <w:tcW w:w="1660" w:type="dxa"/>
            <w:tcBorders>
              <w:top w:val="single" w:sz="4" w:space="0" w:color="BFBFBF"/>
              <w:left w:val="single" w:sz="4" w:space="0" w:color="BFBFBF"/>
              <w:bottom w:val="single" w:sz="4" w:space="0" w:color="BFBFBF"/>
              <w:right w:val="single" w:sz="4" w:space="0" w:color="BFBFBF"/>
            </w:tcBorders>
          </w:tcPr>
          <w:p w14:paraId="4E783FB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w:t>
            </w:r>
          </w:p>
        </w:tc>
        <w:tc>
          <w:tcPr>
            <w:tcW w:w="2689" w:type="dxa"/>
            <w:tcBorders>
              <w:top w:val="single" w:sz="4" w:space="0" w:color="BFBFBF"/>
              <w:left w:val="single" w:sz="4" w:space="0" w:color="BFBFBF"/>
              <w:bottom w:val="single" w:sz="4" w:space="0" w:color="BFBFBF"/>
              <w:right w:val="single" w:sz="4" w:space="0" w:color="BFBFBF"/>
            </w:tcBorders>
          </w:tcPr>
          <w:p w14:paraId="76322C5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DDC216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0F9785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7D8B071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99CA50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6973B31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5A9D3453" w14:textId="77777777" w:rsidTr="00F34FF4">
        <w:trPr>
          <w:trHeight w:val="2344"/>
        </w:trPr>
        <w:tc>
          <w:tcPr>
            <w:tcW w:w="0" w:type="auto"/>
            <w:vMerge/>
            <w:tcBorders>
              <w:top w:val="nil"/>
              <w:left w:val="single" w:sz="4" w:space="0" w:color="BFBFBF"/>
              <w:bottom w:val="single" w:sz="4" w:space="0" w:color="BFBFBF"/>
              <w:right w:val="single" w:sz="4" w:space="0" w:color="BFBFBF"/>
            </w:tcBorders>
          </w:tcPr>
          <w:p w14:paraId="46C9CFBD"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47335E60" w14:textId="30A2C8BF" w:rsidR="00085B52" w:rsidRPr="00085B52" w:rsidRDefault="00646173" w:rsidP="00085B52">
            <w:pPr>
              <w:spacing w:before="120" w:after="120"/>
              <w:jc w:val="both"/>
              <w:rPr>
                <w:rFonts w:ascii="Verdana" w:hAnsi="Verdana" w:cs="Arial"/>
                <w:noProof/>
                <w:sz w:val="14"/>
                <w:szCs w:val="14"/>
              </w:rPr>
            </w:pPr>
            <w:r>
              <w:rPr>
                <w:rFonts w:ascii="Verdana" w:eastAsia="Verdana" w:hAnsi="Verdana" w:cs="Arial"/>
                <w:i/>
                <w:noProof/>
                <w:sz w:val="14"/>
                <w:szCs w:val="14"/>
              </w:rPr>
              <w:t xml:space="preserve">A125 </w:t>
            </w:r>
            <w:r w:rsidR="00085B52" w:rsidRPr="00085B52">
              <w:rPr>
                <w:rFonts w:ascii="Verdana" w:eastAsia="Verdana" w:hAnsi="Verdana" w:cs="Arial"/>
                <w:i/>
                <w:noProof/>
                <w:sz w:val="14"/>
                <w:szCs w:val="14"/>
              </w:rPr>
              <w:t xml:space="preserve"> (Fulica atra)</w:t>
            </w:r>
          </w:p>
        </w:tc>
        <w:tc>
          <w:tcPr>
            <w:tcW w:w="1660" w:type="dxa"/>
            <w:tcBorders>
              <w:top w:val="single" w:sz="4" w:space="0" w:color="BFBFBF"/>
              <w:left w:val="single" w:sz="4" w:space="0" w:color="BFBFBF"/>
              <w:bottom w:val="single" w:sz="4" w:space="0" w:color="BFBFBF"/>
              <w:right w:val="single" w:sz="4" w:space="0" w:color="BFBFBF"/>
            </w:tcBorders>
          </w:tcPr>
          <w:p w14:paraId="18B8651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500</w:t>
            </w:r>
          </w:p>
        </w:tc>
        <w:tc>
          <w:tcPr>
            <w:tcW w:w="2689" w:type="dxa"/>
            <w:tcBorders>
              <w:top w:val="single" w:sz="4" w:space="0" w:color="BFBFBF"/>
              <w:left w:val="single" w:sz="4" w:space="0" w:color="BFBFBF"/>
              <w:bottom w:val="single" w:sz="4" w:space="0" w:color="BFBFBF"/>
              <w:right w:val="single" w:sz="4" w:space="0" w:color="BFBFBF"/>
            </w:tcBorders>
          </w:tcPr>
          <w:p w14:paraId="750BD40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61D1660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94527B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4" w:type="dxa"/>
            <w:tcBorders>
              <w:top w:val="single" w:sz="4" w:space="0" w:color="BFBFBF"/>
              <w:left w:val="single" w:sz="4" w:space="0" w:color="BFBFBF"/>
              <w:bottom w:val="single" w:sz="4" w:space="0" w:color="BFBFBF"/>
              <w:right w:val="single" w:sz="4" w:space="0" w:color="BFBFBF"/>
            </w:tcBorders>
          </w:tcPr>
          <w:p w14:paraId="2D1252C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32FE835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6900B14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5BED3DF3"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251A4A04"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76E7F6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75ECD4E6" w14:textId="77777777" w:rsidTr="00085B52">
        <w:trPr>
          <w:trHeight w:val="1463"/>
        </w:trPr>
        <w:tc>
          <w:tcPr>
            <w:tcW w:w="1746" w:type="dxa"/>
            <w:tcBorders>
              <w:top w:val="single" w:sz="4" w:space="0" w:color="BFBFBF"/>
              <w:left w:val="single" w:sz="4" w:space="0" w:color="BFBFBF"/>
              <w:bottom w:val="single" w:sz="4" w:space="0" w:color="BFBFBF"/>
              <w:right w:val="single" w:sz="4" w:space="0" w:color="BFBFBF"/>
            </w:tcBorders>
            <w:shd w:val="clear" w:color="auto" w:fill="00B0F0"/>
          </w:tcPr>
          <w:p w14:paraId="7C964CBF" w14:textId="2B43F50E"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6" w:type="dxa"/>
            <w:tcBorders>
              <w:top w:val="single" w:sz="4" w:space="0" w:color="BFBFBF"/>
              <w:left w:val="single" w:sz="4" w:space="0" w:color="BFBFBF"/>
              <w:bottom w:val="single" w:sz="4" w:space="0" w:color="BFBFBF"/>
              <w:right w:val="single" w:sz="4" w:space="0" w:color="BFBFBF"/>
            </w:tcBorders>
            <w:shd w:val="clear" w:color="auto" w:fill="00B0F0"/>
          </w:tcPr>
          <w:p w14:paraId="236FBC3A" w14:textId="15B5890F"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1" w:type="dxa"/>
            <w:tcBorders>
              <w:top w:val="single" w:sz="4" w:space="0" w:color="BFBFBF"/>
              <w:left w:val="single" w:sz="4" w:space="0" w:color="BFBFBF"/>
              <w:bottom w:val="single" w:sz="4" w:space="0" w:color="BFBFBF"/>
              <w:right w:val="single" w:sz="4" w:space="0" w:color="BFBFBF"/>
            </w:tcBorders>
            <w:shd w:val="clear" w:color="auto" w:fill="00B0F0"/>
          </w:tcPr>
          <w:p w14:paraId="1094C6F4" w14:textId="715463F7"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9" w:type="dxa"/>
            <w:tcBorders>
              <w:top w:val="single" w:sz="4" w:space="0" w:color="BFBFBF"/>
              <w:left w:val="single" w:sz="4" w:space="0" w:color="BFBFBF"/>
              <w:bottom w:val="single" w:sz="4" w:space="0" w:color="BFBFBF"/>
              <w:right w:val="single" w:sz="4" w:space="0" w:color="BFBFBF"/>
            </w:tcBorders>
            <w:shd w:val="clear" w:color="auto" w:fill="00B0F0"/>
          </w:tcPr>
          <w:p w14:paraId="0A71DF41"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4D8E657A"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4087BAF6" w14:textId="6AD7E13E"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73" w:type="dxa"/>
            <w:tcBorders>
              <w:top w:val="single" w:sz="4" w:space="0" w:color="BFBFBF"/>
              <w:left w:val="single" w:sz="4" w:space="0" w:color="BFBFBF"/>
              <w:bottom w:val="single" w:sz="4" w:space="0" w:color="BFBFBF"/>
              <w:right w:val="single" w:sz="4" w:space="0" w:color="BFBFBF"/>
            </w:tcBorders>
            <w:shd w:val="clear" w:color="auto" w:fill="00B0F0"/>
          </w:tcPr>
          <w:p w14:paraId="321C5053" w14:textId="647B60A8"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9" w:type="dxa"/>
            <w:tcBorders>
              <w:top w:val="single" w:sz="4" w:space="0" w:color="BFBFBF"/>
              <w:left w:val="single" w:sz="4" w:space="0" w:color="BFBFBF"/>
              <w:bottom w:val="single" w:sz="4" w:space="0" w:color="BFBFBF"/>
              <w:right w:val="single" w:sz="4" w:space="0" w:color="BFBFBF"/>
            </w:tcBorders>
            <w:shd w:val="clear" w:color="auto" w:fill="00B0F0"/>
          </w:tcPr>
          <w:p w14:paraId="03425BA5" w14:textId="3CCB0F32"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4" w:type="dxa"/>
            <w:tcBorders>
              <w:top w:val="single" w:sz="4" w:space="0" w:color="BFBFBF"/>
              <w:left w:val="single" w:sz="4" w:space="0" w:color="BFBFBF"/>
              <w:bottom w:val="single" w:sz="4" w:space="0" w:color="BFBFBF"/>
              <w:right w:val="single" w:sz="4" w:space="0" w:color="BFBFBF"/>
            </w:tcBorders>
            <w:shd w:val="clear" w:color="auto" w:fill="00B0F0"/>
          </w:tcPr>
          <w:p w14:paraId="23C2741A" w14:textId="4A95D2F8"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0661459" w14:textId="77777777" w:rsidTr="00085B52">
        <w:trPr>
          <w:trHeight w:val="2344"/>
        </w:trPr>
        <w:tc>
          <w:tcPr>
            <w:tcW w:w="174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9B06907" w14:textId="77777777" w:rsidR="00085B52" w:rsidRPr="00085B52" w:rsidRDefault="00085B52" w:rsidP="00085B52">
            <w:pPr>
              <w:spacing w:before="120" w:after="120"/>
              <w:jc w:val="both"/>
              <w:rPr>
                <w:rFonts w:ascii="Verdana" w:hAnsi="Verdana" w:cs="Arial"/>
                <w:noProof/>
                <w:sz w:val="14"/>
                <w:szCs w:val="14"/>
              </w:rPr>
            </w:pPr>
          </w:p>
        </w:tc>
        <w:tc>
          <w:tcPr>
            <w:tcW w:w="2086" w:type="dxa"/>
            <w:tcBorders>
              <w:top w:val="single" w:sz="4" w:space="0" w:color="BFBFBF"/>
              <w:left w:val="single" w:sz="4" w:space="0" w:color="BFBFBF"/>
              <w:bottom w:val="single" w:sz="4" w:space="0" w:color="BFBFBF"/>
              <w:right w:val="single" w:sz="4" w:space="0" w:color="BFBFBF"/>
            </w:tcBorders>
          </w:tcPr>
          <w:p w14:paraId="3BC16966" w14:textId="35269F6C"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A198 </w:t>
            </w:r>
            <w:proofErr w:type="spellStart"/>
            <w:r w:rsidR="00646173">
              <w:rPr>
                <w:rFonts w:ascii="Verdana" w:eastAsia="Verdana" w:hAnsi="Verdana" w:cs="Verdana"/>
                <w:i/>
                <w:sz w:val="16"/>
              </w:rPr>
              <w:t>Chlidonias</w:t>
            </w:r>
            <w:proofErr w:type="spellEnd"/>
            <w:r w:rsidR="00646173">
              <w:rPr>
                <w:rFonts w:ascii="Verdana" w:eastAsia="Verdana" w:hAnsi="Verdana" w:cs="Verdana"/>
                <w:i/>
                <w:sz w:val="16"/>
              </w:rPr>
              <w:t xml:space="preserve"> </w:t>
            </w:r>
            <w:proofErr w:type="spellStart"/>
            <w:r w:rsidR="00646173">
              <w:rPr>
                <w:rFonts w:ascii="Verdana" w:eastAsia="Verdana" w:hAnsi="Verdana" w:cs="Verdana"/>
                <w:i/>
                <w:sz w:val="16"/>
              </w:rPr>
              <w:t>leucopterus</w:t>
            </w:r>
            <w:proofErr w:type="spellEnd"/>
          </w:p>
        </w:tc>
        <w:tc>
          <w:tcPr>
            <w:tcW w:w="1661" w:type="dxa"/>
            <w:tcBorders>
              <w:top w:val="single" w:sz="4" w:space="0" w:color="BFBFBF"/>
              <w:left w:val="single" w:sz="4" w:space="0" w:color="BFBFBF"/>
              <w:bottom w:val="single" w:sz="4" w:space="0" w:color="BFBFBF"/>
              <w:right w:val="single" w:sz="4" w:space="0" w:color="BFBFBF"/>
            </w:tcBorders>
          </w:tcPr>
          <w:p w14:paraId="05F54D98" w14:textId="012155A4"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646173" w:rsidRPr="00085B52">
              <w:rPr>
                <w:rFonts w:ascii="Verdana" w:eastAsia="Verdana" w:hAnsi="Verdana" w:cs="Arial"/>
                <w:noProof/>
                <w:sz w:val="14"/>
                <w:szCs w:val="14"/>
              </w:rPr>
              <w:t>зимуващи индивиди</w:t>
            </w:r>
            <w:r w:rsidRPr="00085B52">
              <w:rPr>
                <w:rFonts w:ascii="Verdana" w:eastAsia="Verdana" w:hAnsi="Verdana" w:cs="Arial"/>
                <w:noProof/>
                <w:sz w:val="14"/>
                <w:szCs w:val="14"/>
              </w:rPr>
              <w:t>: 30</w:t>
            </w:r>
          </w:p>
        </w:tc>
        <w:tc>
          <w:tcPr>
            <w:tcW w:w="2689" w:type="dxa"/>
            <w:tcBorders>
              <w:top w:val="single" w:sz="4" w:space="0" w:color="BFBFBF"/>
              <w:left w:val="single" w:sz="4" w:space="0" w:color="BFBFBF"/>
              <w:bottom w:val="single" w:sz="4" w:space="0" w:color="BFBFBF"/>
              <w:right w:val="single" w:sz="4" w:space="0" w:color="BFBFBF"/>
            </w:tcBorders>
          </w:tcPr>
          <w:p w14:paraId="2EAE640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340805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0C895A7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3" w:type="dxa"/>
            <w:tcBorders>
              <w:top w:val="single" w:sz="4" w:space="0" w:color="BFBFBF"/>
              <w:left w:val="single" w:sz="4" w:space="0" w:color="BFBFBF"/>
              <w:bottom w:val="single" w:sz="4" w:space="0" w:color="BFBFBF"/>
              <w:right w:val="single" w:sz="4" w:space="0" w:color="BFBFBF"/>
            </w:tcBorders>
          </w:tcPr>
          <w:p w14:paraId="0C6113B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033D8CE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4" w:type="dxa"/>
            <w:tcBorders>
              <w:top w:val="single" w:sz="4" w:space="0" w:color="BFBFBF"/>
              <w:left w:val="single" w:sz="4" w:space="0" w:color="BFBFBF"/>
              <w:bottom w:val="single" w:sz="4" w:space="0" w:color="BFBFBF"/>
              <w:right w:val="single" w:sz="4" w:space="0" w:color="BFBFBF"/>
            </w:tcBorders>
          </w:tcPr>
          <w:p w14:paraId="6B53295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5F49E6E3" w14:textId="77777777" w:rsidTr="00085B52">
        <w:trPr>
          <w:trHeight w:val="2343"/>
        </w:trPr>
        <w:tc>
          <w:tcPr>
            <w:tcW w:w="0" w:type="auto"/>
            <w:vMerge/>
            <w:tcBorders>
              <w:top w:val="nil"/>
              <w:left w:val="single" w:sz="4" w:space="0" w:color="BFBFBF"/>
              <w:bottom w:val="nil"/>
              <w:right w:val="single" w:sz="4" w:space="0" w:color="BFBFBF"/>
            </w:tcBorders>
          </w:tcPr>
          <w:p w14:paraId="17278302" w14:textId="77777777" w:rsidR="00085B52" w:rsidRPr="00085B52" w:rsidRDefault="00085B52" w:rsidP="00085B52">
            <w:pPr>
              <w:spacing w:before="120" w:after="120"/>
              <w:jc w:val="both"/>
              <w:rPr>
                <w:rFonts w:ascii="Verdana" w:hAnsi="Verdana" w:cs="Arial"/>
                <w:noProof/>
                <w:sz w:val="14"/>
                <w:szCs w:val="14"/>
              </w:rPr>
            </w:pPr>
          </w:p>
        </w:tc>
        <w:tc>
          <w:tcPr>
            <w:tcW w:w="2086" w:type="dxa"/>
            <w:tcBorders>
              <w:top w:val="single" w:sz="4" w:space="0" w:color="BFBFBF"/>
              <w:left w:val="single" w:sz="4" w:space="0" w:color="BFBFBF"/>
              <w:bottom w:val="single" w:sz="4" w:space="0" w:color="BFBFBF"/>
              <w:right w:val="single" w:sz="4" w:space="0" w:color="BFBFBF"/>
            </w:tcBorders>
          </w:tcPr>
          <w:p w14:paraId="61D9B41F" w14:textId="25BEBEF6" w:rsidR="00085B52" w:rsidRPr="00085B52" w:rsidRDefault="00085B52" w:rsidP="00646173">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A036 Cygnus olor </w:t>
            </w:r>
          </w:p>
        </w:tc>
        <w:tc>
          <w:tcPr>
            <w:tcW w:w="1661" w:type="dxa"/>
            <w:tcBorders>
              <w:top w:val="single" w:sz="4" w:space="0" w:color="BFBFBF"/>
              <w:left w:val="single" w:sz="4" w:space="0" w:color="BFBFBF"/>
              <w:bottom w:val="single" w:sz="4" w:space="0" w:color="BFBFBF"/>
              <w:right w:val="single" w:sz="4" w:space="0" w:color="BFBFBF"/>
            </w:tcBorders>
          </w:tcPr>
          <w:p w14:paraId="77E005A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32</w:t>
            </w:r>
          </w:p>
        </w:tc>
        <w:tc>
          <w:tcPr>
            <w:tcW w:w="2689" w:type="dxa"/>
            <w:tcBorders>
              <w:top w:val="single" w:sz="4" w:space="0" w:color="BFBFBF"/>
              <w:left w:val="single" w:sz="4" w:space="0" w:color="BFBFBF"/>
              <w:bottom w:val="single" w:sz="4" w:space="0" w:color="BFBFBF"/>
              <w:right w:val="single" w:sz="4" w:space="0" w:color="BFBFBF"/>
            </w:tcBorders>
          </w:tcPr>
          <w:p w14:paraId="6845527F"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467ABDF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DD6487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3" w:type="dxa"/>
            <w:tcBorders>
              <w:top w:val="single" w:sz="4" w:space="0" w:color="BFBFBF"/>
              <w:left w:val="single" w:sz="4" w:space="0" w:color="BFBFBF"/>
              <w:bottom w:val="single" w:sz="4" w:space="0" w:color="BFBFBF"/>
              <w:right w:val="single" w:sz="4" w:space="0" w:color="BFBFBF"/>
            </w:tcBorders>
          </w:tcPr>
          <w:p w14:paraId="50A66BE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1B87183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4" w:type="dxa"/>
            <w:tcBorders>
              <w:top w:val="single" w:sz="4" w:space="0" w:color="BFBFBF"/>
              <w:left w:val="single" w:sz="4" w:space="0" w:color="BFBFBF"/>
              <w:bottom w:val="single" w:sz="4" w:space="0" w:color="BFBFBF"/>
              <w:right w:val="single" w:sz="4" w:space="0" w:color="BFBFBF"/>
            </w:tcBorders>
          </w:tcPr>
          <w:p w14:paraId="28B9143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583195CD" w14:textId="77777777" w:rsidTr="00085B52">
        <w:trPr>
          <w:trHeight w:val="2344"/>
        </w:trPr>
        <w:tc>
          <w:tcPr>
            <w:tcW w:w="0" w:type="auto"/>
            <w:vMerge/>
            <w:tcBorders>
              <w:top w:val="nil"/>
              <w:left w:val="single" w:sz="4" w:space="0" w:color="BFBFBF"/>
              <w:bottom w:val="single" w:sz="4" w:space="0" w:color="BFBFBF"/>
              <w:right w:val="single" w:sz="4" w:space="0" w:color="BFBFBF"/>
            </w:tcBorders>
          </w:tcPr>
          <w:p w14:paraId="312B68EF" w14:textId="77777777" w:rsidR="00085B52" w:rsidRPr="00085B52" w:rsidRDefault="00085B52" w:rsidP="00085B52">
            <w:pPr>
              <w:spacing w:before="120" w:after="120"/>
              <w:jc w:val="both"/>
              <w:rPr>
                <w:rFonts w:ascii="Verdana" w:hAnsi="Verdana" w:cs="Arial"/>
                <w:noProof/>
                <w:sz w:val="14"/>
                <w:szCs w:val="14"/>
              </w:rPr>
            </w:pPr>
          </w:p>
        </w:tc>
        <w:tc>
          <w:tcPr>
            <w:tcW w:w="2086" w:type="dxa"/>
            <w:tcBorders>
              <w:top w:val="single" w:sz="4" w:space="0" w:color="BFBFBF"/>
              <w:left w:val="single" w:sz="4" w:space="0" w:color="BFBFBF"/>
              <w:bottom w:val="single" w:sz="4" w:space="0" w:color="BFBFBF"/>
              <w:right w:val="single" w:sz="4" w:space="0" w:color="BFBFBF"/>
            </w:tcBorders>
          </w:tcPr>
          <w:p w14:paraId="63B16EC7" w14:textId="77777777" w:rsidR="00646173" w:rsidRDefault="00085B52" w:rsidP="00646173">
            <w:pPr>
              <w:spacing w:line="238" w:lineRule="auto"/>
              <w:ind w:left="1"/>
            </w:pPr>
            <w:r w:rsidRPr="00085B52">
              <w:rPr>
                <w:rFonts w:ascii="Verdana" w:eastAsia="Verdana" w:hAnsi="Verdana" w:cs="Arial"/>
                <w:i/>
                <w:noProof/>
                <w:sz w:val="14"/>
                <w:szCs w:val="14"/>
              </w:rPr>
              <w:t xml:space="preserve">A004 </w:t>
            </w:r>
            <w:proofErr w:type="spellStart"/>
            <w:r w:rsidR="00646173">
              <w:rPr>
                <w:rFonts w:ascii="Verdana" w:eastAsia="Verdana" w:hAnsi="Verdana" w:cs="Verdana"/>
                <w:i/>
                <w:sz w:val="16"/>
              </w:rPr>
              <w:t>Tachybaptus</w:t>
            </w:r>
            <w:proofErr w:type="spellEnd"/>
            <w:r w:rsidR="00646173">
              <w:rPr>
                <w:rFonts w:ascii="Verdana" w:eastAsia="Verdana" w:hAnsi="Verdana" w:cs="Verdana"/>
                <w:i/>
                <w:sz w:val="16"/>
              </w:rPr>
              <w:t xml:space="preserve"> </w:t>
            </w:r>
            <w:proofErr w:type="spellStart"/>
            <w:r w:rsidR="00646173">
              <w:rPr>
                <w:rFonts w:ascii="Verdana" w:eastAsia="Verdana" w:hAnsi="Verdana" w:cs="Verdana"/>
                <w:i/>
                <w:sz w:val="16"/>
              </w:rPr>
              <w:t>raficollis</w:t>
            </w:r>
            <w:proofErr w:type="spellEnd"/>
            <w:r w:rsidR="00646173">
              <w:rPr>
                <w:rFonts w:ascii="Verdana" w:eastAsia="Verdana" w:hAnsi="Verdana" w:cs="Verdana"/>
                <w:i/>
                <w:sz w:val="16"/>
              </w:rPr>
              <w:t xml:space="preserve"> </w:t>
            </w:r>
          </w:p>
          <w:p w14:paraId="71B38F09" w14:textId="469F2DEB" w:rsidR="00085B52" w:rsidRPr="00085B52" w:rsidRDefault="00085B52" w:rsidP="00085B52">
            <w:pPr>
              <w:spacing w:before="120" w:after="120"/>
              <w:jc w:val="both"/>
              <w:rPr>
                <w:rFonts w:ascii="Verdana" w:hAnsi="Verdana" w:cs="Arial"/>
                <w:noProof/>
                <w:sz w:val="14"/>
                <w:szCs w:val="14"/>
              </w:rPr>
            </w:pPr>
          </w:p>
        </w:tc>
        <w:tc>
          <w:tcPr>
            <w:tcW w:w="1661" w:type="dxa"/>
            <w:tcBorders>
              <w:top w:val="single" w:sz="4" w:space="0" w:color="BFBFBF"/>
              <w:left w:val="single" w:sz="4" w:space="0" w:color="BFBFBF"/>
              <w:bottom w:val="single" w:sz="4" w:space="0" w:color="BFBFBF"/>
              <w:right w:val="single" w:sz="4" w:space="0" w:color="BFBFBF"/>
            </w:tcBorders>
          </w:tcPr>
          <w:p w14:paraId="10833001" w14:textId="18437D0E" w:rsidR="00085B52" w:rsidRPr="00085B52" w:rsidRDefault="00646173" w:rsidP="00085B52">
            <w:pPr>
              <w:spacing w:before="120" w:after="120"/>
              <w:jc w:val="both"/>
              <w:rPr>
                <w:rFonts w:ascii="Verdana" w:hAnsi="Verdana" w:cs="Arial"/>
                <w:noProof/>
                <w:sz w:val="14"/>
                <w:szCs w:val="14"/>
              </w:rPr>
            </w:pPr>
            <w:r>
              <w:rPr>
                <w:rFonts w:ascii="Verdana" w:eastAsia="Verdana" w:hAnsi="Verdana" w:cs="Arial"/>
                <w:noProof/>
                <w:sz w:val="14"/>
                <w:szCs w:val="14"/>
              </w:rPr>
              <w:t xml:space="preserve">Брой </w:t>
            </w:r>
            <w:r w:rsidR="00085B52" w:rsidRPr="00085B52">
              <w:rPr>
                <w:rFonts w:ascii="Verdana" w:eastAsia="Verdana" w:hAnsi="Verdana" w:cs="Arial"/>
                <w:noProof/>
                <w:sz w:val="14"/>
                <w:szCs w:val="14"/>
              </w:rPr>
              <w:t>индивиди</w:t>
            </w:r>
            <w:r>
              <w:rPr>
                <w:rFonts w:ascii="Verdana" w:eastAsia="Verdana" w:hAnsi="Verdana" w:cs="Arial"/>
                <w:noProof/>
                <w:sz w:val="14"/>
                <w:szCs w:val="14"/>
                <w:lang w:val="bg-BG"/>
              </w:rPr>
              <w:t xml:space="preserve"> в пасаж</w:t>
            </w:r>
            <w:r w:rsidR="00085B52" w:rsidRPr="00085B52">
              <w:rPr>
                <w:rFonts w:ascii="Verdana" w:eastAsia="Verdana" w:hAnsi="Verdana" w:cs="Arial"/>
                <w:noProof/>
                <w:sz w:val="14"/>
                <w:szCs w:val="14"/>
              </w:rPr>
              <w:t>: 30 Брой зимуващи индивиди: 17</w:t>
            </w:r>
          </w:p>
        </w:tc>
        <w:tc>
          <w:tcPr>
            <w:tcW w:w="2689" w:type="dxa"/>
            <w:tcBorders>
              <w:top w:val="single" w:sz="4" w:space="0" w:color="BFBFBF"/>
              <w:left w:val="single" w:sz="4" w:space="0" w:color="BFBFBF"/>
              <w:bottom w:val="single" w:sz="4" w:space="0" w:color="BFBFBF"/>
              <w:right w:val="single" w:sz="4" w:space="0" w:color="BFBFBF"/>
            </w:tcBorders>
          </w:tcPr>
          <w:p w14:paraId="13D540DA" w14:textId="3F4F9B06" w:rsidR="00085B52" w:rsidRPr="00646173" w:rsidRDefault="00646173" w:rsidP="00085B52">
            <w:pPr>
              <w:spacing w:before="120" w:after="120"/>
              <w:jc w:val="both"/>
              <w:rPr>
                <w:rFonts w:ascii="Verdana" w:hAnsi="Verdana" w:cs="Arial"/>
                <w:noProof/>
                <w:sz w:val="14"/>
                <w:szCs w:val="14"/>
                <w:lang w:val="bg-BG"/>
              </w:rPr>
            </w:pPr>
            <w:r>
              <w:rPr>
                <w:rFonts w:ascii="Verdana" w:eastAsia="Verdana" w:hAnsi="Verdana" w:cs="Arial"/>
                <w:b/>
                <w:noProof/>
                <w:sz w:val="14"/>
                <w:szCs w:val="14"/>
              </w:rPr>
              <w:t>Н</w:t>
            </w:r>
            <w:r>
              <w:rPr>
                <w:rFonts w:ascii="Verdana" w:eastAsia="Verdana" w:hAnsi="Verdana" w:cs="Arial"/>
                <w:b/>
                <w:noProof/>
                <w:sz w:val="14"/>
                <w:szCs w:val="14"/>
                <w:lang w:val="bg-BG"/>
              </w:rPr>
              <w:t>Е</w:t>
            </w:r>
          </w:p>
          <w:p w14:paraId="77259E4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9369EC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73" w:type="dxa"/>
            <w:tcBorders>
              <w:top w:val="single" w:sz="4" w:space="0" w:color="BFBFBF"/>
              <w:left w:val="single" w:sz="4" w:space="0" w:color="BFBFBF"/>
              <w:bottom w:val="single" w:sz="4" w:space="0" w:color="BFBFBF"/>
              <w:right w:val="single" w:sz="4" w:space="0" w:color="BFBFBF"/>
            </w:tcBorders>
          </w:tcPr>
          <w:p w14:paraId="3F770C8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9" w:type="dxa"/>
            <w:tcBorders>
              <w:top w:val="single" w:sz="4" w:space="0" w:color="BFBFBF"/>
              <w:left w:val="single" w:sz="4" w:space="0" w:color="BFBFBF"/>
              <w:bottom w:val="single" w:sz="4" w:space="0" w:color="BFBFBF"/>
              <w:right w:val="single" w:sz="4" w:space="0" w:color="BFBFBF"/>
            </w:tcBorders>
          </w:tcPr>
          <w:p w14:paraId="552903E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4" w:type="dxa"/>
            <w:tcBorders>
              <w:top w:val="single" w:sz="4" w:space="0" w:color="BFBFBF"/>
              <w:left w:val="single" w:sz="4" w:space="0" w:color="BFBFBF"/>
              <w:bottom w:val="single" w:sz="4" w:space="0" w:color="BFBFBF"/>
              <w:right w:val="single" w:sz="4" w:space="0" w:color="BFBFBF"/>
            </w:tcBorders>
          </w:tcPr>
          <w:p w14:paraId="2187220A"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014CADD9"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358"/>
        <w:gridCol w:w="2922"/>
        <w:gridCol w:w="1824"/>
        <w:gridCol w:w="2332"/>
        <w:gridCol w:w="2255"/>
        <w:gridCol w:w="1862"/>
        <w:gridCol w:w="2765"/>
      </w:tblGrid>
      <w:tr w:rsidR="00085B52" w:rsidRPr="00085B52" w14:paraId="620B34AB"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5B5FF2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lastRenderedPageBreak/>
              <w:t>Присъствие и брой/площи, обхванати от видове и местообитания от интерес за Общността – ROSPA0094</w:t>
            </w:r>
          </w:p>
        </w:tc>
      </w:tr>
      <w:tr w:rsidR="00F34FF4" w:rsidRPr="00085B52" w14:paraId="19C319A2" w14:textId="77777777" w:rsidTr="00F34FF4">
        <w:trPr>
          <w:trHeight w:val="1463"/>
        </w:trPr>
        <w:tc>
          <w:tcPr>
            <w:tcW w:w="1741" w:type="dxa"/>
            <w:tcBorders>
              <w:top w:val="single" w:sz="4" w:space="0" w:color="BFBFBF"/>
              <w:left w:val="single" w:sz="4" w:space="0" w:color="BFBFBF"/>
              <w:bottom w:val="single" w:sz="4" w:space="0" w:color="BFBFBF"/>
              <w:right w:val="single" w:sz="4" w:space="0" w:color="BFBFBF"/>
            </w:tcBorders>
            <w:shd w:val="clear" w:color="auto" w:fill="00B0F0"/>
          </w:tcPr>
          <w:p w14:paraId="62F068E6" w14:textId="522A858D"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085" w:type="dxa"/>
            <w:tcBorders>
              <w:top w:val="single" w:sz="4" w:space="0" w:color="BFBFBF"/>
              <w:left w:val="single" w:sz="4" w:space="0" w:color="BFBFBF"/>
              <w:bottom w:val="single" w:sz="4" w:space="0" w:color="BFBFBF"/>
              <w:right w:val="single" w:sz="4" w:space="0" w:color="BFBFBF"/>
            </w:tcBorders>
            <w:shd w:val="clear" w:color="auto" w:fill="00B0F0"/>
          </w:tcPr>
          <w:p w14:paraId="469F550F" w14:textId="239BDABB"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660" w:type="dxa"/>
            <w:tcBorders>
              <w:top w:val="single" w:sz="4" w:space="0" w:color="BFBFBF"/>
              <w:left w:val="single" w:sz="4" w:space="0" w:color="BFBFBF"/>
              <w:bottom w:val="single" w:sz="4" w:space="0" w:color="BFBFBF"/>
              <w:right w:val="single" w:sz="4" w:space="0" w:color="BFBFBF"/>
            </w:tcBorders>
            <w:shd w:val="clear" w:color="auto" w:fill="00B0F0"/>
          </w:tcPr>
          <w:p w14:paraId="698EFF02" w14:textId="2FB3AC8F"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684" w:type="dxa"/>
            <w:tcBorders>
              <w:top w:val="single" w:sz="4" w:space="0" w:color="BFBFBF"/>
              <w:left w:val="single" w:sz="4" w:space="0" w:color="BFBFBF"/>
              <w:bottom w:val="single" w:sz="4" w:space="0" w:color="BFBFBF"/>
              <w:right w:val="single" w:sz="4" w:space="0" w:color="BFBFBF"/>
            </w:tcBorders>
            <w:shd w:val="clear" w:color="auto" w:fill="00B0F0"/>
          </w:tcPr>
          <w:p w14:paraId="79E97D0E"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0D6F6D29"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C47ABD2" w14:textId="06BB871A"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788" w:type="dxa"/>
            <w:tcBorders>
              <w:top w:val="single" w:sz="4" w:space="0" w:color="BFBFBF"/>
              <w:left w:val="single" w:sz="4" w:space="0" w:color="BFBFBF"/>
              <w:bottom w:val="single" w:sz="4" w:space="0" w:color="BFBFBF"/>
              <w:right w:val="single" w:sz="4" w:space="0" w:color="BFBFBF"/>
            </w:tcBorders>
            <w:shd w:val="clear" w:color="auto" w:fill="00B0F0"/>
          </w:tcPr>
          <w:p w14:paraId="54976B5C" w14:textId="5E58A7C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917" w:type="dxa"/>
            <w:tcBorders>
              <w:top w:val="single" w:sz="4" w:space="0" w:color="BFBFBF"/>
              <w:left w:val="single" w:sz="4" w:space="0" w:color="BFBFBF"/>
              <w:bottom w:val="single" w:sz="4" w:space="0" w:color="BFBFBF"/>
              <w:right w:val="single" w:sz="4" w:space="0" w:color="BFBFBF"/>
            </w:tcBorders>
            <w:shd w:val="clear" w:color="auto" w:fill="00B0F0"/>
          </w:tcPr>
          <w:p w14:paraId="4FFE7A9E" w14:textId="4F8D0F44"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443" w:type="dxa"/>
            <w:tcBorders>
              <w:top w:val="single" w:sz="4" w:space="0" w:color="BFBFBF"/>
              <w:left w:val="single" w:sz="4" w:space="0" w:color="BFBFBF"/>
              <w:bottom w:val="single" w:sz="4" w:space="0" w:color="BFBFBF"/>
              <w:right w:val="single" w:sz="4" w:space="0" w:color="BFBFBF"/>
            </w:tcBorders>
            <w:shd w:val="clear" w:color="auto" w:fill="00B0F0"/>
          </w:tcPr>
          <w:p w14:paraId="70B2E333" w14:textId="281AF75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4E4ACAB4" w14:textId="77777777" w:rsidTr="00F34FF4">
        <w:trPr>
          <w:trHeight w:val="2345"/>
        </w:trPr>
        <w:tc>
          <w:tcPr>
            <w:tcW w:w="1741" w:type="dxa"/>
            <w:vMerge w:val="restart"/>
            <w:tcBorders>
              <w:top w:val="single" w:sz="4" w:space="0" w:color="BFBFBF"/>
              <w:left w:val="single" w:sz="4" w:space="0" w:color="BFBFBF"/>
              <w:bottom w:val="nil"/>
              <w:right w:val="single" w:sz="4" w:space="0" w:color="BFBFBF"/>
            </w:tcBorders>
            <w:shd w:val="clear" w:color="auto" w:fill="F2F2F2"/>
          </w:tcPr>
          <w:p w14:paraId="6CBB2A4D"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75B58276" w14:textId="59B3D630"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A048 </w:t>
            </w:r>
            <w:proofErr w:type="spellStart"/>
            <w:r w:rsidR="002D08C6">
              <w:rPr>
                <w:rFonts w:ascii="Verdana" w:eastAsia="Verdana" w:hAnsi="Verdana" w:cs="Verdana"/>
                <w:i/>
                <w:sz w:val="16"/>
              </w:rPr>
              <w:t>Tadorna</w:t>
            </w:r>
            <w:proofErr w:type="spellEnd"/>
            <w:r w:rsidR="002D08C6">
              <w:rPr>
                <w:rFonts w:ascii="Verdana" w:eastAsia="Verdana" w:hAnsi="Verdana" w:cs="Verdana"/>
                <w:i/>
                <w:sz w:val="16"/>
              </w:rPr>
              <w:t xml:space="preserve"> </w:t>
            </w:r>
            <w:proofErr w:type="spellStart"/>
            <w:r w:rsidR="002D08C6">
              <w:rPr>
                <w:rFonts w:ascii="Verdana" w:eastAsia="Verdana" w:hAnsi="Verdana" w:cs="Verdana"/>
                <w:i/>
                <w:sz w:val="16"/>
              </w:rPr>
              <w:t>tadorna</w:t>
            </w:r>
            <w:proofErr w:type="spellEnd"/>
          </w:p>
        </w:tc>
        <w:tc>
          <w:tcPr>
            <w:tcW w:w="1660" w:type="dxa"/>
            <w:tcBorders>
              <w:top w:val="single" w:sz="4" w:space="0" w:color="BFBFBF"/>
              <w:left w:val="single" w:sz="4" w:space="0" w:color="BFBFBF"/>
              <w:bottom w:val="single" w:sz="4" w:space="0" w:color="BFBFBF"/>
              <w:right w:val="single" w:sz="4" w:space="0" w:color="BFBFBF"/>
            </w:tcBorders>
          </w:tcPr>
          <w:p w14:paraId="4F5AF13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двойки: 12 Брой индивиди в пасаж: 66</w:t>
            </w:r>
          </w:p>
        </w:tc>
        <w:tc>
          <w:tcPr>
            <w:tcW w:w="2684" w:type="dxa"/>
            <w:tcBorders>
              <w:top w:val="single" w:sz="4" w:space="0" w:color="BFBFBF"/>
              <w:left w:val="single" w:sz="4" w:space="0" w:color="BFBFBF"/>
              <w:bottom w:val="single" w:sz="4" w:space="0" w:color="BFBFBF"/>
              <w:right w:val="single" w:sz="4" w:space="0" w:color="BFBFBF"/>
            </w:tcBorders>
          </w:tcPr>
          <w:p w14:paraId="6EE57B1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74B0EC1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25DFF0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788" w:type="dxa"/>
            <w:tcBorders>
              <w:top w:val="single" w:sz="4" w:space="0" w:color="BFBFBF"/>
              <w:left w:val="single" w:sz="4" w:space="0" w:color="BFBFBF"/>
              <w:bottom w:val="single" w:sz="4" w:space="0" w:color="BFBFBF"/>
              <w:right w:val="single" w:sz="4" w:space="0" w:color="BFBFBF"/>
            </w:tcBorders>
          </w:tcPr>
          <w:p w14:paraId="2B0E87B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7" w:type="dxa"/>
            <w:tcBorders>
              <w:top w:val="single" w:sz="4" w:space="0" w:color="BFBFBF"/>
              <w:left w:val="single" w:sz="4" w:space="0" w:color="BFBFBF"/>
              <w:bottom w:val="single" w:sz="4" w:space="0" w:color="BFBFBF"/>
              <w:right w:val="single" w:sz="4" w:space="0" w:color="BFBFBF"/>
            </w:tcBorders>
          </w:tcPr>
          <w:p w14:paraId="67784F5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0D88A5B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4476C7EF" w14:textId="77777777" w:rsidTr="00F34FF4">
        <w:trPr>
          <w:trHeight w:val="3118"/>
        </w:trPr>
        <w:tc>
          <w:tcPr>
            <w:tcW w:w="0" w:type="auto"/>
            <w:vMerge/>
            <w:tcBorders>
              <w:top w:val="nil"/>
              <w:left w:val="single" w:sz="4" w:space="0" w:color="BFBFBF"/>
              <w:bottom w:val="nil"/>
              <w:right w:val="single" w:sz="4" w:space="0" w:color="BFBFBF"/>
            </w:tcBorders>
          </w:tcPr>
          <w:p w14:paraId="264F3814"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48272531" w14:textId="61BD0CD2" w:rsidR="00085B52" w:rsidRPr="002D08C6" w:rsidRDefault="00085B52" w:rsidP="00085B52">
            <w:pPr>
              <w:spacing w:before="120" w:after="120"/>
              <w:jc w:val="both"/>
              <w:rPr>
                <w:rFonts w:ascii="Verdana" w:hAnsi="Verdana" w:cs="Arial"/>
                <w:noProof/>
                <w:sz w:val="14"/>
                <w:szCs w:val="14"/>
                <w:lang w:val="bg-BG"/>
              </w:rPr>
            </w:pPr>
            <w:r w:rsidRPr="00085B52">
              <w:rPr>
                <w:rFonts w:ascii="Verdana" w:eastAsia="Verdana" w:hAnsi="Verdana" w:cs="Arial"/>
                <w:i/>
                <w:noProof/>
                <w:sz w:val="14"/>
                <w:szCs w:val="14"/>
              </w:rPr>
              <w:t>A459 Larus cac</w:t>
            </w:r>
            <w:r w:rsidR="002D08C6">
              <w:rPr>
                <w:rFonts w:ascii="Verdana" w:eastAsia="Verdana" w:hAnsi="Verdana" w:cs="Arial"/>
                <w:i/>
                <w:noProof/>
                <w:sz w:val="14"/>
                <w:szCs w:val="14"/>
              </w:rPr>
              <w:t xml:space="preserve">hinnans </w:t>
            </w:r>
          </w:p>
        </w:tc>
        <w:tc>
          <w:tcPr>
            <w:tcW w:w="1660" w:type="dxa"/>
            <w:tcBorders>
              <w:top w:val="single" w:sz="4" w:space="0" w:color="BFBFBF"/>
              <w:left w:val="single" w:sz="4" w:space="0" w:color="BFBFBF"/>
              <w:bottom w:val="single" w:sz="4" w:space="0" w:color="BFBFBF"/>
              <w:right w:val="single" w:sz="4" w:space="0" w:color="BFBFBF"/>
            </w:tcBorders>
          </w:tcPr>
          <w:p w14:paraId="20CA9F0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1800</w:t>
            </w:r>
          </w:p>
        </w:tc>
        <w:tc>
          <w:tcPr>
            <w:tcW w:w="2684" w:type="dxa"/>
            <w:tcBorders>
              <w:top w:val="single" w:sz="4" w:space="0" w:color="BFBFBF"/>
              <w:left w:val="single" w:sz="4" w:space="0" w:color="BFBFBF"/>
              <w:bottom w:val="single" w:sz="4" w:space="0" w:color="BFBFBF"/>
              <w:right w:val="single" w:sz="4" w:space="0" w:color="BFBFBF"/>
            </w:tcBorders>
            <w:shd w:val="clear" w:color="auto" w:fill="EEF5E9"/>
          </w:tcPr>
          <w:p w14:paraId="1844457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ДА</w:t>
            </w:r>
          </w:p>
          <w:p w14:paraId="0E2978E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680F7F1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в периода 2022-2023 г., са регистрирани 88 индивида от този вид, с преобладаващо разпространение в източната част на бъдещия парк и повишена численост в района на турбините Т6.</w:t>
            </w:r>
          </w:p>
          <w:p w14:paraId="358AB0E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Т8, Т18, Т19, Т22 и Т33</w:t>
            </w:r>
          </w:p>
        </w:tc>
        <w:tc>
          <w:tcPr>
            <w:tcW w:w="2788" w:type="dxa"/>
            <w:tcBorders>
              <w:top w:val="single" w:sz="4" w:space="0" w:color="BFBFBF"/>
              <w:left w:val="single" w:sz="4" w:space="0" w:color="BFBFBF"/>
              <w:bottom w:val="single" w:sz="4" w:space="0" w:color="BFBFBF"/>
              <w:right w:val="single" w:sz="4" w:space="0" w:color="BFBFBF"/>
            </w:tcBorders>
          </w:tcPr>
          <w:p w14:paraId="24B06B5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p w14:paraId="1F1222D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Индивиди от този вид са идентифицирани в източната част на анализирания обект.</w:t>
            </w:r>
          </w:p>
        </w:tc>
        <w:tc>
          <w:tcPr>
            <w:tcW w:w="1917" w:type="dxa"/>
            <w:tcBorders>
              <w:top w:val="single" w:sz="4" w:space="0" w:color="BFBFBF"/>
              <w:left w:val="single" w:sz="4" w:space="0" w:color="BFBFBF"/>
              <w:bottom w:val="single" w:sz="4" w:space="0" w:color="BFBFBF"/>
              <w:right w:val="single" w:sz="4" w:space="0" w:color="BFBFBF"/>
            </w:tcBorders>
          </w:tcPr>
          <w:p w14:paraId="15CFB48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5C4E574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467AEE11" w14:textId="77777777" w:rsidTr="00F34FF4">
        <w:trPr>
          <w:trHeight w:val="1957"/>
        </w:trPr>
        <w:tc>
          <w:tcPr>
            <w:tcW w:w="1741" w:type="dxa"/>
            <w:tcBorders>
              <w:top w:val="nil"/>
              <w:left w:val="single" w:sz="4" w:space="0" w:color="BFBFBF"/>
              <w:bottom w:val="single" w:sz="4" w:space="0" w:color="BFBFBF"/>
              <w:right w:val="single" w:sz="4" w:space="0" w:color="BFBFBF"/>
            </w:tcBorders>
            <w:shd w:val="clear" w:color="auto" w:fill="F2F2F2"/>
          </w:tcPr>
          <w:p w14:paraId="1BE0FBCF" w14:textId="77777777" w:rsidR="00085B52" w:rsidRPr="00085B52" w:rsidRDefault="00085B52" w:rsidP="00085B52">
            <w:pPr>
              <w:spacing w:before="120" w:after="120"/>
              <w:jc w:val="both"/>
              <w:rPr>
                <w:rFonts w:ascii="Verdana" w:hAnsi="Verdana" w:cs="Arial"/>
                <w:noProof/>
                <w:sz w:val="14"/>
                <w:szCs w:val="14"/>
              </w:rPr>
            </w:pPr>
          </w:p>
        </w:tc>
        <w:tc>
          <w:tcPr>
            <w:tcW w:w="2085" w:type="dxa"/>
            <w:tcBorders>
              <w:top w:val="single" w:sz="4" w:space="0" w:color="BFBFBF"/>
              <w:left w:val="single" w:sz="4" w:space="0" w:color="BFBFBF"/>
              <w:bottom w:val="single" w:sz="4" w:space="0" w:color="BFBFBF"/>
              <w:right w:val="single" w:sz="4" w:space="0" w:color="BFBFBF"/>
            </w:tcBorders>
          </w:tcPr>
          <w:p w14:paraId="3D37DC63" w14:textId="7FD0DD0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 xml:space="preserve">A179 </w:t>
            </w:r>
            <w:r w:rsidR="002D08C6">
              <w:rPr>
                <w:rFonts w:ascii="Verdana" w:eastAsia="Verdana" w:hAnsi="Verdana" w:cs="Verdana"/>
                <w:i/>
                <w:sz w:val="16"/>
              </w:rPr>
              <w:t>Larus ridibundus</w:t>
            </w:r>
          </w:p>
        </w:tc>
        <w:tc>
          <w:tcPr>
            <w:tcW w:w="1660" w:type="dxa"/>
            <w:tcBorders>
              <w:top w:val="single" w:sz="4" w:space="0" w:color="BFBFBF"/>
              <w:left w:val="single" w:sz="4" w:space="0" w:color="BFBFBF"/>
              <w:bottom w:val="single" w:sz="4" w:space="0" w:color="BFBFBF"/>
              <w:right w:val="single" w:sz="4" w:space="0" w:color="BFBFBF"/>
            </w:tcBorders>
          </w:tcPr>
          <w:p w14:paraId="230E888D" w14:textId="0C8D9919" w:rsidR="00085B52" w:rsidRPr="00085B52" w:rsidRDefault="00085B52" w:rsidP="002D08C6">
            <w:pPr>
              <w:spacing w:before="120" w:after="120"/>
              <w:jc w:val="both"/>
              <w:rPr>
                <w:rFonts w:ascii="Verdana" w:hAnsi="Verdana" w:cs="Arial"/>
                <w:noProof/>
                <w:sz w:val="14"/>
                <w:szCs w:val="14"/>
              </w:rPr>
            </w:pPr>
            <w:r w:rsidRPr="00085B52">
              <w:rPr>
                <w:rFonts w:ascii="Verdana" w:eastAsia="Verdana" w:hAnsi="Verdana" w:cs="Arial"/>
                <w:noProof/>
                <w:sz w:val="14"/>
                <w:szCs w:val="14"/>
              </w:rPr>
              <w:t>Брой индивиди</w:t>
            </w:r>
            <w:r w:rsidR="002D08C6">
              <w:rPr>
                <w:rFonts w:ascii="Verdana" w:eastAsia="Verdana" w:hAnsi="Verdana" w:cs="Arial"/>
                <w:noProof/>
                <w:sz w:val="14"/>
                <w:szCs w:val="14"/>
                <w:lang w:val="bg-BG"/>
              </w:rPr>
              <w:t xml:space="preserve"> в пасаж</w:t>
            </w:r>
            <w:r w:rsidRPr="00085B52">
              <w:rPr>
                <w:rFonts w:ascii="Verdana" w:eastAsia="Verdana" w:hAnsi="Verdana" w:cs="Arial"/>
                <w:noProof/>
                <w:sz w:val="14"/>
                <w:szCs w:val="14"/>
              </w:rPr>
              <w:t>: 1000 Брой зимуващи индивиди: 2400</w:t>
            </w:r>
          </w:p>
        </w:tc>
        <w:tc>
          <w:tcPr>
            <w:tcW w:w="2684" w:type="dxa"/>
            <w:tcBorders>
              <w:top w:val="single" w:sz="4" w:space="0" w:color="BFBFBF"/>
              <w:left w:val="single" w:sz="4" w:space="0" w:color="BFBFBF"/>
              <w:bottom w:val="single" w:sz="4" w:space="0" w:color="BFBFBF"/>
              <w:right w:val="single" w:sz="4" w:space="0" w:color="BFBFBF"/>
            </w:tcBorders>
          </w:tcPr>
          <w:p w14:paraId="7F9940B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3555A9B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325CB28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не</w:t>
            </w:r>
          </w:p>
        </w:tc>
        <w:tc>
          <w:tcPr>
            <w:tcW w:w="2788" w:type="dxa"/>
            <w:tcBorders>
              <w:top w:val="single" w:sz="4" w:space="0" w:color="BFBFBF"/>
              <w:left w:val="single" w:sz="4" w:space="0" w:color="BFBFBF"/>
              <w:bottom w:val="single" w:sz="4" w:space="0" w:color="BFBFBF"/>
              <w:right w:val="single" w:sz="4" w:space="0" w:color="BFBFBF"/>
            </w:tcBorders>
          </w:tcPr>
          <w:p w14:paraId="29392E0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917" w:type="dxa"/>
            <w:tcBorders>
              <w:top w:val="single" w:sz="4" w:space="0" w:color="BFBFBF"/>
              <w:left w:val="single" w:sz="4" w:space="0" w:color="BFBFBF"/>
              <w:bottom w:val="single" w:sz="4" w:space="0" w:color="BFBFBF"/>
              <w:right w:val="single" w:sz="4" w:space="0" w:color="BFBFBF"/>
            </w:tcBorders>
          </w:tcPr>
          <w:p w14:paraId="11A84FC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443" w:type="dxa"/>
            <w:tcBorders>
              <w:top w:val="single" w:sz="4" w:space="0" w:color="BFBFBF"/>
              <w:left w:val="single" w:sz="4" w:space="0" w:color="BFBFBF"/>
              <w:bottom w:val="single" w:sz="4" w:space="0" w:color="BFBFBF"/>
              <w:right w:val="single" w:sz="4" w:space="0" w:color="BFBFBF"/>
            </w:tcBorders>
          </w:tcPr>
          <w:p w14:paraId="0108B7A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750BDEEF" w14:textId="77777777" w:rsidR="00085B52" w:rsidRPr="00085B52" w:rsidRDefault="00085B52" w:rsidP="00085B52">
      <w:pPr>
        <w:spacing w:before="120" w:after="120" w:line="240" w:lineRule="auto"/>
        <w:jc w:val="both"/>
        <w:rPr>
          <w:rFonts w:cs="Arial"/>
          <w:noProof/>
          <w:color w:val="000000"/>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369"/>
        <w:gridCol w:w="2922"/>
        <w:gridCol w:w="1824"/>
        <w:gridCol w:w="2341"/>
        <w:gridCol w:w="2233"/>
        <w:gridCol w:w="1864"/>
        <w:gridCol w:w="2765"/>
      </w:tblGrid>
      <w:tr w:rsidR="00085B52" w:rsidRPr="00085B52" w14:paraId="07012DF8"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3747D8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0C2B62C1" w14:textId="77777777" w:rsidTr="00F34FF4">
        <w:trPr>
          <w:trHeight w:val="1463"/>
        </w:trPr>
        <w:tc>
          <w:tcPr>
            <w:tcW w:w="1369" w:type="dxa"/>
            <w:tcBorders>
              <w:top w:val="single" w:sz="4" w:space="0" w:color="BFBFBF"/>
              <w:left w:val="single" w:sz="4" w:space="0" w:color="BFBFBF"/>
              <w:bottom w:val="single" w:sz="4" w:space="0" w:color="BFBFBF"/>
              <w:right w:val="single" w:sz="4" w:space="0" w:color="BFBFBF"/>
            </w:tcBorders>
            <w:shd w:val="clear" w:color="auto" w:fill="00B0F0"/>
          </w:tcPr>
          <w:p w14:paraId="534D28DB" w14:textId="4BEA8485"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7B567D83" w14:textId="0DABA2EE"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824" w:type="dxa"/>
            <w:tcBorders>
              <w:top w:val="single" w:sz="4" w:space="0" w:color="BFBFBF"/>
              <w:left w:val="single" w:sz="4" w:space="0" w:color="BFBFBF"/>
              <w:bottom w:val="single" w:sz="4" w:space="0" w:color="BFBFBF"/>
              <w:right w:val="single" w:sz="4" w:space="0" w:color="BFBFBF"/>
            </w:tcBorders>
            <w:shd w:val="clear" w:color="auto" w:fill="00B0F0"/>
          </w:tcPr>
          <w:p w14:paraId="401A0759" w14:textId="7D3F9D93"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341" w:type="dxa"/>
            <w:tcBorders>
              <w:top w:val="single" w:sz="4" w:space="0" w:color="BFBFBF"/>
              <w:left w:val="single" w:sz="4" w:space="0" w:color="BFBFBF"/>
              <w:bottom w:val="single" w:sz="4" w:space="0" w:color="BFBFBF"/>
              <w:right w:val="single" w:sz="4" w:space="0" w:color="BFBFBF"/>
            </w:tcBorders>
            <w:shd w:val="clear" w:color="auto" w:fill="00B0F0"/>
          </w:tcPr>
          <w:p w14:paraId="1BDC8F62"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77756EBA"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2EFF0A21" w14:textId="6F25C463"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3" w:type="dxa"/>
            <w:tcBorders>
              <w:top w:val="single" w:sz="4" w:space="0" w:color="BFBFBF"/>
              <w:left w:val="single" w:sz="4" w:space="0" w:color="BFBFBF"/>
              <w:bottom w:val="single" w:sz="4" w:space="0" w:color="BFBFBF"/>
              <w:right w:val="single" w:sz="4" w:space="0" w:color="BFBFBF"/>
            </w:tcBorders>
            <w:shd w:val="clear" w:color="auto" w:fill="00B0F0"/>
          </w:tcPr>
          <w:p w14:paraId="093468A9" w14:textId="76497CA5"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4" w:type="dxa"/>
            <w:tcBorders>
              <w:top w:val="single" w:sz="4" w:space="0" w:color="BFBFBF"/>
              <w:left w:val="single" w:sz="4" w:space="0" w:color="BFBFBF"/>
              <w:bottom w:val="single" w:sz="4" w:space="0" w:color="BFBFBF"/>
              <w:right w:val="single" w:sz="4" w:space="0" w:color="BFBFBF"/>
            </w:tcBorders>
            <w:shd w:val="clear" w:color="auto" w:fill="00B0F0"/>
          </w:tcPr>
          <w:p w14:paraId="3A9FD89D" w14:textId="32CA0BFC"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765" w:type="dxa"/>
            <w:tcBorders>
              <w:top w:val="single" w:sz="4" w:space="0" w:color="BFBFBF"/>
              <w:left w:val="single" w:sz="4" w:space="0" w:color="BFBFBF"/>
              <w:bottom w:val="single" w:sz="4" w:space="0" w:color="BFBFBF"/>
              <w:right w:val="single" w:sz="4" w:space="0" w:color="BFBFBF"/>
            </w:tcBorders>
            <w:shd w:val="clear" w:color="auto" w:fill="00B0F0"/>
          </w:tcPr>
          <w:p w14:paraId="2145C1E0" w14:textId="3CDC72AD"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75B4B0E5" w14:textId="77777777" w:rsidTr="00F34FF4">
        <w:trPr>
          <w:trHeight w:val="1463"/>
        </w:trPr>
        <w:tc>
          <w:tcPr>
            <w:tcW w:w="1369" w:type="dxa"/>
            <w:vMerge w:val="restart"/>
            <w:tcBorders>
              <w:top w:val="single" w:sz="4" w:space="0" w:color="BFBFBF"/>
              <w:left w:val="single" w:sz="4" w:space="0" w:color="BFBFBF"/>
              <w:bottom w:val="nil"/>
              <w:right w:val="single" w:sz="4" w:space="0" w:color="BFBFBF"/>
            </w:tcBorders>
            <w:shd w:val="clear" w:color="auto" w:fill="F2F2F2"/>
          </w:tcPr>
          <w:p w14:paraId="77783850"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5A1549B9" w14:textId="77777777" w:rsidR="00085B52" w:rsidRPr="00085B52" w:rsidRDefault="00085B52" w:rsidP="00085B52">
            <w:pPr>
              <w:spacing w:before="120" w:after="120"/>
              <w:jc w:val="both"/>
              <w:rPr>
                <w:rFonts w:ascii="Verdana" w:hAnsi="Verdana" w:cs="Arial"/>
                <w:noProof/>
                <w:sz w:val="14"/>
                <w:szCs w:val="14"/>
              </w:rPr>
            </w:pPr>
          </w:p>
        </w:tc>
        <w:tc>
          <w:tcPr>
            <w:tcW w:w="1824" w:type="dxa"/>
            <w:tcBorders>
              <w:top w:val="single" w:sz="4" w:space="0" w:color="BFBFBF"/>
              <w:left w:val="single" w:sz="4" w:space="0" w:color="BFBFBF"/>
              <w:bottom w:val="single" w:sz="4" w:space="0" w:color="BFBFBF"/>
              <w:right w:val="single" w:sz="4" w:space="0" w:color="BFBFBF"/>
            </w:tcBorders>
          </w:tcPr>
          <w:p w14:paraId="7DBA375D" w14:textId="77777777" w:rsidR="00085B52" w:rsidRPr="00085B52" w:rsidRDefault="00085B52" w:rsidP="00085B52">
            <w:pPr>
              <w:spacing w:before="120" w:after="120"/>
              <w:jc w:val="both"/>
              <w:rPr>
                <w:rFonts w:ascii="Verdana" w:hAnsi="Verdana" w:cs="Arial"/>
                <w:noProof/>
                <w:sz w:val="14"/>
                <w:szCs w:val="14"/>
              </w:rPr>
            </w:pPr>
          </w:p>
        </w:tc>
        <w:tc>
          <w:tcPr>
            <w:tcW w:w="2341" w:type="dxa"/>
            <w:tcBorders>
              <w:top w:val="single" w:sz="4" w:space="0" w:color="BFBFBF"/>
              <w:left w:val="single" w:sz="4" w:space="0" w:color="BFBFBF"/>
              <w:bottom w:val="single" w:sz="4" w:space="0" w:color="BFBFBF"/>
              <w:right w:val="single" w:sz="4" w:space="0" w:color="BFBFBF"/>
            </w:tcBorders>
          </w:tcPr>
          <w:p w14:paraId="6BEADFF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потвърди наличието на вида в района на енергийния парк.</w:t>
            </w:r>
          </w:p>
        </w:tc>
        <w:tc>
          <w:tcPr>
            <w:tcW w:w="2233" w:type="dxa"/>
            <w:tcBorders>
              <w:top w:val="single" w:sz="4" w:space="0" w:color="BFBFBF"/>
              <w:left w:val="single" w:sz="4" w:space="0" w:color="BFBFBF"/>
              <w:bottom w:val="single" w:sz="4" w:space="0" w:color="BFBFBF"/>
              <w:right w:val="single" w:sz="4" w:space="0" w:color="BFBFBF"/>
            </w:tcBorders>
          </w:tcPr>
          <w:p w14:paraId="2C9F3098" w14:textId="77777777" w:rsidR="00085B52" w:rsidRPr="00085B52" w:rsidRDefault="00085B52" w:rsidP="00085B52">
            <w:pPr>
              <w:spacing w:before="120" w:after="120"/>
              <w:jc w:val="both"/>
              <w:rPr>
                <w:rFonts w:ascii="Verdana" w:hAnsi="Verdana" w:cs="Arial"/>
                <w:noProof/>
                <w:sz w:val="14"/>
                <w:szCs w:val="14"/>
              </w:rPr>
            </w:pPr>
          </w:p>
        </w:tc>
        <w:tc>
          <w:tcPr>
            <w:tcW w:w="1864" w:type="dxa"/>
            <w:tcBorders>
              <w:top w:val="single" w:sz="4" w:space="0" w:color="BFBFBF"/>
              <w:left w:val="single" w:sz="4" w:space="0" w:color="BFBFBF"/>
              <w:bottom w:val="single" w:sz="4" w:space="0" w:color="BFBFBF"/>
              <w:right w:val="single" w:sz="4" w:space="0" w:color="BFBFBF"/>
            </w:tcBorders>
          </w:tcPr>
          <w:p w14:paraId="721808AA" w14:textId="77777777" w:rsidR="00085B52" w:rsidRPr="00085B52" w:rsidRDefault="00085B52" w:rsidP="00085B52">
            <w:pPr>
              <w:spacing w:before="120" w:after="120"/>
              <w:jc w:val="both"/>
              <w:rPr>
                <w:rFonts w:ascii="Verdana" w:hAnsi="Verdana" w:cs="Arial"/>
                <w:noProof/>
                <w:sz w:val="14"/>
                <w:szCs w:val="14"/>
              </w:rPr>
            </w:pPr>
          </w:p>
        </w:tc>
        <w:tc>
          <w:tcPr>
            <w:tcW w:w="2765" w:type="dxa"/>
            <w:tcBorders>
              <w:top w:val="single" w:sz="4" w:space="0" w:color="BFBFBF"/>
              <w:left w:val="single" w:sz="4" w:space="0" w:color="BFBFBF"/>
              <w:bottom w:val="single" w:sz="4" w:space="0" w:color="BFBFBF"/>
              <w:right w:val="single" w:sz="4" w:space="0" w:color="BFBFBF"/>
            </w:tcBorders>
          </w:tcPr>
          <w:p w14:paraId="1F114C9C" w14:textId="77777777" w:rsidR="00085B52" w:rsidRPr="00085B52" w:rsidRDefault="00085B52" w:rsidP="00085B52">
            <w:pPr>
              <w:spacing w:before="120" w:after="120"/>
              <w:jc w:val="both"/>
              <w:rPr>
                <w:rFonts w:ascii="Verdana" w:hAnsi="Verdana" w:cs="Arial"/>
                <w:noProof/>
                <w:sz w:val="14"/>
                <w:szCs w:val="14"/>
              </w:rPr>
            </w:pPr>
          </w:p>
        </w:tc>
      </w:tr>
      <w:tr w:rsidR="00085B52" w:rsidRPr="00085B52" w14:paraId="6F85167B" w14:textId="77777777" w:rsidTr="00F34FF4">
        <w:trPr>
          <w:trHeight w:val="2343"/>
        </w:trPr>
        <w:tc>
          <w:tcPr>
            <w:tcW w:w="0" w:type="auto"/>
            <w:vMerge/>
            <w:tcBorders>
              <w:top w:val="nil"/>
              <w:left w:val="single" w:sz="4" w:space="0" w:color="BFBFBF"/>
              <w:bottom w:val="nil"/>
              <w:right w:val="single" w:sz="4" w:space="0" w:color="BFBFBF"/>
            </w:tcBorders>
          </w:tcPr>
          <w:p w14:paraId="2FF3322F"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1FD90B9E" w14:textId="673114C2" w:rsidR="00085B52" w:rsidRPr="00221BF4" w:rsidRDefault="00221BF4" w:rsidP="00085B52">
            <w:pPr>
              <w:spacing w:before="120" w:after="120"/>
              <w:jc w:val="both"/>
              <w:rPr>
                <w:rFonts w:ascii="Verdana" w:hAnsi="Verdana" w:cs="Arial"/>
                <w:noProof/>
                <w:sz w:val="14"/>
                <w:szCs w:val="14"/>
                <w:lang w:val="bg-BG"/>
              </w:rPr>
            </w:pPr>
            <w:r>
              <w:rPr>
                <w:rFonts w:ascii="Verdana" w:eastAsia="Verdana" w:hAnsi="Verdana" w:cs="Arial"/>
                <w:i/>
                <w:noProof/>
                <w:sz w:val="14"/>
                <w:szCs w:val="14"/>
              </w:rPr>
              <w:t xml:space="preserve">A182 Larus canus </w:t>
            </w:r>
          </w:p>
        </w:tc>
        <w:tc>
          <w:tcPr>
            <w:tcW w:w="1824" w:type="dxa"/>
            <w:tcBorders>
              <w:top w:val="single" w:sz="4" w:space="0" w:color="BFBFBF"/>
              <w:left w:val="single" w:sz="4" w:space="0" w:color="BFBFBF"/>
              <w:bottom w:val="single" w:sz="4" w:space="0" w:color="BFBFBF"/>
              <w:right w:val="single" w:sz="4" w:space="0" w:color="BFBFBF"/>
            </w:tcBorders>
          </w:tcPr>
          <w:p w14:paraId="649F7E5E" w14:textId="1794F3AF"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221BF4">
              <w:rPr>
                <w:rFonts w:ascii="Verdana" w:eastAsia="Verdana" w:hAnsi="Verdana" w:cs="Arial"/>
                <w:noProof/>
                <w:sz w:val="14"/>
                <w:szCs w:val="14"/>
                <w:lang w:val="bg-BG"/>
              </w:rPr>
              <w:t xml:space="preserve">зимуващи </w:t>
            </w:r>
            <w:r w:rsidR="00221BF4">
              <w:rPr>
                <w:rFonts w:ascii="Verdana" w:eastAsia="Verdana" w:hAnsi="Verdana" w:cs="Arial"/>
                <w:noProof/>
                <w:sz w:val="14"/>
                <w:szCs w:val="14"/>
              </w:rPr>
              <w:t xml:space="preserve">индивиди </w:t>
            </w:r>
            <w:r w:rsidRPr="00085B52">
              <w:rPr>
                <w:rFonts w:ascii="Verdana" w:eastAsia="Verdana" w:hAnsi="Verdana" w:cs="Arial"/>
                <w:noProof/>
                <w:sz w:val="14"/>
                <w:szCs w:val="14"/>
              </w:rPr>
              <w:t>: 120</w:t>
            </w:r>
          </w:p>
        </w:tc>
        <w:tc>
          <w:tcPr>
            <w:tcW w:w="2341" w:type="dxa"/>
            <w:tcBorders>
              <w:top w:val="single" w:sz="4" w:space="0" w:color="BFBFBF"/>
              <w:left w:val="single" w:sz="4" w:space="0" w:color="BFBFBF"/>
              <w:bottom w:val="single" w:sz="4" w:space="0" w:color="BFBFBF"/>
              <w:right w:val="single" w:sz="4" w:space="0" w:color="BFBFBF"/>
            </w:tcBorders>
          </w:tcPr>
          <w:p w14:paraId="55BFD16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3AD18D4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14249D8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По време на мониторинговите кампании, проведени през 2022-2023 г., наличието на вида в </w:t>
            </w:r>
            <w:r w:rsidRPr="00085B52">
              <w:rPr>
                <w:rFonts w:ascii="Verdana" w:eastAsia="Verdana" w:hAnsi="Verdana" w:cs="Arial"/>
                <w:noProof/>
                <w:sz w:val="14"/>
                <w:szCs w:val="14"/>
              </w:rPr>
              <w:lastRenderedPageBreak/>
              <w:t>района на енергийния парк не беше потвърдено.</w:t>
            </w:r>
          </w:p>
        </w:tc>
        <w:tc>
          <w:tcPr>
            <w:tcW w:w="2233" w:type="dxa"/>
            <w:tcBorders>
              <w:top w:val="single" w:sz="4" w:space="0" w:color="BFBFBF"/>
              <w:left w:val="single" w:sz="4" w:space="0" w:color="BFBFBF"/>
              <w:bottom w:val="single" w:sz="4" w:space="0" w:color="BFBFBF"/>
              <w:right w:val="single" w:sz="4" w:space="0" w:color="BFBFBF"/>
            </w:tcBorders>
          </w:tcPr>
          <w:p w14:paraId="5BBB1BC1"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lastRenderedPageBreak/>
              <w:t>Обектът се намира на изток от границата на Проекта.</w:t>
            </w:r>
          </w:p>
        </w:tc>
        <w:tc>
          <w:tcPr>
            <w:tcW w:w="1864" w:type="dxa"/>
            <w:tcBorders>
              <w:top w:val="single" w:sz="4" w:space="0" w:color="BFBFBF"/>
              <w:left w:val="single" w:sz="4" w:space="0" w:color="BFBFBF"/>
              <w:bottom w:val="single" w:sz="4" w:space="0" w:color="BFBFBF"/>
              <w:right w:val="single" w:sz="4" w:space="0" w:color="BFBFBF"/>
            </w:tcBorders>
          </w:tcPr>
          <w:p w14:paraId="3424964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765" w:type="dxa"/>
            <w:tcBorders>
              <w:top w:val="single" w:sz="4" w:space="0" w:color="BFBFBF"/>
              <w:left w:val="single" w:sz="4" w:space="0" w:color="BFBFBF"/>
              <w:bottom w:val="single" w:sz="4" w:space="0" w:color="BFBFBF"/>
              <w:right w:val="single" w:sz="4" w:space="0" w:color="BFBFBF"/>
            </w:tcBorders>
          </w:tcPr>
          <w:p w14:paraId="7AA6E3F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52310EE3" w14:textId="77777777" w:rsidTr="00F34FF4">
        <w:trPr>
          <w:trHeight w:val="2342"/>
        </w:trPr>
        <w:tc>
          <w:tcPr>
            <w:tcW w:w="0" w:type="auto"/>
            <w:vMerge/>
            <w:tcBorders>
              <w:top w:val="nil"/>
              <w:left w:val="single" w:sz="4" w:space="0" w:color="BFBFBF"/>
              <w:bottom w:val="nil"/>
              <w:right w:val="single" w:sz="4" w:space="0" w:color="BFBFBF"/>
            </w:tcBorders>
          </w:tcPr>
          <w:p w14:paraId="5FBC6817"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59F21A7D" w14:textId="6F6E3FCA" w:rsidR="00085B52" w:rsidRPr="00221BF4" w:rsidRDefault="00221BF4" w:rsidP="00085B52">
            <w:pPr>
              <w:spacing w:before="120" w:after="120"/>
              <w:jc w:val="both"/>
              <w:rPr>
                <w:rFonts w:ascii="Verdana" w:hAnsi="Verdana" w:cs="Arial"/>
                <w:noProof/>
                <w:sz w:val="14"/>
                <w:szCs w:val="14"/>
                <w:lang w:val="bg-BG"/>
              </w:rPr>
            </w:pPr>
            <w:r>
              <w:rPr>
                <w:rFonts w:ascii="Verdana" w:eastAsia="Verdana" w:hAnsi="Verdana" w:cs="Arial"/>
                <w:i/>
                <w:noProof/>
                <w:sz w:val="14"/>
                <w:szCs w:val="14"/>
              </w:rPr>
              <w:t>A058 Netta rufina</w:t>
            </w:r>
          </w:p>
        </w:tc>
        <w:tc>
          <w:tcPr>
            <w:tcW w:w="1824" w:type="dxa"/>
            <w:tcBorders>
              <w:top w:val="single" w:sz="4" w:space="0" w:color="BFBFBF"/>
              <w:left w:val="single" w:sz="4" w:space="0" w:color="BFBFBF"/>
              <w:bottom w:val="single" w:sz="4" w:space="0" w:color="BFBFBF"/>
              <w:right w:val="single" w:sz="4" w:space="0" w:color="BFBFBF"/>
            </w:tcBorders>
          </w:tcPr>
          <w:p w14:paraId="37EF08F9" w14:textId="4E640C40" w:rsidR="00085B52" w:rsidRPr="00085B52" w:rsidRDefault="00085B52" w:rsidP="00221BF4">
            <w:pPr>
              <w:spacing w:before="120" w:after="120"/>
              <w:jc w:val="both"/>
              <w:rPr>
                <w:rFonts w:ascii="Verdana" w:hAnsi="Verdana" w:cs="Arial"/>
                <w:noProof/>
                <w:sz w:val="14"/>
                <w:szCs w:val="14"/>
              </w:rPr>
            </w:pPr>
            <w:r w:rsidRPr="00085B52">
              <w:rPr>
                <w:rFonts w:ascii="Verdana" w:eastAsia="Verdana" w:hAnsi="Verdana" w:cs="Arial"/>
                <w:noProof/>
                <w:sz w:val="14"/>
                <w:szCs w:val="14"/>
              </w:rPr>
              <w:t xml:space="preserve">Брой </w:t>
            </w:r>
            <w:r w:rsidR="00221BF4">
              <w:rPr>
                <w:rFonts w:ascii="Verdana" w:eastAsia="Verdana" w:hAnsi="Verdana" w:cs="Arial"/>
                <w:noProof/>
                <w:sz w:val="14"/>
                <w:szCs w:val="14"/>
                <w:lang w:val="bg-BG"/>
              </w:rPr>
              <w:t>имдиеиди в пасаж</w:t>
            </w:r>
            <w:r w:rsidRPr="00085B52">
              <w:rPr>
                <w:rFonts w:ascii="Verdana" w:eastAsia="Verdana" w:hAnsi="Verdana" w:cs="Arial"/>
                <w:noProof/>
                <w:sz w:val="14"/>
                <w:szCs w:val="14"/>
              </w:rPr>
              <w:t>: 8</w:t>
            </w:r>
          </w:p>
        </w:tc>
        <w:tc>
          <w:tcPr>
            <w:tcW w:w="2341" w:type="dxa"/>
            <w:tcBorders>
              <w:top w:val="single" w:sz="4" w:space="0" w:color="BFBFBF"/>
              <w:left w:val="single" w:sz="4" w:space="0" w:color="BFBFBF"/>
              <w:bottom w:val="single" w:sz="4" w:space="0" w:color="BFBFBF"/>
              <w:right w:val="single" w:sz="4" w:space="0" w:color="BFBFBF"/>
            </w:tcBorders>
          </w:tcPr>
          <w:p w14:paraId="683810F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49EF019C"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711D9483"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233" w:type="dxa"/>
            <w:tcBorders>
              <w:top w:val="single" w:sz="4" w:space="0" w:color="BFBFBF"/>
              <w:left w:val="single" w:sz="4" w:space="0" w:color="BFBFBF"/>
              <w:bottom w:val="single" w:sz="4" w:space="0" w:color="BFBFBF"/>
              <w:right w:val="single" w:sz="4" w:space="0" w:color="BFBFBF"/>
            </w:tcBorders>
          </w:tcPr>
          <w:p w14:paraId="16D7537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864" w:type="dxa"/>
            <w:tcBorders>
              <w:top w:val="single" w:sz="4" w:space="0" w:color="BFBFBF"/>
              <w:left w:val="single" w:sz="4" w:space="0" w:color="BFBFBF"/>
              <w:bottom w:val="single" w:sz="4" w:space="0" w:color="BFBFBF"/>
              <w:right w:val="single" w:sz="4" w:space="0" w:color="BFBFBF"/>
            </w:tcBorders>
          </w:tcPr>
          <w:p w14:paraId="5DA8AE1A"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765" w:type="dxa"/>
            <w:tcBorders>
              <w:top w:val="single" w:sz="4" w:space="0" w:color="BFBFBF"/>
              <w:left w:val="single" w:sz="4" w:space="0" w:color="BFBFBF"/>
              <w:bottom w:val="single" w:sz="4" w:space="0" w:color="BFBFBF"/>
              <w:right w:val="single" w:sz="4" w:space="0" w:color="BFBFBF"/>
            </w:tcBorders>
          </w:tcPr>
          <w:p w14:paraId="2B2C010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16147038" w14:textId="77777777" w:rsidTr="00F34FF4">
        <w:trPr>
          <w:trHeight w:val="1464"/>
        </w:trPr>
        <w:tc>
          <w:tcPr>
            <w:tcW w:w="1369" w:type="dxa"/>
            <w:tcBorders>
              <w:top w:val="nil"/>
              <w:left w:val="single" w:sz="4" w:space="0" w:color="BFBFBF"/>
              <w:bottom w:val="single" w:sz="4" w:space="0" w:color="BFBFBF"/>
              <w:right w:val="single" w:sz="4" w:space="0" w:color="BFBFBF"/>
            </w:tcBorders>
            <w:shd w:val="clear" w:color="auto" w:fill="F2F2F2"/>
          </w:tcPr>
          <w:p w14:paraId="3F14F906"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22A23DD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A017 Phalacrocorax carbo</w:t>
            </w:r>
          </w:p>
          <w:p w14:paraId="452C033A" w14:textId="307419EB" w:rsidR="00085B52" w:rsidRPr="00221BF4" w:rsidRDefault="00085B52" w:rsidP="00085B52">
            <w:pPr>
              <w:spacing w:before="120" w:after="120"/>
              <w:jc w:val="both"/>
              <w:rPr>
                <w:rFonts w:ascii="Verdana" w:hAnsi="Verdana" w:cs="Arial"/>
                <w:noProof/>
                <w:sz w:val="14"/>
                <w:szCs w:val="14"/>
                <w:lang w:val="bg-BG"/>
              </w:rPr>
            </w:pPr>
          </w:p>
        </w:tc>
        <w:tc>
          <w:tcPr>
            <w:tcW w:w="1824" w:type="dxa"/>
            <w:tcBorders>
              <w:top w:val="single" w:sz="4" w:space="0" w:color="BFBFBF"/>
              <w:left w:val="single" w:sz="4" w:space="0" w:color="BFBFBF"/>
              <w:bottom w:val="single" w:sz="4" w:space="0" w:color="BFBFBF"/>
              <w:right w:val="single" w:sz="4" w:space="0" w:color="BFBFBF"/>
            </w:tcBorders>
          </w:tcPr>
          <w:p w14:paraId="4484ADE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83</w:t>
            </w:r>
          </w:p>
        </w:tc>
        <w:tc>
          <w:tcPr>
            <w:tcW w:w="2341" w:type="dxa"/>
            <w:tcBorders>
              <w:top w:val="single" w:sz="4" w:space="0" w:color="BFBFBF"/>
              <w:left w:val="single" w:sz="4" w:space="0" w:color="BFBFBF"/>
              <w:bottom w:val="single" w:sz="4" w:space="0" w:color="BFBFBF"/>
              <w:right w:val="single" w:sz="4" w:space="0" w:color="BFBFBF"/>
            </w:tcBorders>
          </w:tcPr>
          <w:p w14:paraId="311024A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5359E05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tc>
        <w:tc>
          <w:tcPr>
            <w:tcW w:w="2233" w:type="dxa"/>
            <w:tcBorders>
              <w:top w:val="single" w:sz="4" w:space="0" w:color="BFBFBF"/>
              <w:left w:val="single" w:sz="4" w:space="0" w:color="BFBFBF"/>
              <w:bottom w:val="single" w:sz="4" w:space="0" w:color="BFBFBF"/>
              <w:right w:val="single" w:sz="4" w:space="0" w:color="BFBFBF"/>
            </w:tcBorders>
          </w:tcPr>
          <w:p w14:paraId="39FF8D98"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864" w:type="dxa"/>
            <w:tcBorders>
              <w:top w:val="single" w:sz="4" w:space="0" w:color="BFBFBF"/>
              <w:left w:val="single" w:sz="4" w:space="0" w:color="BFBFBF"/>
              <w:bottom w:val="single" w:sz="4" w:space="0" w:color="BFBFBF"/>
              <w:right w:val="single" w:sz="4" w:space="0" w:color="BFBFBF"/>
            </w:tcBorders>
          </w:tcPr>
          <w:p w14:paraId="1BE7D7F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765" w:type="dxa"/>
            <w:tcBorders>
              <w:top w:val="single" w:sz="4" w:space="0" w:color="BFBFBF"/>
              <w:left w:val="single" w:sz="4" w:space="0" w:color="BFBFBF"/>
              <w:bottom w:val="single" w:sz="4" w:space="0" w:color="BFBFBF"/>
              <w:right w:val="single" w:sz="4" w:space="0" w:color="BFBFBF"/>
            </w:tcBorders>
          </w:tcPr>
          <w:p w14:paraId="575940B6" w14:textId="0B33AC08" w:rsidR="00085B52" w:rsidRPr="00085B52" w:rsidRDefault="00463506" w:rsidP="00085B52">
            <w:pPr>
              <w:spacing w:before="120" w:after="120"/>
              <w:jc w:val="both"/>
              <w:rPr>
                <w:rFonts w:ascii="Verdana" w:hAnsi="Verdana" w:cs="Arial"/>
                <w:noProof/>
                <w:sz w:val="14"/>
                <w:szCs w:val="14"/>
              </w:rPr>
            </w:pPr>
            <w:r w:rsidRPr="00085B52">
              <w:rPr>
                <w:rFonts w:ascii="Verdana" w:eastAsia="Verdana" w:hAnsi="Verdana" w:cs="Arial"/>
                <w:b/>
                <w:noProof/>
                <w:sz w:val="18"/>
                <w:szCs w:val="18"/>
              </w:rPr>
              <w:t>Поддържане или подобряване на природозащитния статус</w:t>
            </w:r>
          </w:p>
        </w:tc>
      </w:tr>
      <w:tr w:rsidR="00085B52" w:rsidRPr="00085B52" w14:paraId="11268784" w14:textId="77777777" w:rsidTr="00085B52">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921CF9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Присъствие и брой/площи, обхванати от видове и местообитания от интерес за Общността – ROSPA0094</w:t>
            </w:r>
          </w:p>
        </w:tc>
      </w:tr>
      <w:tr w:rsidR="00F34FF4" w:rsidRPr="00085B52" w14:paraId="24BB2961" w14:textId="77777777" w:rsidTr="00F34FF4">
        <w:trPr>
          <w:trHeight w:val="1463"/>
        </w:trPr>
        <w:tc>
          <w:tcPr>
            <w:tcW w:w="1369" w:type="dxa"/>
            <w:tcBorders>
              <w:top w:val="single" w:sz="4" w:space="0" w:color="BFBFBF"/>
              <w:left w:val="single" w:sz="4" w:space="0" w:color="BFBFBF"/>
              <w:bottom w:val="single" w:sz="4" w:space="0" w:color="BFBFBF"/>
              <w:right w:val="single" w:sz="4" w:space="0" w:color="BFBFBF"/>
            </w:tcBorders>
            <w:shd w:val="clear" w:color="auto" w:fill="00B0F0"/>
          </w:tcPr>
          <w:p w14:paraId="0E297F64" w14:textId="1ECF7F5F"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 xml:space="preserve">Код и име на </w:t>
            </w:r>
            <w:r w:rsidRPr="00062926">
              <w:rPr>
                <w:rFonts w:ascii="Verdana" w:eastAsia="Verdana" w:hAnsi="Verdana" w:cs="Verdana"/>
                <w:b/>
                <w:color w:val="FFFFFF"/>
                <w:sz w:val="16"/>
                <w:szCs w:val="16"/>
              </w:rPr>
              <w:t>ANPIC</w:t>
            </w:r>
          </w:p>
        </w:tc>
        <w:tc>
          <w:tcPr>
            <w:tcW w:w="2922" w:type="dxa"/>
            <w:tcBorders>
              <w:top w:val="single" w:sz="4" w:space="0" w:color="BFBFBF"/>
              <w:left w:val="single" w:sz="4" w:space="0" w:color="BFBFBF"/>
              <w:bottom w:val="single" w:sz="4" w:space="0" w:color="BFBFBF"/>
              <w:right w:val="single" w:sz="4" w:space="0" w:color="BFBFBF"/>
            </w:tcBorders>
            <w:shd w:val="clear" w:color="auto" w:fill="00B0F0"/>
          </w:tcPr>
          <w:p w14:paraId="10E56D86" w14:textId="17D831ED"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Научно наименование</w:t>
            </w:r>
            <w:r w:rsidRPr="00062926">
              <w:rPr>
                <w:rFonts w:ascii="Verdana" w:eastAsia="Verdana" w:hAnsi="Verdana" w:cs="Verdana"/>
                <w:b/>
                <w:color w:val="FFFFFF"/>
                <w:sz w:val="16"/>
                <w:szCs w:val="16"/>
              </w:rPr>
              <w:t xml:space="preserve"> </w:t>
            </w:r>
            <w:r w:rsidRPr="00062926">
              <w:rPr>
                <w:rFonts w:ascii="Verdana" w:eastAsia="Verdana" w:hAnsi="Verdana" w:cs="Verdana"/>
                <w:b/>
                <w:color w:val="FFFFFF"/>
                <w:sz w:val="16"/>
                <w:szCs w:val="16"/>
                <w:lang w:val="bg-BG"/>
              </w:rPr>
              <w:t>вид</w:t>
            </w:r>
            <w:r w:rsidRPr="00062926">
              <w:rPr>
                <w:rFonts w:ascii="Verdana" w:eastAsia="Verdana" w:hAnsi="Verdana" w:cs="Verdana"/>
                <w:b/>
                <w:color w:val="FFFFFF"/>
                <w:sz w:val="16"/>
                <w:szCs w:val="16"/>
              </w:rPr>
              <w:t>/</w:t>
            </w:r>
            <w:r w:rsidRPr="00062926">
              <w:rPr>
                <w:rFonts w:ascii="Verdana" w:eastAsia="Verdana" w:hAnsi="Verdana" w:cs="Verdana"/>
                <w:b/>
                <w:color w:val="FFFFFF"/>
                <w:sz w:val="16"/>
                <w:szCs w:val="16"/>
                <w:lang w:val="bg-BG"/>
              </w:rPr>
              <w:t>хабитат(местообитание)</w:t>
            </w:r>
          </w:p>
        </w:tc>
        <w:tc>
          <w:tcPr>
            <w:tcW w:w="1824" w:type="dxa"/>
            <w:tcBorders>
              <w:top w:val="single" w:sz="4" w:space="0" w:color="BFBFBF"/>
              <w:left w:val="single" w:sz="4" w:space="0" w:color="BFBFBF"/>
              <w:bottom w:val="single" w:sz="4" w:space="0" w:color="BFBFBF"/>
              <w:right w:val="single" w:sz="4" w:space="0" w:color="BFBFBF"/>
            </w:tcBorders>
            <w:shd w:val="clear" w:color="auto" w:fill="00B0F0"/>
          </w:tcPr>
          <w:p w14:paraId="4CA758B0" w14:textId="0B87E15E" w:rsidR="00F34FF4" w:rsidRPr="00085B52" w:rsidRDefault="00F34FF4" w:rsidP="00085B52">
            <w:pPr>
              <w:spacing w:before="120" w:after="120"/>
              <w:jc w:val="both"/>
              <w:rPr>
                <w:rFonts w:ascii="Verdana" w:hAnsi="Verdana" w:cs="Arial"/>
                <w:noProof/>
                <w:sz w:val="14"/>
                <w:szCs w:val="14"/>
              </w:rPr>
            </w:pPr>
            <w:r w:rsidRPr="00062926">
              <w:rPr>
                <w:rFonts w:ascii="Verdana" w:eastAsia="Verdana" w:hAnsi="Verdana" w:cs="Verdana"/>
                <w:b/>
                <w:color w:val="FFFFFF"/>
                <w:sz w:val="16"/>
                <w:szCs w:val="16"/>
                <w:lang w:val="bg-BG"/>
              </w:rPr>
              <w:t>Площ/популация</w:t>
            </w:r>
          </w:p>
        </w:tc>
        <w:tc>
          <w:tcPr>
            <w:tcW w:w="2341" w:type="dxa"/>
            <w:tcBorders>
              <w:top w:val="single" w:sz="4" w:space="0" w:color="BFBFBF"/>
              <w:left w:val="single" w:sz="4" w:space="0" w:color="BFBFBF"/>
              <w:bottom w:val="single" w:sz="4" w:space="0" w:color="BFBFBF"/>
              <w:right w:val="single" w:sz="4" w:space="0" w:color="BFBFBF"/>
            </w:tcBorders>
            <w:shd w:val="clear" w:color="auto" w:fill="00B0F0"/>
          </w:tcPr>
          <w:p w14:paraId="29AB0F02" w14:textId="77777777" w:rsidR="00F34FF4" w:rsidRPr="00062926" w:rsidRDefault="00F34FF4" w:rsidP="003D6693">
            <w:pPr>
              <w:ind w:left="1"/>
              <w:rPr>
                <w:rFonts w:ascii="Verdana" w:eastAsia="Verdana" w:hAnsi="Verdana" w:cs="Verdana"/>
                <w:b/>
                <w:color w:val="FFFFFF"/>
                <w:sz w:val="16"/>
                <w:szCs w:val="16"/>
              </w:rPr>
            </w:pPr>
            <w:proofErr w:type="spellStart"/>
            <w:r w:rsidRPr="00062926">
              <w:rPr>
                <w:rFonts w:ascii="Verdana" w:eastAsia="Verdana" w:hAnsi="Verdana" w:cs="Verdana"/>
                <w:b/>
                <w:color w:val="FFFFFF"/>
                <w:sz w:val="16"/>
                <w:szCs w:val="16"/>
              </w:rPr>
              <w:t>Местоположение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p w14:paraId="226B8A95" w14:textId="77777777" w:rsidR="00F34FF4" w:rsidRPr="00062926" w:rsidRDefault="00F34FF4" w:rsidP="003D6693">
            <w:pPr>
              <w:ind w:left="1"/>
              <w:rPr>
                <w:rFonts w:ascii="Verdana" w:eastAsia="Verdana" w:hAnsi="Verdana" w:cs="Verdana"/>
                <w:b/>
                <w:color w:val="FFFFFF"/>
                <w:sz w:val="16"/>
                <w:szCs w:val="16"/>
              </w:rPr>
            </w:pPr>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пресеч</w:t>
            </w:r>
            <w:proofErr w:type="spellEnd"/>
            <w:r w:rsidRPr="00062926">
              <w:rPr>
                <w:rFonts w:ascii="Verdana" w:eastAsia="Verdana" w:hAnsi="Verdana" w:cs="Verdana"/>
                <w:b/>
                <w:color w:val="FFFFFF"/>
                <w:sz w:val="16"/>
                <w:szCs w:val="16"/>
                <w:lang w:val="bg-BG"/>
              </w:rPr>
              <w:t>рн</w:t>
            </w:r>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Да</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Не</w:t>
            </w:r>
            <w:proofErr w:type="spellEnd"/>
            <w:r w:rsidRPr="00062926">
              <w:rPr>
                <w:rFonts w:ascii="Verdana" w:eastAsia="Verdana" w:hAnsi="Verdana" w:cs="Verdana"/>
                <w:b/>
                <w:color w:val="FFFFFF"/>
                <w:sz w:val="16"/>
                <w:szCs w:val="16"/>
              </w:rPr>
              <w:t>) -</w:t>
            </w:r>
          </w:p>
          <w:p w14:paraId="18A1FA79" w14:textId="12B03B37"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Разстояние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до</w:t>
            </w:r>
            <w:proofErr w:type="spellEnd"/>
            <w:r w:rsidRPr="00062926">
              <w:rPr>
                <w:rFonts w:ascii="Verdana" w:eastAsia="Verdana" w:hAnsi="Verdana" w:cs="Verdana"/>
                <w:b/>
                <w:color w:val="FFFFFF"/>
                <w:sz w:val="16"/>
                <w:szCs w:val="16"/>
              </w:rPr>
              <w:t xml:space="preserve"> ПРОЕКТА</w:t>
            </w:r>
          </w:p>
        </w:tc>
        <w:tc>
          <w:tcPr>
            <w:tcW w:w="2233" w:type="dxa"/>
            <w:tcBorders>
              <w:top w:val="single" w:sz="4" w:space="0" w:color="BFBFBF"/>
              <w:left w:val="single" w:sz="4" w:space="0" w:color="BFBFBF"/>
              <w:bottom w:val="single" w:sz="4" w:space="0" w:color="BFBFBF"/>
              <w:right w:val="single" w:sz="4" w:space="0" w:color="BFBFBF"/>
            </w:tcBorders>
            <w:shd w:val="clear" w:color="auto" w:fill="00B0F0"/>
          </w:tcPr>
          <w:p w14:paraId="1912A7A9" w14:textId="5D24DAE1"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Географска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посока</w:t>
            </w:r>
            <w:proofErr w:type="spellEnd"/>
            <w:r w:rsidRPr="00062926">
              <w:rPr>
                <w:rFonts w:ascii="Verdana" w:eastAsia="Verdana" w:hAnsi="Verdana" w:cs="Verdana"/>
                <w:b/>
                <w:color w:val="FFFFFF"/>
                <w:sz w:val="16"/>
                <w:szCs w:val="16"/>
              </w:rPr>
              <w:t xml:space="preserve"> и </w:t>
            </w:r>
            <w:proofErr w:type="spellStart"/>
            <w:r w:rsidRPr="00062926">
              <w:rPr>
                <w:rFonts w:ascii="Verdana" w:eastAsia="Verdana" w:hAnsi="Verdana" w:cs="Verdana"/>
                <w:b/>
                <w:color w:val="FFFFFF"/>
                <w:sz w:val="16"/>
                <w:szCs w:val="16"/>
              </w:rPr>
              <w:t>разлика</w:t>
            </w:r>
            <w:proofErr w:type="spellEnd"/>
            <w:r w:rsidRPr="00062926">
              <w:rPr>
                <w:rFonts w:ascii="Verdana" w:eastAsia="Verdana" w:hAnsi="Verdana" w:cs="Verdana"/>
                <w:b/>
                <w:color w:val="FFFFFF"/>
                <w:sz w:val="16"/>
                <w:szCs w:val="16"/>
              </w:rPr>
              <w:t xml:space="preserve"> в </w:t>
            </w:r>
            <w:proofErr w:type="spellStart"/>
            <w:r w:rsidRPr="00062926">
              <w:rPr>
                <w:rFonts w:ascii="Verdana" w:eastAsia="Verdana" w:hAnsi="Verdana" w:cs="Verdana"/>
                <w:b/>
                <w:color w:val="FFFFFF"/>
                <w:sz w:val="16"/>
                <w:szCs w:val="16"/>
              </w:rPr>
              <w:t>надморската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височина</w:t>
            </w:r>
            <w:proofErr w:type="spellEnd"/>
          </w:p>
        </w:tc>
        <w:tc>
          <w:tcPr>
            <w:tcW w:w="1864" w:type="dxa"/>
            <w:tcBorders>
              <w:top w:val="single" w:sz="4" w:space="0" w:color="BFBFBF"/>
              <w:left w:val="single" w:sz="4" w:space="0" w:color="BFBFBF"/>
              <w:bottom w:val="single" w:sz="4" w:space="0" w:color="BFBFBF"/>
              <w:right w:val="single" w:sz="4" w:space="0" w:color="BFBFBF"/>
            </w:tcBorders>
            <w:shd w:val="clear" w:color="auto" w:fill="00B0F0"/>
          </w:tcPr>
          <w:p w14:paraId="7BB6BE9B" w14:textId="616956F4"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Природозащитен</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p>
        </w:tc>
        <w:tc>
          <w:tcPr>
            <w:tcW w:w="2765" w:type="dxa"/>
            <w:tcBorders>
              <w:top w:val="single" w:sz="4" w:space="0" w:color="BFBFBF"/>
              <w:left w:val="single" w:sz="4" w:space="0" w:color="BFBFBF"/>
              <w:bottom w:val="single" w:sz="4" w:space="0" w:color="BFBFBF"/>
              <w:right w:val="single" w:sz="4" w:space="0" w:color="BFBFBF"/>
            </w:tcBorders>
            <w:shd w:val="clear" w:color="auto" w:fill="00B0F0"/>
          </w:tcPr>
          <w:p w14:paraId="2CBB33B3" w14:textId="3E686CAE" w:rsidR="00F34FF4" w:rsidRPr="00085B52" w:rsidRDefault="00F34FF4" w:rsidP="00085B52">
            <w:pPr>
              <w:spacing w:before="120" w:after="120"/>
              <w:jc w:val="both"/>
              <w:rPr>
                <w:rFonts w:ascii="Verdana" w:hAnsi="Verdana" w:cs="Arial"/>
                <w:noProof/>
                <w:sz w:val="14"/>
                <w:szCs w:val="14"/>
              </w:rPr>
            </w:pPr>
            <w:proofErr w:type="spellStart"/>
            <w:r w:rsidRPr="00062926">
              <w:rPr>
                <w:rFonts w:ascii="Verdana" w:eastAsia="Verdana" w:hAnsi="Verdana" w:cs="Verdana"/>
                <w:b/>
                <w:color w:val="FFFFFF"/>
                <w:sz w:val="16"/>
                <w:szCs w:val="16"/>
              </w:rPr>
              <w:t>Цели</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опазването</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подобряване</w:t>
            </w:r>
            <w:proofErr w:type="spellEnd"/>
            <w:r w:rsidRPr="00062926">
              <w:rPr>
                <w:rFonts w:ascii="Verdana" w:eastAsia="Verdana" w:hAnsi="Verdana" w:cs="Verdana"/>
                <w:b/>
                <w:color w:val="FFFFFF"/>
                <w:sz w:val="16"/>
                <w:szCs w:val="16"/>
              </w:rPr>
              <w:t>/</w:t>
            </w:r>
            <w:proofErr w:type="spellStart"/>
            <w:r w:rsidRPr="00062926">
              <w:rPr>
                <w:rFonts w:ascii="Verdana" w:eastAsia="Verdana" w:hAnsi="Verdana" w:cs="Verdana"/>
                <w:b/>
                <w:color w:val="FFFFFF"/>
                <w:sz w:val="16"/>
                <w:szCs w:val="16"/>
              </w:rPr>
              <w:t>поддържане</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на</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природозащитния</w:t>
            </w:r>
            <w:proofErr w:type="spellEnd"/>
            <w:r w:rsidRPr="00062926">
              <w:rPr>
                <w:rFonts w:ascii="Verdana" w:eastAsia="Verdana" w:hAnsi="Verdana" w:cs="Verdana"/>
                <w:b/>
                <w:color w:val="FFFFFF"/>
                <w:sz w:val="16"/>
                <w:szCs w:val="16"/>
              </w:rPr>
              <w:t xml:space="preserve"> </w:t>
            </w:r>
            <w:proofErr w:type="spellStart"/>
            <w:r w:rsidRPr="00062926">
              <w:rPr>
                <w:rFonts w:ascii="Verdana" w:eastAsia="Verdana" w:hAnsi="Verdana" w:cs="Verdana"/>
                <w:b/>
                <w:color w:val="FFFFFF"/>
                <w:sz w:val="16"/>
                <w:szCs w:val="16"/>
              </w:rPr>
              <w:t>статус</w:t>
            </w:r>
            <w:proofErr w:type="spellEnd"/>
            <w:r w:rsidRPr="00062926">
              <w:rPr>
                <w:rFonts w:ascii="Verdana" w:eastAsia="Verdana" w:hAnsi="Verdana" w:cs="Verdana"/>
                <w:b/>
                <w:color w:val="FFFFFF"/>
                <w:sz w:val="16"/>
                <w:szCs w:val="16"/>
              </w:rPr>
              <w:t>)</w:t>
            </w:r>
          </w:p>
        </w:tc>
      </w:tr>
      <w:tr w:rsidR="00085B52" w:rsidRPr="00085B52" w14:paraId="12EA0759" w14:textId="77777777" w:rsidTr="00F34FF4">
        <w:trPr>
          <w:trHeight w:val="1463"/>
        </w:trPr>
        <w:tc>
          <w:tcPr>
            <w:tcW w:w="1369"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B2F2F6D"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1C3B437D" w14:textId="77777777" w:rsidR="00085B52" w:rsidRPr="00085B52" w:rsidRDefault="00085B52" w:rsidP="00085B52">
            <w:pPr>
              <w:spacing w:before="120" w:after="120"/>
              <w:jc w:val="both"/>
              <w:rPr>
                <w:rFonts w:ascii="Verdana" w:hAnsi="Verdana" w:cs="Arial"/>
                <w:noProof/>
                <w:sz w:val="14"/>
                <w:szCs w:val="14"/>
              </w:rPr>
            </w:pPr>
          </w:p>
        </w:tc>
        <w:tc>
          <w:tcPr>
            <w:tcW w:w="1824" w:type="dxa"/>
            <w:tcBorders>
              <w:top w:val="single" w:sz="4" w:space="0" w:color="BFBFBF"/>
              <w:left w:val="single" w:sz="4" w:space="0" w:color="BFBFBF"/>
              <w:bottom w:val="single" w:sz="4" w:space="0" w:color="BFBFBF"/>
              <w:right w:val="single" w:sz="4" w:space="0" w:color="BFBFBF"/>
            </w:tcBorders>
          </w:tcPr>
          <w:p w14:paraId="2898D28D" w14:textId="77777777" w:rsidR="00085B52" w:rsidRPr="00085B52" w:rsidRDefault="00085B52" w:rsidP="00085B52">
            <w:pPr>
              <w:spacing w:before="120" w:after="120"/>
              <w:jc w:val="both"/>
              <w:rPr>
                <w:rFonts w:ascii="Verdana" w:hAnsi="Verdana" w:cs="Arial"/>
                <w:noProof/>
                <w:sz w:val="14"/>
                <w:szCs w:val="14"/>
              </w:rPr>
            </w:pPr>
          </w:p>
        </w:tc>
        <w:tc>
          <w:tcPr>
            <w:tcW w:w="2341" w:type="dxa"/>
            <w:tcBorders>
              <w:top w:val="single" w:sz="4" w:space="0" w:color="BFBFBF"/>
              <w:left w:val="single" w:sz="4" w:space="0" w:color="BFBFBF"/>
              <w:bottom w:val="single" w:sz="4" w:space="0" w:color="BFBFBF"/>
              <w:right w:val="single" w:sz="4" w:space="0" w:color="BFBFBF"/>
            </w:tcBorders>
          </w:tcPr>
          <w:p w14:paraId="09D2314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233" w:type="dxa"/>
            <w:tcBorders>
              <w:top w:val="single" w:sz="4" w:space="0" w:color="BFBFBF"/>
              <w:left w:val="single" w:sz="4" w:space="0" w:color="BFBFBF"/>
              <w:bottom w:val="single" w:sz="4" w:space="0" w:color="BFBFBF"/>
              <w:right w:val="single" w:sz="4" w:space="0" w:color="BFBFBF"/>
            </w:tcBorders>
          </w:tcPr>
          <w:p w14:paraId="5FB96AA0" w14:textId="77777777" w:rsidR="00085B52" w:rsidRPr="00085B52" w:rsidRDefault="00085B52" w:rsidP="00085B52">
            <w:pPr>
              <w:spacing w:before="120" w:after="120"/>
              <w:jc w:val="both"/>
              <w:rPr>
                <w:rFonts w:ascii="Verdana" w:hAnsi="Verdana" w:cs="Arial"/>
                <w:noProof/>
                <w:sz w:val="14"/>
                <w:szCs w:val="14"/>
              </w:rPr>
            </w:pPr>
          </w:p>
        </w:tc>
        <w:tc>
          <w:tcPr>
            <w:tcW w:w="1864" w:type="dxa"/>
            <w:tcBorders>
              <w:top w:val="single" w:sz="4" w:space="0" w:color="BFBFBF"/>
              <w:left w:val="single" w:sz="4" w:space="0" w:color="BFBFBF"/>
              <w:bottom w:val="single" w:sz="4" w:space="0" w:color="BFBFBF"/>
              <w:right w:val="single" w:sz="4" w:space="0" w:color="BFBFBF"/>
            </w:tcBorders>
          </w:tcPr>
          <w:p w14:paraId="673C634D" w14:textId="77777777" w:rsidR="00085B52" w:rsidRPr="00085B52" w:rsidRDefault="00085B52" w:rsidP="00085B52">
            <w:pPr>
              <w:spacing w:before="120" w:after="120"/>
              <w:jc w:val="both"/>
              <w:rPr>
                <w:rFonts w:ascii="Verdana" w:hAnsi="Verdana" w:cs="Arial"/>
                <w:noProof/>
                <w:sz w:val="14"/>
                <w:szCs w:val="14"/>
              </w:rPr>
            </w:pPr>
          </w:p>
        </w:tc>
        <w:tc>
          <w:tcPr>
            <w:tcW w:w="2765" w:type="dxa"/>
            <w:tcBorders>
              <w:top w:val="single" w:sz="4" w:space="0" w:color="BFBFBF"/>
              <w:left w:val="single" w:sz="4" w:space="0" w:color="BFBFBF"/>
              <w:bottom w:val="single" w:sz="4" w:space="0" w:color="BFBFBF"/>
              <w:right w:val="single" w:sz="4" w:space="0" w:color="BFBFBF"/>
            </w:tcBorders>
          </w:tcPr>
          <w:p w14:paraId="12BA5F63" w14:textId="77777777" w:rsidR="00085B52" w:rsidRPr="00085B52" w:rsidRDefault="00085B52" w:rsidP="00085B52">
            <w:pPr>
              <w:spacing w:before="120" w:after="120"/>
              <w:jc w:val="both"/>
              <w:rPr>
                <w:rFonts w:ascii="Verdana" w:hAnsi="Verdana" w:cs="Arial"/>
                <w:noProof/>
                <w:sz w:val="14"/>
                <w:szCs w:val="14"/>
              </w:rPr>
            </w:pPr>
          </w:p>
        </w:tc>
      </w:tr>
      <w:tr w:rsidR="00085B52" w:rsidRPr="00085B52" w14:paraId="07775475" w14:textId="77777777" w:rsidTr="00F34FF4">
        <w:trPr>
          <w:trHeight w:val="2343"/>
        </w:trPr>
        <w:tc>
          <w:tcPr>
            <w:tcW w:w="0" w:type="auto"/>
            <w:vMerge/>
            <w:tcBorders>
              <w:top w:val="nil"/>
              <w:left w:val="single" w:sz="4" w:space="0" w:color="BFBFBF"/>
              <w:bottom w:val="nil"/>
              <w:right w:val="single" w:sz="4" w:space="0" w:color="BFBFBF"/>
            </w:tcBorders>
          </w:tcPr>
          <w:p w14:paraId="3728A585"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23D798A6" w14:textId="77777777" w:rsidR="00221BF4" w:rsidRDefault="00085B52" w:rsidP="00221BF4">
            <w:pPr>
              <w:ind w:left="1"/>
            </w:pPr>
            <w:r w:rsidRPr="00085B52">
              <w:rPr>
                <w:rFonts w:ascii="Verdana" w:eastAsia="Verdana" w:hAnsi="Verdana" w:cs="Arial"/>
                <w:i/>
                <w:noProof/>
                <w:sz w:val="14"/>
                <w:szCs w:val="14"/>
              </w:rPr>
              <w:t xml:space="preserve">A008 </w:t>
            </w:r>
            <w:r w:rsidR="00221BF4">
              <w:rPr>
                <w:rFonts w:ascii="Verdana" w:eastAsia="Verdana" w:hAnsi="Verdana" w:cs="Verdana"/>
                <w:i/>
                <w:sz w:val="16"/>
              </w:rPr>
              <w:t xml:space="preserve">Podiceps </w:t>
            </w:r>
          </w:p>
          <w:p w14:paraId="2107F033" w14:textId="77777777" w:rsidR="00221BF4" w:rsidRDefault="00221BF4" w:rsidP="00221BF4">
            <w:pPr>
              <w:ind w:left="1"/>
            </w:pPr>
            <w:r>
              <w:rPr>
                <w:rFonts w:ascii="Verdana" w:eastAsia="Verdana" w:hAnsi="Verdana" w:cs="Verdana"/>
                <w:i/>
                <w:sz w:val="16"/>
              </w:rPr>
              <w:t xml:space="preserve">nigricollis </w:t>
            </w:r>
          </w:p>
          <w:p w14:paraId="5850B8DC" w14:textId="28496C97" w:rsidR="00085B52" w:rsidRPr="00085B52" w:rsidRDefault="00085B52" w:rsidP="00085B52">
            <w:pPr>
              <w:spacing w:before="120" w:after="120"/>
              <w:jc w:val="both"/>
              <w:rPr>
                <w:rFonts w:ascii="Verdana" w:hAnsi="Verdana" w:cs="Arial"/>
                <w:noProof/>
                <w:sz w:val="14"/>
                <w:szCs w:val="14"/>
              </w:rPr>
            </w:pPr>
          </w:p>
        </w:tc>
        <w:tc>
          <w:tcPr>
            <w:tcW w:w="1824" w:type="dxa"/>
            <w:tcBorders>
              <w:top w:val="single" w:sz="4" w:space="0" w:color="BFBFBF"/>
              <w:left w:val="single" w:sz="4" w:space="0" w:color="BFBFBF"/>
              <w:bottom w:val="single" w:sz="4" w:space="0" w:color="BFBFBF"/>
              <w:right w:val="single" w:sz="4" w:space="0" w:color="BFBFBF"/>
            </w:tcBorders>
          </w:tcPr>
          <w:p w14:paraId="2BD0AFF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зимуващи индивиди: 94</w:t>
            </w:r>
          </w:p>
        </w:tc>
        <w:tc>
          <w:tcPr>
            <w:tcW w:w="2341" w:type="dxa"/>
            <w:tcBorders>
              <w:top w:val="single" w:sz="4" w:space="0" w:color="BFBFBF"/>
              <w:left w:val="single" w:sz="4" w:space="0" w:color="BFBFBF"/>
              <w:bottom w:val="single" w:sz="4" w:space="0" w:color="BFBFBF"/>
              <w:right w:val="single" w:sz="4" w:space="0" w:color="BFBFBF"/>
            </w:tcBorders>
          </w:tcPr>
          <w:p w14:paraId="7FFC04C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025022E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5757E53D"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233" w:type="dxa"/>
            <w:tcBorders>
              <w:top w:val="single" w:sz="4" w:space="0" w:color="BFBFBF"/>
              <w:left w:val="single" w:sz="4" w:space="0" w:color="BFBFBF"/>
              <w:bottom w:val="single" w:sz="4" w:space="0" w:color="BFBFBF"/>
              <w:right w:val="single" w:sz="4" w:space="0" w:color="BFBFBF"/>
            </w:tcBorders>
          </w:tcPr>
          <w:p w14:paraId="62022F8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864" w:type="dxa"/>
            <w:tcBorders>
              <w:top w:val="single" w:sz="4" w:space="0" w:color="BFBFBF"/>
              <w:left w:val="single" w:sz="4" w:space="0" w:color="BFBFBF"/>
              <w:bottom w:val="single" w:sz="4" w:space="0" w:color="BFBFBF"/>
              <w:right w:val="single" w:sz="4" w:space="0" w:color="BFBFBF"/>
            </w:tcBorders>
          </w:tcPr>
          <w:p w14:paraId="08E61AC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765" w:type="dxa"/>
            <w:tcBorders>
              <w:top w:val="single" w:sz="4" w:space="0" w:color="BFBFBF"/>
              <w:left w:val="single" w:sz="4" w:space="0" w:color="BFBFBF"/>
              <w:bottom w:val="single" w:sz="4" w:space="0" w:color="BFBFBF"/>
              <w:right w:val="single" w:sz="4" w:space="0" w:color="BFBFBF"/>
            </w:tcBorders>
          </w:tcPr>
          <w:p w14:paraId="7E9DD167"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r w:rsidR="00085B52" w:rsidRPr="00085B52" w14:paraId="300E4F75" w14:textId="77777777" w:rsidTr="00F34FF4">
        <w:trPr>
          <w:trHeight w:val="2343"/>
        </w:trPr>
        <w:tc>
          <w:tcPr>
            <w:tcW w:w="0" w:type="auto"/>
            <w:vMerge/>
            <w:tcBorders>
              <w:top w:val="nil"/>
              <w:left w:val="single" w:sz="4" w:space="0" w:color="BFBFBF"/>
              <w:bottom w:val="single" w:sz="4" w:space="0" w:color="BFBFBF"/>
              <w:right w:val="single" w:sz="4" w:space="0" w:color="BFBFBF"/>
            </w:tcBorders>
          </w:tcPr>
          <w:p w14:paraId="07EFBF89" w14:textId="77777777" w:rsidR="00085B52" w:rsidRPr="00085B52" w:rsidRDefault="00085B52" w:rsidP="00085B52">
            <w:pPr>
              <w:spacing w:before="120" w:after="120"/>
              <w:jc w:val="both"/>
              <w:rPr>
                <w:rFonts w:ascii="Verdana" w:hAnsi="Verdana" w:cs="Arial"/>
                <w:noProof/>
                <w:sz w:val="14"/>
                <w:szCs w:val="14"/>
              </w:rPr>
            </w:pPr>
          </w:p>
        </w:tc>
        <w:tc>
          <w:tcPr>
            <w:tcW w:w="2922" w:type="dxa"/>
            <w:tcBorders>
              <w:top w:val="single" w:sz="4" w:space="0" w:color="BFBFBF"/>
              <w:left w:val="single" w:sz="4" w:space="0" w:color="BFBFBF"/>
              <w:bottom w:val="single" w:sz="4" w:space="0" w:color="BFBFBF"/>
              <w:right w:val="single" w:sz="4" w:space="0" w:color="BFBFBF"/>
            </w:tcBorders>
          </w:tcPr>
          <w:p w14:paraId="139392A2"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i/>
                <w:noProof/>
                <w:sz w:val="14"/>
                <w:szCs w:val="14"/>
              </w:rPr>
              <w:t>A006 Podiceps grisegena (Червеноврат крокодил)</w:t>
            </w:r>
          </w:p>
        </w:tc>
        <w:tc>
          <w:tcPr>
            <w:tcW w:w="1824" w:type="dxa"/>
            <w:tcBorders>
              <w:top w:val="single" w:sz="4" w:space="0" w:color="BFBFBF"/>
              <w:left w:val="single" w:sz="4" w:space="0" w:color="BFBFBF"/>
              <w:bottom w:val="single" w:sz="4" w:space="0" w:color="BFBFBF"/>
              <w:right w:val="single" w:sz="4" w:space="0" w:color="BFBFBF"/>
            </w:tcBorders>
          </w:tcPr>
          <w:p w14:paraId="1F6D1C9B"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Брой индивиди през зимата: 9</w:t>
            </w:r>
          </w:p>
        </w:tc>
        <w:tc>
          <w:tcPr>
            <w:tcW w:w="2341" w:type="dxa"/>
            <w:tcBorders>
              <w:top w:val="single" w:sz="4" w:space="0" w:color="BFBFBF"/>
              <w:left w:val="single" w:sz="4" w:space="0" w:color="BFBFBF"/>
              <w:bottom w:val="single" w:sz="4" w:space="0" w:color="BFBFBF"/>
              <w:right w:val="single" w:sz="4" w:space="0" w:color="BFBFBF"/>
            </w:tcBorders>
          </w:tcPr>
          <w:p w14:paraId="37EF3249"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w:t>
            </w:r>
          </w:p>
          <w:p w14:paraId="6E68FB66"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Районът, изследван от ПРОЕКТА, не пресича потенциалното местообитание на вида на обекта. Местообитанието на вида се намира на приблизително 18,37 км от проекта.</w:t>
            </w:r>
          </w:p>
          <w:p w14:paraId="4C8172F0"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По време на мониторинговите кампании, проведени през 2022-2023 г., наличието на вида в района на енергийния парк не беше потвърдено.</w:t>
            </w:r>
          </w:p>
        </w:tc>
        <w:tc>
          <w:tcPr>
            <w:tcW w:w="2233" w:type="dxa"/>
            <w:tcBorders>
              <w:top w:val="single" w:sz="4" w:space="0" w:color="BFBFBF"/>
              <w:left w:val="single" w:sz="4" w:space="0" w:color="BFBFBF"/>
              <w:bottom w:val="single" w:sz="4" w:space="0" w:color="BFBFBF"/>
              <w:right w:val="single" w:sz="4" w:space="0" w:color="BFBFBF"/>
            </w:tcBorders>
          </w:tcPr>
          <w:p w14:paraId="1D2336D5"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noProof/>
                <w:sz w:val="14"/>
                <w:szCs w:val="14"/>
              </w:rPr>
              <w:t>Обектът се намира на изток от границата на Проекта.</w:t>
            </w:r>
          </w:p>
        </w:tc>
        <w:tc>
          <w:tcPr>
            <w:tcW w:w="1864" w:type="dxa"/>
            <w:tcBorders>
              <w:top w:val="single" w:sz="4" w:space="0" w:color="BFBFBF"/>
              <w:left w:val="single" w:sz="4" w:space="0" w:color="BFBFBF"/>
              <w:bottom w:val="single" w:sz="4" w:space="0" w:color="BFBFBF"/>
              <w:right w:val="single" w:sz="4" w:space="0" w:color="BFBFBF"/>
            </w:tcBorders>
          </w:tcPr>
          <w:p w14:paraId="6AFB5474"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Неизвестен</w:t>
            </w:r>
          </w:p>
        </w:tc>
        <w:tc>
          <w:tcPr>
            <w:tcW w:w="2765" w:type="dxa"/>
            <w:tcBorders>
              <w:top w:val="single" w:sz="4" w:space="0" w:color="BFBFBF"/>
              <w:left w:val="single" w:sz="4" w:space="0" w:color="BFBFBF"/>
              <w:bottom w:val="single" w:sz="4" w:space="0" w:color="BFBFBF"/>
              <w:right w:val="single" w:sz="4" w:space="0" w:color="BFBFBF"/>
            </w:tcBorders>
          </w:tcPr>
          <w:p w14:paraId="46E3E67E" w14:textId="77777777" w:rsidR="00085B52" w:rsidRPr="00085B52" w:rsidRDefault="00085B52" w:rsidP="00085B52">
            <w:pPr>
              <w:spacing w:before="120" w:after="120"/>
              <w:jc w:val="both"/>
              <w:rPr>
                <w:rFonts w:ascii="Verdana" w:hAnsi="Verdana" w:cs="Arial"/>
                <w:noProof/>
                <w:sz w:val="14"/>
                <w:szCs w:val="14"/>
              </w:rPr>
            </w:pPr>
            <w:r w:rsidRPr="00085B52">
              <w:rPr>
                <w:rFonts w:ascii="Verdana" w:eastAsia="Verdana" w:hAnsi="Verdana" w:cs="Arial"/>
                <w:b/>
                <w:noProof/>
                <w:sz w:val="14"/>
                <w:szCs w:val="14"/>
              </w:rPr>
              <w:t>Поддържане или подобряване на природозащитния статус</w:t>
            </w:r>
          </w:p>
        </w:tc>
      </w:tr>
    </w:tbl>
    <w:p w14:paraId="300B139F" w14:textId="77777777" w:rsidR="00085B52" w:rsidRPr="00085B52" w:rsidRDefault="00085B52" w:rsidP="00085B52">
      <w:pPr>
        <w:spacing w:before="120" w:after="120" w:line="240" w:lineRule="auto"/>
        <w:jc w:val="both"/>
        <w:rPr>
          <w:rFonts w:cs="Arial"/>
          <w:noProof/>
          <w:color w:val="000000"/>
        </w:rPr>
      </w:pPr>
      <w:r w:rsidRPr="00085B52">
        <w:rPr>
          <w:rFonts w:cs="Arial"/>
          <w:b/>
          <w:noProof/>
          <w:color w:val="000000"/>
        </w:rPr>
        <w:t>брой площи, покрити с видове и местообитания от интерес за Общността в района на проекта</w:t>
      </w:r>
    </w:p>
    <w:p w14:paraId="10B2DBFE" w14:textId="77777777" w:rsidR="00437D78" w:rsidRPr="00756B0A" w:rsidRDefault="00437D78" w:rsidP="001F0A58">
      <w:pPr>
        <w:spacing w:before="120" w:after="120" w:line="240" w:lineRule="auto"/>
        <w:jc w:val="both"/>
        <w:rPr>
          <w:rFonts w:cs="Arial"/>
          <w:noProof/>
          <w:color w:val="000000"/>
          <w:lang w:val="ro-RO"/>
        </w:rPr>
        <w:sectPr w:rsidR="00437D78" w:rsidRPr="00756B0A" w:rsidSect="00E70023">
          <w:pgSz w:w="16838" w:h="11906" w:orient="landscape" w:code="9"/>
          <w:pgMar w:top="1191" w:right="1418" w:bottom="992" w:left="851" w:header="839" w:footer="680" w:gutter="0"/>
          <w:cols w:space="708"/>
          <w:docGrid w:linePitch="360"/>
        </w:sectPr>
      </w:pPr>
    </w:p>
    <w:p w14:paraId="2D0C063D" w14:textId="77777777" w:rsidR="00513618" w:rsidRPr="00756B0A" w:rsidRDefault="00513618" w:rsidP="001F0A58">
      <w:pPr>
        <w:spacing w:before="120" w:after="120" w:line="240" w:lineRule="auto"/>
        <w:jc w:val="both"/>
        <w:rPr>
          <w:lang w:val="ro-RO" w:eastAsia="es-ES"/>
        </w:rPr>
      </w:pPr>
    </w:p>
    <w:p w14:paraId="1A1333CF" w14:textId="77777777" w:rsidR="002A58D7" w:rsidRPr="00772F69" w:rsidRDefault="002A58D7" w:rsidP="002A58D7">
      <w:pPr>
        <w:pStyle w:val="ListParagraph"/>
        <w:numPr>
          <w:ilvl w:val="1"/>
          <w:numId w:val="14"/>
        </w:numPr>
        <w:spacing w:before="240" w:after="240" w:line="240" w:lineRule="auto"/>
        <w:ind w:left="777"/>
        <w:jc w:val="both"/>
        <w:outlineLvl w:val="1"/>
        <w:rPr>
          <w:rFonts w:cs="Arial"/>
          <w:noProof/>
          <w:color w:val="000000"/>
          <w:lang w:val="ro-RO"/>
        </w:rPr>
      </w:pPr>
      <w:bookmarkStart w:id="111" w:name="_Toc210289261"/>
      <w:r w:rsidRPr="00772F69">
        <w:rPr>
          <w:rFonts w:eastAsia="Times New Roman" w:cs="Times New Roman"/>
          <w:b/>
          <w:bCs/>
          <w:color w:val="00B0F0"/>
          <w:lang w:val="ro-RO"/>
        </w:rPr>
        <w:t>Подробности относно пряката връзка на предложения проект с или ако е необходимо за управлението на опазването на защитената природна зона от интерес за общността</w:t>
      </w:r>
      <w:bookmarkEnd w:id="111"/>
    </w:p>
    <w:p w14:paraId="6DB74571" w14:textId="77777777" w:rsidR="002A58D7" w:rsidRPr="00772F69" w:rsidRDefault="002A58D7" w:rsidP="002A58D7">
      <w:pPr>
        <w:spacing w:before="120" w:after="120" w:line="240" w:lineRule="auto"/>
        <w:jc w:val="both"/>
        <w:rPr>
          <w:lang w:val="ro-RO" w:eastAsia="es-ES"/>
        </w:rPr>
      </w:pPr>
      <w:r w:rsidRPr="00772F69">
        <w:rPr>
          <w:lang w:val="ro-RO" w:eastAsia="es-ES"/>
        </w:rPr>
        <w:t>Проектът не е свързан със защитени природни територии и не е необходим в рамките на процеса на опазване на видове и местообитания от интерес за общността в защитените природни територии.</w:t>
      </w:r>
    </w:p>
    <w:p w14:paraId="2AEFF790" w14:textId="3E2FFA1D" w:rsidR="002A58D7" w:rsidRPr="00772F69" w:rsidRDefault="002A58D7" w:rsidP="002A58D7">
      <w:pPr>
        <w:pStyle w:val="ListParagraph"/>
        <w:numPr>
          <w:ilvl w:val="1"/>
          <w:numId w:val="14"/>
        </w:numPr>
        <w:spacing w:before="240" w:after="240" w:line="240" w:lineRule="auto"/>
        <w:ind w:left="777"/>
        <w:jc w:val="both"/>
        <w:outlineLvl w:val="1"/>
        <w:rPr>
          <w:rFonts w:cs="Arial"/>
          <w:noProof/>
          <w:color w:val="000000"/>
          <w:lang w:val="ro-RO"/>
        </w:rPr>
      </w:pPr>
      <w:bookmarkStart w:id="112" w:name="_Toc210289262"/>
      <w:r w:rsidRPr="00772F69">
        <w:rPr>
          <w:rFonts w:eastAsia="Times New Roman" w:cs="Times New Roman"/>
          <w:b/>
          <w:bCs/>
          <w:color w:val="00B0F0"/>
          <w:lang w:val="ro-RO"/>
        </w:rPr>
        <w:t xml:space="preserve">Оценка на потенциалното въздействие на проекта върху видове и местообитания в защитената природна зона от интерес за </w:t>
      </w:r>
      <w:r w:rsidR="00B50D05">
        <w:rPr>
          <w:rFonts w:eastAsia="Times New Roman" w:cs="Times New Roman"/>
          <w:b/>
          <w:bCs/>
          <w:color w:val="00B0F0"/>
          <w:lang w:val="bg-BG"/>
        </w:rPr>
        <w:t>О</w:t>
      </w:r>
      <w:r w:rsidRPr="00772F69">
        <w:rPr>
          <w:rFonts w:eastAsia="Times New Roman" w:cs="Times New Roman"/>
          <w:b/>
          <w:bCs/>
          <w:color w:val="00B0F0"/>
          <w:lang w:val="ro-RO"/>
        </w:rPr>
        <w:t>бщността</w:t>
      </w:r>
      <w:bookmarkEnd w:id="112"/>
    </w:p>
    <w:p w14:paraId="52F91E5C" w14:textId="77777777" w:rsidR="002A58D7" w:rsidRPr="007E260E" w:rsidRDefault="002A58D7" w:rsidP="002A58D7">
      <w:pPr>
        <w:pStyle w:val="ListParagraph"/>
        <w:numPr>
          <w:ilvl w:val="2"/>
          <w:numId w:val="14"/>
        </w:numPr>
        <w:tabs>
          <w:tab w:val="left" w:pos="1985"/>
        </w:tabs>
        <w:spacing w:before="240" w:after="240" w:line="240" w:lineRule="auto"/>
        <w:ind w:left="1712"/>
        <w:jc w:val="both"/>
        <w:outlineLvl w:val="2"/>
        <w:rPr>
          <w:rFonts w:eastAsia="Times New Roman" w:cs="Times New Roman"/>
          <w:b/>
          <w:bCs/>
          <w:color w:val="00B0F0"/>
        </w:rPr>
      </w:pPr>
      <w:bookmarkStart w:id="113" w:name="_Toc210289263"/>
      <w:proofErr w:type="spellStart"/>
      <w:r>
        <w:rPr>
          <w:rFonts w:eastAsia="Times New Roman" w:cs="Times New Roman"/>
          <w:b/>
          <w:bCs/>
          <w:color w:val="00B0F0"/>
        </w:rPr>
        <w:t>Идентифициране</w:t>
      </w:r>
      <w:proofErr w:type="spellEnd"/>
      <w:r>
        <w:rPr>
          <w:rFonts w:eastAsia="Times New Roman" w:cs="Times New Roman"/>
          <w:b/>
          <w:bCs/>
          <w:color w:val="00B0F0"/>
        </w:rPr>
        <w:t xml:space="preserve"> и </w:t>
      </w:r>
      <w:proofErr w:type="spellStart"/>
      <w:r>
        <w:rPr>
          <w:rFonts w:eastAsia="Times New Roman" w:cs="Times New Roman"/>
          <w:b/>
          <w:bCs/>
          <w:color w:val="00B0F0"/>
        </w:rPr>
        <w:t>оценка</w:t>
      </w:r>
      <w:proofErr w:type="spellEnd"/>
      <w:r>
        <w:rPr>
          <w:rFonts w:eastAsia="Times New Roman" w:cs="Times New Roman"/>
          <w:b/>
          <w:bCs/>
          <w:color w:val="00B0F0"/>
        </w:rPr>
        <w:t xml:space="preserve"> </w:t>
      </w:r>
      <w:proofErr w:type="spellStart"/>
      <w:r>
        <w:rPr>
          <w:rFonts w:eastAsia="Times New Roman" w:cs="Times New Roman"/>
          <w:b/>
          <w:bCs/>
          <w:color w:val="00B0F0"/>
        </w:rPr>
        <w:t>на</w:t>
      </w:r>
      <w:proofErr w:type="spellEnd"/>
      <w:r>
        <w:rPr>
          <w:rFonts w:eastAsia="Times New Roman" w:cs="Times New Roman"/>
          <w:b/>
          <w:bCs/>
          <w:color w:val="00B0F0"/>
        </w:rPr>
        <w:t xml:space="preserve"> </w:t>
      </w:r>
      <w:proofErr w:type="spellStart"/>
      <w:r>
        <w:rPr>
          <w:rFonts w:eastAsia="Times New Roman" w:cs="Times New Roman"/>
          <w:b/>
          <w:bCs/>
          <w:color w:val="00B0F0"/>
        </w:rPr>
        <w:t>въздействието</w:t>
      </w:r>
      <w:bookmarkEnd w:id="113"/>
      <w:proofErr w:type="spellEnd"/>
    </w:p>
    <w:p w14:paraId="3FDDDF84"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За да се оцени въздействието, основните видове интервенции, идентифицирани към този момент, бяха взети предвид за категориите работи, свързани с качеството на подземните води, разположени в сутерена на дружеството, и сондажите за изпомпване и пречистване на подземни води. По този начин бяха взети предвид следните фактори:</w:t>
      </w:r>
    </w:p>
    <w:p w14:paraId="3DD49E6C"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Риск от смъртност на индивиди, съответно намаляване на числеността на популациите: жертви, наранени от машини, унищожаване на гнезда, сблъсък с машини</w:t>
      </w:r>
    </w:p>
    <w:p w14:paraId="20CE7C6A"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Риск от загуба на естествени местообитания или важни местообитания за видовете, в резултат на изпълнението на постоянни работи (за целия живот на проекта)</w:t>
      </w:r>
    </w:p>
    <w:p w14:paraId="2C87A68E"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Риск от промяна на естествени местообитания или важни местообитания за видовете, в резултат на изпълнението на временни работи</w:t>
      </w:r>
    </w:p>
    <w:p w14:paraId="6B0D6A54"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Риск от нарушаване на нормалната активност на видовете (гнездене, хранене, почивка) в резултат на изпълнението на работите, особено причинено от генериране на шум и човешко присъствие.</w:t>
      </w:r>
    </w:p>
    <w:p w14:paraId="7CB5030F"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Риск от фрагментация на местообитанията.</w:t>
      </w:r>
    </w:p>
    <w:p w14:paraId="7F1502C1" w14:textId="5842542E"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Оценката и обосновката на потенциалното въздействие на проекта върху видовете и местообитанията на ANPIC беше извършена чрез попълване на колони 1-19 от таб</w:t>
      </w:r>
      <w:r w:rsidR="001432A8">
        <w:rPr>
          <w:rFonts w:asciiTheme="majorHAnsi" w:eastAsia="Times New Roman" w:hAnsiTheme="majorHAnsi" w:cs="Times New Roman"/>
          <w:lang w:val="bg-BG" w:eastAsia="ro-RO"/>
        </w:rPr>
        <w:t>индивиди</w:t>
      </w:r>
      <w:r w:rsidRPr="007E260E">
        <w:rPr>
          <w:rFonts w:asciiTheme="majorHAnsi" w:eastAsia="Times New Roman" w:hAnsiTheme="majorHAnsi" w:cs="Times New Roman"/>
          <w:lang w:val="bg-BG" w:eastAsia="ro-RO"/>
        </w:rPr>
        <w:t>та в Приложение № 3C (Таб</w:t>
      </w:r>
      <w:r w:rsidR="001432A8">
        <w:rPr>
          <w:rFonts w:asciiTheme="majorHAnsi" w:eastAsia="Times New Roman" w:hAnsiTheme="majorHAnsi" w:cs="Times New Roman"/>
          <w:lang w:val="bg-BG" w:eastAsia="ro-RO"/>
        </w:rPr>
        <w:t>индивиди</w:t>
      </w:r>
      <w:r w:rsidRPr="007E260E">
        <w:rPr>
          <w:rFonts w:asciiTheme="majorHAnsi" w:eastAsia="Times New Roman" w:hAnsiTheme="majorHAnsi" w:cs="Times New Roman"/>
          <w:lang w:val="bg-BG" w:eastAsia="ro-RO"/>
        </w:rPr>
        <w:t xml:space="preserve"> за оценка на въздействието) от Методологичното ръководство за адекватна оценка на потенциалните въздействия на планове или проекти върху защитени природни зони от интерес за общността, одобрено със заповед 1682/2023. Тази таб</w:t>
      </w:r>
      <w:r w:rsidR="001432A8">
        <w:rPr>
          <w:rFonts w:asciiTheme="majorHAnsi" w:eastAsia="Times New Roman" w:hAnsiTheme="majorHAnsi" w:cs="Times New Roman"/>
          <w:lang w:val="bg-BG" w:eastAsia="ro-RO"/>
        </w:rPr>
        <w:t>индивиди</w:t>
      </w:r>
      <w:r w:rsidRPr="007E260E">
        <w:rPr>
          <w:rFonts w:asciiTheme="majorHAnsi" w:eastAsia="Times New Roman" w:hAnsiTheme="majorHAnsi" w:cs="Times New Roman"/>
          <w:lang w:val="bg-BG" w:eastAsia="ro-RO"/>
        </w:rPr>
        <w:t xml:space="preserve"> може да бъде намерена в приложенията към този презентационен меморандум.</w:t>
      </w:r>
    </w:p>
    <w:p w14:paraId="796B6DB8"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От извършената оценка бяха извлечени следните обобщени елементи, които са представени по-долу:</w:t>
      </w:r>
    </w:p>
    <w:p w14:paraId="295D2E12"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p>
    <w:p w14:paraId="76BD36B0"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идентифициране на всички интервенции на предложения план, генерираните от тях ефекти и формите на въздействие, генерирани върху потенциално засегнатия ANPIC;</w:t>
      </w:r>
    </w:p>
    <w:p w14:paraId="53E7E916"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списък на местообитанията, видовете и техните параметри, потенциално засегнати от изпълнението на проекта/плана, включително всички ситуации, в които са установени незначителни, значителни и/или несигурни отрицателни въздействия;</w:t>
      </w:r>
    </w:p>
    <w:p w14:paraId="02E5C13F"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 описание и анализ на кумулативното въздействие, генерирано от анализирания ПРОЕКТ заедно с други планове/проекти, които засягат параметрите на целите за опазване на видовете и местообитанията в потенциално засегнатия ANPIC.</w:t>
      </w:r>
    </w:p>
    <w:p w14:paraId="43332F9B" w14:textId="77777777" w:rsidR="007E260E" w:rsidRP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p>
    <w:p w14:paraId="0751DAB1" w14:textId="1DB61D1D" w:rsidR="007E260E" w:rsidRDefault="007E260E" w:rsidP="007E260E">
      <w:pPr>
        <w:spacing w:before="100" w:beforeAutospacing="1" w:after="100" w:afterAutospacing="1" w:line="240" w:lineRule="auto"/>
        <w:jc w:val="both"/>
        <w:rPr>
          <w:rFonts w:asciiTheme="majorHAnsi" w:eastAsia="Times New Roman" w:hAnsiTheme="majorHAnsi" w:cs="Times New Roman"/>
          <w:lang w:val="bg-BG" w:eastAsia="ro-RO"/>
        </w:rPr>
      </w:pPr>
      <w:r w:rsidRPr="007E260E">
        <w:rPr>
          <w:rFonts w:asciiTheme="majorHAnsi" w:eastAsia="Times New Roman" w:hAnsiTheme="majorHAnsi" w:cs="Times New Roman"/>
          <w:lang w:val="bg-BG" w:eastAsia="ro-RO"/>
        </w:rPr>
        <w:t>За оценка на потенциалното въздействие на проекта бяха използвани следните данни:</w:t>
      </w:r>
    </w:p>
    <w:p w14:paraId="7E2D8752" w14:textId="540035A4" w:rsidR="00B50D05" w:rsidRPr="007E260E" w:rsidRDefault="00B50D05" w:rsidP="00B50D05">
      <w:pPr>
        <w:spacing w:before="100" w:beforeAutospacing="1" w:after="100" w:afterAutospacing="1" w:line="240" w:lineRule="auto"/>
        <w:rPr>
          <w:rFonts w:asciiTheme="majorHAnsi" w:eastAsia="Times New Roman" w:hAnsiTheme="majorHAnsi" w:cs="Times New Roman"/>
          <w:lang w:val="bg-BG" w:eastAsia="ro-RO"/>
        </w:rPr>
      </w:pPr>
    </w:p>
    <w:p w14:paraId="33AD4AE1" w14:textId="1657E47D"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lastRenderedPageBreak/>
        <w:t>Планът за управление на защитените природни територии ROSCI0071 Думбръвени – долината Урлуя – езеро</w:t>
      </w:r>
      <w:r w:rsidR="007E260E">
        <w:rPr>
          <w:rFonts w:asciiTheme="majorHAnsi" w:eastAsia="Times New Roman" w:hAnsiTheme="majorHAnsi" w:cs="Times New Roman"/>
          <w:lang w:val="ro-RO" w:eastAsia="ro-RO"/>
        </w:rPr>
        <w:t xml:space="preserve"> Ведероаса, ROSPA0036 Думбръвен</w:t>
      </w:r>
      <w:r w:rsidRPr="00B50D05">
        <w:rPr>
          <w:rFonts w:asciiTheme="majorHAnsi" w:eastAsia="Times New Roman" w:hAnsiTheme="majorHAnsi" w:cs="Times New Roman"/>
          <w:lang w:val="ro-RO" w:eastAsia="ro-RO"/>
        </w:rPr>
        <w:t xml:space="preserve">, ROSPA0001 </w:t>
      </w:r>
      <w:r w:rsidR="007E260E">
        <w:rPr>
          <w:rFonts w:asciiTheme="majorHAnsi" w:eastAsia="Times New Roman" w:hAnsiTheme="majorHAnsi" w:cs="Times New Roman"/>
          <w:lang w:val="ro-RO" w:eastAsia="ro-RO"/>
        </w:rPr>
        <w:t>Алимaн – Адамклиси, ROSPA0007 Б</w:t>
      </w:r>
      <w:r w:rsidR="007E260E">
        <w:rPr>
          <w:rFonts w:asciiTheme="majorHAnsi" w:eastAsia="Times New Roman" w:hAnsiTheme="majorHAnsi" w:cs="Times New Roman"/>
          <w:lang w:val="bg-BG" w:eastAsia="ro-RO"/>
        </w:rPr>
        <w:t>а</w:t>
      </w:r>
      <w:r w:rsidRPr="00B50D05">
        <w:rPr>
          <w:rFonts w:asciiTheme="majorHAnsi" w:eastAsia="Times New Roman" w:hAnsiTheme="majorHAnsi" w:cs="Times New Roman"/>
          <w:lang w:val="ro-RO" w:eastAsia="ro-RO"/>
        </w:rPr>
        <w:t xml:space="preserve">лта </w:t>
      </w:r>
      <w:r w:rsidR="007E260E">
        <w:rPr>
          <w:rFonts w:asciiTheme="majorHAnsi" w:eastAsia="Times New Roman" w:hAnsiTheme="majorHAnsi" w:cs="Times New Roman"/>
          <w:lang w:val="ro-RO" w:eastAsia="ro-RO"/>
        </w:rPr>
        <w:t>Ведероаса, 2.361 Гора Думбръвен</w:t>
      </w:r>
      <w:r w:rsidRPr="00B50D05">
        <w:rPr>
          <w:rFonts w:asciiTheme="majorHAnsi" w:eastAsia="Times New Roman" w:hAnsiTheme="majorHAnsi" w:cs="Times New Roman"/>
          <w:lang w:val="ro-RO" w:eastAsia="ro-RO"/>
        </w:rPr>
        <w:t>, 2.35</w:t>
      </w:r>
      <w:r w:rsidR="003F2285">
        <w:rPr>
          <w:rFonts w:asciiTheme="majorHAnsi" w:eastAsia="Times New Roman" w:hAnsiTheme="majorHAnsi" w:cs="Times New Roman"/>
          <w:lang w:val="ro-RO" w:eastAsia="ro-RO"/>
        </w:rPr>
        <w:t>0 Варовикови стени при Петро</w:t>
      </w:r>
      <w:r w:rsidR="003F2285">
        <w:rPr>
          <w:rFonts w:asciiTheme="majorHAnsi" w:eastAsia="Times New Roman" w:hAnsiTheme="majorHAnsi" w:cs="Times New Roman"/>
          <w:lang w:val="bg-BG" w:eastAsia="ro-RO"/>
        </w:rPr>
        <w:t>ш</w:t>
      </w:r>
      <w:r w:rsidR="007E260E">
        <w:rPr>
          <w:rFonts w:asciiTheme="majorHAnsi" w:eastAsia="Times New Roman" w:hAnsiTheme="majorHAnsi" w:cs="Times New Roman"/>
          <w:lang w:val="ro-RO" w:eastAsia="ro-RO"/>
        </w:rPr>
        <w:t>ан</w:t>
      </w:r>
      <w:r w:rsidR="003F2285">
        <w:rPr>
          <w:rFonts w:asciiTheme="majorHAnsi" w:eastAsia="Times New Roman" w:hAnsiTheme="majorHAnsi" w:cs="Times New Roman"/>
          <w:lang w:val="ro-RO" w:eastAsia="ro-RO"/>
        </w:rPr>
        <w:t xml:space="preserve"> – община Делен</w:t>
      </w:r>
      <w:r w:rsidRPr="00B50D05">
        <w:rPr>
          <w:rFonts w:asciiTheme="majorHAnsi" w:eastAsia="Times New Roman" w:hAnsiTheme="majorHAnsi" w:cs="Times New Roman"/>
          <w:lang w:val="ro-RO" w:eastAsia="ro-RO"/>
        </w:rPr>
        <w:t>, 2.351 Фосилно находище Алимaн и IV.30 Езеро Ведероаса, от 29.07.2016 г.;</w:t>
      </w:r>
    </w:p>
    <w:p w14:paraId="1A1E5768" w14:textId="1370AE3A"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 xml:space="preserve">Планът за управление на защитените природни територии ROSCI0157 Гора </w:t>
      </w:r>
      <w:r w:rsidR="00B37C86">
        <w:rPr>
          <w:rFonts w:asciiTheme="majorHAnsi" w:eastAsia="Times New Roman" w:hAnsiTheme="majorHAnsi" w:cs="Times New Roman"/>
          <w:lang w:val="ro-RO" w:eastAsia="ro-RO"/>
        </w:rPr>
        <w:t>Хаджиен</w:t>
      </w:r>
      <w:r w:rsidRPr="00B50D05">
        <w:rPr>
          <w:rFonts w:asciiTheme="majorHAnsi" w:eastAsia="Times New Roman" w:hAnsiTheme="majorHAnsi" w:cs="Times New Roman"/>
          <w:lang w:val="ro-RO" w:eastAsia="ro-RO"/>
        </w:rPr>
        <w:t xml:space="preserve"> – завоя</w:t>
      </w:r>
      <w:r w:rsidR="00EC767F">
        <w:rPr>
          <w:rFonts w:asciiTheme="majorHAnsi" w:eastAsia="Times New Roman" w:hAnsiTheme="majorHAnsi" w:cs="Times New Roman"/>
          <w:lang w:val="ro-RO" w:eastAsia="ro-RO"/>
        </w:rPr>
        <w:t xml:space="preserve"> на долината, ROSPA0094 Гора Ха</w:t>
      </w:r>
      <w:r w:rsidR="00EC767F">
        <w:rPr>
          <w:rFonts w:asciiTheme="majorHAnsi" w:eastAsia="Times New Roman" w:hAnsiTheme="majorHAnsi" w:cs="Times New Roman"/>
          <w:lang w:val="bg-BG" w:eastAsia="ro-RO"/>
        </w:rPr>
        <w:t>дж</w:t>
      </w:r>
      <w:r w:rsidR="00EC767F">
        <w:rPr>
          <w:rFonts w:asciiTheme="majorHAnsi" w:eastAsia="Times New Roman" w:hAnsiTheme="majorHAnsi" w:cs="Times New Roman"/>
          <w:lang w:val="ro-RO" w:eastAsia="ro-RO"/>
        </w:rPr>
        <w:t>иен, 2.360 Гора Ха</w:t>
      </w:r>
      <w:r w:rsidR="00EC767F">
        <w:rPr>
          <w:rFonts w:asciiTheme="majorHAnsi" w:eastAsia="Times New Roman" w:hAnsiTheme="majorHAnsi" w:cs="Times New Roman"/>
          <w:lang w:val="bg-BG" w:eastAsia="ro-RO"/>
        </w:rPr>
        <w:t>дж</w:t>
      </w:r>
      <w:r w:rsidR="00EC767F">
        <w:rPr>
          <w:rFonts w:asciiTheme="majorHAnsi" w:eastAsia="Times New Roman" w:hAnsiTheme="majorHAnsi" w:cs="Times New Roman"/>
          <w:lang w:val="ro-RO" w:eastAsia="ro-RO"/>
        </w:rPr>
        <w:t>иен</w:t>
      </w:r>
      <w:r w:rsidRPr="00B50D05">
        <w:rPr>
          <w:rFonts w:asciiTheme="majorHAnsi" w:eastAsia="Times New Roman" w:hAnsiTheme="majorHAnsi" w:cs="Times New Roman"/>
          <w:lang w:val="ro-RO" w:eastAsia="ro-RO"/>
        </w:rPr>
        <w:t xml:space="preserve"> от 18.07.2016 г., одобрен със Заповед №1480/2016;</w:t>
      </w:r>
    </w:p>
    <w:p w14:paraId="190BF711" w14:textId="77777777"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Стандартните формуляри на обектите ROSCI0071/ROSAC0071, ROSCI0157/ROSAC0157, ROSPA0036, ROSPA0166, ROSPA0094;</w:t>
      </w:r>
    </w:p>
    <w:p w14:paraId="7B12092F" w14:textId="77777777"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Бележките и решенията на ANANP за определяне на целите за опазване на видовете и местообитанията:</w:t>
      </w:r>
    </w:p>
    <w:p w14:paraId="7DF7513F" w14:textId="4FC10D0A" w:rsidR="00B50D05" w:rsidRPr="00B50D05" w:rsidRDefault="00B50D05" w:rsidP="005374C2">
      <w:pPr>
        <w:numPr>
          <w:ilvl w:val="1"/>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Решение ANANP №414/03.08.2022 относно одобряване на Методическите норми за изпълнение на целите за опазване от Приложение Ia към Заповед №1557/2016 за одобряване на Плана за управление и Правилника на защитените природн</w:t>
      </w:r>
      <w:r w:rsidR="003F2285">
        <w:rPr>
          <w:rFonts w:asciiTheme="majorHAnsi" w:eastAsia="Times New Roman" w:hAnsiTheme="majorHAnsi" w:cs="Times New Roman"/>
          <w:lang w:val="ro-RO" w:eastAsia="ro-RO"/>
        </w:rPr>
        <w:t>и територии ROSC10071 Думбръвен</w:t>
      </w:r>
      <w:r w:rsidRPr="00B50D05">
        <w:rPr>
          <w:rFonts w:asciiTheme="majorHAnsi" w:eastAsia="Times New Roman" w:hAnsiTheme="majorHAnsi" w:cs="Times New Roman"/>
          <w:lang w:val="ro-RO" w:eastAsia="ro-RO"/>
        </w:rPr>
        <w:t xml:space="preserve"> – долината Урлуя – езеро </w:t>
      </w:r>
      <w:r w:rsidR="003F2285">
        <w:rPr>
          <w:rFonts w:asciiTheme="majorHAnsi" w:eastAsia="Times New Roman" w:hAnsiTheme="majorHAnsi" w:cs="Times New Roman"/>
          <w:lang w:val="ro-RO" w:eastAsia="ro-RO"/>
        </w:rPr>
        <w:t>Ведероаса и ROSPA0036 Думбръвен</w:t>
      </w:r>
      <w:r w:rsidRPr="00B50D05">
        <w:rPr>
          <w:rFonts w:asciiTheme="majorHAnsi" w:eastAsia="Times New Roman" w:hAnsiTheme="majorHAnsi" w:cs="Times New Roman"/>
          <w:lang w:val="ro-RO" w:eastAsia="ro-RO"/>
        </w:rPr>
        <w:t>;</w:t>
      </w:r>
    </w:p>
    <w:p w14:paraId="13F4E3C9" w14:textId="07EFA044" w:rsidR="00B50D05" w:rsidRPr="00B50D05" w:rsidRDefault="00B50D05" w:rsidP="005374C2">
      <w:pPr>
        <w:numPr>
          <w:ilvl w:val="1"/>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 xml:space="preserve">Бележка ANANP №1788/24.03.2022 относно одобряване на минимален набор от специални мерки за защита и опазване на биологичното разнообразие, както и на местообитанията, дивата флора и фауна, безопасността на </w:t>
      </w:r>
      <w:r w:rsidR="001432A8">
        <w:rPr>
          <w:rFonts w:asciiTheme="majorHAnsi" w:eastAsia="Times New Roman" w:hAnsiTheme="majorHAnsi" w:cs="Times New Roman"/>
          <w:lang w:val="ro-RO" w:eastAsia="ro-RO"/>
        </w:rPr>
        <w:t>популация</w:t>
      </w:r>
      <w:r w:rsidRPr="00B50D05">
        <w:rPr>
          <w:rFonts w:asciiTheme="majorHAnsi" w:eastAsia="Times New Roman" w:hAnsiTheme="majorHAnsi" w:cs="Times New Roman"/>
          <w:lang w:val="ro-RO" w:eastAsia="ro-RO"/>
        </w:rPr>
        <w:t xml:space="preserve">то и </w:t>
      </w:r>
      <w:r w:rsidR="003F2285">
        <w:rPr>
          <w:rFonts w:asciiTheme="majorHAnsi" w:eastAsia="Times New Roman" w:hAnsiTheme="majorHAnsi" w:cs="Times New Roman"/>
          <w:lang w:val="ro-RO" w:eastAsia="ro-RO"/>
        </w:rPr>
        <w:t>инвестициите в ROSPA0166 Плопен–Чирно</w:t>
      </w:r>
      <w:r w:rsidR="003F2285">
        <w:rPr>
          <w:rFonts w:asciiTheme="majorHAnsi" w:eastAsia="Times New Roman" w:hAnsiTheme="majorHAnsi" w:cs="Times New Roman"/>
          <w:lang w:val="bg-BG" w:eastAsia="ro-RO"/>
        </w:rPr>
        <w:t>дж</w:t>
      </w:r>
      <w:r w:rsidR="003F2285">
        <w:rPr>
          <w:rFonts w:asciiTheme="majorHAnsi" w:eastAsia="Times New Roman" w:hAnsiTheme="majorHAnsi" w:cs="Times New Roman"/>
          <w:lang w:val="ro-RO" w:eastAsia="ro-RO"/>
        </w:rPr>
        <w:t>ен</w:t>
      </w:r>
      <w:r w:rsidRPr="00B50D05">
        <w:rPr>
          <w:rFonts w:asciiTheme="majorHAnsi" w:eastAsia="Times New Roman" w:hAnsiTheme="majorHAnsi" w:cs="Times New Roman"/>
          <w:lang w:val="ro-RO" w:eastAsia="ro-RO"/>
        </w:rPr>
        <w:t>;</w:t>
      </w:r>
    </w:p>
    <w:p w14:paraId="34D36046" w14:textId="684B54E3" w:rsidR="00B50D05" w:rsidRPr="00B50D05" w:rsidRDefault="00B50D05" w:rsidP="005374C2">
      <w:pPr>
        <w:numPr>
          <w:ilvl w:val="1"/>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 xml:space="preserve">Решение ANANP №197/26.06.2020 за изменение на Приложение 1 и Приложение 2 към Решение №118 от 08.05.2020 относно одобряване на Методическите норми за изпълнение на целите за опазване от Приложение към Заповед на Министерството на околната среда и горите №1480/2016 за одобряване на Плана за управление и Правилника на защитените природни територии ROSC10157 Гора </w:t>
      </w:r>
      <w:r w:rsidR="00B37C86">
        <w:rPr>
          <w:rFonts w:asciiTheme="majorHAnsi" w:eastAsia="Times New Roman" w:hAnsiTheme="majorHAnsi" w:cs="Times New Roman"/>
          <w:lang w:val="ro-RO" w:eastAsia="ro-RO"/>
        </w:rPr>
        <w:t>Хаджиен</w:t>
      </w:r>
      <w:r w:rsidRPr="00B50D05">
        <w:rPr>
          <w:rFonts w:asciiTheme="majorHAnsi" w:eastAsia="Times New Roman" w:hAnsiTheme="majorHAnsi" w:cs="Times New Roman"/>
          <w:lang w:val="ro-RO" w:eastAsia="ro-RO"/>
        </w:rPr>
        <w:t xml:space="preserve"> – завоя</w:t>
      </w:r>
      <w:r w:rsidR="003F2285">
        <w:rPr>
          <w:rFonts w:asciiTheme="majorHAnsi" w:eastAsia="Times New Roman" w:hAnsiTheme="majorHAnsi" w:cs="Times New Roman"/>
          <w:lang w:val="ro-RO" w:eastAsia="ro-RO"/>
        </w:rPr>
        <w:t xml:space="preserve"> на долината, ROSPA0094 Гора Ха</w:t>
      </w:r>
      <w:r w:rsidR="003F2285">
        <w:rPr>
          <w:rFonts w:asciiTheme="majorHAnsi" w:eastAsia="Times New Roman" w:hAnsiTheme="majorHAnsi" w:cs="Times New Roman"/>
          <w:lang w:val="bg-BG" w:eastAsia="ro-RO"/>
        </w:rPr>
        <w:t>дж</w:t>
      </w:r>
      <w:r w:rsidR="003F2285">
        <w:rPr>
          <w:rFonts w:asciiTheme="majorHAnsi" w:eastAsia="Times New Roman" w:hAnsiTheme="majorHAnsi" w:cs="Times New Roman"/>
          <w:lang w:val="ro-RO" w:eastAsia="ro-RO"/>
        </w:rPr>
        <w:t>иен и 2360 Гора Ха</w:t>
      </w:r>
      <w:r w:rsidR="003F2285">
        <w:rPr>
          <w:rFonts w:asciiTheme="majorHAnsi" w:eastAsia="Times New Roman" w:hAnsiTheme="majorHAnsi" w:cs="Times New Roman"/>
          <w:lang w:val="bg-BG" w:eastAsia="ro-RO"/>
        </w:rPr>
        <w:t>дж</w:t>
      </w:r>
      <w:r w:rsidR="003F2285">
        <w:rPr>
          <w:rFonts w:asciiTheme="majorHAnsi" w:eastAsia="Times New Roman" w:hAnsiTheme="majorHAnsi" w:cs="Times New Roman"/>
          <w:lang w:val="ro-RO" w:eastAsia="ro-RO"/>
        </w:rPr>
        <w:t>иен</w:t>
      </w:r>
      <w:r w:rsidRPr="00B50D05">
        <w:rPr>
          <w:rFonts w:asciiTheme="majorHAnsi" w:eastAsia="Times New Roman" w:hAnsiTheme="majorHAnsi" w:cs="Times New Roman"/>
          <w:lang w:val="ro-RO" w:eastAsia="ro-RO"/>
        </w:rPr>
        <w:t>.</w:t>
      </w:r>
    </w:p>
    <w:p w14:paraId="2C21377F" w14:textId="77777777"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Данни за разпространението на видовете и местообитанията от отчетите на Румъния, изготвени на основание член 12 от Директива 2009/147/ЕО и член 17 от Директива 92/43/ЕО;</w:t>
      </w:r>
    </w:p>
    <w:p w14:paraId="115AC35A" w14:textId="77777777"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Данни от терен, събрани от консултанта в района на разположение на предложения енергиен парк за периода 01 април 2022 – 30 март 2023 г.;</w:t>
      </w:r>
    </w:p>
    <w:p w14:paraId="620520B8" w14:textId="77777777" w:rsidR="00B50D05" w:rsidRPr="00B50D05" w:rsidRDefault="00B50D05" w:rsidP="005374C2">
      <w:pPr>
        <w:numPr>
          <w:ilvl w:val="0"/>
          <w:numId w:val="99"/>
        </w:num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Резултатите от адекватната оценка, извършена през 2011 г.</w:t>
      </w:r>
    </w:p>
    <w:p w14:paraId="79C5288E" w14:textId="507FE28C" w:rsidR="00B50D05" w:rsidRPr="00B50D05" w:rsidRDefault="00B50D05" w:rsidP="00B50D05">
      <w:pPr>
        <w:spacing w:before="100" w:beforeAutospacing="1" w:after="100" w:afterAutospacing="1" w:line="240" w:lineRule="auto"/>
        <w:jc w:val="both"/>
        <w:rPr>
          <w:rFonts w:asciiTheme="majorHAnsi" w:eastAsia="Times New Roman" w:hAnsiTheme="majorHAnsi" w:cs="Times New Roman"/>
          <w:lang w:val="ro-RO" w:eastAsia="ro-RO"/>
        </w:rPr>
      </w:pPr>
      <w:r w:rsidRPr="00B50D05">
        <w:rPr>
          <w:rFonts w:asciiTheme="majorHAnsi" w:eastAsia="Times New Roman" w:hAnsiTheme="majorHAnsi" w:cs="Times New Roman"/>
          <w:lang w:val="ro-RO" w:eastAsia="ro-RO"/>
        </w:rPr>
        <w:t>Идентифицирането на връзките причина – ефекти – въздействия е представено в следващата таб</w:t>
      </w:r>
      <w:r w:rsidR="001432A8">
        <w:rPr>
          <w:rFonts w:asciiTheme="majorHAnsi" w:eastAsia="Times New Roman" w:hAnsiTheme="majorHAnsi" w:cs="Times New Roman"/>
          <w:lang w:val="ro-RO" w:eastAsia="ro-RO"/>
        </w:rPr>
        <w:t>индивиди</w:t>
      </w:r>
      <w:r w:rsidRPr="00B50D05">
        <w:rPr>
          <w:rFonts w:asciiTheme="majorHAnsi" w:eastAsia="Times New Roman" w:hAnsiTheme="majorHAnsi" w:cs="Times New Roman"/>
          <w:lang w:val="ro-RO" w:eastAsia="ro-RO"/>
        </w:rPr>
        <w:t xml:space="preserve"> и в схемата, илюстрирана на следващата фигура.</w:t>
      </w:r>
    </w:p>
    <w:p w14:paraId="72EE4DF7" w14:textId="77777777" w:rsidR="002A58D7" w:rsidRDefault="002A58D7" w:rsidP="00B50D05">
      <w:pPr>
        <w:jc w:val="both"/>
        <w:rPr>
          <w:lang w:val="bg-BG"/>
        </w:rPr>
      </w:pPr>
    </w:p>
    <w:p w14:paraId="16530A25" w14:textId="522B4A74" w:rsidR="0096777B" w:rsidRPr="00756B0A" w:rsidRDefault="0096777B" w:rsidP="001F0A58">
      <w:pPr>
        <w:spacing w:after="116" w:line="240" w:lineRule="auto"/>
        <w:jc w:val="both"/>
        <w:rPr>
          <w:rFonts w:eastAsia="Verdana" w:cs="Verdana"/>
          <w:lang w:val="ro-RO"/>
        </w:rPr>
        <w:sectPr w:rsidR="0096777B" w:rsidRPr="00756B0A" w:rsidSect="0096777B">
          <w:headerReference w:type="even" r:id="rId61"/>
          <w:headerReference w:type="default" r:id="rId62"/>
          <w:footerReference w:type="even" r:id="rId63"/>
          <w:footerReference w:type="default" r:id="rId64"/>
          <w:headerReference w:type="first" r:id="rId65"/>
          <w:footerReference w:type="first" r:id="rId66"/>
          <w:pgSz w:w="11906" w:h="16841"/>
          <w:pgMar w:top="766" w:right="1412" w:bottom="678" w:left="1190" w:header="708" w:footer="708" w:gutter="0"/>
          <w:cols w:space="708"/>
        </w:sectPr>
      </w:pPr>
    </w:p>
    <w:p w14:paraId="2C7AB8C1" w14:textId="0618060F" w:rsidR="00ED0981" w:rsidRPr="00772F69" w:rsidRDefault="00B50D05" w:rsidP="001F0A58">
      <w:pPr>
        <w:spacing w:before="170" w:after="100" w:line="240" w:lineRule="auto"/>
        <w:rPr>
          <w:b/>
          <w:bCs/>
          <w:color w:val="009DF0" w:themeColor="text2"/>
          <w:lang w:val="ro-RO"/>
        </w:rPr>
      </w:pPr>
      <w:r w:rsidRPr="00772F69">
        <w:rPr>
          <w:rFonts w:eastAsia="Verdana" w:cs="Verdana"/>
          <w:b/>
          <w:bCs/>
          <w:color w:val="48B7E6"/>
          <w:lang w:val="ro-RO"/>
        </w:rPr>
        <w:lastRenderedPageBreak/>
        <w:t>Таб</w:t>
      </w:r>
      <w:r w:rsidR="001432A8" w:rsidRPr="00772F69">
        <w:rPr>
          <w:rFonts w:eastAsia="Verdana" w:cs="Verdana"/>
          <w:b/>
          <w:bCs/>
          <w:color w:val="48B7E6"/>
          <w:lang w:val="ro-RO"/>
        </w:rPr>
        <w:t>индивиди</w:t>
      </w:r>
      <w:r w:rsidRPr="00772F69">
        <w:rPr>
          <w:rFonts w:eastAsia="Verdana" w:cs="Verdana"/>
          <w:b/>
          <w:bCs/>
          <w:color w:val="48B7E6"/>
          <w:lang w:val="ro-RO"/>
        </w:rPr>
        <w:t xml:space="preserve"> 19 Идентифициране на връзките причина – ефекти – въздействия</w:t>
      </w:r>
      <w:r w:rsidR="003249D1" w:rsidRPr="00772F69">
        <w:rPr>
          <w:rFonts w:eastAsia="Verdana" w:cs="Verdana"/>
          <w:b/>
          <w:bCs/>
          <w:color w:val="48B7E6"/>
          <w:lang w:val="ro-RO"/>
        </w:rPr>
        <w:t xml:space="preserve"> </w:t>
      </w:r>
      <w:r w:rsidRPr="00772F69">
        <w:rPr>
          <w:rFonts w:eastAsia="Verdana" w:cs="Verdana"/>
          <w:b/>
          <w:bCs/>
          <w:color w:val="48B7E6"/>
          <w:lang w:val="ro-RO"/>
        </w:rPr>
        <w:t>(Таб</w:t>
      </w:r>
      <w:r w:rsidR="001432A8" w:rsidRPr="00772F69">
        <w:rPr>
          <w:rFonts w:eastAsia="Verdana" w:cs="Verdana"/>
          <w:b/>
          <w:bCs/>
          <w:color w:val="48B7E6"/>
          <w:lang w:val="ro-RO"/>
        </w:rPr>
        <w:t>индивиди</w:t>
      </w:r>
      <w:r w:rsidRPr="00772F69">
        <w:rPr>
          <w:rFonts w:eastAsia="Verdana" w:cs="Verdana"/>
          <w:b/>
          <w:bCs/>
          <w:color w:val="48B7E6"/>
          <w:lang w:val="ro-RO"/>
        </w:rPr>
        <w:t xml:space="preserve"> №4 Идентифициране на връзките причина – ефект – въздействия, Приложение №3A)</w:t>
      </w:r>
    </w:p>
    <w:tbl>
      <w:tblPr>
        <w:tblStyle w:val="TableGridLight1"/>
        <w:tblW w:w="14779" w:type="dxa"/>
        <w:tblInd w:w="-5" w:type="dxa"/>
        <w:tblLook w:val="04A0" w:firstRow="1" w:lastRow="0" w:firstColumn="1" w:lastColumn="0" w:noHBand="0" w:noVBand="1"/>
      </w:tblPr>
      <w:tblGrid>
        <w:gridCol w:w="2336"/>
        <w:gridCol w:w="223"/>
        <w:gridCol w:w="1986"/>
        <w:gridCol w:w="176"/>
        <w:gridCol w:w="2549"/>
        <w:gridCol w:w="2003"/>
        <w:gridCol w:w="1823"/>
        <w:gridCol w:w="3683"/>
      </w:tblGrid>
      <w:tr w:rsidR="00B50D05" w:rsidRPr="001F3063" w14:paraId="7AA2DC1B" w14:textId="77777777" w:rsidTr="00202358">
        <w:trPr>
          <w:trHeight w:val="980"/>
          <w:tblHeader/>
        </w:trPr>
        <w:tc>
          <w:tcPr>
            <w:tcW w:w="2272" w:type="dxa"/>
            <w:shd w:val="clear" w:color="auto" w:fill="00B0F0"/>
          </w:tcPr>
          <w:p w14:paraId="38E4D855" w14:textId="77777777" w:rsidR="00B50D05" w:rsidRPr="00772F69" w:rsidRDefault="00B50D05" w:rsidP="00202358">
            <w:pPr>
              <w:ind w:left="4"/>
              <w:jc w:val="center"/>
              <w:rPr>
                <w:sz w:val="14"/>
                <w:szCs w:val="14"/>
                <w:lang w:val="ro-RO"/>
              </w:rPr>
            </w:pPr>
            <w:r w:rsidRPr="00772F69">
              <w:rPr>
                <w:rFonts w:eastAsia="Verdana" w:cs="Verdana"/>
                <w:b/>
                <w:color w:val="FFFFFF"/>
                <w:sz w:val="14"/>
                <w:szCs w:val="14"/>
                <w:lang w:val="ro-RO"/>
              </w:rPr>
              <w:t>Видове интервенции, предложени от проекта в</w:t>
            </w:r>
          </w:p>
          <w:p w14:paraId="3E4C0C52" w14:textId="77777777" w:rsidR="00B50D05" w:rsidRPr="00772F69" w:rsidRDefault="00B50D05" w:rsidP="00202358">
            <w:pPr>
              <w:ind w:right="1"/>
              <w:jc w:val="center"/>
              <w:rPr>
                <w:sz w:val="14"/>
                <w:szCs w:val="14"/>
                <w:lang w:val="ro-RO"/>
              </w:rPr>
            </w:pPr>
            <w:r w:rsidRPr="00772F69">
              <w:rPr>
                <w:rFonts w:eastAsia="Verdana" w:cs="Verdana"/>
                <w:b/>
                <w:color w:val="FFFFFF"/>
                <w:sz w:val="14"/>
                <w:szCs w:val="14"/>
                <w:lang w:val="ro-RO"/>
              </w:rPr>
              <w:t>етапи на строителство/</w:t>
            </w:r>
          </w:p>
          <w:p w14:paraId="06817EA8" w14:textId="77777777" w:rsidR="00B50D05" w:rsidRPr="00772F69" w:rsidRDefault="00B50D05" w:rsidP="00202358">
            <w:pPr>
              <w:ind w:right="1"/>
              <w:jc w:val="center"/>
              <w:rPr>
                <w:sz w:val="14"/>
                <w:szCs w:val="14"/>
                <w:lang w:val="ro-RO"/>
              </w:rPr>
            </w:pPr>
            <w:r w:rsidRPr="00772F69">
              <w:rPr>
                <w:rFonts w:eastAsia="Verdana" w:cs="Verdana"/>
                <w:b/>
                <w:color w:val="FFFFFF"/>
                <w:sz w:val="14"/>
                <w:szCs w:val="14"/>
                <w:lang w:val="ro-RO"/>
              </w:rPr>
              <w:t>експлоатация/извеждане от експлоатация</w:t>
            </w:r>
          </w:p>
          <w:p w14:paraId="30E4B6D8" w14:textId="77777777" w:rsidR="00B50D05" w:rsidRPr="001F3063" w:rsidRDefault="00B50D05" w:rsidP="00202358">
            <w:pPr>
              <w:ind w:right="3"/>
              <w:jc w:val="center"/>
              <w:rPr>
                <w:sz w:val="14"/>
                <w:szCs w:val="14"/>
              </w:rPr>
            </w:pPr>
            <w:proofErr w:type="spellStart"/>
            <w:r w:rsidRPr="001F3063">
              <w:rPr>
                <w:rFonts w:eastAsia="Verdana" w:cs="Verdana"/>
                <w:b/>
                <w:color w:val="FFFFFF"/>
                <w:sz w:val="14"/>
                <w:szCs w:val="14"/>
              </w:rPr>
              <w:t>Цели</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на</w:t>
            </w:r>
            <w:proofErr w:type="spellEnd"/>
            <w:r w:rsidRPr="001F3063">
              <w:rPr>
                <w:rFonts w:eastAsia="Verdana" w:cs="Verdana"/>
                <w:b/>
                <w:color w:val="FFFFFF"/>
                <w:sz w:val="14"/>
                <w:szCs w:val="14"/>
              </w:rPr>
              <w:t xml:space="preserve"> PPS</w:t>
            </w:r>
          </w:p>
        </w:tc>
        <w:tc>
          <w:tcPr>
            <w:tcW w:w="2209" w:type="dxa"/>
            <w:gridSpan w:val="2"/>
            <w:shd w:val="clear" w:color="auto" w:fill="00B0F0"/>
            <w:vAlign w:val="center"/>
          </w:tcPr>
          <w:p w14:paraId="51473EB4" w14:textId="77777777" w:rsidR="00B50D05" w:rsidRPr="001F3063" w:rsidRDefault="00B50D05" w:rsidP="00202358">
            <w:pPr>
              <w:ind w:right="2"/>
              <w:jc w:val="center"/>
              <w:rPr>
                <w:sz w:val="14"/>
                <w:szCs w:val="14"/>
              </w:rPr>
            </w:pPr>
            <w:proofErr w:type="spellStart"/>
            <w:r w:rsidRPr="001F3063">
              <w:rPr>
                <w:rFonts w:eastAsia="Verdana" w:cs="Verdana"/>
                <w:b/>
                <w:color w:val="FFFFFF"/>
                <w:sz w:val="14"/>
                <w:szCs w:val="14"/>
              </w:rPr>
              <w:t>Ефекти</w:t>
            </w:r>
            <w:proofErr w:type="spellEnd"/>
          </w:p>
        </w:tc>
        <w:tc>
          <w:tcPr>
            <w:tcW w:w="2733" w:type="dxa"/>
            <w:gridSpan w:val="2"/>
            <w:shd w:val="clear" w:color="auto" w:fill="00B0F0"/>
            <w:vAlign w:val="center"/>
          </w:tcPr>
          <w:p w14:paraId="353D6F1C" w14:textId="77777777" w:rsidR="00B50D05" w:rsidRPr="001F3063" w:rsidRDefault="00B50D05" w:rsidP="00202358">
            <w:pPr>
              <w:jc w:val="center"/>
              <w:rPr>
                <w:sz w:val="14"/>
                <w:szCs w:val="14"/>
              </w:rPr>
            </w:pPr>
            <w:proofErr w:type="spellStart"/>
            <w:r w:rsidRPr="001F3063">
              <w:rPr>
                <w:rFonts w:eastAsia="Verdana" w:cs="Verdana"/>
                <w:b/>
                <w:color w:val="FFFFFF"/>
                <w:sz w:val="14"/>
                <w:szCs w:val="14"/>
              </w:rPr>
              <w:t>Прагови</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стойности</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взети</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предвид</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за</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идентифициране</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на</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въздействието</w:t>
            </w:r>
            <w:proofErr w:type="spellEnd"/>
          </w:p>
          <w:p w14:paraId="10DC5858" w14:textId="77777777" w:rsidR="00B50D05" w:rsidRPr="001F3063" w:rsidRDefault="00B50D05" w:rsidP="00202358">
            <w:pPr>
              <w:ind w:right="1"/>
              <w:jc w:val="center"/>
              <w:rPr>
                <w:sz w:val="14"/>
                <w:szCs w:val="14"/>
              </w:rPr>
            </w:pPr>
            <w:r w:rsidRPr="001F3063">
              <w:rPr>
                <w:rFonts w:eastAsia="Verdana" w:cs="Verdana"/>
                <w:b/>
                <w:color w:val="FFFFFF"/>
                <w:sz w:val="14"/>
                <w:szCs w:val="14"/>
              </w:rPr>
              <w:t>(</w:t>
            </w:r>
            <w:proofErr w:type="spellStart"/>
            <w:r w:rsidRPr="001F3063">
              <w:rPr>
                <w:rFonts w:eastAsia="Verdana" w:cs="Verdana"/>
                <w:b/>
                <w:color w:val="FFFFFF"/>
                <w:sz w:val="14"/>
                <w:szCs w:val="14"/>
              </w:rPr>
              <w:t>където</w:t>
            </w:r>
            <w:proofErr w:type="spellEnd"/>
            <w:r w:rsidRPr="001F3063">
              <w:rPr>
                <w:rFonts w:eastAsia="Verdana" w:cs="Verdana"/>
                <w:b/>
                <w:color w:val="FFFFFF"/>
                <w:sz w:val="14"/>
                <w:szCs w:val="14"/>
              </w:rPr>
              <w:t xml:space="preserve"> е </w:t>
            </w:r>
            <w:proofErr w:type="spellStart"/>
            <w:r w:rsidRPr="001F3063">
              <w:rPr>
                <w:rFonts w:eastAsia="Verdana" w:cs="Verdana"/>
                <w:b/>
                <w:color w:val="FFFFFF"/>
                <w:sz w:val="14"/>
                <w:szCs w:val="14"/>
              </w:rPr>
              <w:t>приложимо</w:t>
            </w:r>
            <w:proofErr w:type="spellEnd"/>
            <w:r w:rsidRPr="001F3063">
              <w:rPr>
                <w:rFonts w:eastAsia="Verdana" w:cs="Verdana"/>
                <w:b/>
                <w:color w:val="FFFFFF"/>
                <w:sz w:val="14"/>
                <w:szCs w:val="14"/>
              </w:rPr>
              <w:t>)</w:t>
            </w:r>
          </w:p>
        </w:tc>
        <w:tc>
          <w:tcPr>
            <w:tcW w:w="2015" w:type="dxa"/>
            <w:shd w:val="clear" w:color="auto" w:fill="00B0F0"/>
            <w:vAlign w:val="center"/>
          </w:tcPr>
          <w:p w14:paraId="7035F345" w14:textId="77777777" w:rsidR="00B50D05" w:rsidRPr="001F3063" w:rsidRDefault="00B50D05" w:rsidP="00202358">
            <w:pPr>
              <w:ind w:left="2"/>
              <w:jc w:val="center"/>
              <w:rPr>
                <w:sz w:val="14"/>
                <w:szCs w:val="14"/>
              </w:rPr>
            </w:pPr>
            <w:proofErr w:type="spellStart"/>
            <w:r w:rsidRPr="001F3063">
              <w:rPr>
                <w:rFonts w:eastAsia="Verdana" w:cs="Verdana"/>
                <w:b/>
                <w:color w:val="FFFFFF"/>
                <w:sz w:val="14"/>
                <w:szCs w:val="14"/>
              </w:rPr>
              <w:t>Въздействия</w:t>
            </w:r>
            <w:proofErr w:type="spellEnd"/>
          </w:p>
        </w:tc>
        <w:tc>
          <w:tcPr>
            <w:tcW w:w="1828" w:type="dxa"/>
            <w:shd w:val="clear" w:color="auto" w:fill="00B0F0"/>
            <w:vAlign w:val="center"/>
          </w:tcPr>
          <w:p w14:paraId="60C28CF5" w14:textId="77777777" w:rsidR="00B50D05" w:rsidRPr="001F3063" w:rsidRDefault="00B50D05" w:rsidP="00202358">
            <w:pPr>
              <w:jc w:val="center"/>
              <w:rPr>
                <w:sz w:val="14"/>
                <w:szCs w:val="14"/>
              </w:rPr>
            </w:pPr>
            <w:proofErr w:type="spellStart"/>
            <w:r w:rsidRPr="001F3063">
              <w:rPr>
                <w:rFonts w:eastAsia="Verdana" w:cs="Verdana"/>
                <w:b/>
                <w:color w:val="FFFFFF"/>
                <w:sz w:val="14"/>
                <w:szCs w:val="14"/>
              </w:rPr>
              <w:t>Количествено</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определяне</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на</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въздействието</w:t>
            </w:r>
            <w:proofErr w:type="spellEnd"/>
          </w:p>
        </w:tc>
        <w:tc>
          <w:tcPr>
            <w:tcW w:w="3722" w:type="dxa"/>
            <w:shd w:val="clear" w:color="auto" w:fill="00B0F0"/>
            <w:vAlign w:val="center"/>
          </w:tcPr>
          <w:p w14:paraId="22A68C9D" w14:textId="77777777" w:rsidR="00B50D05" w:rsidRPr="001F3063" w:rsidRDefault="00B50D05" w:rsidP="00202358">
            <w:pPr>
              <w:ind w:left="3"/>
              <w:jc w:val="center"/>
              <w:rPr>
                <w:sz w:val="14"/>
                <w:szCs w:val="14"/>
              </w:rPr>
            </w:pPr>
            <w:r w:rsidRPr="001F3063">
              <w:rPr>
                <w:rFonts w:eastAsia="Verdana" w:cs="Verdana"/>
                <w:b/>
                <w:color w:val="FFFFFF"/>
                <w:sz w:val="14"/>
                <w:szCs w:val="14"/>
              </w:rPr>
              <w:t>АНПИК</w:t>
            </w:r>
          </w:p>
          <w:p w14:paraId="6A6D354E" w14:textId="77777777" w:rsidR="00B50D05" w:rsidRPr="001F3063" w:rsidRDefault="00B50D05" w:rsidP="00202358">
            <w:pPr>
              <w:ind w:left="3"/>
              <w:jc w:val="center"/>
              <w:rPr>
                <w:sz w:val="14"/>
                <w:szCs w:val="14"/>
              </w:rPr>
            </w:pPr>
            <w:proofErr w:type="spellStart"/>
            <w:r w:rsidRPr="001F3063">
              <w:rPr>
                <w:rFonts w:eastAsia="Verdana" w:cs="Verdana"/>
                <w:b/>
                <w:color w:val="FFFFFF"/>
                <w:sz w:val="14"/>
                <w:szCs w:val="14"/>
              </w:rPr>
              <w:t>потенциално</w:t>
            </w:r>
            <w:proofErr w:type="spellEnd"/>
            <w:r w:rsidRPr="001F3063">
              <w:rPr>
                <w:rFonts w:eastAsia="Verdana" w:cs="Verdana"/>
                <w:b/>
                <w:color w:val="FFFFFF"/>
                <w:sz w:val="14"/>
                <w:szCs w:val="14"/>
              </w:rPr>
              <w:t xml:space="preserve"> </w:t>
            </w:r>
            <w:proofErr w:type="spellStart"/>
            <w:r w:rsidRPr="001F3063">
              <w:rPr>
                <w:rFonts w:eastAsia="Verdana" w:cs="Verdana"/>
                <w:b/>
                <w:color w:val="FFFFFF"/>
                <w:sz w:val="14"/>
                <w:szCs w:val="14"/>
              </w:rPr>
              <w:t>засегнати</w:t>
            </w:r>
            <w:proofErr w:type="spellEnd"/>
          </w:p>
        </w:tc>
      </w:tr>
      <w:tr w:rsidR="00B50D05" w:rsidRPr="001F3063" w14:paraId="2162C77F" w14:textId="77777777" w:rsidTr="00202358">
        <w:trPr>
          <w:trHeight w:val="203"/>
        </w:trPr>
        <w:tc>
          <w:tcPr>
            <w:tcW w:w="14779" w:type="dxa"/>
            <w:gridSpan w:val="8"/>
            <w:shd w:val="clear" w:color="auto" w:fill="D9D9D9" w:themeFill="background1" w:themeFillShade="D9"/>
          </w:tcPr>
          <w:p w14:paraId="54E2F1CA" w14:textId="77777777" w:rsidR="00B50D05" w:rsidRPr="001F3063" w:rsidRDefault="00B50D05" w:rsidP="00202358">
            <w:pPr>
              <w:ind w:left="107"/>
              <w:rPr>
                <w:sz w:val="14"/>
                <w:szCs w:val="14"/>
              </w:rPr>
            </w:pPr>
            <w:proofErr w:type="spellStart"/>
            <w:r w:rsidRPr="001F3063">
              <w:rPr>
                <w:rFonts w:eastAsia="Verdana" w:cs="Verdana"/>
                <w:b/>
                <w:sz w:val="14"/>
                <w:szCs w:val="14"/>
              </w:rPr>
              <w:t>Етап</w:t>
            </w:r>
            <w:proofErr w:type="spellEnd"/>
            <w:r w:rsidRPr="001F3063">
              <w:rPr>
                <w:rFonts w:eastAsia="Verdana" w:cs="Verdana"/>
                <w:b/>
                <w:sz w:val="14"/>
                <w:szCs w:val="14"/>
              </w:rPr>
              <w:t xml:space="preserve"> </w:t>
            </w:r>
            <w:proofErr w:type="spellStart"/>
            <w:r w:rsidRPr="001F3063">
              <w:rPr>
                <w:rFonts w:eastAsia="Verdana" w:cs="Verdana"/>
                <w:b/>
                <w:sz w:val="14"/>
                <w:szCs w:val="14"/>
                <w:shd w:val="clear" w:color="auto" w:fill="F2F2F2" w:themeFill="background1" w:themeFillShade="F2"/>
              </w:rPr>
              <w:t>на</w:t>
            </w:r>
            <w:proofErr w:type="spellEnd"/>
            <w:r w:rsidRPr="001F3063">
              <w:rPr>
                <w:rFonts w:eastAsia="Verdana" w:cs="Verdana"/>
                <w:b/>
                <w:sz w:val="14"/>
                <w:szCs w:val="14"/>
                <w:shd w:val="clear" w:color="auto" w:fill="F2F2F2" w:themeFill="background1" w:themeFillShade="F2"/>
              </w:rPr>
              <w:t xml:space="preserve"> </w:t>
            </w:r>
            <w:proofErr w:type="spellStart"/>
            <w:r w:rsidRPr="001F3063">
              <w:rPr>
                <w:rFonts w:eastAsia="Verdana" w:cs="Verdana"/>
                <w:b/>
                <w:sz w:val="14"/>
                <w:szCs w:val="14"/>
                <w:shd w:val="clear" w:color="auto" w:fill="F2F2F2" w:themeFill="background1" w:themeFillShade="F2"/>
              </w:rPr>
              <w:t>строителство</w:t>
            </w:r>
            <w:proofErr w:type="spellEnd"/>
            <w:r w:rsidRPr="001F3063">
              <w:rPr>
                <w:rFonts w:eastAsia="Verdana" w:cs="Verdana"/>
                <w:b/>
                <w:sz w:val="14"/>
                <w:szCs w:val="14"/>
              </w:rPr>
              <w:t xml:space="preserve"> </w:t>
            </w:r>
          </w:p>
        </w:tc>
      </w:tr>
      <w:tr w:rsidR="00B50D05" w:rsidRPr="001F3063" w14:paraId="6AF9D938" w14:textId="77777777" w:rsidTr="00202358">
        <w:trPr>
          <w:trHeight w:val="596"/>
        </w:trPr>
        <w:tc>
          <w:tcPr>
            <w:tcW w:w="2272" w:type="dxa"/>
            <w:vMerge w:val="restart"/>
          </w:tcPr>
          <w:p w14:paraId="658C294D" w14:textId="77777777" w:rsidR="00B50D05" w:rsidRPr="001F3063" w:rsidRDefault="00B50D05" w:rsidP="005374C2">
            <w:pPr>
              <w:numPr>
                <w:ilvl w:val="0"/>
                <w:numId w:val="64"/>
              </w:numPr>
              <w:spacing w:after="21"/>
              <w:ind w:hanging="360"/>
              <w:rPr>
                <w:sz w:val="14"/>
                <w:szCs w:val="14"/>
              </w:rPr>
            </w:pPr>
            <w:proofErr w:type="spellStart"/>
            <w:r w:rsidRPr="001F3063">
              <w:rPr>
                <w:rFonts w:eastAsia="Verdana" w:cs="Verdana"/>
                <w:sz w:val="14"/>
                <w:szCs w:val="14"/>
              </w:rPr>
              <w:t>Организация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p>
          <w:p w14:paraId="4D196AD4" w14:textId="77777777" w:rsidR="00B50D05" w:rsidRPr="001F3063" w:rsidRDefault="00B50D05" w:rsidP="005374C2">
            <w:pPr>
              <w:numPr>
                <w:ilvl w:val="0"/>
                <w:numId w:val="64"/>
              </w:numPr>
              <w:spacing w:after="20"/>
              <w:ind w:hanging="360"/>
              <w:rPr>
                <w:sz w:val="14"/>
                <w:szCs w:val="14"/>
              </w:rPr>
            </w:pPr>
            <w:proofErr w:type="spellStart"/>
            <w:r w:rsidRPr="001F3063">
              <w:rPr>
                <w:rFonts w:eastAsia="Verdana" w:cs="Verdana"/>
                <w:sz w:val="14"/>
                <w:szCs w:val="14"/>
              </w:rPr>
              <w:t>Развитие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достъпни</w:t>
            </w:r>
            <w:proofErr w:type="spellEnd"/>
            <w:r w:rsidRPr="001F3063">
              <w:rPr>
                <w:rFonts w:eastAsia="Verdana" w:cs="Verdana"/>
                <w:sz w:val="14"/>
                <w:szCs w:val="14"/>
              </w:rPr>
              <w:t xml:space="preserve"> </w:t>
            </w:r>
            <w:proofErr w:type="spellStart"/>
            <w:r w:rsidRPr="001F3063">
              <w:rPr>
                <w:rFonts w:eastAsia="Verdana" w:cs="Verdana"/>
                <w:sz w:val="14"/>
                <w:szCs w:val="14"/>
              </w:rPr>
              <w:t>пътища</w:t>
            </w:r>
            <w:proofErr w:type="spellEnd"/>
          </w:p>
          <w:p w14:paraId="63242A85" w14:textId="77777777" w:rsidR="00B50D05" w:rsidRPr="001F3063" w:rsidRDefault="00B50D05" w:rsidP="005374C2">
            <w:pPr>
              <w:numPr>
                <w:ilvl w:val="0"/>
                <w:numId w:val="64"/>
              </w:numPr>
              <w:spacing w:after="21"/>
              <w:ind w:hanging="360"/>
              <w:rPr>
                <w:sz w:val="14"/>
                <w:szCs w:val="14"/>
              </w:rPr>
            </w:pPr>
            <w:proofErr w:type="spellStart"/>
            <w:r w:rsidRPr="001F3063">
              <w:rPr>
                <w:rFonts w:eastAsia="Verdana" w:cs="Verdana"/>
                <w:sz w:val="14"/>
                <w:szCs w:val="14"/>
              </w:rPr>
              <w:t>Създаване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технологични</w:t>
            </w:r>
            <w:proofErr w:type="spellEnd"/>
            <w:r w:rsidRPr="001F3063">
              <w:rPr>
                <w:rFonts w:eastAsia="Verdana" w:cs="Verdana"/>
                <w:sz w:val="14"/>
                <w:szCs w:val="14"/>
              </w:rPr>
              <w:t xml:space="preserve"> </w:t>
            </w:r>
            <w:proofErr w:type="spellStart"/>
            <w:r w:rsidRPr="001F3063">
              <w:rPr>
                <w:rFonts w:eastAsia="Verdana" w:cs="Verdana"/>
                <w:sz w:val="14"/>
                <w:szCs w:val="14"/>
              </w:rPr>
              <w:t>платформи</w:t>
            </w:r>
            <w:proofErr w:type="spellEnd"/>
            <w:r w:rsidRPr="001F3063">
              <w:rPr>
                <w:rFonts w:eastAsia="Verdana" w:cs="Verdana"/>
                <w:sz w:val="14"/>
                <w:szCs w:val="14"/>
              </w:rPr>
              <w:t xml:space="preserve"> и </w:t>
            </w:r>
            <w:proofErr w:type="spellStart"/>
            <w:r w:rsidRPr="001F3063">
              <w:rPr>
                <w:rFonts w:eastAsia="Verdana" w:cs="Verdana"/>
                <w:sz w:val="14"/>
                <w:szCs w:val="14"/>
              </w:rPr>
              <w:t>основи</w:t>
            </w:r>
            <w:proofErr w:type="spellEnd"/>
          </w:p>
          <w:p w14:paraId="7D80128B" w14:textId="77777777" w:rsidR="00B50D05" w:rsidRPr="001F3063" w:rsidRDefault="00B50D05" w:rsidP="005374C2">
            <w:pPr>
              <w:numPr>
                <w:ilvl w:val="0"/>
                <w:numId w:val="64"/>
              </w:numPr>
              <w:spacing w:after="21"/>
              <w:ind w:hanging="360"/>
              <w:rPr>
                <w:sz w:val="14"/>
                <w:szCs w:val="14"/>
              </w:rPr>
            </w:pPr>
            <w:proofErr w:type="spellStart"/>
            <w:r w:rsidRPr="001F3063">
              <w:rPr>
                <w:rFonts w:eastAsia="Verdana" w:cs="Verdana"/>
                <w:sz w:val="14"/>
                <w:szCs w:val="14"/>
              </w:rPr>
              <w:t>Монтаж</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вятърни</w:t>
            </w:r>
            <w:proofErr w:type="spellEnd"/>
            <w:r w:rsidRPr="001F3063">
              <w:rPr>
                <w:rFonts w:eastAsia="Verdana" w:cs="Verdana"/>
                <w:sz w:val="14"/>
                <w:szCs w:val="14"/>
              </w:rPr>
              <w:t xml:space="preserve"> </w:t>
            </w:r>
            <w:proofErr w:type="spellStart"/>
            <w:r w:rsidRPr="001F3063">
              <w:rPr>
                <w:rFonts w:eastAsia="Verdana" w:cs="Verdana"/>
                <w:sz w:val="14"/>
                <w:szCs w:val="14"/>
              </w:rPr>
              <w:t>електроцентрали</w:t>
            </w:r>
            <w:proofErr w:type="spellEnd"/>
          </w:p>
          <w:p w14:paraId="355463B8" w14:textId="77777777" w:rsidR="00B50D05" w:rsidRPr="001F3063" w:rsidRDefault="00B50D05" w:rsidP="005374C2">
            <w:pPr>
              <w:numPr>
                <w:ilvl w:val="0"/>
                <w:numId w:val="64"/>
              </w:numPr>
              <w:spacing w:after="22"/>
              <w:ind w:hanging="360"/>
              <w:rPr>
                <w:sz w:val="14"/>
                <w:szCs w:val="14"/>
              </w:rPr>
            </w:pPr>
            <w:proofErr w:type="spellStart"/>
            <w:r w:rsidRPr="001F3063">
              <w:rPr>
                <w:rFonts w:eastAsia="Verdana" w:cs="Verdana"/>
                <w:sz w:val="14"/>
                <w:szCs w:val="14"/>
              </w:rPr>
              <w:t>Извършване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електрически</w:t>
            </w:r>
            <w:proofErr w:type="spellEnd"/>
            <w:r w:rsidRPr="001F3063">
              <w:rPr>
                <w:rFonts w:eastAsia="Verdana" w:cs="Verdana"/>
                <w:sz w:val="14"/>
                <w:szCs w:val="14"/>
              </w:rPr>
              <w:t xml:space="preserve"> </w:t>
            </w:r>
            <w:proofErr w:type="spellStart"/>
            <w:r w:rsidRPr="001F3063">
              <w:rPr>
                <w:rFonts w:eastAsia="Verdana" w:cs="Verdana"/>
                <w:sz w:val="14"/>
                <w:szCs w:val="14"/>
              </w:rPr>
              <w:t>връзки</w:t>
            </w:r>
            <w:proofErr w:type="spellEnd"/>
            <w:r w:rsidRPr="001F3063">
              <w:rPr>
                <w:rFonts w:eastAsia="Verdana" w:cs="Verdana"/>
                <w:sz w:val="14"/>
                <w:szCs w:val="14"/>
              </w:rPr>
              <w:t xml:space="preserve"> и </w:t>
            </w:r>
            <w:proofErr w:type="spellStart"/>
            <w:r w:rsidRPr="001F3063">
              <w:rPr>
                <w:rFonts w:eastAsia="Verdana" w:cs="Verdana"/>
                <w:sz w:val="14"/>
                <w:szCs w:val="14"/>
              </w:rPr>
              <w:t>полагане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подземни</w:t>
            </w:r>
            <w:proofErr w:type="spellEnd"/>
            <w:r w:rsidRPr="001F3063">
              <w:rPr>
                <w:rFonts w:eastAsia="Verdana" w:cs="Verdana"/>
                <w:sz w:val="14"/>
                <w:szCs w:val="14"/>
              </w:rPr>
              <w:t xml:space="preserve"> </w:t>
            </w:r>
            <w:proofErr w:type="spellStart"/>
            <w:r w:rsidRPr="001F3063">
              <w:rPr>
                <w:rFonts w:eastAsia="Verdana" w:cs="Verdana"/>
                <w:sz w:val="14"/>
                <w:szCs w:val="14"/>
              </w:rPr>
              <w:t>кабели</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вятърни</w:t>
            </w:r>
            <w:proofErr w:type="spellEnd"/>
            <w:r w:rsidRPr="001F3063">
              <w:rPr>
                <w:rFonts w:eastAsia="Verdana" w:cs="Verdana"/>
                <w:sz w:val="14"/>
                <w:szCs w:val="14"/>
              </w:rPr>
              <w:t xml:space="preserve"> </w:t>
            </w:r>
            <w:proofErr w:type="spellStart"/>
            <w:r w:rsidRPr="001F3063">
              <w:rPr>
                <w:rFonts w:eastAsia="Verdana" w:cs="Verdana"/>
                <w:sz w:val="14"/>
                <w:szCs w:val="14"/>
              </w:rPr>
              <w:t>турбини</w:t>
            </w:r>
            <w:proofErr w:type="spellEnd"/>
            <w:r w:rsidRPr="001F3063">
              <w:rPr>
                <w:rFonts w:eastAsia="Verdana" w:cs="Verdana"/>
                <w:sz w:val="14"/>
                <w:szCs w:val="14"/>
              </w:rPr>
              <w:t xml:space="preserve"> и </w:t>
            </w:r>
            <w:proofErr w:type="spellStart"/>
            <w:r w:rsidRPr="001F3063">
              <w:rPr>
                <w:rFonts w:eastAsia="Verdana" w:cs="Verdana"/>
                <w:sz w:val="14"/>
                <w:szCs w:val="14"/>
              </w:rPr>
              <w:t>трансформаторни</w:t>
            </w:r>
            <w:proofErr w:type="spellEnd"/>
            <w:r w:rsidRPr="001F3063">
              <w:rPr>
                <w:rFonts w:eastAsia="Verdana" w:cs="Verdana"/>
                <w:sz w:val="14"/>
                <w:szCs w:val="14"/>
              </w:rPr>
              <w:t xml:space="preserve"> </w:t>
            </w:r>
            <w:proofErr w:type="spellStart"/>
            <w:r w:rsidRPr="001F3063">
              <w:rPr>
                <w:rFonts w:eastAsia="Verdana" w:cs="Verdana"/>
                <w:sz w:val="14"/>
                <w:szCs w:val="14"/>
              </w:rPr>
              <w:t>станции</w:t>
            </w:r>
            <w:proofErr w:type="spellEnd"/>
          </w:p>
          <w:p w14:paraId="0182620A" w14:textId="77777777" w:rsidR="00B50D05" w:rsidRPr="001F3063" w:rsidRDefault="00B50D05" w:rsidP="005374C2">
            <w:pPr>
              <w:numPr>
                <w:ilvl w:val="0"/>
                <w:numId w:val="64"/>
              </w:numPr>
              <w:spacing w:after="21"/>
              <w:ind w:hanging="360"/>
              <w:rPr>
                <w:sz w:val="14"/>
                <w:szCs w:val="14"/>
              </w:rPr>
            </w:pPr>
            <w:proofErr w:type="spellStart"/>
            <w:r w:rsidRPr="001F3063">
              <w:rPr>
                <w:rFonts w:eastAsia="Verdana" w:cs="Verdana"/>
                <w:sz w:val="14"/>
                <w:szCs w:val="14"/>
              </w:rPr>
              <w:t>Изграждане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трансформаторни</w:t>
            </w:r>
            <w:proofErr w:type="spellEnd"/>
            <w:r w:rsidRPr="001F3063">
              <w:rPr>
                <w:rFonts w:eastAsia="Verdana" w:cs="Verdana"/>
                <w:sz w:val="14"/>
                <w:szCs w:val="14"/>
              </w:rPr>
              <w:t xml:space="preserve"> </w:t>
            </w:r>
            <w:proofErr w:type="spellStart"/>
            <w:r w:rsidRPr="001F3063">
              <w:rPr>
                <w:rFonts w:eastAsia="Verdana" w:cs="Verdana"/>
                <w:sz w:val="14"/>
                <w:szCs w:val="14"/>
              </w:rPr>
              <w:t>станции</w:t>
            </w:r>
            <w:proofErr w:type="spellEnd"/>
          </w:p>
          <w:p w14:paraId="01F7C518" w14:textId="77777777" w:rsidR="00B50D05" w:rsidRPr="001F3063" w:rsidRDefault="00B50D05" w:rsidP="005374C2">
            <w:pPr>
              <w:numPr>
                <w:ilvl w:val="0"/>
                <w:numId w:val="64"/>
              </w:numPr>
              <w:ind w:hanging="360"/>
              <w:rPr>
                <w:sz w:val="14"/>
                <w:szCs w:val="14"/>
              </w:rPr>
            </w:pPr>
            <w:proofErr w:type="spellStart"/>
            <w:r w:rsidRPr="001F3063">
              <w:rPr>
                <w:rFonts w:eastAsia="Verdana" w:cs="Verdana"/>
                <w:sz w:val="14"/>
                <w:szCs w:val="14"/>
              </w:rPr>
              <w:t>Работи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възстановяване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терена</w:t>
            </w:r>
            <w:proofErr w:type="spellEnd"/>
            <w:r w:rsidRPr="001F3063">
              <w:rPr>
                <w:rFonts w:eastAsia="Verdana" w:cs="Verdana"/>
                <w:sz w:val="14"/>
                <w:szCs w:val="14"/>
              </w:rPr>
              <w:t xml:space="preserve"> </w:t>
            </w:r>
            <w:proofErr w:type="spellStart"/>
            <w:r w:rsidRPr="001F3063">
              <w:rPr>
                <w:rFonts w:eastAsia="Verdana" w:cs="Verdana"/>
                <w:sz w:val="14"/>
                <w:szCs w:val="14"/>
              </w:rPr>
              <w:t>след</w:t>
            </w:r>
            <w:proofErr w:type="spellEnd"/>
            <w:r w:rsidRPr="001F3063">
              <w:rPr>
                <w:rFonts w:eastAsia="Verdana" w:cs="Verdana"/>
                <w:sz w:val="14"/>
                <w:szCs w:val="14"/>
              </w:rPr>
              <w:t xml:space="preserve"> </w:t>
            </w:r>
            <w:proofErr w:type="spellStart"/>
            <w:r w:rsidRPr="001F3063">
              <w:rPr>
                <w:rFonts w:eastAsia="Verdana" w:cs="Verdana"/>
                <w:sz w:val="14"/>
                <w:szCs w:val="14"/>
              </w:rPr>
              <w:t>завършване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строителството</w:t>
            </w:r>
            <w:proofErr w:type="spellEnd"/>
            <w:r w:rsidRPr="001F3063">
              <w:rPr>
                <w:rFonts w:eastAsia="Verdana" w:cs="Verdana"/>
                <w:b/>
                <w:sz w:val="14"/>
                <w:szCs w:val="14"/>
              </w:rPr>
              <w:t xml:space="preserve"> </w:t>
            </w:r>
          </w:p>
        </w:tc>
        <w:tc>
          <w:tcPr>
            <w:tcW w:w="2209" w:type="dxa"/>
            <w:gridSpan w:val="2"/>
          </w:tcPr>
          <w:p w14:paraId="1950EAAF" w14:textId="77777777" w:rsidR="00B50D05" w:rsidRPr="001F3063" w:rsidRDefault="00B50D05" w:rsidP="00202358">
            <w:pPr>
              <w:ind w:left="108"/>
              <w:rPr>
                <w:sz w:val="14"/>
                <w:szCs w:val="14"/>
              </w:rPr>
            </w:pPr>
            <w:proofErr w:type="spellStart"/>
            <w:r w:rsidRPr="001F3063">
              <w:rPr>
                <w:rFonts w:eastAsia="Verdana" w:cs="Verdana"/>
                <w:sz w:val="14"/>
                <w:szCs w:val="14"/>
              </w:rPr>
              <w:t>Премахване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горния</w:t>
            </w:r>
            <w:proofErr w:type="spellEnd"/>
            <w:r w:rsidRPr="001F3063">
              <w:rPr>
                <w:rFonts w:eastAsia="Verdana" w:cs="Verdana"/>
                <w:sz w:val="14"/>
                <w:szCs w:val="14"/>
              </w:rPr>
              <w:t xml:space="preserve"> </w:t>
            </w:r>
            <w:proofErr w:type="spellStart"/>
            <w:r w:rsidRPr="001F3063">
              <w:rPr>
                <w:rFonts w:eastAsia="Verdana" w:cs="Verdana"/>
                <w:sz w:val="14"/>
                <w:szCs w:val="14"/>
              </w:rPr>
              <w:t>почвен</w:t>
            </w:r>
            <w:proofErr w:type="spellEnd"/>
            <w:r w:rsidRPr="001F3063">
              <w:rPr>
                <w:rFonts w:eastAsia="Verdana" w:cs="Verdana"/>
                <w:sz w:val="14"/>
                <w:szCs w:val="14"/>
              </w:rPr>
              <w:t xml:space="preserve"> </w:t>
            </w:r>
            <w:proofErr w:type="spellStart"/>
            <w:r w:rsidRPr="001F3063">
              <w:rPr>
                <w:rFonts w:eastAsia="Verdana" w:cs="Verdana"/>
                <w:sz w:val="14"/>
                <w:szCs w:val="14"/>
              </w:rPr>
              <w:t>слой</w:t>
            </w:r>
            <w:proofErr w:type="spellEnd"/>
            <w:r w:rsidRPr="001F3063">
              <w:rPr>
                <w:rFonts w:eastAsia="Verdana" w:cs="Verdana"/>
                <w:sz w:val="14"/>
                <w:szCs w:val="14"/>
              </w:rPr>
              <w:t xml:space="preserve"> и </w:t>
            </w:r>
            <w:proofErr w:type="spellStart"/>
            <w:r w:rsidRPr="001F3063">
              <w:rPr>
                <w:rFonts w:eastAsia="Verdana" w:cs="Verdana"/>
                <w:sz w:val="14"/>
                <w:szCs w:val="14"/>
              </w:rPr>
              <w:t>растителност</w:t>
            </w:r>
            <w:proofErr w:type="spellEnd"/>
          </w:p>
        </w:tc>
        <w:tc>
          <w:tcPr>
            <w:tcW w:w="2733" w:type="dxa"/>
            <w:gridSpan w:val="2"/>
            <w:vMerge w:val="restart"/>
          </w:tcPr>
          <w:p w14:paraId="50480D0E" w14:textId="77777777" w:rsidR="00B50D05" w:rsidRPr="001F3063" w:rsidRDefault="00B50D05" w:rsidP="00202358">
            <w:pPr>
              <w:ind w:left="108"/>
              <w:rPr>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015" w:type="dxa"/>
            <w:vMerge w:val="restart"/>
          </w:tcPr>
          <w:p w14:paraId="7729BC98" w14:textId="77777777" w:rsidR="00B50D05" w:rsidRPr="001F3063" w:rsidRDefault="00B50D05" w:rsidP="00202358">
            <w:pPr>
              <w:ind w:left="108"/>
              <w:rPr>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w:t>
            </w:r>
            <w:proofErr w:type="spellStart"/>
            <w:r w:rsidRPr="001F3063">
              <w:rPr>
                <w:rFonts w:eastAsia="Verdana" w:cs="Verdana"/>
                <w:sz w:val="14"/>
                <w:szCs w:val="14"/>
              </w:rPr>
              <w:t>загуба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използвани</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хранене</w:t>
            </w:r>
            <w:proofErr w:type="spellEnd"/>
            <w:r w:rsidRPr="001F3063">
              <w:rPr>
                <w:rFonts w:eastAsia="Verdana" w:cs="Verdana"/>
                <w:b/>
                <w:sz w:val="14"/>
                <w:szCs w:val="14"/>
              </w:rPr>
              <w:t xml:space="preserve"> </w:t>
            </w:r>
          </w:p>
        </w:tc>
        <w:tc>
          <w:tcPr>
            <w:tcW w:w="1828" w:type="dxa"/>
            <w:vMerge w:val="restart"/>
          </w:tcPr>
          <w:p w14:paraId="17350809" w14:textId="77777777" w:rsidR="00B50D05" w:rsidRPr="001F3063" w:rsidRDefault="00B50D05" w:rsidP="00202358">
            <w:pPr>
              <w:ind w:left="108" w:right="110"/>
              <w:rPr>
                <w:sz w:val="14"/>
                <w:szCs w:val="14"/>
              </w:rPr>
            </w:pPr>
            <w:r w:rsidRPr="001F3063">
              <w:rPr>
                <w:rFonts w:eastAsia="Verdana" w:cs="Verdana"/>
                <w:sz w:val="14"/>
                <w:szCs w:val="14"/>
              </w:rPr>
              <w:t xml:space="preserve">0,9 </w:t>
            </w:r>
            <w:proofErr w:type="spellStart"/>
            <w:r w:rsidRPr="001F3063">
              <w:rPr>
                <w:rFonts w:eastAsia="Verdana" w:cs="Verdana"/>
                <w:sz w:val="14"/>
                <w:szCs w:val="14"/>
              </w:rPr>
              <w:t>ха</w:t>
            </w:r>
            <w:proofErr w:type="spellEnd"/>
            <w:r w:rsidRPr="001F3063">
              <w:rPr>
                <w:rFonts w:eastAsia="Verdana" w:cs="Verdana"/>
                <w:sz w:val="14"/>
                <w:szCs w:val="14"/>
              </w:rPr>
              <w:t xml:space="preserve"> </w:t>
            </w:r>
            <w:proofErr w:type="spellStart"/>
            <w:r w:rsidRPr="001F3063">
              <w:rPr>
                <w:rFonts w:eastAsia="Verdana" w:cs="Verdana"/>
                <w:sz w:val="14"/>
                <w:szCs w:val="14"/>
              </w:rPr>
              <w:t>временно</w:t>
            </w:r>
            <w:proofErr w:type="spellEnd"/>
            <w:r w:rsidRPr="001F3063">
              <w:rPr>
                <w:rFonts w:eastAsia="Verdana" w:cs="Verdana"/>
                <w:sz w:val="14"/>
                <w:szCs w:val="14"/>
              </w:rPr>
              <w:t xml:space="preserve"> </w:t>
            </w:r>
            <w:proofErr w:type="spellStart"/>
            <w:r w:rsidRPr="001F3063">
              <w:rPr>
                <w:rFonts w:eastAsia="Verdana" w:cs="Verdana"/>
                <w:sz w:val="14"/>
                <w:szCs w:val="14"/>
              </w:rPr>
              <w:t>заети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организацията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строителната</w:t>
            </w:r>
            <w:proofErr w:type="spellEnd"/>
            <w:r w:rsidRPr="001F3063">
              <w:rPr>
                <w:rFonts w:eastAsia="Verdana" w:cs="Verdana"/>
                <w:sz w:val="14"/>
                <w:szCs w:val="14"/>
              </w:rPr>
              <w:t xml:space="preserve"> </w:t>
            </w:r>
            <w:proofErr w:type="spellStart"/>
            <w:r w:rsidRPr="001F3063">
              <w:rPr>
                <w:rFonts w:eastAsia="Verdana" w:cs="Verdana"/>
                <w:sz w:val="14"/>
                <w:szCs w:val="14"/>
              </w:rPr>
              <w:t>площадка</w:t>
            </w:r>
            <w:proofErr w:type="spellEnd"/>
            <w:r w:rsidRPr="001F3063">
              <w:rPr>
                <w:rFonts w:eastAsia="Verdana" w:cs="Verdana"/>
                <w:sz w:val="14"/>
                <w:szCs w:val="14"/>
              </w:rPr>
              <w:t xml:space="preserve"> +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временно</w:t>
            </w:r>
            <w:proofErr w:type="spellEnd"/>
            <w:r w:rsidRPr="001F3063">
              <w:rPr>
                <w:rFonts w:eastAsia="Verdana" w:cs="Verdana"/>
                <w:sz w:val="14"/>
                <w:szCs w:val="14"/>
              </w:rPr>
              <w:t xml:space="preserve"> </w:t>
            </w:r>
            <w:proofErr w:type="spellStart"/>
            <w:r w:rsidRPr="001F3063">
              <w:rPr>
                <w:rFonts w:eastAsia="Verdana" w:cs="Verdana"/>
                <w:sz w:val="14"/>
                <w:szCs w:val="14"/>
              </w:rPr>
              <w:t>заета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траншеите</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полагане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кабели</w:t>
            </w:r>
            <w:proofErr w:type="spellEnd"/>
            <w:r w:rsidRPr="001F3063">
              <w:rPr>
                <w:rFonts w:eastAsia="Verdana" w:cs="Verdana"/>
                <w:sz w:val="14"/>
                <w:szCs w:val="14"/>
              </w:rPr>
              <w:t xml:space="preserve"> 309,24 </w:t>
            </w:r>
            <w:proofErr w:type="spellStart"/>
            <w:r w:rsidRPr="001F3063">
              <w:rPr>
                <w:rFonts w:eastAsia="Verdana" w:cs="Verdana"/>
                <w:sz w:val="14"/>
                <w:szCs w:val="14"/>
              </w:rPr>
              <w:t>ха</w:t>
            </w:r>
            <w:proofErr w:type="spellEnd"/>
            <w:r w:rsidRPr="001F3063">
              <w:rPr>
                <w:rFonts w:eastAsia="Verdana" w:cs="Verdana"/>
                <w:sz w:val="14"/>
                <w:szCs w:val="14"/>
              </w:rPr>
              <w:t xml:space="preserve"> </w:t>
            </w:r>
            <w:proofErr w:type="spellStart"/>
            <w:r w:rsidRPr="001F3063">
              <w:rPr>
                <w:rFonts w:eastAsia="Verdana" w:cs="Verdana"/>
                <w:sz w:val="14"/>
                <w:szCs w:val="14"/>
              </w:rPr>
              <w:t>площи</w:t>
            </w:r>
            <w:proofErr w:type="spellEnd"/>
            <w:r w:rsidRPr="001F3063">
              <w:rPr>
                <w:rFonts w:eastAsia="Verdana" w:cs="Verdana"/>
                <w:sz w:val="14"/>
                <w:szCs w:val="14"/>
              </w:rPr>
              <w:t xml:space="preserve">, </w:t>
            </w:r>
            <w:proofErr w:type="spellStart"/>
            <w:r w:rsidRPr="001F3063">
              <w:rPr>
                <w:rFonts w:eastAsia="Verdana" w:cs="Verdana"/>
                <w:sz w:val="14"/>
                <w:szCs w:val="14"/>
              </w:rPr>
              <w:t>постоянно</w:t>
            </w:r>
            <w:proofErr w:type="spellEnd"/>
            <w:r w:rsidRPr="001F3063">
              <w:rPr>
                <w:rFonts w:eastAsia="Verdana" w:cs="Verdana"/>
                <w:sz w:val="14"/>
                <w:szCs w:val="14"/>
              </w:rPr>
              <w:t xml:space="preserve"> </w:t>
            </w:r>
            <w:proofErr w:type="spellStart"/>
            <w:r w:rsidRPr="001F3063">
              <w:rPr>
                <w:rFonts w:eastAsia="Verdana" w:cs="Verdana"/>
                <w:sz w:val="14"/>
                <w:szCs w:val="14"/>
              </w:rPr>
              <w:t>заети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конструктивните</w:t>
            </w:r>
            <w:proofErr w:type="spellEnd"/>
            <w:r w:rsidRPr="001F3063">
              <w:rPr>
                <w:rFonts w:eastAsia="Verdana" w:cs="Verdana"/>
                <w:sz w:val="14"/>
                <w:szCs w:val="14"/>
              </w:rPr>
              <w:t xml:space="preserve"> </w:t>
            </w:r>
            <w:proofErr w:type="spellStart"/>
            <w:r w:rsidRPr="001F3063">
              <w:rPr>
                <w:rFonts w:eastAsia="Verdana" w:cs="Verdana"/>
                <w:sz w:val="14"/>
                <w:szCs w:val="14"/>
              </w:rPr>
              <w:t>елементи</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енергийния</w:t>
            </w:r>
            <w:proofErr w:type="spellEnd"/>
            <w:r w:rsidRPr="001F3063">
              <w:rPr>
                <w:rFonts w:eastAsia="Verdana" w:cs="Verdana"/>
                <w:sz w:val="14"/>
                <w:szCs w:val="14"/>
              </w:rPr>
              <w:t xml:space="preserve"> </w:t>
            </w:r>
            <w:proofErr w:type="spellStart"/>
            <w:r w:rsidRPr="001F3063">
              <w:rPr>
                <w:rFonts w:eastAsia="Verdana" w:cs="Verdana"/>
                <w:sz w:val="14"/>
                <w:szCs w:val="14"/>
              </w:rPr>
              <w:t>парк</w:t>
            </w:r>
            <w:proofErr w:type="spellEnd"/>
          </w:p>
        </w:tc>
        <w:tc>
          <w:tcPr>
            <w:tcW w:w="3722" w:type="dxa"/>
            <w:vMerge w:val="restart"/>
          </w:tcPr>
          <w:p w14:paraId="6881FBA3" w14:textId="77777777" w:rsidR="00B50D05" w:rsidRPr="001F3063" w:rsidRDefault="00B50D05" w:rsidP="00202358">
            <w:pPr>
              <w:ind w:left="108" w:right="105"/>
              <w:jc w:val="both"/>
              <w:rPr>
                <w:sz w:val="14"/>
                <w:szCs w:val="14"/>
              </w:rPr>
            </w:pP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мрежата</w:t>
            </w:r>
            <w:proofErr w:type="spellEnd"/>
            <w:r w:rsidRPr="001F3063">
              <w:rPr>
                <w:rFonts w:eastAsia="Verdana" w:cs="Verdana"/>
                <w:sz w:val="14"/>
                <w:szCs w:val="14"/>
              </w:rPr>
              <w:t xml:space="preserve"> </w:t>
            </w:r>
            <w:proofErr w:type="spellStart"/>
            <w:r w:rsidRPr="001F3063">
              <w:rPr>
                <w:rFonts w:eastAsia="Verdana" w:cs="Verdana"/>
                <w:sz w:val="14"/>
                <w:szCs w:val="14"/>
              </w:rPr>
              <w:t>Натура</w:t>
            </w:r>
            <w:proofErr w:type="spellEnd"/>
            <w:r w:rsidRPr="001F3063">
              <w:rPr>
                <w:rFonts w:eastAsia="Verdana" w:cs="Verdana"/>
                <w:sz w:val="14"/>
                <w:szCs w:val="14"/>
              </w:rPr>
              <w:t xml:space="preserve"> 2000,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защитен</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w:t>
            </w:r>
          </w:p>
          <w:p w14:paraId="5D9F8929" w14:textId="77777777" w:rsidR="00B50D05" w:rsidRPr="001F3063" w:rsidRDefault="00B50D05" w:rsidP="00202358">
            <w:pPr>
              <w:ind w:left="108" w:right="103"/>
              <w:jc w:val="both"/>
              <w:rPr>
                <w:sz w:val="14"/>
                <w:szCs w:val="14"/>
              </w:rPr>
            </w:pP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има</w:t>
            </w:r>
            <w:proofErr w:type="spellEnd"/>
            <w:r w:rsidRPr="001F3063">
              <w:rPr>
                <w:rFonts w:eastAsia="Verdana" w:cs="Verdana"/>
                <w:sz w:val="14"/>
                <w:szCs w:val="14"/>
              </w:rPr>
              <w:t xml:space="preserve">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въздействие</w:t>
            </w:r>
            <w:proofErr w:type="spellEnd"/>
            <w:r w:rsidRPr="001F3063">
              <w:rPr>
                <w:rFonts w:eastAsia="Verdana" w:cs="Verdana"/>
                <w:sz w:val="14"/>
                <w:szCs w:val="14"/>
              </w:rPr>
              <w:t xml:space="preserve">, </w:t>
            </w:r>
            <w:proofErr w:type="spellStart"/>
            <w:r w:rsidRPr="001F3063">
              <w:rPr>
                <w:rFonts w:eastAsia="Verdana" w:cs="Verdana"/>
                <w:sz w:val="14"/>
                <w:szCs w:val="14"/>
              </w:rPr>
              <w:t>проектът</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трябва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Натура</w:t>
            </w:r>
            <w:proofErr w:type="spellEnd"/>
            <w:r w:rsidRPr="001F3063">
              <w:rPr>
                <w:rFonts w:eastAsia="Verdana" w:cs="Verdana"/>
                <w:sz w:val="14"/>
                <w:szCs w:val="14"/>
              </w:rPr>
              <w:t xml:space="preserve"> 2000, </w:t>
            </w:r>
            <w:proofErr w:type="spellStart"/>
            <w:r w:rsidRPr="001F3063">
              <w:rPr>
                <w:rFonts w:eastAsia="Verdana" w:cs="Verdana"/>
                <w:sz w:val="14"/>
                <w:szCs w:val="14"/>
              </w:rPr>
              <w:t>тъй</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постоянните</w:t>
            </w:r>
            <w:proofErr w:type="spellEnd"/>
            <w:r w:rsidRPr="001F3063">
              <w:rPr>
                <w:rFonts w:eastAsia="Verdana" w:cs="Verdana"/>
                <w:sz w:val="14"/>
                <w:szCs w:val="14"/>
              </w:rPr>
              <w:t xml:space="preserve"> и </w:t>
            </w:r>
            <w:proofErr w:type="spellStart"/>
            <w:r w:rsidRPr="001F3063">
              <w:rPr>
                <w:rFonts w:eastAsia="Verdana" w:cs="Verdana"/>
                <w:sz w:val="14"/>
                <w:szCs w:val="14"/>
              </w:rPr>
              <w:t>мигриращите</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имат</w:t>
            </w:r>
            <w:proofErr w:type="spellEnd"/>
            <w:r w:rsidRPr="001F3063">
              <w:rPr>
                <w:rFonts w:eastAsia="Verdana" w:cs="Verdana"/>
                <w:sz w:val="14"/>
                <w:szCs w:val="14"/>
              </w:rPr>
              <w:t xml:space="preserve"> </w:t>
            </w:r>
            <w:proofErr w:type="spellStart"/>
            <w:r w:rsidRPr="001F3063">
              <w:rPr>
                <w:rFonts w:eastAsia="Verdana" w:cs="Verdana"/>
                <w:sz w:val="14"/>
                <w:szCs w:val="14"/>
              </w:rPr>
              <w:t>висока</w:t>
            </w:r>
            <w:proofErr w:type="spellEnd"/>
            <w:r w:rsidRPr="001F3063">
              <w:rPr>
                <w:rFonts w:eastAsia="Verdana" w:cs="Verdana"/>
                <w:sz w:val="14"/>
                <w:szCs w:val="14"/>
              </w:rPr>
              <w:t xml:space="preserve"> </w:t>
            </w:r>
            <w:proofErr w:type="spellStart"/>
            <w:r w:rsidRPr="001F3063">
              <w:rPr>
                <w:rFonts w:eastAsia="Verdana" w:cs="Verdana"/>
                <w:sz w:val="14"/>
                <w:szCs w:val="14"/>
              </w:rPr>
              <w:t>мобилност</w:t>
            </w:r>
            <w:proofErr w:type="spellEnd"/>
            <w:r w:rsidRPr="001F3063">
              <w:rPr>
                <w:rFonts w:eastAsia="Verdana" w:cs="Verdana"/>
                <w:sz w:val="14"/>
                <w:szCs w:val="14"/>
              </w:rPr>
              <w:t xml:space="preserve">, </w:t>
            </w:r>
            <w:proofErr w:type="spellStart"/>
            <w:r w:rsidRPr="001F3063">
              <w:rPr>
                <w:rFonts w:eastAsia="Verdana" w:cs="Verdana"/>
                <w:sz w:val="14"/>
                <w:szCs w:val="14"/>
              </w:rPr>
              <w:t>особено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хранене</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разпръскване</w:t>
            </w:r>
            <w:proofErr w:type="spellEnd"/>
            <w:r w:rsidRPr="001F3063">
              <w:rPr>
                <w:rFonts w:eastAsia="Verdana" w:cs="Verdana"/>
                <w:sz w:val="14"/>
                <w:szCs w:val="14"/>
              </w:rPr>
              <w:t xml:space="preserve">. </w:t>
            </w: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е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местообитание</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хранене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в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w:t>
            </w:r>
          </w:p>
          <w:p w14:paraId="4C5DC7C7" w14:textId="77777777" w:rsidR="00B50D05" w:rsidRPr="001F3063" w:rsidRDefault="00B50D05" w:rsidP="00202358">
            <w:pPr>
              <w:spacing w:after="22"/>
              <w:ind w:left="108"/>
              <w:rPr>
                <w:sz w:val="14"/>
                <w:szCs w:val="14"/>
              </w:rPr>
            </w:pPr>
            <w:proofErr w:type="spellStart"/>
            <w:r w:rsidRPr="001F3063">
              <w:rPr>
                <w:rFonts w:eastAsia="Verdana" w:cs="Verdana"/>
                <w:sz w:val="14"/>
                <w:szCs w:val="14"/>
              </w:rPr>
              <w:t>Следователно</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считат</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засегнати</w:t>
            </w:r>
            <w:proofErr w:type="spellEnd"/>
            <w:r w:rsidRPr="001F3063">
              <w:rPr>
                <w:rFonts w:eastAsia="Verdana" w:cs="Verdana"/>
                <w:sz w:val="14"/>
                <w:szCs w:val="14"/>
              </w:rPr>
              <w:t>:</w:t>
            </w:r>
          </w:p>
          <w:p w14:paraId="44C60DFC" w14:textId="77777777" w:rsidR="00B50D05" w:rsidRPr="001F3063" w:rsidRDefault="00B50D05" w:rsidP="005374C2">
            <w:pPr>
              <w:numPr>
                <w:ilvl w:val="0"/>
                <w:numId w:val="65"/>
              </w:numPr>
              <w:ind w:hanging="360"/>
              <w:rPr>
                <w:sz w:val="14"/>
                <w:szCs w:val="14"/>
              </w:rPr>
            </w:pPr>
            <w:r w:rsidRPr="001F3063">
              <w:rPr>
                <w:rFonts w:eastAsia="Verdana" w:cs="Verdana"/>
                <w:sz w:val="14"/>
                <w:szCs w:val="14"/>
              </w:rPr>
              <w:t>ROSPA0166</w:t>
            </w:r>
          </w:p>
          <w:p w14:paraId="7D135D93" w14:textId="77777777" w:rsidR="00B50D05" w:rsidRPr="001F3063" w:rsidRDefault="00B50D05" w:rsidP="005374C2">
            <w:pPr>
              <w:numPr>
                <w:ilvl w:val="0"/>
                <w:numId w:val="65"/>
              </w:numPr>
              <w:ind w:hanging="360"/>
              <w:rPr>
                <w:sz w:val="14"/>
                <w:szCs w:val="14"/>
              </w:rPr>
            </w:pPr>
            <w:r w:rsidRPr="001F3063">
              <w:rPr>
                <w:rFonts w:eastAsia="Verdana" w:cs="Verdana"/>
                <w:sz w:val="14"/>
                <w:szCs w:val="14"/>
              </w:rPr>
              <w:t>ROSCI0071.</w:t>
            </w:r>
            <w:r w:rsidRPr="001F3063">
              <w:rPr>
                <w:rFonts w:eastAsia="Verdana" w:cs="Verdana"/>
                <w:b/>
                <w:sz w:val="14"/>
                <w:szCs w:val="14"/>
              </w:rPr>
              <w:t xml:space="preserve"> </w:t>
            </w:r>
          </w:p>
        </w:tc>
      </w:tr>
      <w:tr w:rsidR="00B50D05" w:rsidRPr="001F3063" w14:paraId="58BF102F" w14:textId="77777777" w:rsidTr="00202358">
        <w:trPr>
          <w:trHeight w:val="3111"/>
        </w:trPr>
        <w:tc>
          <w:tcPr>
            <w:tcW w:w="2272" w:type="dxa"/>
            <w:vMerge/>
          </w:tcPr>
          <w:p w14:paraId="0E0F2D1D" w14:textId="77777777" w:rsidR="00B50D05" w:rsidRPr="001F3063" w:rsidRDefault="00B50D05" w:rsidP="00202358">
            <w:pPr>
              <w:rPr>
                <w:sz w:val="14"/>
                <w:szCs w:val="14"/>
              </w:rPr>
            </w:pPr>
          </w:p>
        </w:tc>
        <w:tc>
          <w:tcPr>
            <w:tcW w:w="2209" w:type="dxa"/>
            <w:gridSpan w:val="2"/>
            <w:vMerge w:val="restart"/>
          </w:tcPr>
          <w:p w14:paraId="77425712" w14:textId="77777777" w:rsidR="00B50D05" w:rsidRPr="001F3063" w:rsidRDefault="00B50D05" w:rsidP="00202358">
            <w:pPr>
              <w:ind w:left="108"/>
              <w:rPr>
                <w:sz w:val="14"/>
                <w:szCs w:val="14"/>
              </w:rPr>
            </w:pPr>
            <w:proofErr w:type="spellStart"/>
            <w:r w:rsidRPr="001F3063">
              <w:rPr>
                <w:rFonts w:eastAsia="Verdana" w:cs="Verdana"/>
                <w:sz w:val="14"/>
                <w:szCs w:val="14"/>
              </w:rPr>
              <w:t>Временно</w:t>
            </w:r>
            <w:proofErr w:type="spellEnd"/>
            <w:r w:rsidRPr="001F3063">
              <w:rPr>
                <w:rFonts w:eastAsia="Verdana" w:cs="Verdana"/>
                <w:sz w:val="14"/>
                <w:szCs w:val="14"/>
              </w:rPr>
              <w:t>/</w:t>
            </w:r>
            <w:proofErr w:type="spellStart"/>
            <w:r w:rsidRPr="001F3063">
              <w:rPr>
                <w:rFonts w:eastAsia="Verdana" w:cs="Verdana"/>
                <w:sz w:val="14"/>
                <w:szCs w:val="14"/>
              </w:rPr>
              <w:t>постоянно</w:t>
            </w:r>
            <w:proofErr w:type="spellEnd"/>
            <w:r w:rsidRPr="001F3063">
              <w:rPr>
                <w:rFonts w:eastAsia="Verdana" w:cs="Verdana"/>
                <w:sz w:val="14"/>
                <w:szCs w:val="14"/>
              </w:rPr>
              <w:t xml:space="preserve"> </w:t>
            </w:r>
            <w:proofErr w:type="spellStart"/>
            <w:r w:rsidRPr="001F3063">
              <w:rPr>
                <w:rFonts w:eastAsia="Verdana" w:cs="Verdana"/>
                <w:sz w:val="14"/>
                <w:szCs w:val="14"/>
              </w:rPr>
              <w:t>заемане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земни</w:t>
            </w:r>
            <w:proofErr w:type="spellEnd"/>
            <w:r w:rsidRPr="001F3063">
              <w:rPr>
                <w:rFonts w:eastAsia="Verdana" w:cs="Verdana"/>
                <w:sz w:val="14"/>
                <w:szCs w:val="14"/>
              </w:rPr>
              <w:t xml:space="preserve"> </w:t>
            </w:r>
            <w:proofErr w:type="spellStart"/>
            <w:r w:rsidRPr="001F3063">
              <w:rPr>
                <w:rFonts w:eastAsia="Verdana" w:cs="Verdana"/>
                <w:sz w:val="14"/>
                <w:szCs w:val="14"/>
              </w:rPr>
              <w:t>площи</w:t>
            </w:r>
            <w:proofErr w:type="spellEnd"/>
          </w:p>
        </w:tc>
        <w:tc>
          <w:tcPr>
            <w:tcW w:w="2733" w:type="dxa"/>
            <w:gridSpan w:val="2"/>
            <w:vMerge/>
          </w:tcPr>
          <w:p w14:paraId="47134DD1" w14:textId="77777777" w:rsidR="00B50D05" w:rsidRPr="001F3063" w:rsidRDefault="00B50D05" w:rsidP="00202358">
            <w:pPr>
              <w:rPr>
                <w:sz w:val="14"/>
                <w:szCs w:val="14"/>
              </w:rPr>
            </w:pPr>
          </w:p>
        </w:tc>
        <w:tc>
          <w:tcPr>
            <w:tcW w:w="2015" w:type="dxa"/>
            <w:vMerge/>
          </w:tcPr>
          <w:p w14:paraId="4A9D2391" w14:textId="77777777" w:rsidR="00B50D05" w:rsidRPr="001F3063" w:rsidRDefault="00B50D05" w:rsidP="00202358">
            <w:pPr>
              <w:rPr>
                <w:sz w:val="14"/>
                <w:szCs w:val="14"/>
              </w:rPr>
            </w:pPr>
          </w:p>
        </w:tc>
        <w:tc>
          <w:tcPr>
            <w:tcW w:w="1828" w:type="dxa"/>
            <w:vMerge/>
          </w:tcPr>
          <w:p w14:paraId="096A46F3" w14:textId="77777777" w:rsidR="00B50D05" w:rsidRPr="001F3063" w:rsidRDefault="00B50D05" w:rsidP="00202358">
            <w:pPr>
              <w:rPr>
                <w:sz w:val="14"/>
                <w:szCs w:val="14"/>
              </w:rPr>
            </w:pPr>
          </w:p>
        </w:tc>
        <w:tc>
          <w:tcPr>
            <w:tcW w:w="3722" w:type="dxa"/>
            <w:vMerge/>
          </w:tcPr>
          <w:p w14:paraId="4D308083" w14:textId="77777777" w:rsidR="00B50D05" w:rsidRPr="001F3063" w:rsidRDefault="00B50D05" w:rsidP="00202358">
            <w:pPr>
              <w:rPr>
                <w:sz w:val="14"/>
                <w:szCs w:val="14"/>
              </w:rPr>
            </w:pPr>
          </w:p>
        </w:tc>
      </w:tr>
      <w:tr w:rsidR="00B50D05" w:rsidRPr="001F3063" w14:paraId="1E27DB22" w14:textId="77777777" w:rsidTr="00202358">
        <w:trPr>
          <w:trHeight w:val="593"/>
        </w:trPr>
        <w:tc>
          <w:tcPr>
            <w:tcW w:w="2272" w:type="dxa"/>
            <w:vMerge/>
          </w:tcPr>
          <w:p w14:paraId="34DCB8CF" w14:textId="77777777" w:rsidR="00B50D05" w:rsidRPr="001F3063" w:rsidRDefault="00B50D05" w:rsidP="00202358">
            <w:pPr>
              <w:rPr>
                <w:sz w:val="14"/>
                <w:szCs w:val="14"/>
              </w:rPr>
            </w:pPr>
          </w:p>
        </w:tc>
        <w:tc>
          <w:tcPr>
            <w:tcW w:w="2209" w:type="dxa"/>
            <w:gridSpan w:val="2"/>
            <w:vMerge/>
          </w:tcPr>
          <w:p w14:paraId="12AABFF5" w14:textId="77777777" w:rsidR="00B50D05" w:rsidRPr="001F3063" w:rsidRDefault="00B50D05" w:rsidP="00202358">
            <w:pPr>
              <w:rPr>
                <w:sz w:val="14"/>
                <w:szCs w:val="14"/>
              </w:rPr>
            </w:pPr>
          </w:p>
        </w:tc>
        <w:tc>
          <w:tcPr>
            <w:tcW w:w="2733" w:type="dxa"/>
            <w:gridSpan w:val="2"/>
            <w:vMerge/>
          </w:tcPr>
          <w:p w14:paraId="3B92DCEA" w14:textId="77777777" w:rsidR="00B50D05" w:rsidRPr="001F3063" w:rsidRDefault="00B50D05" w:rsidP="00202358">
            <w:pPr>
              <w:rPr>
                <w:sz w:val="14"/>
                <w:szCs w:val="14"/>
              </w:rPr>
            </w:pPr>
          </w:p>
        </w:tc>
        <w:tc>
          <w:tcPr>
            <w:tcW w:w="2015" w:type="dxa"/>
          </w:tcPr>
          <w:p w14:paraId="0C31DEB8" w14:textId="77777777" w:rsidR="00B50D05" w:rsidRPr="001F3063" w:rsidRDefault="00B50D05" w:rsidP="00202358">
            <w:pPr>
              <w:ind w:left="108" w:right="13"/>
              <w:rPr>
                <w:sz w:val="14"/>
                <w:szCs w:val="14"/>
              </w:rPr>
            </w:pPr>
            <w:proofErr w:type="spellStart"/>
            <w:r w:rsidRPr="001F3063">
              <w:rPr>
                <w:rFonts w:eastAsia="Verdana" w:cs="Verdana"/>
                <w:sz w:val="14"/>
                <w:szCs w:val="14"/>
              </w:rPr>
              <w:t>Фрагментация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p>
        </w:tc>
        <w:tc>
          <w:tcPr>
            <w:tcW w:w="1828" w:type="dxa"/>
          </w:tcPr>
          <w:p w14:paraId="7039E6EC" w14:textId="77777777" w:rsidR="00B50D05" w:rsidRPr="001F3063" w:rsidRDefault="00B50D05" w:rsidP="00202358">
            <w:pPr>
              <w:rPr>
                <w:sz w:val="14"/>
                <w:szCs w:val="14"/>
              </w:rPr>
            </w:pPr>
            <w:r w:rsidRPr="001F3063">
              <w:rPr>
                <w:rFonts w:eastAsia="Verdana" w:cs="Verdana"/>
                <w:sz w:val="14"/>
                <w:szCs w:val="14"/>
              </w:rPr>
              <w:t>-</w:t>
            </w:r>
          </w:p>
        </w:tc>
        <w:tc>
          <w:tcPr>
            <w:tcW w:w="3722" w:type="dxa"/>
          </w:tcPr>
          <w:p w14:paraId="785CE0C5" w14:textId="77777777" w:rsidR="00B50D05" w:rsidRPr="001F3063" w:rsidRDefault="00B50D05" w:rsidP="00202358">
            <w:pPr>
              <w:ind w:left="108" w:right="106"/>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
        </w:tc>
      </w:tr>
      <w:tr w:rsidR="00B50D05" w:rsidRPr="001F3063" w14:paraId="344B4D5C" w14:textId="77777777" w:rsidTr="00202358">
        <w:trPr>
          <w:trHeight w:val="53"/>
        </w:trPr>
        <w:tc>
          <w:tcPr>
            <w:tcW w:w="2272" w:type="dxa"/>
            <w:vMerge/>
          </w:tcPr>
          <w:p w14:paraId="7A0E5AAD" w14:textId="77777777" w:rsidR="00B50D05" w:rsidRPr="001F3063" w:rsidRDefault="00B50D05" w:rsidP="00202358">
            <w:pPr>
              <w:rPr>
                <w:sz w:val="14"/>
                <w:szCs w:val="14"/>
              </w:rPr>
            </w:pPr>
          </w:p>
        </w:tc>
        <w:tc>
          <w:tcPr>
            <w:tcW w:w="2209" w:type="dxa"/>
            <w:gridSpan w:val="2"/>
          </w:tcPr>
          <w:p w14:paraId="13B988F3" w14:textId="77777777" w:rsidR="00B50D05" w:rsidRPr="001F3063" w:rsidRDefault="00B50D05" w:rsidP="00202358">
            <w:pPr>
              <w:ind w:left="108"/>
              <w:rPr>
                <w:sz w:val="14"/>
                <w:szCs w:val="14"/>
              </w:rPr>
            </w:pPr>
            <w:proofErr w:type="spellStart"/>
            <w:r w:rsidRPr="001F3063">
              <w:rPr>
                <w:rFonts w:eastAsia="Verdana" w:cs="Verdana"/>
                <w:sz w:val="14"/>
                <w:szCs w:val="14"/>
              </w:rPr>
              <w:t>Повишаване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нивото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p>
        </w:tc>
        <w:tc>
          <w:tcPr>
            <w:tcW w:w="2733" w:type="dxa"/>
            <w:gridSpan w:val="2"/>
          </w:tcPr>
          <w:p w14:paraId="4FC78D8C" w14:textId="77777777" w:rsidR="00B50D05" w:rsidRPr="001F3063" w:rsidRDefault="00B50D05" w:rsidP="00202358">
            <w:pPr>
              <w:ind w:left="108"/>
              <w:rPr>
                <w:sz w:val="14"/>
                <w:szCs w:val="14"/>
              </w:rPr>
            </w:pPr>
            <w:r w:rsidRPr="001F3063">
              <w:rPr>
                <w:rFonts w:eastAsia="Verdana" w:cs="Verdana"/>
                <w:sz w:val="14"/>
                <w:szCs w:val="14"/>
              </w:rPr>
              <w:t>≥50dB</w:t>
            </w:r>
            <w:r w:rsidRPr="001F3063">
              <w:rPr>
                <w:rFonts w:eastAsia="Verdana" w:cs="Verdana"/>
                <w:i/>
                <w:sz w:val="14"/>
                <w:szCs w:val="14"/>
              </w:rPr>
              <w:t xml:space="preserve"> </w:t>
            </w:r>
          </w:p>
        </w:tc>
        <w:tc>
          <w:tcPr>
            <w:tcW w:w="2015" w:type="dxa"/>
          </w:tcPr>
          <w:p w14:paraId="358E0156" w14:textId="77777777" w:rsidR="00B50D05" w:rsidRPr="001F3063" w:rsidRDefault="00B50D05" w:rsidP="00202358">
            <w:pPr>
              <w:ind w:left="108"/>
              <w:jc w:val="both"/>
              <w:rPr>
                <w:sz w:val="14"/>
                <w:szCs w:val="14"/>
              </w:rPr>
            </w:pPr>
            <w:proofErr w:type="spellStart"/>
            <w:r w:rsidRPr="001F3063">
              <w:rPr>
                <w:rFonts w:eastAsia="Verdana" w:cs="Verdana"/>
                <w:sz w:val="14"/>
                <w:szCs w:val="14"/>
              </w:rPr>
              <w:t>Нарушаване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видовата</w:t>
            </w:r>
            <w:proofErr w:type="spellEnd"/>
            <w:r w:rsidRPr="001F3063">
              <w:rPr>
                <w:rFonts w:eastAsia="Verdana" w:cs="Verdana"/>
                <w:sz w:val="14"/>
                <w:szCs w:val="14"/>
              </w:rPr>
              <w:t xml:space="preserve"> </w:t>
            </w:r>
            <w:proofErr w:type="spellStart"/>
            <w:r w:rsidRPr="001F3063">
              <w:rPr>
                <w:rFonts w:eastAsia="Verdana" w:cs="Verdana"/>
                <w:sz w:val="14"/>
                <w:szCs w:val="14"/>
              </w:rPr>
              <w:t>активност</w:t>
            </w:r>
            <w:proofErr w:type="spellEnd"/>
            <w:r w:rsidRPr="001F3063">
              <w:rPr>
                <w:rFonts w:eastAsia="Verdana" w:cs="Verdana"/>
                <w:sz w:val="14"/>
                <w:szCs w:val="14"/>
              </w:rPr>
              <w:t xml:space="preserve"> и </w:t>
            </w:r>
            <w:proofErr w:type="spellStart"/>
            <w:r w:rsidRPr="001F3063">
              <w:rPr>
                <w:rFonts w:eastAsia="Verdana" w:cs="Verdana"/>
                <w:sz w:val="14"/>
                <w:szCs w:val="14"/>
              </w:rPr>
              <w:t>премахване</w:t>
            </w:r>
            <w:proofErr w:type="spellEnd"/>
            <w:r w:rsidRPr="001F3063">
              <w:rPr>
                <w:rFonts w:eastAsia="Verdana" w:cs="Verdana"/>
                <w:b/>
                <w:sz w:val="14"/>
                <w:szCs w:val="14"/>
              </w:rPr>
              <w:t xml:space="preserve"> </w:t>
            </w:r>
          </w:p>
        </w:tc>
        <w:tc>
          <w:tcPr>
            <w:tcW w:w="1828" w:type="dxa"/>
          </w:tcPr>
          <w:p w14:paraId="23D6130A" w14:textId="77777777" w:rsidR="00B50D05" w:rsidRPr="001F3063" w:rsidRDefault="00B50D05" w:rsidP="00202358">
            <w:pPr>
              <w:ind w:left="108"/>
              <w:jc w:val="both"/>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r w:rsidRPr="001F3063">
              <w:rPr>
                <w:rFonts w:eastAsia="Verdana" w:cs="Verdana"/>
                <w:sz w:val="14"/>
                <w:szCs w:val="14"/>
              </w:rPr>
              <w:tab/>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vMerge w:val="restart"/>
          </w:tcPr>
          <w:p w14:paraId="66A53575" w14:textId="77777777" w:rsidR="00B50D05" w:rsidRPr="001F3063" w:rsidRDefault="00B50D05" w:rsidP="00202358">
            <w:pPr>
              <w:ind w:left="108" w:right="104"/>
              <w:jc w:val="both"/>
              <w:rPr>
                <w:sz w:val="14"/>
                <w:szCs w:val="14"/>
              </w:rPr>
            </w:pP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строителния</w:t>
            </w:r>
            <w:proofErr w:type="spellEnd"/>
            <w:r w:rsidRPr="001F3063">
              <w:rPr>
                <w:rFonts w:eastAsia="Verdana" w:cs="Verdana"/>
                <w:sz w:val="14"/>
                <w:szCs w:val="14"/>
              </w:rPr>
              <w:t xml:space="preserve"> </w:t>
            </w:r>
            <w:proofErr w:type="spellStart"/>
            <w:r w:rsidRPr="001F3063">
              <w:rPr>
                <w:rFonts w:eastAsia="Verdana" w:cs="Verdana"/>
                <w:sz w:val="14"/>
                <w:szCs w:val="14"/>
              </w:rPr>
              <w:t>период</w:t>
            </w:r>
            <w:proofErr w:type="spellEnd"/>
            <w:r w:rsidRPr="001F3063">
              <w:rPr>
                <w:rFonts w:eastAsia="Verdana" w:cs="Verdana"/>
                <w:sz w:val="14"/>
                <w:szCs w:val="14"/>
              </w:rPr>
              <w:t xml:space="preserve"> </w:t>
            </w:r>
            <w:proofErr w:type="spellStart"/>
            <w:r w:rsidRPr="001F3063">
              <w:rPr>
                <w:rFonts w:eastAsia="Verdana" w:cs="Verdana"/>
                <w:sz w:val="14"/>
                <w:szCs w:val="14"/>
              </w:rPr>
              <w:t>нивото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достигне</w:t>
            </w:r>
            <w:proofErr w:type="spellEnd"/>
            <w:r w:rsidRPr="001F3063">
              <w:rPr>
                <w:rFonts w:eastAsia="Verdana" w:cs="Verdana"/>
                <w:sz w:val="14"/>
                <w:szCs w:val="14"/>
              </w:rPr>
              <w:t xml:space="preserve"> 80 dB в </w:t>
            </w:r>
            <w:proofErr w:type="spellStart"/>
            <w:r w:rsidRPr="001F3063">
              <w:rPr>
                <w:rFonts w:eastAsia="Verdana" w:cs="Verdana"/>
                <w:sz w:val="14"/>
                <w:szCs w:val="14"/>
              </w:rPr>
              <w:t>зоната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работния</w:t>
            </w:r>
            <w:proofErr w:type="spellEnd"/>
            <w:r w:rsidRPr="001F3063">
              <w:rPr>
                <w:rFonts w:eastAsia="Verdana" w:cs="Verdana"/>
                <w:sz w:val="14"/>
                <w:szCs w:val="14"/>
              </w:rPr>
              <w:t xml:space="preserve"> </w:t>
            </w:r>
            <w:proofErr w:type="spellStart"/>
            <w:r w:rsidRPr="001F3063">
              <w:rPr>
                <w:rFonts w:eastAsia="Verdana" w:cs="Verdana"/>
                <w:sz w:val="14"/>
                <w:szCs w:val="14"/>
              </w:rPr>
              <w:t>фронт</w:t>
            </w:r>
            <w:proofErr w:type="spellEnd"/>
            <w:r w:rsidRPr="001F3063">
              <w:rPr>
                <w:rFonts w:eastAsia="Verdana" w:cs="Verdana"/>
                <w:sz w:val="14"/>
                <w:szCs w:val="14"/>
              </w:rPr>
              <w:t xml:space="preserve">. В </w:t>
            </w:r>
            <w:proofErr w:type="spellStart"/>
            <w:r w:rsidRPr="001F3063">
              <w:rPr>
                <w:rFonts w:eastAsia="Verdana" w:cs="Verdana"/>
                <w:sz w:val="14"/>
                <w:szCs w:val="14"/>
              </w:rPr>
              <w:t>специализираната</w:t>
            </w:r>
            <w:proofErr w:type="spellEnd"/>
            <w:r w:rsidRPr="001F3063">
              <w:rPr>
                <w:rFonts w:eastAsia="Verdana" w:cs="Verdana"/>
                <w:sz w:val="14"/>
                <w:szCs w:val="14"/>
              </w:rPr>
              <w:t xml:space="preserve"> </w:t>
            </w:r>
            <w:proofErr w:type="spellStart"/>
            <w:r w:rsidRPr="001F3063">
              <w:rPr>
                <w:rFonts w:eastAsia="Verdana" w:cs="Verdana"/>
                <w:sz w:val="14"/>
                <w:szCs w:val="14"/>
              </w:rPr>
              <w:t>литература</w:t>
            </w:r>
            <w:proofErr w:type="spellEnd"/>
            <w:r w:rsidRPr="001F3063">
              <w:rPr>
                <w:rFonts w:eastAsia="Verdana" w:cs="Verdana"/>
                <w:sz w:val="14"/>
                <w:szCs w:val="14"/>
              </w:rPr>
              <w:t xml:space="preserve"> (</w:t>
            </w:r>
            <w:proofErr w:type="spellStart"/>
            <w:r w:rsidRPr="001F3063">
              <w:rPr>
                <w:rFonts w:eastAsia="Verdana" w:cs="Verdana"/>
                <w:sz w:val="14"/>
                <w:szCs w:val="14"/>
              </w:rPr>
              <w:t>виж</w:t>
            </w:r>
            <w:proofErr w:type="spellEnd"/>
            <w:r w:rsidRPr="001F3063">
              <w:rPr>
                <w:rFonts w:eastAsia="Verdana" w:cs="Verdana"/>
                <w:sz w:val="14"/>
                <w:szCs w:val="14"/>
              </w:rPr>
              <w:t xml:space="preserve"> </w:t>
            </w:r>
            <w:proofErr w:type="spellStart"/>
            <w:r w:rsidRPr="001F3063">
              <w:rPr>
                <w:rFonts w:eastAsia="Verdana" w:cs="Verdana"/>
                <w:sz w:val="14"/>
                <w:szCs w:val="14"/>
              </w:rPr>
              <w:t>например</w:t>
            </w:r>
            <w:proofErr w:type="spellEnd"/>
            <w:r w:rsidRPr="001F3063">
              <w:rPr>
                <w:rFonts w:eastAsia="Verdana" w:cs="Verdana"/>
                <w:sz w:val="14"/>
                <w:szCs w:val="14"/>
              </w:rPr>
              <w:t xml:space="preserve"> Foreman et al., 1998) </w:t>
            </w:r>
            <w:proofErr w:type="spellStart"/>
            <w:r w:rsidRPr="001F3063">
              <w:rPr>
                <w:rFonts w:eastAsia="Verdana" w:cs="Verdana"/>
                <w:sz w:val="14"/>
                <w:szCs w:val="14"/>
              </w:rPr>
              <w:t>стойностите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нивото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p>
          <w:p w14:paraId="6B00A6A3" w14:textId="77777777" w:rsidR="00B50D05" w:rsidRPr="001F3063" w:rsidRDefault="00B50D05" w:rsidP="00202358">
            <w:pPr>
              <w:ind w:left="108" w:right="106"/>
              <w:jc w:val="both"/>
              <w:rPr>
                <w:sz w:val="14"/>
                <w:szCs w:val="14"/>
              </w:rPr>
            </w:pPr>
            <w:proofErr w:type="spellStart"/>
            <w:r w:rsidRPr="001F3063">
              <w:rPr>
                <w:rFonts w:eastAsia="Verdana" w:cs="Verdana"/>
                <w:sz w:val="14"/>
                <w:szCs w:val="14"/>
              </w:rPr>
              <w:t>където</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w:t>
            </w:r>
            <w:proofErr w:type="spellEnd"/>
            <w:r w:rsidRPr="001F3063">
              <w:rPr>
                <w:rFonts w:eastAsia="Verdana" w:cs="Verdana"/>
                <w:sz w:val="14"/>
                <w:szCs w:val="14"/>
              </w:rPr>
              <w:t xml:space="preserve"> </w:t>
            </w:r>
            <w:proofErr w:type="spellStart"/>
            <w:r w:rsidRPr="001F3063">
              <w:rPr>
                <w:rFonts w:eastAsia="Verdana" w:cs="Verdana"/>
                <w:sz w:val="14"/>
                <w:szCs w:val="14"/>
              </w:rPr>
              <w:t>намаляване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птиците</w:t>
            </w:r>
            <w:proofErr w:type="spellEnd"/>
            <w:r w:rsidRPr="001F3063">
              <w:rPr>
                <w:rFonts w:eastAsia="Verdana" w:cs="Verdana"/>
                <w:sz w:val="14"/>
                <w:szCs w:val="14"/>
              </w:rPr>
              <w:t xml:space="preserve"> в </w:t>
            </w:r>
            <w:proofErr w:type="spellStart"/>
            <w:r w:rsidRPr="001F3063">
              <w:rPr>
                <w:rFonts w:eastAsia="Verdana" w:cs="Verdana"/>
                <w:sz w:val="14"/>
                <w:szCs w:val="14"/>
              </w:rPr>
              <w:t>пасищата</w:t>
            </w:r>
            <w:proofErr w:type="spellEnd"/>
            <w:r w:rsidRPr="001F3063">
              <w:rPr>
                <w:rFonts w:eastAsia="Verdana" w:cs="Verdana"/>
                <w:sz w:val="14"/>
                <w:szCs w:val="14"/>
              </w:rPr>
              <w:t xml:space="preserve"> (&gt;48 dB)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горите</w:t>
            </w:r>
            <w:proofErr w:type="spellEnd"/>
            <w:r w:rsidRPr="001F3063">
              <w:rPr>
                <w:rFonts w:eastAsia="Verdana" w:cs="Verdana"/>
                <w:sz w:val="14"/>
                <w:szCs w:val="14"/>
              </w:rPr>
              <w:t xml:space="preserve"> (&gt;42 dB). </w:t>
            </w: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полеви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1305B2F4" w14:textId="77777777" w:rsidR="00B50D05" w:rsidRPr="001F3063" w:rsidRDefault="00B50D05" w:rsidP="005374C2">
            <w:pPr>
              <w:numPr>
                <w:ilvl w:val="0"/>
                <w:numId w:val="65"/>
              </w:numPr>
              <w:ind w:hanging="360"/>
              <w:rPr>
                <w:rFonts w:eastAsia="Verdana" w:cs="Verdana"/>
                <w:sz w:val="14"/>
                <w:szCs w:val="14"/>
              </w:rPr>
            </w:pPr>
            <w:r w:rsidRPr="001F3063">
              <w:rPr>
                <w:rFonts w:eastAsia="Verdana" w:cs="Verdana"/>
                <w:sz w:val="14"/>
                <w:szCs w:val="14"/>
              </w:rPr>
              <w:t>ROSPA0166;</w:t>
            </w:r>
          </w:p>
          <w:p w14:paraId="5CAEF828" w14:textId="77777777" w:rsidR="00B50D05" w:rsidRPr="001F3063" w:rsidRDefault="00B50D05" w:rsidP="005374C2">
            <w:pPr>
              <w:numPr>
                <w:ilvl w:val="0"/>
                <w:numId w:val="65"/>
              </w:numPr>
              <w:ind w:hanging="360"/>
              <w:rPr>
                <w:rFonts w:eastAsia="Verdana" w:cs="Verdana"/>
                <w:sz w:val="14"/>
                <w:szCs w:val="14"/>
              </w:rPr>
            </w:pPr>
            <w:r w:rsidRPr="001F3063">
              <w:rPr>
                <w:rFonts w:eastAsia="Verdana" w:cs="Verdana"/>
                <w:sz w:val="14"/>
                <w:szCs w:val="14"/>
              </w:rPr>
              <w:t>ROSCI0071.</w:t>
            </w:r>
          </w:p>
          <w:p w14:paraId="3F72F53E" w14:textId="77777777" w:rsidR="00B50D05" w:rsidRPr="001F3063" w:rsidRDefault="00B50D05" w:rsidP="00202358">
            <w:pPr>
              <w:spacing w:after="22"/>
              <w:ind w:left="720"/>
              <w:contextualSpacing/>
              <w:jc w:val="right"/>
              <w:rPr>
                <w:rFonts w:eastAsia="Verdana" w:cs="Verdana"/>
                <w:sz w:val="14"/>
                <w:szCs w:val="14"/>
              </w:rPr>
            </w:pPr>
          </w:p>
          <w:p w14:paraId="383715C7" w14:textId="77777777" w:rsidR="00B50D05" w:rsidRPr="001F3063" w:rsidRDefault="00B50D05" w:rsidP="00202358">
            <w:pPr>
              <w:ind w:left="108" w:right="105"/>
              <w:jc w:val="both"/>
              <w:rPr>
                <w:sz w:val="14"/>
                <w:szCs w:val="14"/>
              </w:rPr>
            </w:pPr>
          </w:p>
        </w:tc>
      </w:tr>
      <w:tr w:rsidR="00B50D05" w:rsidRPr="00772F69" w14:paraId="19075F72" w14:textId="77777777" w:rsidTr="00202358">
        <w:trPr>
          <w:trHeight w:val="1736"/>
        </w:trPr>
        <w:tc>
          <w:tcPr>
            <w:tcW w:w="2272" w:type="dxa"/>
            <w:vMerge/>
          </w:tcPr>
          <w:p w14:paraId="47E382A3" w14:textId="77777777" w:rsidR="00B50D05" w:rsidRPr="001F3063" w:rsidRDefault="00B50D05" w:rsidP="00202358">
            <w:pPr>
              <w:rPr>
                <w:sz w:val="14"/>
                <w:szCs w:val="14"/>
              </w:rPr>
            </w:pPr>
          </w:p>
        </w:tc>
        <w:tc>
          <w:tcPr>
            <w:tcW w:w="2209" w:type="dxa"/>
            <w:gridSpan w:val="2"/>
          </w:tcPr>
          <w:p w14:paraId="7E17743D" w14:textId="77777777" w:rsidR="00B50D05" w:rsidRPr="001F3063" w:rsidRDefault="00B50D05" w:rsidP="00202358">
            <w:pPr>
              <w:ind w:left="108" w:right="106"/>
              <w:jc w:val="both"/>
              <w:rPr>
                <w:sz w:val="14"/>
                <w:szCs w:val="14"/>
              </w:rPr>
            </w:pPr>
            <w:proofErr w:type="spellStart"/>
            <w:r w:rsidRPr="001F3063">
              <w:rPr>
                <w:rFonts w:eastAsia="Verdana" w:cs="Verdana"/>
                <w:sz w:val="14"/>
                <w:szCs w:val="14"/>
              </w:rPr>
              <w:t>Сблъсък</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диви</w:t>
            </w:r>
            <w:proofErr w:type="spellEnd"/>
            <w:r w:rsidRPr="001F3063">
              <w:rPr>
                <w:rFonts w:eastAsia="Verdana" w:cs="Verdana"/>
                <w:sz w:val="14"/>
                <w:szCs w:val="14"/>
              </w:rPr>
              <w:t xml:space="preserve"> </w:t>
            </w:r>
            <w:proofErr w:type="spellStart"/>
            <w:r w:rsidRPr="001F3063">
              <w:rPr>
                <w:rFonts w:eastAsia="Verdana" w:cs="Verdana"/>
                <w:sz w:val="14"/>
                <w:szCs w:val="14"/>
              </w:rPr>
              <w:t>животни</w:t>
            </w:r>
            <w:proofErr w:type="spellEnd"/>
            <w:r w:rsidRPr="001F3063">
              <w:rPr>
                <w:rFonts w:eastAsia="Verdana" w:cs="Verdana"/>
                <w:sz w:val="14"/>
                <w:szCs w:val="14"/>
              </w:rPr>
              <w:t xml:space="preserve"> с </w:t>
            </w:r>
            <w:proofErr w:type="spellStart"/>
            <w:r w:rsidRPr="001F3063">
              <w:rPr>
                <w:rFonts w:eastAsia="Verdana" w:cs="Verdana"/>
                <w:sz w:val="14"/>
                <w:szCs w:val="14"/>
              </w:rPr>
              <w:t>превозни</w:t>
            </w:r>
            <w:proofErr w:type="spellEnd"/>
            <w:r w:rsidRPr="001F3063">
              <w:rPr>
                <w:rFonts w:eastAsia="Verdana" w:cs="Verdana"/>
                <w:sz w:val="14"/>
                <w:szCs w:val="14"/>
              </w:rPr>
              <w:t xml:space="preserve"> </w:t>
            </w:r>
            <w:proofErr w:type="spellStart"/>
            <w:r w:rsidRPr="001F3063">
              <w:rPr>
                <w:rFonts w:eastAsia="Verdana" w:cs="Verdana"/>
                <w:sz w:val="14"/>
                <w:szCs w:val="14"/>
              </w:rPr>
              <w:t>средства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пътищата</w:t>
            </w:r>
            <w:proofErr w:type="spellEnd"/>
            <w:r w:rsidRPr="001F3063">
              <w:rPr>
                <w:rFonts w:eastAsia="Verdana" w:cs="Verdana"/>
                <w:sz w:val="14"/>
                <w:szCs w:val="14"/>
              </w:rPr>
              <w:t>/</w:t>
            </w:r>
            <w:proofErr w:type="spellStart"/>
            <w:r w:rsidRPr="001F3063">
              <w:rPr>
                <w:rFonts w:eastAsia="Verdana" w:cs="Verdana"/>
                <w:sz w:val="14"/>
                <w:szCs w:val="14"/>
              </w:rPr>
              <w:t>оборудването</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достъп</w:t>
            </w:r>
            <w:proofErr w:type="spellEnd"/>
            <w:r w:rsidRPr="001F3063">
              <w:rPr>
                <w:rFonts w:eastAsia="Verdana" w:cs="Verdana"/>
                <w:sz w:val="14"/>
                <w:szCs w:val="14"/>
              </w:rPr>
              <w:t xml:space="preserve"> в </w:t>
            </w:r>
            <w:proofErr w:type="spellStart"/>
            <w:r w:rsidRPr="001F3063">
              <w:rPr>
                <w:rFonts w:eastAsia="Verdana" w:cs="Verdana"/>
                <w:sz w:val="14"/>
                <w:szCs w:val="14"/>
              </w:rPr>
              <w:t>зоната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работния</w:t>
            </w:r>
            <w:proofErr w:type="spellEnd"/>
            <w:r w:rsidRPr="001F3063">
              <w:rPr>
                <w:rFonts w:eastAsia="Verdana" w:cs="Verdana"/>
                <w:sz w:val="14"/>
                <w:szCs w:val="14"/>
              </w:rPr>
              <w:t xml:space="preserve"> </w:t>
            </w:r>
            <w:proofErr w:type="spellStart"/>
            <w:r w:rsidRPr="001F3063">
              <w:rPr>
                <w:rFonts w:eastAsia="Verdana" w:cs="Verdana"/>
                <w:sz w:val="14"/>
                <w:szCs w:val="14"/>
              </w:rPr>
              <w:t>фронт</w:t>
            </w:r>
            <w:proofErr w:type="spellEnd"/>
          </w:p>
        </w:tc>
        <w:tc>
          <w:tcPr>
            <w:tcW w:w="2733" w:type="dxa"/>
            <w:gridSpan w:val="2"/>
          </w:tcPr>
          <w:p w14:paraId="64D33DDF" w14:textId="77777777" w:rsidR="00B50D05" w:rsidRPr="001F3063" w:rsidRDefault="00B50D05" w:rsidP="00202358">
            <w:pPr>
              <w:ind w:left="108"/>
              <w:rPr>
                <w:sz w:val="14"/>
                <w:szCs w:val="14"/>
              </w:rPr>
            </w:pPr>
            <w:r w:rsidRPr="001F3063">
              <w:rPr>
                <w:rFonts w:eastAsia="Verdana" w:cs="Verdana"/>
                <w:sz w:val="14"/>
                <w:szCs w:val="14"/>
              </w:rPr>
              <w:t xml:space="preserve">≥2 </w:t>
            </w:r>
            <w:proofErr w:type="spellStart"/>
            <w:r w:rsidRPr="001F3063">
              <w:rPr>
                <w:rFonts w:eastAsia="Verdana" w:cs="Verdana"/>
                <w:sz w:val="14"/>
                <w:szCs w:val="14"/>
              </w:rPr>
              <w:t>индивида</w:t>
            </w:r>
            <w:proofErr w:type="spellEnd"/>
            <w:r w:rsidRPr="001F3063">
              <w:rPr>
                <w:rFonts w:eastAsia="Verdana" w:cs="Verdana"/>
                <w:b/>
                <w:sz w:val="14"/>
                <w:szCs w:val="14"/>
              </w:rPr>
              <w:t xml:space="preserve"> </w:t>
            </w:r>
          </w:p>
        </w:tc>
        <w:tc>
          <w:tcPr>
            <w:tcW w:w="2015" w:type="dxa"/>
          </w:tcPr>
          <w:p w14:paraId="16F97BA4" w14:textId="3212B42D" w:rsidR="00B50D05" w:rsidRPr="003F2285" w:rsidRDefault="003F2285" w:rsidP="00202358">
            <w:pPr>
              <w:ind w:left="108"/>
              <w:rPr>
                <w:sz w:val="14"/>
                <w:szCs w:val="14"/>
                <w:lang w:val="bg-BG"/>
              </w:rPr>
            </w:pPr>
            <w:proofErr w:type="spellStart"/>
            <w:r>
              <w:rPr>
                <w:rFonts w:eastAsia="Verdana" w:cs="Verdana"/>
                <w:sz w:val="14"/>
                <w:szCs w:val="14"/>
              </w:rPr>
              <w:t>Намаляване</w:t>
            </w:r>
            <w:proofErr w:type="spellEnd"/>
            <w:r>
              <w:rPr>
                <w:rFonts w:eastAsia="Verdana" w:cs="Verdana"/>
                <w:sz w:val="14"/>
                <w:szCs w:val="14"/>
              </w:rPr>
              <w:t xml:space="preserve"> </w:t>
            </w:r>
            <w:proofErr w:type="spellStart"/>
            <w:r>
              <w:rPr>
                <w:rFonts w:eastAsia="Verdana" w:cs="Verdana"/>
                <w:sz w:val="14"/>
                <w:szCs w:val="14"/>
              </w:rPr>
              <w:t>на</w:t>
            </w:r>
            <w:proofErr w:type="spellEnd"/>
            <w:r>
              <w:rPr>
                <w:rFonts w:eastAsia="Verdana" w:cs="Verdana"/>
                <w:sz w:val="14"/>
                <w:szCs w:val="14"/>
              </w:rPr>
              <w:t xml:space="preserve"> </w:t>
            </w:r>
            <w:r>
              <w:rPr>
                <w:rFonts w:eastAsia="Verdana" w:cs="Verdana"/>
                <w:sz w:val="14"/>
                <w:szCs w:val="14"/>
                <w:lang w:val="bg-BG"/>
              </w:rPr>
              <w:t>популацията</w:t>
            </w:r>
          </w:p>
        </w:tc>
        <w:tc>
          <w:tcPr>
            <w:tcW w:w="1828" w:type="dxa"/>
          </w:tcPr>
          <w:p w14:paraId="7C08FE11" w14:textId="77777777" w:rsidR="00B50D05" w:rsidRPr="00772F69" w:rsidRDefault="00B50D05" w:rsidP="00202358">
            <w:pPr>
              <w:tabs>
                <w:tab w:val="right" w:pos="1657"/>
              </w:tabs>
              <w:rPr>
                <w:sz w:val="14"/>
                <w:szCs w:val="14"/>
                <w:lang w:val="bg-BG"/>
              </w:rPr>
            </w:pPr>
            <w:r w:rsidRPr="00772F69">
              <w:rPr>
                <w:rFonts w:eastAsia="Verdana" w:cs="Verdana"/>
                <w:sz w:val="14"/>
                <w:szCs w:val="14"/>
                <w:lang w:val="bg-BG"/>
              </w:rPr>
              <w:t xml:space="preserve">Зависи </w:t>
            </w:r>
            <w:r w:rsidRPr="00772F69">
              <w:rPr>
                <w:rFonts w:eastAsia="Verdana" w:cs="Verdana"/>
                <w:sz w:val="14"/>
                <w:szCs w:val="14"/>
                <w:lang w:val="bg-BG"/>
              </w:rPr>
              <w:tab/>
              <w:t>от</w:t>
            </w:r>
          </w:p>
          <w:p w14:paraId="0007DAED" w14:textId="77777777" w:rsidR="00B50D05" w:rsidRPr="00772F69" w:rsidRDefault="00B50D05" w:rsidP="00202358">
            <w:pPr>
              <w:ind w:right="78"/>
              <w:rPr>
                <w:sz w:val="14"/>
                <w:szCs w:val="14"/>
                <w:lang w:val="bg-BG"/>
              </w:rPr>
            </w:pPr>
            <w:r w:rsidRPr="00772F69">
              <w:rPr>
                <w:rFonts w:eastAsia="Verdana" w:cs="Verdana"/>
                <w:sz w:val="14"/>
                <w:szCs w:val="14"/>
                <w:lang w:val="bg-BG"/>
              </w:rPr>
              <w:t>видове, тяхното изобилие, природни условия</w:t>
            </w:r>
            <w:r w:rsidRPr="00772F69">
              <w:rPr>
                <w:rFonts w:eastAsia="Verdana" w:cs="Verdana"/>
                <w:b/>
                <w:sz w:val="14"/>
                <w:szCs w:val="14"/>
                <w:lang w:val="bg-BG"/>
              </w:rPr>
              <w:t xml:space="preserve"> </w:t>
            </w:r>
          </w:p>
        </w:tc>
        <w:tc>
          <w:tcPr>
            <w:tcW w:w="3722" w:type="dxa"/>
            <w:vMerge/>
          </w:tcPr>
          <w:p w14:paraId="4866563E" w14:textId="77777777" w:rsidR="00B50D05" w:rsidRPr="00772F69" w:rsidRDefault="00B50D05" w:rsidP="00202358">
            <w:pPr>
              <w:ind w:left="108" w:right="105"/>
              <w:jc w:val="both"/>
              <w:rPr>
                <w:sz w:val="14"/>
                <w:szCs w:val="14"/>
                <w:lang w:val="bg-BG"/>
              </w:rPr>
            </w:pPr>
          </w:p>
        </w:tc>
      </w:tr>
      <w:tr w:rsidR="00B50D05" w:rsidRPr="001F3063" w14:paraId="37BC8E40" w14:textId="77777777" w:rsidTr="00202358">
        <w:trPr>
          <w:trHeight w:val="1736"/>
        </w:trPr>
        <w:tc>
          <w:tcPr>
            <w:tcW w:w="2272" w:type="dxa"/>
            <w:vMerge/>
          </w:tcPr>
          <w:p w14:paraId="4AE54E23" w14:textId="77777777" w:rsidR="00B50D05" w:rsidRPr="00772F69" w:rsidRDefault="00B50D05" w:rsidP="00202358">
            <w:pPr>
              <w:ind w:left="108"/>
              <w:rPr>
                <w:rFonts w:eastAsia="Verdana" w:cs="Verdana"/>
                <w:sz w:val="14"/>
                <w:szCs w:val="14"/>
                <w:lang w:val="bg-BG"/>
              </w:rPr>
            </w:pPr>
          </w:p>
        </w:tc>
        <w:tc>
          <w:tcPr>
            <w:tcW w:w="2209" w:type="dxa"/>
            <w:gridSpan w:val="2"/>
          </w:tcPr>
          <w:p w14:paraId="59F3779E" w14:textId="77777777" w:rsidR="00B50D05" w:rsidRPr="00772F69" w:rsidRDefault="00B50D05" w:rsidP="00202358">
            <w:pPr>
              <w:ind w:left="108"/>
              <w:rPr>
                <w:rFonts w:eastAsia="Verdana" w:cs="Verdana"/>
                <w:sz w:val="14"/>
                <w:szCs w:val="14"/>
                <w:lang w:val="bg-BG"/>
              </w:rPr>
            </w:pPr>
            <w:r w:rsidRPr="00772F69">
              <w:rPr>
                <w:rFonts w:eastAsia="Verdana" w:cs="Verdana"/>
                <w:sz w:val="14"/>
                <w:szCs w:val="14"/>
                <w:lang w:val="bg-BG"/>
              </w:rPr>
              <w:t>Емисии на замърсители в</w:t>
            </w:r>
          </w:p>
          <w:p w14:paraId="6C40DF9B" w14:textId="77777777" w:rsidR="00B50D05" w:rsidRPr="00772F69" w:rsidRDefault="00B50D05" w:rsidP="00202358">
            <w:pPr>
              <w:ind w:left="108" w:right="106"/>
              <w:jc w:val="both"/>
              <w:rPr>
                <w:rFonts w:eastAsia="Verdana" w:cs="Verdana"/>
                <w:sz w:val="14"/>
                <w:szCs w:val="14"/>
                <w:lang w:val="bg-BG"/>
              </w:rPr>
            </w:pPr>
            <w:r w:rsidRPr="00772F69">
              <w:rPr>
                <w:rFonts w:eastAsia="Verdana" w:cs="Verdana"/>
                <w:sz w:val="14"/>
                <w:szCs w:val="14"/>
                <w:lang w:val="bg-BG"/>
              </w:rPr>
              <w:t>атмосфера (работа на превозни средства и машини)</w:t>
            </w:r>
          </w:p>
        </w:tc>
        <w:tc>
          <w:tcPr>
            <w:tcW w:w="2733" w:type="dxa"/>
            <w:gridSpan w:val="2"/>
          </w:tcPr>
          <w:p w14:paraId="0FCF3D24" w14:textId="77777777" w:rsidR="00B50D05" w:rsidRPr="001F3063" w:rsidRDefault="00B50D05" w:rsidP="00202358">
            <w:pPr>
              <w:spacing w:after="5"/>
              <w:ind w:left="108"/>
              <w:rPr>
                <w:rFonts w:eastAsia="Verdana" w:cs="Verdana"/>
                <w:sz w:val="14"/>
                <w:szCs w:val="14"/>
              </w:rPr>
            </w:pPr>
            <w:r w:rsidRPr="001F3063">
              <w:rPr>
                <w:rFonts w:eastAsia="Verdana" w:cs="Verdana"/>
                <w:sz w:val="14"/>
                <w:szCs w:val="14"/>
              </w:rPr>
              <w:t>SO2</w:t>
            </w:r>
          </w:p>
          <w:p w14:paraId="1C693CE9" w14:textId="77777777" w:rsidR="00B50D05" w:rsidRPr="001F3063" w:rsidRDefault="00B50D05" w:rsidP="005374C2">
            <w:pPr>
              <w:numPr>
                <w:ilvl w:val="0"/>
                <w:numId w:val="66"/>
              </w:numPr>
              <w:spacing w:after="31"/>
              <w:ind w:left="108" w:hanging="340"/>
              <w:rPr>
                <w:rFonts w:eastAsia="Verdana" w:cs="Verdana"/>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12 µg/m3 (</w:t>
            </w:r>
            <w:proofErr w:type="spellStart"/>
            <w:r w:rsidRPr="001F3063">
              <w:rPr>
                <w:rFonts w:eastAsia="Verdana" w:cs="Verdana"/>
                <w:sz w:val="14"/>
                <w:szCs w:val="14"/>
              </w:rPr>
              <w:t>зима</w:t>
            </w:r>
            <w:proofErr w:type="spellEnd"/>
            <w:r w:rsidRPr="001F3063">
              <w:rPr>
                <w:rFonts w:eastAsia="Verdana" w:cs="Verdana"/>
                <w:sz w:val="14"/>
                <w:szCs w:val="14"/>
              </w:rPr>
              <w:t>)</w:t>
            </w:r>
          </w:p>
          <w:p w14:paraId="0C527E48" w14:textId="77777777" w:rsidR="00B50D05" w:rsidRPr="001F3063" w:rsidRDefault="00B50D05" w:rsidP="005374C2">
            <w:pPr>
              <w:numPr>
                <w:ilvl w:val="0"/>
                <w:numId w:val="66"/>
              </w:numPr>
              <w:spacing w:after="8"/>
              <w:ind w:left="108" w:hanging="340"/>
              <w:rPr>
                <w:rFonts w:eastAsia="Verdana" w:cs="Verdana"/>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8 µg/m3 (</w:t>
            </w:r>
            <w:proofErr w:type="spellStart"/>
            <w:r w:rsidRPr="001F3063">
              <w:rPr>
                <w:rFonts w:eastAsia="Verdana" w:cs="Verdana"/>
                <w:sz w:val="14"/>
                <w:szCs w:val="14"/>
              </w:rPr>
              <w:t>зима</w:t>
            </w:r>
            <w:proofErr w:type="spellEnd"/>
            <w:r w:rsidRPr="001F3063">
              <w:rPr>
                <w:rFonts w:eastAsia="Verdana" w:cs="Verdana"/>
                <w:sz w:val="14"/>
                <w:szCs w:val="14"/>
              </w:rPr>
              <w:t>)</w:t>
            </w:r>
          </w:p>
          <w:p w14:paraId="53C33625" w14:textId="77777777" w:rsidR="00B50D05" w:rsidRPr="001F3063" w:rsidRDefault="00B50D05" w:rsidP="00202358">
            <w:pPr>
              <w:spacing w:after="5"/>
              <w:ind w:left="108"/>
              <w:rPr>
                <w:rFonts w:eastAsia="Verdana" w:cs="Verdana"/>
                <w:sz w:val="14"/>
                <w:szCs w:val="14"/>
              </w:rPr>
            </w:pPr>
            <w:r w:rsidRPr="001F3063">
              <w:rPr>
                <w:rFonts w:eastAsia="Verdana" w:cs="Verdana"/>
                <w:sz w:val="14"/>
                <w:szCs w:val="14"/>
              </w:rPr>
              <w:t>NO2 (</w:t>
            </w:r>
            <w:proofErr w:type="spellStart"/>
            <w:r w:rsidRPr="001F3063">
              <w:rPr>
                <w:rFonts w:eastAsia="Verdana" w:cs="Verdana"/>
                <w:sz w:val="14"/>
                <w:szCs w:val="14"/>
              </w:rPr>
              <w:t>средногодишна</w:t>
            </w:r>
            <w:proofErr w:type="spellEnd"/>
            <w:r w:rsidRPr="001F3063">
              <w:rPr>
                <w:rFonts w:eastAsia="Verdana" w:cs="Verdana"/>
                <w:sz w:val="14"/>
                <w:szCs w:val="14"/>
              </w:rPr>
              <w:t xml:space="preserve"> </w:t>
            </w:r>
            <w:proofErr w:type="spellStart"/>
            <w:r w:rsidRPr="001F3063">
              <w:rPr>
                <w:rFonts w:eastAsia="Verdana" w:cs="Verdana"/>
                <w:sz w:val="14"/>
                <w:szCs w:val="14"/>
              </w:rPr>
              <w:t>стойност</w:t>
            </w:r>
            <w:proofErr w:type="spellEnd"/>
            <w:r w:rsidRPr="001F3063">
              <w:rPr>
                <w:rFonts w:eastAsia="Verdana" w:cs="Verdana"/>
                <w:sz w:val="14"/>
                <w:szCs w:val="14"/>
              </w:rPr>
              <w:t>)</w:t>
            </w:r>
          </w:p>
          <w:p w14:paraId="030106CE" w14:textId="77777777" w:rsidR="00B50D05" w:rsidRPr="001F3063" w:rsidRDefault="00B50D05" w:rsidP="005374C2">
            <w:pPr>
              <w:numPr>
                <w:ilvl w:val="0"/>
                <w:numId w:val="66"/>
              </w:numPr>
              <w:spacing w:after="58"/>
              <w:ind w:left="108" w:hanging="340"/>
              <w:rPr>
                <w:rFonts w:eastAsia="Verdana" w:cs="Verdana"/>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24 µg/m3</w:t>
            </w:r>
          </w:p>
          <w:p w14:paraId="596ECCC0" w14:textId="77777777" w:rsidR="00B50D05" w:rsidRPr="001F3063" w:rsidRDefault="00B50D05" w:rsidP="005374C2">
            <w:pPr>
              <w:numPr>
                <w:ilvl w:val="0"/>
                <w:numId w:val="66"/>
              </w:numPr>
              <w:spacing w:after="36"/>
              <w:ind w:left="108" w:hanging="340"/>
              <w:rPr>
                <w:rFonts w:eastAsia="Verdana" w:cs="Verdana"/>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19,5 µg/m3</w:t>
            </w:r>
          </w:p>
          <w:p w14:paraId="0AB1B946" w14:textId="77777777" w:rsidR="00B50D05" w:rsidRPr="001F3063" w:rsidRDefault="00B50D05" w:rsidP="00202358">
            <w:pPr>
              <w:spacing w:after="5"/>
              <w:ind w:left="108"/>
              <w:rPr>
                <w:rFonts w:eastAsia="Verdana" w:cs="Verdana"/>
                <w:sz w:val="14"/>
                <w:szCs w:val="14"/>
              </w:rPr>
            </w:pPr>
            <w:r w:rsidRPr="001F3063">
              <w:rPr>
                <w:rFonts w:eastAsia="Verdana" w:cs="Verdana"/>
                <w:sz w:val="14"/>
                <w:szCs w:val="14"/>
              </w:rPr>
              <w:t>PM10 (</w:t>
            </w:r>
            <w:proofErr w:type="spellStart"/>
            <w:r w:rsidRPr="001F3063">
              <w:rPr>
                <w:rFonts w:eastAsia="Verdana" w:cs="Verdana"/>
                <w:sz w:val="14"/>
                <w:szCs w:val="14"/>
              </w:rPr>
              <w:t>средногодишна</w:t>
            </w:r>
            <w:proofErr w:type="spellEnd"/>
            <w:r w:rsidRPr="001F3063">
              <w:rPr>
                <w:rFonts w:eastAsia="Verdana" w:cs="Verdana"/>
                <w:sz w:val="14"/>
                <w:szCs w:val="14"/>
              </w:rPr>
              <w:t xml:space="preserve"> </w:t>
            </w:r>
            <w:proofErr w:type="spellStart"/>
            <w:r w:rsidRPr="001F3063">
              <w:rPr>
                <w:rFonts w:eastAsia="Verdana" w:cs="Verdana"/>
                <w:sz w:val="14"/>
                <w:szCs w:val="14"/>
              </w:rPr>
              <w:t>стойност</w:t>
            </w:r>
            <w:proofErr w:type="spellEnd"/>
            <w:r w:rsidRPr="001F3063">
              <w:rPr>
                <w:rFonts w:eastAsia="Verdana" w:cs="Verdana"/>
                <w:sz w:val="14"/>
                <w:szCs w:val="14"/>
              </w:rPr>
              <w:t>)</w:t>
            </w:r>
          </w:p>
          <w:p w14:paraId="5F1D5C8A" w14:textId="77777777" w:rsidR="00B50D05" w:rsidRPr="001F3063" w:rsidRDefault="00B50D05" w:rsidP="005374C2">
            <w:pPr>
              <w:numPr>
                <w:ilvl w:val="0"/>
                <w:numId w:val="66"/>
              </w:numPr>
              <w:spacing w:after="58"/>
              <w:ind w:left="108" w:hanging="340"/>
              <w:rPr>
                <w:rFonts w:eastAsia="Verdana" w:cs="Verdana"/>
                <w:sz w:val="14"/>
                <w:szCs w:val="14"/>
              </w:rPr>
            </w:pPr>
            <w:r w:rsidRPr="001F3063">
              <w:rPr>
                <w:rFonts w:eastAsia="Verdana" w:cs="Verdana"/>
                <w:sz w:val="14"/>
                <w:szCs w:val="14"/>
              </w:rPr>
              <w:t>-</w:t>
            </w: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28 µg/m3</w:t>
            </w:r>
          </w:p>
          <w:p w14:paraId="0473F71F" w14:textId="77777777" w:rsidR="00B50D05" w:rsidRPr="001F3063" w:rsidRDefault="00B50D05" w:rsidP="005374C2">
            <w:pPr>
              <w:numPr>
                <w:ilvl w:val="0"/>
                <w:numId w:val="66"/>
              </w:numPr>
              <w:spacing w:after="36"/>
              <w:ind w:left="108" w:hanging="340"/>
              <w:rPr>
                <w:rFonts w:eastAsia="Verdana" w:cs="Verdana"/>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20 µg/m3</w:t>
            </w:r>
          </w:p>
          <w:p w14:paraId="6FDC23B2" w14:textId="77777777" w:rsidR="00B50D05" w:rsidRPr="001F3063" w:rsidRDefault="00B50D05" w:rsidP="00202358">
            <w:pPr>
              <w:spacing w:after="6"/>
              <w:ind w:left="108"/>
              <w:rPr>
                <w:rFonts w:eastAsia="Verdana" w:cs="Verdana"/>
                <w:sz w:val="14"/>
                <w:szCs w:val="14"/>
              </w:rPr>
            </w:pPr>
            <w:r w:rsidRPr="001F3063">
              <w:rPr>
                <w:rFonts w:eastAsia="Verdana" w:cs="Verdana"/>
                <w:sz w:val="14"/>
                <w:szCs w:val="14"/>
              </w:rPr>
              <w:t xml:space="preserve">CO2 (8-часова </w:t>
            </w:r>
            <w:proofErr w:type="spellStart"/>
            <w:r w:rsidRPr="001F3063">
              <w:rPr>
                <w:rFonts w:eastAsia="Verdana" w:cs="Verdana"/>
                <w:sz w:val="14"/>
                <w:szCs w:val="14"/>
              </w:rPr>
              <w:t>средна</w:t>
            </w:r>
            <w:proofErr w:type="spellEnd"/>
            <w:r w:rsidRPr="001F3063">
              <w:rPr>
                <w:rFonts w:eastAsia="Verdana" w:cs="Verdana"/>
                <w:sz w:val="14"/>
                <w:szCs w:val="14"/>
              </w:rPr>
              <w:t xml:space="preserve"> </w:t>
            </w:r>
            <w:proofErr w:type="spellStart"/>
            <w:r w:rsidRPr="001F3063">
              <w:rPr>
                <w:rFonts w:eastAsia="Verdana" w:cs="Verdana"/>
                <w:sz w:val="14"/>
                <w:szCs w:val="14"/>
              </w:rPr>
              <w:t>стойност</w:t>
            </w:r>
            <w:proofErr w:type="spellEnd"/>
            <w:r w:rsidRPr="001F3063">
              <w:rPr>
                <w:rFonts w:eastAsia="Verdana" w:cs="Verdana"/>
                <w:sz w:val="14"/>
                <w:szCs w:val="14"/>
              </w:rPr>
              <w:t>)</w:t>
            </w:r>
          </w:p>
          <w:p w14:paraId="6B524FC9" w14:textId="77777777" w:rsidR="00B50D05" w:rsidRPr="001F3063" w:rsidRDefault="00B50D05" w:rsidP="005374C2">
            <w:pPr>
              <w:numPr>
                <w:ilvl w:val="0"/>
                <w:numId w:val="66"/>
              </w:numPr>
              <w:spacing w:after="57"/>
              <w:ind w:left="108" w:hanging="340"/>
              <w:rPr>
                <w:rFonts w:eastAsia="Verdana" w:cs="Verdana"/>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7 mg/m3</w:t>
            </w:r>
          </w:p>
          <w:p w14:paraId="4FCBB00E"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5 mg/m3</w:t>
            </w:r>
          </w:p>
        </w:tc>
        <w:tc>
          <w:tcPr>
            <w:tcW w:w="2015" w:type="dxa"/>
          </w:tcPr>
          <w:p w14:paraId="542DE16D"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Отлагане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замърсители</w:t>
            </w:r>
            <w:proofErr w:type="spellEnd"/>
            <w:r w:rsidRPr="001F3063">
              <w:rPr>
                <w:rFonts w:eastAsia="Verdana" w:cs="Verdana"/>
                <w:sz w:val="14"/>
                <w:szCs w:val="14"/>
              </w:rPr>
              <w:t xml:space="preserve">, </w:t>
            </w:r>
            <w:proofErr w:type="spellStart"/>
            <w:r w:rsidRPr="001F3063">
              <w:rPr>
                <w:rFonts w:eastAsia="Verdana" w:cs="Verdana"/>
                <w:sz w:val="14"/>
                <w:szCs w:val="14"/>
              </w:rPr>
              <w:t>които</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пренасят</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атмосферата</w:t>
            </w:r>
            <w:proofErr w:type="spellEnd"/>
            <w:r w:rsidRPr="001F3063">
              <w:rPr>
                <w:rFonts w:eastAsia="Verdana" w:cs="Verdana"/>
                <w:sz w:val="14"/>
                <w:szCs w:val="14"/>
              </w:rPr>
              <w:t xml:space="preserve"> в </w:t>
            </w:r>
            <w:proofErr w:type="spellStart"/>
            <w:r w:rsidRPr="001F3063">
              <w:rPr>
                <w:rFonts w:eastAsia="Verdana" w:cs="Verdana"/>
                <w:sz w:val="14"/>
                <w:szCs w:val="14"/>
              </w:rPr>
              <w:t>почвата</w:t>
            </w:r>
            <w:proofErr w:type="spellEnd"/>
            <w:r w:rsidRPr="001F3063">
              <w:rPr>
                <w:rFonts w:eastAsia="Verdana" w:cs="Verdana"/>
                <w:sz w:val="14"/>
                <w:szCs w:val="14"/>
              </w:rPr>
              <w:t xml:space="preserve">, </w:t>
            </w:r>
            <w:proofErr w:type="spellStart"/>
            <w:r w:rsidRPr="001F3063">
              <w:rPr>
                <w:rFonts w:eastAsia="Verdana" w:cs="Verdana"/>
                <w:sz w:val="14"/>
                <w:szCs w:val="14"/>
              </w:rPr>
              <w:t>растителността</w:t>
            </w:r>
            <w:proofErr w:type="spellEnd"/>
            <w:r w:rsidRPr="001F3063">
              <w:rPr>
                <w:rFonts w:eastAsia="Verdana" w:cs="Verdana"/>
                <w:sz w:val="14"/>
                <w:szCs w:val="14"/>
              </w:rPr>
              <w:t xml:space="preserve">, </w:t>
            </w:r>
            <w:proofErr w:type="spellStart"/>
            <w:r w:rsidRPr="001F3063">
              <w:rPr>
                <w:rFonts w:eastAsia="Verdana" w:cs="Verdana"/>
                <w:sz w:val="14"/>
                <w:szCs w:val="14"/>
              </w:rPr>
              <w:t>водата</w:t>
            </w:r>
            <w:proofErr w:type="spellEnd"/>
            <w:r w:rsidRPr="001F3063">
              <w:rPr>
                <w:rFonts w:eastAsia="Verdana" w:cs="Verdana"/>
                <w:sz w:val="14"/>
                <w:szCs w:val="14"/>
              </w:rPr>
              <w:t xml:space="preserve"> – </w:t>
            </w: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p>
        </w:tc>
        <w:tc>
          <w:tcPr>
            <w:tcW w:w="1828" w:type="dxa"/>
          </w:tcPr>
          <w:p w14:paraId="7F2DF25A" w14:textId="77777777" w:rsidR="00B50D05" w:rsidRPr="001F3063" w:rsidRDefault="00B50D05" w:rsidP="00202358">
            <w:pPr>
              <w:tabs>
                <w:tab w:val="right" w:pos="1657"/>
              </w:tabs>
              <w:ind w:left="108"/>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20B76C25" w14:textId="77777777" w:rsidR="00B50D05" w:rsidRPr="001F3063" w:rsidRDefault="00B50D05" w:rsidP="00202358">
            <w:pPr>
              <w:ind w:left="108" w:right="106"/>
              <w:jc w:val="both"/>
              <w:rPr>
                <w:rFonts w:eastAsia="Verdana" w:cs="Verdana"/>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
        </w:tc>
      </w:tr>
      <w:tr w:rsidR="00B50D05" w:rsidRPr="001F3063" w14:paraId="54A10DD8" w14:textId="77777777" w:rsidTr="00202358">
        <w:trPr>
          <w:trHeight w:val="1736"/>
        </w:trPr>
        <w:tc>
          <w:tcPr>
            <w:tcW w:w="2272" w:type="dxa"/>
            <w:vMerge/>
          </w:tcPr>
          <w:p w14:paraId="57A9F9AD" w14:textId="77777777" w:rsidR="00B50D05" w:rsidRPr="001F3063" w:rsidRDefault="00B50D05" w:rsidP="00202358">
            <w:pPr>
              <w:rPr>
                <w:sz w:val="14"/>
                <w:szCs w:val="14"/>
              </w:rPr>
            </w:pPr>
          </w:p>
        </w:tc>
        <w:tc>
          <w:tcPr>
            <w:tcW w:w="2209" w:type="dxa"/>
            <w:gridSpan w:val="2"/>
          </w:tcPr>
          <w:p w14:paraId="2EDC462E"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Случайни</w:t>
            </w:r>
            <w:proofErr w:type="spellEnd"/>
            <w:r w:rsidRPr="001F3063">
              <w:rPr>
                <w:rFonts w:eastAsia="Verdana" w:cs="Verdana"/>
                <w:sz w:val="14"/>
                <w:szCs w:val="14"/>
              </w:rPr>
              <w:t xml:space="preserve"> </w:t>
            </w:r>
            <w:proofErr w:type="spellStart"/>
            <w:r w:rsidRPr="001F3063">
              <w:rPr>
                <w:rFonts w:eastAsia="Verdana" w:cs="Verdana"/>
                <w:sz w:val="14"/>
                <w:szCs w:val="14"/>
              </w:rPr>
              <w:t>течове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петролни</w:t>
            </w:r>
            <w:proofErr w:type="spellEnd"/>
            <w:r w:rsidRPr="001F3063">
              <w:rPr>
                <w:rFonts w:eastAsia="Verdana" w:cs="Verdana"/>
                <w:sz w:val="14"/>
                <w:szCs w:val="14"/>
              </w:rPr>
              <w:t xml:space="preserve"> </w:t>
            </w:r>
            <w:proofErr w:type="spellStart"/>
            <w:r w:rsidRPr="001F3063">
              <w:rPr>
                <w:rFonts w:eastAsia="Verdana" w:cs="Verdana"/>
                <w:sz w:val="14"/>
                <w:szCs w:val="14"/>
              </w:rPr>
              <w:t>продукти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машини</w:t>
            </w:r>
            <w:proofErr w:type="spellEnd"/>
            <w:r w:rsidRPr="001F3063">
              <w:rPr>
                <w:rFonts w:eastAsia="Verdana" w:cs="Verdana"/>
                <w:sz w:val="14"/>
                <w:szCs w:val="14"/>
              </w:rPr>
              <w:t xml:space="preserve"> - </w:t>
            </w:r>
            <w:proofErr w:type="spellStart"/>
            <w:r w:rsidRPr="001F3063">
              <w:rPr>
                <w:rFonts w:eastAsia="Verdana" w:cs="Verdana"/>
                <w:sz w:val="14"/>
                <w:szCs w:val="14"/>
              </w:rPr>
              <w:t>проникване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замърсители</w:t>
            </w:r>
            <w:proofErr w:type="spellEnd"/>
            <w:r w:rsidRPr="001F3063">
              <w:rPr>
                <w:rFonts w:eastAsia="Verdana" w:cs="Verdana"/>
                <w:sz w:val="14"/>
                <w:szCs w:val="14"/>
              </w:rPr>
              <w:t xml:space="preserve"> в </w:t>
            </w:r>
            <w:proofErr w:type="spellStart"/>
            <w:r w:rsidRPr="001F3063">
              <w:rPr>
                <w:rFonts w:eastAsia="Verdana" w:cs="Verdana"/>
                <w:sz w:val="14"/>
                <w:szCs w:val="14"/>
              </w:rPr>
              <w:t>почвата</w:t>
            </w:r>
            <w:proofErr w:type="spellEnd"/>
            <w:r w:rsidRPr="001F3063">
              <w:rPr>
                <w:rFonts w:eastAsia="Verdana" w:cs="Verdana"/>
                <w:b/>
                <w:sz w:val="14"/>
                <w:szCs w:val="14"/>
              </w:rPr>
              <w:t xml:space="preserve"> </w:t>
            </w:r>
          </w:p>
        </w:tc>
        <w:tc>
          <w:tcPr>
            <w:tcW w:w="2733" w:type="dxa"/>
            <w:gridSpan w:val="2"/>
          </w:tcPr>
          <w:p w14:paraId="537D0E81" w14:textId="77777777" w:rsidR="00B50D05" w:rsidRPr="001F3063" w:rsidRDefault="00B50D05" w:rsidP="00202358">
            <w:pPr>
              <w:spacing w:after="5"/>
              <w:rPr>
                <w:rFonts w:eastAsia="Verdana" w:cs="Verdana"/>
                <w:b/>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015" w:type="dxa"/>
          </w:tcPr>
          <w:p w14:paraId="7FA242C0"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b/>
                <w:sz w:val="14"/>
                <w:szCs w:val="14"/>
              </w:rPr>
              <w:t xml:space="preserve"> </w:t>
            </w:r>
          </w:p>
        </w:tc>
        <w:tc>
          <w:tcPr>
            <w:tcW w:w="1828" w:type="dxa"/>
          </w:tcPr>
          <w:p w14:paraId="0EE7C26E" w14:textId="77777777" w:rsidR="00B50D05" w:rsidRPr="001F3063" w:rsidRDefault="00B50D05" w:rsidP="00202358">
            <w:pPr>
              <w:tabs>
                <w:tab w:val="right" w:pos="1657"/>
              </w:tabs>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6C1AA10B" w14:textId="77777777" w:rsidR="00B50D05" w:rsidRPr="001F3063" w:rsidRDefault="00B50D05" w:rsidP="00202358">
            <w:pPr>
              <w:ind w:left="108" w:right="106"/>
              <w:jc w:val="both"/>
              <w:rPr>
                <w:rFonts w:eastAsia="Verdana" w:cs="Verdana"/>
                <w:sz w:val="14"/>
                <w:szCs w:val="14"/>
              </w:rPr>
            </w:pPr>
          </w:p>
        </w:tc>
      </w:tr>
      <w:tr w:rsidR="00B50D05" w:rsidRPr="001F3063" w14:paraId="55AA8502" w14:textId="77777777" w:rsidTr="00202358">
        <w:trPr>
          <w:trHeight w:val="1736"/>
        </w:trPr>
        <w:tc>
          <w:tcPr>
            <w:tcW w:w="2272" w:type="dxa"/>
            <w:vMerge/>
          </w:tcPr>
          <w:p w14:paraId="419CF20F" w14:textId="77777777" w:rsidR="00B50D05" w:rsidRPr="001F3063" w:rsidRDefault="00B50D05" w:rsidP="00202358">
            <w:pPr>
              <w:rPr>
                <w:sz w:val="14"/>
                <w:szCs w:val="14"/>
              </w:rPr>
            </w:pPr>
          </w:p>
        </w:tc>
        <w:tc>
          <w:tcPr>
            <w:tcW w:w="2209" w:type="dxa"/>
            <w:gridSpan w:val="2"/>
          </w:tcPr>
          <w:p w14:paraId="3CFEF414"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Въвеждане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b/>
                <w:sz w:val="14"/>
                <w:szCs w:val="14"/>
              </w:rPr>
              <w:t xml:space="preserve"> </w:t>
            </w:r>
          </w:p>
        </w:tc>
        <w:tc>
          <w:tcPr>
            <w:tcW w:w="2733" w:type="dxa"/>
            <w:gridSpan w:val="2"/>
          </w:tcPr>
          <w:p w14:paraId="1BE679CF" w14:textId="77777777" w:rsidR="00B50D05" w:rsidRPr="001F3063" w:rsidRDefault="00B50D05" w:rsidP="00202358">
            <w:pPr>
              <w:spacing w:after="5"/>
              <w:rPr>
                <w:rFonts w:eastAsia="Verdana" w:cs="Verdana"/>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015" w:type="dxa"/>
          </w:tcPr>
          <w:p w14:paraId="73DBCC2B"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b/>
                <w:sz w:val="14"/>
                <w:szCs w:val="14"/>
              </w:rPr>
              <w:t xml:space="preserve"> </w:t>
            </w:r>
          </w:p>
        </w:tc>
        <w:tc>
          <w:tcPr>
            <w:tcW w:w="1828" w:type="dxa"/>
          </w:tcPr>
          <w:p w14:paraId="523482E2" w14:textId="77777777" w:rsidR="00B50D05" w:rsidRPr="001F3063" w:rsidRDefault="00B50D05" w:rsidP="00202358">
            <w:pPr>
              <w:tabs>
                <w:tab w:val="right" w:pos="1657"/>
              </w:tabs>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438DFC48" w14:textId="77777777" w:rsidR="00B50D05" w:rsidRPr="001F3063" w:rsidRDefault="00B50D05" w:rsidP="00202358">
            <w:pPr>
              <w:ind w:right="57"/>
              <w:jc w:val="both"/>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е </w:t>
            </w:r>
            <w:proofErr w:type="spellStart"/>
            <w:r w:rsidRPr="001F3063">
              <w:rPr>
                <w:rFonts w:eastAsia="Verdana" w:cs="Verdana"/>
                <w:sz w:val="14"/>
                <w:szCs w:val="14"/>
              </w:rPr>
              <w:t>възможно</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повлияе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флористичния</w:t>
            </w:r>
            <w:proofErr w:type="spellEnd"/>
            <w:r w:rsidRPr="001F3063">
              <w:rPr>
                <w:rFonts w:eastAsia="Verdana" w:cs="Verdana"/>
                <w:sz w:val="14"/>
                <w:szCs w:val="14"/>
              </w:rPr>
              <w:t xml:space="preserve"> </w:t>
            </w:r>
            <w:proofErr w:type="spellStart"/>
            <w:r w:rsidRPr="001F3063">
              <w:rPr>
                <w:rFonts w:eastAsia="Verdana" w:cs="Verdana"/>
                <w:sz w:val="14"/>
                <w:szCs w:val="14"/>
              </w:rPr>
              <w:t>състав</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естествените</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разпространението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w:t>
            </w:r>
          </w:p>
          <w:p w14:paraId="39142A60" w14:textId="24FDF316" w:rsidR="00B50D05" w:rsidRPr="001F3063" w:rsidRDefault="00B50D05" w:rsidP="00202358">
            <w:pPr>
              <w:ind w:right="55"/>
              <w:jc w:val="both"/>
              <w:rPr>
                <w:sz w:val="14"/>
                <w:szCs w:val="14"/>
              </w:rPr>
            </w:pPr>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анемохорски</w:t>
            </w:r>
            <w:proofErr w:type="spellEnd"/>
            <w:r w:rsidRPr="001F3063">
              <w:rPr>
                <w:rFonts w:eastAsia="Verdana" w:cs="Verdana"/>
                <w:sz w:val="14"/>
                <w:szCs w:val="14"/>
              </w:rPr>
              <w:t xml:space="preserve"> </w:t>
            </w:r>
            <w:proofErr w:type="spellStart"/>
            <w:r w:rsidRPr="001F3063">
              <w:rPr>
                <w:rFonts w:eastAsia="Verdana" w:cs="Verdana"/>
                <w:sz w:val="14"/>
                <w:szCs w:val="14"/>
              </w:rPr>
              <w:t>маршрут</w:t>
            </w:r>
            <w:proofErr w:type="spellEnd"/>
            <w:r w:rsidRPr="001F3063">
              <w:rPr>
                <w:rFonts w:eastAsia="Verdana" w:cs="Verdana"/>
                <w:sz w:val="14"/>
                <w:szCs w:val="14"/>
              </w:rPr>
              <w:t xml:space="preserve">, </w:t>
            </w:r>
            <w:proofErr w:type="spellStart"/>
            <w:r w:rsidRPr="001F3063">
              <w:rPr>
                <w:rFonts w:eastAsia="Verdana" w:cs="Verdana"/>
                <w:sz w:val="14"/>
                <w:szCs w:val="14"/>
              </w:rPr>
              <w:t>тъй</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разстоянието</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и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w:t>
            </w:r>
            <w:proofErr w:type="spellStart"/>
            <w:r w:rsidRPr="001F3063">
              <w:rPr>
                <w:rFonts w:eastAsia="Verdana" w:cs="Verdana"/>
                <w:sz w:val="14"/>
                <w:szCs w:val="14"/>
              </w:rPr>
              <w:t>зона</w:t>
            </w:r>
            <w:proofErr w:type="spellEnd"/>
            <w:r w:rsidRPr="001F3063">
              <w:rPr>
                <w:rFonts w:eastAsia="Verdana" w:cs="Verdana"/>
                <w:sz w:val="14"/>
                <w:szCs w:val="14"/>
              </w:rPr>
              <w:t xml:space="preserve"> е </w:t>
            </w:r>
            <w:proofErr w:type="spellStart"/>
            <w:r w:rsidRPr="001F3063">
              <w:rPr>
                <w:rFonts w:eastAsia="Verdana" w:cs="Verdana"/>
                <w:sz w:val="14"/>
                <w:szCs w:val="14"/>
              </w:rPr>
              <w:t>достатъчно</w:t>
            </w:r>
            <w:proofErr w:type="spellEnd"/>
            <w:r w:rsidRPr="001F3063">
              <w:rPr>
                <w:rFonts w:eastAsia="Verdana" w:cs="Verdana"/>
                <w:sz w:val="14"/>
                <w:szCs w:val="14"/>
              </w:rPr>
              <w:t xml:space="preserve"> </w:t>
            </w:r>
            <w:proofErr w:type="spellStart"/>
            <w:r w:rsidRPr="001F3063">
              <w:rPr>
                <w:rFonts w:eastAsia="Verdana" w:cs="Verdana"/>
                <w:sz w:val="14"/>
                <w:szCs w:val="14"/>
              </w:rPr>
              <w:t>голямо</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тях</w:t>
            </w:r>
            <w:proofErr w:type="spellEnd"/>
            <w:r w:rsidRPr="001F3063">
              <w:rPr>
                <w:rFonts w:eastAsia="Verdana" w:cs="Verdana"/>
                <w:sz w:val="14"/>
                <w:szCs w:val="14"/>
              </w:rPr>
              <w:t xml:space="preserve"> </w:t>
            </w:r>
            <w:proofErr w:type="spellStart"/>
            <w:r w:rsidRPr="001F3063">
              <w:rPr>
                <w:rFonts w:eastAsia="Verdana" w:cs="Verdana"/>
                <w:sz w:val="14"/>
                <w:szCs w:val="14"/>
              </w:rPr>
              <w:t>има</w:t>
            </w:r>
            <w:proofErr w:type="spellEnd"/>
            <w:r w:rsidRPr="001F3063">
              <w:rPr>
                <w:rFonts w:eastAsia="Verdana" w:cs="Verdana"/>
                <w:sz w:val="14"/>
                <w:szCs w:val="14"/>
              </w:rPr>
              <w:t xml:space="preserve"> </w:t>
            </w:r>
            <w:proofErr w:type="spellStart"/>
            <w:r w:rsidRPr="001F3063">
              <w:rPr>
                <w:rFonts w:eastAsia="Verdana" w:cs="Verdana"/>
                <w:sz w:val="14"/>
                <w:szCs w:val="14"/>
              </w:rPr>
              <w:t>находища</w:t>
            </w:r>
            <w:proofErr w:type="spellEnd"/>
            <w:r w:rsidRPr="001F3063">
              <w:rPr>
                <w:rFonts w:eastAsia="Verdana" w:cs="Verdana"/>
                <w:sz w:val="14"/>
                <w:szCs w:val="14"/>
              </w:rPr>
              <w:t xml:space="preserve"> и </w:t>
            </w:r>
            <w:proofErr w:type="spellStart"/>
            <w:r w:rsidRPr="001F3063">
              <w:rPr>
                <w:rFonts w:eastAsia="Verdana" w:cs="Verdana"/>
                <w:sz w:val="14"/>
                <w:szCs w:val="14"/>
              </w:rPr>
              <w:t>земеделски</w:t>
            </w:r>
            <w:proofErr w:type="spellEnd"/>
            <w:r w:rsidRPr="001F3063">
              <w:rPr>
                <w:rFonts w:eastAsia="Verdana" w:cs="Verdana"/>
                <w:sz w:val="14"/>
                <w:szCs w:val="14"/>
              </w:rPr>
              <w:t xml:space="preserve"> </w:t>
            </w:r>
            <w:proofErr w:type="spellStart"/>
            <w:r w:rsidRPr="001F3063">
              <w:rPr>
                <w:rFonts w:eastAsia="Verdana" w:cs="Verdana"/>
                <w:sz w:val="14"/>
                <w:szCs w:val="14"/>
              </w:rPr>
              <w:t>земи</w:t>
            </w:r>
            <w:proofErr w:type="spellEnd"/>
            <w:r w:rsidRPr="001F3063">
              <w:rPr>
                <w:rFonts w:eastAsia="Verdana" w:cs="Verdana"/>
                <w:sz w:val="14"/>
                <w:szCs w:val="14"/>
              </w:rPr>
              <w:t xml:space="preserve">. </w:t>
            </w:r>
            <w:proofErr w:type="spellStart"/>
            <w:r w:rsidRPr="001F3063">
              <w:rPr>
                <w:rFonts w:eastAsia="Verdana" w:cs="Verdana"/>
                <w:sz w:val="14"/>
                <w:szCs w:val="14"/>
              </w:rPr>
              <w:t>Също</w:t>
            </w:r>
            <w:proofErr w:type="spellEnd"/>
            <w:r w:rsidRPr="001F3063">
              <w:rPr>
                <w:rFonts w:eastAsia="Verdana" w:cs="Verdana"/>
                <w:sz w:val="14"/>
                <w:szCs w:val="14"/>
              </w:rPr>
              <w:t xml:space="preserve"> </w:t>
            </w:r>
            <w:proofErr w:type="spellStart"/>
            <w:r w:rsidRPr="001F3063">
              <w:rPr>
                <w:rFonts w:eastAsia="Verdana" w:cs="Verdana"/>
                <w:sz w:val="14"/>
                <w:szCs w:val="14"/>
              </w:rPr>
              <w:t>така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периода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изпълнение</w:t>
            </w:r>
            <w:proofErr w:type="spellEnd"/>
            <w:r w:rsidRPr="001F3063">
              <w:rPr>
                <w:rFonts w:eastAsia="Verdana" w:cs="Verdana"/>
                <w:sz w:val="14"/>
                <w:szCs w:val="14"/>
              </w:rPr>
              <w:t xml:space="preserve">, </w:t>
            </w:r>
            <w:proofErr w:type="spellStart"/>
            <w:r w:rsidRPr="001F3063">
              <w:rPr>
                <w:rFonts w:eastAsia="Verdana" w:cs="Verdana"/>
                <w:sz w:val="14"/>
                <w:szCs w:val="14"/>
              </w:rPr>
              <w:t>няма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използват</w:t>
            </w:r>
            <w:proofErr w:type="spellEnd"/>
            <w:r w:rsidRPr="001F3063">
              <w:rPr>
                <w:rFonts w:eastAsia="Verdana" w:cs="Verdana"/>
                <w:sz w:val="14"/>
                <w:szCs w:val="14"/>
              </w:rPr>
              <w:t xml:space="preserve"> </w:t>
            </w:r>
            <w:proofErr w:type="spellStart"/>
            <w:r w:rsidRPr="001F3063">
              <w:rPr>
                <w:rFonts w:eastAsia="Verdana" w:cs="Verdana"/>
                <w:sz w:val="14"/>
                <w:szCs w:val="14"/>
              </w:rPr>
              <w:t>пътища</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достъп</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lastRenderedPageBreak/>
              <w:t>хидрохорски</w:t>
            </w:r>
            <w:proofErr w:type="spellEnd"/>
            <w:r w:rsidRPr="001F3063">
              <w:rPr>
                <w:rFonts w:eastAsia="Verdana" w:cs="Verdana"/>
                <w:sz w:val="14"/>
                <w:szCs w:val="14"/>
              </w:rPr>
              <w:t xml:space="preserve"> </w:t>
            </w:r>
            <w:proofErr w:type="spellStart"/>
            <w:r w:rsidRPr="001F3063">
              <w:rPr>
                <w:rFonts w:eastAsia="Verdana" w:cs="Verdana"/>
                <w:sz w:val="14"/>
                <w:szCs w:val="14"/>
              </w:rPr>
              <w:t>маршрут</w:t>
            </w:r>
            <w:proofErr w:type="spellEnd"/>
            <w:r w:rsidRPr="001F3063">
              <w:rPr>
                <w:rFonts w:eastAsia="Verdana" w:cs="Verdana"/>
                <w:sz w:val="14"/>
                <w:szCs w:val="14"/>
              </w:rPr>
              <w:t xml:space="preserve"> (</w:t>
            </w:r>
            <w:proofErr w:type="spellStart"/>
            <w:r w:rsidRPr="001F3063">
              <w:rPr>
                <w:rFonts w:eastAsia="Verdana" w:cs="Verdana"/>
                <w:sz w:val="14"/>
                <w:szCs w:val="14"/>
              </w:rPr>
              <w:t>единственият</w:t>
            </w:r>
            <w:proofErr w:type="spellEnd"/>
            <w:r w:rsidRPr="001F3063">
              <w:rPr>
                <w:rFonts w:eastAsia="Verdana" w:cs="Verdana"/>
                <w:sz w:val="14"/>
                <w:szCs w:val="14"/>
              </w:rPr>
              <w:t xml:space="preserve"> </w:t>
            </w:r>
            <w:proofErr w:type="spellStart"/>
            <w:r w:rsidRPr="001F3063">
              <w:rPr>
                <w:rFonts w:eastAsia="Verdana" w:cs="Verdana"/>
                <w:sz w:val="14"/>
                <w:szCs w:val="14"/>
              </w:rPr>
              <w:t>поток</w:t>
            </w:r>
            <w:proofErr w:type="spellEnd"/>
            <w:r w:rsidRPr="001F3063">
              <w:rPr>
                <w:rFonts w:eastAsia="Verdana" w:cs="Verdana"/>
                <w:sz w:val="14"/>
                <w:szCs w:val="14"/>
              </w:rPr>
              <w:t xml:space="preserve">,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и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периметъра</w:t>
            </w:r>
            <w:proofErr w:type="spellEnd"/>
            <w:r w:rsidRPr="001F3063">
              <w:rPr>
                <w:rFonts w:eastAsia="Verdana" w:cs="Verdana"/>
                <w:sz w:val="14"/>
                <w:szCs w:val="14"/>
              </w:rPr>
              <w:t xml:space="preserve">, </w:t>
            </w:r>
            <w:proofErr w:type="spellStart"/>
            <w:r w:rsidRPr="001F3063">
              <w:rPr>
                <w:rFonts w:eastAsia="Verdana" w:cs="Verdana"/>
                <w:sz w:val="14"/>
                <w:szCs w:val="14"/>
              </w:rPr>
              <w:t>изследван</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е </w:t>
            </w:r>
            <w:proofErr w:type="spellStart"/>
            <w:r w:rsidRPr="001F3063">
              <w:rPr>
                <w:rFonts w:eastAsia="Verdana" w:cs="Verdana"/>
                <w:sz w:val="14"/>
                <w:szCs w:val="14"/>
              </w:rPr>
              <w:t>потокът</w:t>
            </w:r>
            <w:proofErr w:type="spellEnd"/>
            <w:r w:rsidRPr="001F3063">
              <w:rPr>
                <w:rFonts w:eastAsia="Verdana" w:cs="Verdana"/>
                <w:sz w:val="14"/>
                <w:szCs w:val="14"/>
              </w:rPr>
              <w:t xml:space="preserve"> </w:t>
            </w:r>
            <w:r w:rsidR="00B37C86">
              <w:rPr>
                <w:rFonts w:eastAsia="Verdana" w:cs="Verdana"/>
                <w:sz w:val="14"/>
                <w:szCs w:val="14"/>
              </w:rPr>
              <w:t>Черкез</w:t>
            </w:r>
            <w:r w:rsidRPr="001F3063">
              <w:rPr>
                <w:rFonts w:eastAsia="Verdana" w:cs="Verdana"/>
                <w:sz w:val="14"/>
                <w:szCs w:val="14"/>
              </w:rPr>
              <w:t xml:space="preserve">, </w:t>
            </w:r>
            <w:proofErr w:type="spellStart"/>
            <w:r w:rsidRPr="001F3063">
              <w:rPr>
                <w:rFonts w:eastAsia="Verdana" w:cs="Verdana"/>
                <w:sz w:val="14"/>
                <w:szCs w:val="14"/>
              </w:rPr>
              <w:t>които</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разположени</w:t>
            </w:r>
            <w:proofErr w:type="spellEnd"/>
            <w:r w:rsidRPr="001F3063">
              <w:rPr>
                <w:rFonts w:eastAsia="Verdana" w:cs="Verdana"/>
                <w:sz w:val="14"/>
                <w:szCs w:val="14"/>
              </w:rPr>
              <w:t xml:space="preserve"> </w:t>
            </w:r>
            <w:proofErr w:type="spellStart"/>
            <w:r w:rsidRPr="001F3063">
              <w:rPr>
                <w:rFonts w:eastAsia="Verdana" w:cs="Verdana"/>
                <w:sz w:val="14"/>
                <w:szCs w:val="14"/>
              </w:rPr>
              <w:t>надолу</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течението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обектите</w:t>
            </w:r>
            <w:proofErr w:type="spellEnd"/>
            <w:r w:rsidRPr="001F3063">
              <w:rPr>
                <w:rFonts w:eastAsia="Verdana" w:cs="Verdana"/>
                <w:sz w:val="14"/>
                <w:szCs w:val="14"/>
              </w:rPr>
              <w:t>)</w:t>
            </w:r>
          </w:p>
        </w:tc>
      </w:tr>
      <w:tr w:rsidR="00B50D05" w:rsidRPr="001F3063" w14:paraId="44E2E460" w14:textId="77777777" w:rsidTr="00202358">
        <w:trPr>
          <w:trHeight w:val="199"/>
        </w:trPr>
        <w:tc>
          <w:tcPr>
            <w:tcW w:w="14779" w:type="dxa"/>
            <w:gridSpan w:val="8"/>
            <w:shd w:val="clear" w:color="auto" w:fill="D9D9D9" w:themeFill="background1" w:themeFillShade="D9"/>
          </w:tcPr>
          <w:p w14:paraId="09BD794B" w14:textId="77777777" w:rsidR="00B50D05" w:rsidRPr="001F3063" w:rsidRDefault="00B50D05" w:rsidP="00202358">
            <w:pPr>
              <w:ind w:right="57"/>
              <w:jc w:val="both"/>
              <w:rPr>
                <w:rFonts w:eastAsia="Verdana" w:cs="Verdana"/>
                <w:sz w:val="14"/>
                <w:szCs w:val="14"/>
              </w:rPr>
            </w:pPr>
            <w:proofErr w:type="spellStart"/>
            <w:r w:rsidRPr="001F3063">
              <w:rPr>
                <w:rFonts w:eastAsia="Verdana" w:cs="Verdana"/>
                <w:b/>
                <w:sz w:val="14"/>
                <w:szCs w:val="14"/>
              </w:rPr>
              <w:lastRenderedPageBreak/>
              <w:t>Оперативна</w:t>
            </w:r>
            <w:proofErr w:type="spellEnd"/>
            <w:r w:rsidRPr="001F3063">
              <w:rPr>
                <w:rFonts w:eastAsia="Verdana" w:cs="Verdana"/>
                <w:b/>
                <w:sz w:val="14"/>
                <w:szCs w:val="14"/>
              </w:rPr>
              <w:t xml:space="preserve"> </w:t>
            </w:r>
            <w:proofErr w:type="spellStart"/>
            <w:r w:rsidRPr="001F3063">
              <w:rPr>
                <w:rFonts w:eastAsia="Verdana" w:cs="Verdana"/>
                <w:b/>
                <w:sz w:val="14"/>
                <w:szCs w:val="14"/>
              </w:rPr>
              <w:t>фаза</w:t>
            </w:r>
            <w:proofErr w:type="spellEnd"/>
          </w:p>
        </w:tc>
      </w:tr>
      <w:tr w:rsidR="00B50D05" w:rsidRPr="001F3063" w14:paraId="08062D70" w14:textId="77777777" w:rsidTr="00202358">
        <w:trPr>
          <w:trHeight w:val="199"/>
        </w:trPr>
        <w:tc>
          <w:tcPr>
            <w:tcW w:w="2272" w:type="dxa"/>
            <w:vMerge w:val="restart"/>
          </w:tcPr>
          <w:p w14:paraId="4F5FFE35" w14:textId="77777777" w:rsidR="00B50D05" w:rsidRPr="001F3063" w:rsidRDefault="00B50D05" w:rsidP="005374C2">
            <w:pPr>
              <w:numPr>
                <w:ilvl w:val="0"/>
                <w:numId w:val="67"/>
              </w:numPr>
              <w:spacing w:after="22"/>
              <w:ind w:right="181" w:hanging="360"/>
              <w:rPr>
                <w:sz w:val="14"/>
                <w:szCs w:val="14"/>
              </w:rPr>
            </w:pPr>
            <w:proofErr w:type="spellStart"/>
            <w:r w:rsidRPr="001F3063">
              <w:rPr>
                <w:rFonts w:eastAsia="Verdana" w:cs="Verdana"/>
                <w:sz w:val="14"/>
                <w:szCs w:val="14"/>
              </w:rPr>
              <w:t>Действителната</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r w:rsidRPr="001F3063">
              <w:rPr>
                <w:rFonts w:eastAsia="Verdana" w:cs="Verdana"/>
                <w:sz w:val="14"/>
                <w:szCs w:val="14"/>
              </w:rPr>
              <w:t xml:space="preserve"> (</w:t>
            </w:r>
            <w:proofErr w:type="spellStart"/>
            <w:r w:rsidRPr="001F3063">
              <w:rPr>
                <w:rFonts w:eastAsia="Verdana" w:cs="Verdana"/>
                <w:sz w:val="14"/>
                <w:szCs w:val="14"/>
              </w:rPr>
              <w:t>дейност</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производство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електроенергия</w:t>
            </w:r>
            <w:proofErr w:type="spellEnd"/>
            <w:r w:rsidRPr="001F3063">
              <w:rPr>
                <w:rFonts w:eastAsia="Verdana" w:cs="Verdana"/>
                <w:sz w:val="14"/>
                <w:szCs w:val="14"/>
              </w:rPr>
              <w:t>)</w:t>
            </w:r>
          </w:p>
          <w:p w14:paraId="30A80E19" w14:textId="77777777" w:rsidR="00B50D05" w:rsidRPr="001F3063" w:rsidRDefault="00B50D05" w:rsidP="005374C2">
            <w:pPr>
              <w:numPr>
                <w:ilvl w:val="0"/>
                <w:numId w:val="67"/>
              </w:numPr>
              <w:spacing w:after="22"/>
              <w:ind w:right="181" w:hanging="360"/>
              <w:rPr>
                <w:rFonts w:eastAsia="Verdana" w:cs="Verdana"/>
                <w:b/>
                <w:sz w:val="14"/>
                <w:szCs w:val="14"/>
              </w:rPr>
            </w:pPr>
            <w:proofErr w:type="spellStart"/>
            <w:r w:rsidRPr="001F3063">
              <w:rPr>
                <w:rFonts w:eastAsia="Verdana" w:cs="Verdana"/>
                <w:sz w:val="14"/>
                <w:szCs w:val="14"/>
              </w:rPr>
              <w:t>Поддръжка</w:t>
            </w:r>
            <w:proofErr w:type="spellEnd"/>
            <w:r w:rsidRPr="001F3063">
              <w:rPr>
                <w:rFonts w:eastAsia="Verdana" w:cs="Verdana"/>
                <w:sz w:val="14"/>
                <w:szCs w:val="14"/>
              </w:rPr>
              <w:t xml:space="preserve"> и </w:t>
            </w:r>
            <w:proofErr w:type="spellStart"/>
            <w:r w:rsidRPr="001F3063">
              <w:rPr>
                <w:rFonts w:eastAsia="Verdana" w:cs="Verdana"/>
                <w:sz w:val="14"/>
                <w:szCs w:val="14"/>
              </w:rPr>
              <w:t>текущи</w:t>
            </w:r>
            <w:proofErr w:type="spellEnd"/>
            <w:r w:rsidRPr="001F3063">
              <w:rPr>
                <w:rFonts w:eastAsia="Verdana" w:cs="Verdana"/>
                <w:sz w:val="14"/>
                <w:szCs w:val="14"/>
              </w:rPr>
              <w:t xml:space="preserve"> </w:t>
            </w:r>
            <w:proofErr w:type="spellStart"/>
            <w:r w:rsidRPr="001F3063">
              <w:rPr>
                <w:rFonts w:eastAsia="Verdana" w:cs="Verdana"/>
                <w:sz w:val="14"/>
                <w:szCs w:val="14"/>
              </w:rPr>
              <w:t>ремонти</w:t>
            </w:r>
            <w:proofErr w:type="spellEnd"/>
          </w:p>
        </w:tc>
        <w:tc>
          <w:tcPr>
            <w:tcW w:w="2209" w:type="dxa"/>
            <w:gridSpan w:val="2"/>
          </w:tcPr>
          <w:p w14:paraId="3A319C90"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Повишаване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нивото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r w:rsidRPr="001F3063">
              <w:rPr>
                <w:rFonts w:eastAsia="Verdana" w:cs="Verdana"/>
                <w:b/>
                <w:sz w:val="14"/>
                <w:szCs w:val="14"/>
              </w:rPr>
              <w:t xml:space="preserve"> </w:t>
            </w:r>
          </w:p>
        </w:tc>
        <w:tc>
          <w:tcPr>
            <w:tcW w:w="2733" w:type="dxa"/>
            <w:gridSpan w:val="2"/>
          </w:tcPr>
          <w:p w14:paraId="1C502518" w14:textId="77777777" w:rsidR="00B50D05" w:rsidRPr="001F3063" w:rsidRDefault="00B50D05" w:rsidP="00202358">
            <w:pPr>
              <w:spacing w:after="5"/>
              <w:rPr>
                <w:rFonts w:eastAsia="Verdana" w:cs="Verdana"/>
                <w:sz w:val="14"/>
                <w:szCs w:val="14"/>
              </w:rPr>
            </w:pPr>
            <w:r w:rsidRPr="001F3063">
              <w:rPr>
                <w:rFonts w:eastAsia="Verdana" w:cs="Verdana"/>
                <w:sz w:val="14"/>
                <w:szCs w:val="14"/>
              </w:rPr>
              <w:t>≥50dB</w:t>
            </w:r>
          </w:p>
        </w:tc>
        <w:tc>
          <w:tcPr>
            <w:tcW w:w="2015" w:type="dxa"/>
          </w:tcPr>
          <w:p w14:paraId="49ABC8F5"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Нарушаване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видовата</w:t>
            </w:r>
            <w:proofErr w:type="spellEnd"/>
            <w:r w:rsidRPr="001F3063">
              <w:rPr>
                <w:rFonts w:eastAsia="Verdana" w:cs="Verdana"/>
                <w:sz w:val="14"/>
                <w:szCs w:val="14"/>
              </w:rPr>
              <w:t xml:space="preserve"> </w:t>
            </w:r>
            <w:proofErr w:type="spellStart"/>
            <w:r w:rsidRPr="001F3063">
              <w:rPr>
                <w:rFonts w:eastAsia="Verdana" w:cs="Verdana"/>
                <w:sz w:val="14"/>
                <w:szCs w:val="14"/>
              </w:rPr>
              <w:t>активност</w:t>
            </w:r>
            <w:proofErr w:type="spellEnd"/>
            <w:r w:rsidRPr="001F3063">
              <w:rPr>
                <w:rFonts w:eastAsia="Verdana" w:cs="Verdana"/>
                <w:sz w:val="14"/>
                <w:szCs w:val="14"/>
              </w:rPr>
              <w:t xml:space="preserve"> и </w:t>
            </w:r>
            <w:proofErr w:type="spellStart"/>
            <w:r w:rsidRPr="001F3063">
              <w:rPr>
                <w:rFonts w:eastAsia="Verdana" w:cs="Verdana"/>
                <w:sz w:val="14"/>
                <w:szCs w:val="14"/>
              </w:rPr>
              <w:t>премахване</w:t>
            </w:r>
            <w:proofErr w:type="spellEnd"/>
          </w:p>
        </w:tc>
        <w:tc>
          <w:tcPr>
            <w:tcW w:w="1828" w:type="dxa"/>
          </w:tcPr>
          <w:p w14:paraId="5E494488" w14:textId="77777777" w:rsidR="00B50D05" w:rsidRPr="001F3063" w:rsidRDefault="00B50D05" w:rsidP="00202358">
            <w:pPr>
              <w:tabs>
                <w:tab w:val="right" w:pos="1657"/>
              </w:tabs>
              <w:rPr>
                <w:rFonts w:eastAsia="Verdana" w:cs="Verdana"/>
                <w:sz w:val="14"/>
                <w:szCs w:val="14"/>
              </w:rPr>
            </w:pPr>
            <w:r w:rsidRPr="001F3063">
              <w:rPr>
                <w:rFonts w:eastAsia="Verdana" w:cs="Verdana"/>
                <w:sz w:val="14"/>
                <w:szCs w:val="14"/>
              </w:rPr>
              <w:t>≥50dB</w:t>
            </w:r>
          </w:p>
        </w:tc>
        <w:tc>
          <w:tcPr>
            <w:tcW w:w="3722" w:type="dxa"/>
          </w:tcPr>
          <w:p w14:paraId="3BD6F3F7" w14:textId="77777777" w:rsidR="00B50D05" w:rsidRPr="001F3063" w:rsidRDefault="00B50D05" w:rsidP="00202358">
            <w:pPr>
              <w:ind w:left="1"/>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p>
          <w:p w14:paraId="405A2D69" w14:textId="77777777" w:rsidR="00B50D05" w:rsidRPr="001F3063" w:rsidRDefault="00B50D05" w:rsidP="00202358">
            <w:pPr>
              <w:spacing w:after="1"/>
              <w:ind w:left="1" w:right="103"/>
              <w:jc w:val="both"/>
              <w:rPr>
                <w:sz w:val="14"/>
                <w:szCs w:val="14"/>
              </w:rPr>
            </w:pPr>
            <w:proofErr w:type="spellStart"/>
            <w:r w:rsidRPr="001F3063">
              <w:rPr>
                <w:rFonts w:eastAsia="Verdana" w:cs="Verdana"/>
                <w:sz w:val="14"/>
                <w:szCs w:val="14"/>
              </w:rPr>
              <w:t>Според</w:t>
            </w:r>
            <w:proofErr w:type="spellEnd"/>
            <w:r w:rsidRPr="001F3063">
              <w:rPr>
                <w:rFonts w:eastAsia="Verdana" w:cs="Verdana"/>
                <w:sz w:val="14"/>
                <w:szCs w:val="14"/>
              </w:rPr>
              <w:t xml:space="preserve"> </w:t>
            </w:r>
            <w:proofErr w:type="spellStart"/>
            <w:r w:rsidRPr="001F3063">
              <w:rPr>
                <w:rFonts w:eastAsia="Verdana" w:cs="Verdana"/>
                <w:sz w:val="14"/>
                <w:szCs w:val="14"/>
              </w:rPr>
              <w:t>проведеното</w:t>
            </w:r>
            <w:proofErr w:type="spellEnd"/>
            <w:r w:rsidRPr="001F3063">
              <w:rPr>
                <w:rFonts w:eastAsia="Verdana" w:cs="Verdana"/>
                <w:sz w:val="14"/>
                <w:szCs w:val="14"/>
              </w:rPr>
              <w:t xml:space="preserve"> </w:t>
            </w:r>
            <w:proofErr w:type="spellStart"/>
            <w:r w:rsidRPr="001F3063">
              <w:rPr>
                <w:rFonts w:eastAsia="Verdana" w:cs="Verdana"/>
                <w:sz w:val="14"/>
                <w:szCs w:val="14"/>
              </w:rPr>
              <w:t>шумово</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проучване</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енергиен</w:t>
            </w:r>
            <w:proofErr w:type="spellEnd"/>
            <w:r w:rsidRPr="001F3063">
              <w:rPr>
                <w:rFonts w:eastAsia="Verdana" w:cs="Verdana"/>
                <w:sz w:val="14"/>
                <w:szCs w:val="14"/>
              </w:rPr>
              <w:t xml:space="preserve"> </w:t>
            </w:r>
            <w:proofErr w:type="spellStart"/>
            <w:r w:rsidRPr="001F3063">
              <w:rPr>
                <w:rFonts w:eastAsia="Verdana" w:cs="Verdana"/>
                <w:sz w:val="14"/>
                <w:szCs w:val="14"/>
              </w:rPr>
              <w:t>парк</w:t>
            </w:r>
            <w:proofErr w:type="spellEnd"/>
            <w:r w:rsidRPr="001F3063">
              <w:rPr>
                <w:rFonts w:eastAsia="Verdana" w:cs="Verdana"/>
                <w:sz w:val="14"/>
                <w:szCs w:val="14"/>
              </w:rPr>
              <w:t xml:space="preserve">, </w:t>
            </w:r>
            <w:proofErr w:type="spellStart"/>
            <w:r w:rsidRPr="001F3063">
              <w:rPr>
                <w:rFonts w:eastAsia="Verdana" w:cs="Verdana"/>
                <w:sz w:val="14"/>
                <w:szCs w:val="14"/>
              </w:rPr>
              <w:t>очакваното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r w:rsidRPr="001F3063">
              <w:rPr>
                <w:rFonts w:eastAsia="Verdana" w:cs="Verdana"/>
                <w:sz w:val="14"/>
                <w:szCs w:val="14"/>
              </w:rPr>
              <w:t xml:space="preserve"> в </w:t>
            </w:r>
            <w:proofErr w:type="spellStart"/>
            <w:r w:rsidRPr="001F3063">
              <w:rPr>
                <w:rFonts w:eastAsia="Verdana" w:cs="Verdana"/>
                <w:sz w:val="14"/>
                <w:szCs w:val="14"/>
              </w:rPr>
              <w:t>непосредствена</w:t>
            </w:r>
            <w:proofErr w:type="spellEnd"/>
            <w:r w:rsidRPr="001F3063">
              <w:rPr>
                <w:rFonts w:eastAsia="Verdana" w:cs="Verdana"/>
                <w:sz w:val="14"/>
                <w:szCs w:val="14"/>
              </w:rPr>
              <w:t xml:space="preserve"> </w:t>
            </w:r>
            <w:proofErr w:type="spellStart"/>
            <w:r w:rsidRPr="001F3063">
              <w:rPr>
                <w:rFonts w:eastAsia="Verdana" w:cs="Verdana"/>
                <w:sz w:val="14"/>
                <w:szCs w:val="14"/>
              </w:rPr>
              <w:t>близост</w:t>
            </w:r>
            <w:proofErr w:type="spellEnd"/>
            <w:r w:rsidRPr="001F3063">
              <w:rPr>
                <w:rFonts w:eastAsia="Verdana" w:cs="Verdana"/>
                <w:sz w:val="14"/>
                <w:szCs w:val="14"/>
              </w:rPr>
              <w:t xml:space="preserve"> </w:t>
            </w:r>
            <w:proofErr w:type="spellStart"/>
            <w:r w:rsidRPr="001F3063">
              <w:rPr>
                <w:rFonts w:eastAsia="Verdana" w:cs="Verdana"/>
                <w:sz w:val="14"/>
                <w:szCs w:val="14"/>
              </w:rPr>
              <w:t>до</w:t>
            </w:r>
            <w:proofErr w:type="spellEnd"/>
            <w:r w:rsidRPr="001F3063">
              <w:rPr>
                <w:rFonts w:eastAsia="Verdana" w:cs="Verdana"/>
                <w:sz w:val="14"/>
                <w:szCs w:val="14"/>
              </w:rPr>
              <w:t xml:space="preserve"> </w:t>
            </w:r>
            <w:proofErr w:type="spellStart"/>
            <w:r w:rsidRPr="001F3063">
              <w:rPr>
                <w:rFonts w:eastAsia="Verdana" w:cs="Verdana"/>
                <w:sz w:val="14"/>
                <w:szCs w:val="14"/>
              </w:rPr>
              <w:t>турбините</w:t>
            </w:r>
            <w:proofErr w:type="spellEnd"/>
            <w:r w:rsidRPr="001F3063">
              <w:rPr>
                <w:rFonts w:eastAsia="Verdana" w:cs="Verdana"/>
                <w:sz w:val="14"/>
                <w:szCs w:val="14"/>
              </w:rPr>
              <w:t xml:space="preserve"> е 50-55 dB, а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границата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парка</w:t>
            </w:r>
            <w:proofErr w:type="spellEnd"/>
            <w:r w:rsidRPr="001F3063">
              <w:rPr>
                <w:rFonts w:eastAsia="Verdana" w:cs="Verdana"/>
                <w:sz w:val="14"/>
                <w:szCs w:val="14"/>
              </w:rPr>
              <w:t xml:space="preserve"> - 40-45 </w:t>
            </w:r>
            <w:proofErr w:type="spellStart"/>
            <w:r w:rsidRPr="001F3063">
              <w:rPr>
                <w:rFonts w:eastAsia="Verdana" w:cs="Verdana"/>
                <w:sz w:val="14"/>
                <w:szCs w:val="14"/>
              </w:rPr>
              <w:t>dB.</w:t>
            </w:r>
            <w:proofErr w:type="spellEnd"/>
            <w:r w:rsidRPr="001F3063">
              <w:rPr>
                <w:rFonts w:eastAsia="Verdana" w:cs="Verdana"/>
                <w:sz w:val="14"/>
                <w:szCs w:val="14"/>
              </w:rPr>
              <w:t xml:space="preserve">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засяга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прилепи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5E8CF773" w14:textId="77777777" w:rsidR="00B50D05" w:rsidRPr="001F3063" w:rsidRDefault="00B50D05" w:rsidP="005374C2">
            <w:pPr>
              <w:numPr>
                <w:ilvl w:val="0"/>
                <w:numId w:val="68"/>
              </w:numPr>
              <w:ind w:hanging="360"/>
              <w:rPr>
                <w:sz w:val="14"/>
                <w:szCs w:val="14"/>
              </w:rPr>
            </w:pPr>
            <w:r w:rsidRPr="001F3063">
              <w:rPr>
                <w:rFonts w:eastAsia="Verdana" w:cs="Verdana"/>
                <w:sz w:val="14"/>
                <w:szCs w:val="14"/>
              </w:rPr>
              <w:t>ROSPA0166</w:t>
            </w:r>
          </w:p>
          <w:p w14:paraId="60FDDC9A" w14:textId="77777777" w:rsidR="00B50D05" w:rsidRPr="001F3063" w:rsidRDefault="00B50D05" w:rsidP="005374C2">
            <w:pPr>
              <w:numPr>
                <w:ilvl w:val="0"/>
                <w:numId w:val="68"/>
              </w:numPr>
              <w:ind w:hanging="360"/>
              <w:rPr>
                <w:sz w:val="14"/>
                <w:szCs w:val="14"/>
              </w:rPr>
            </w:pPr>
            <w:r w:rsidRPr="001F3063">
              <w:rPr>
                <w:rFonts w:eastAsia="Verdana" w:cs="Verdana"/>
                <w:sz w:val="14"/>
                <w:szCs w:val="14"/>
              </w:rPr>
              <w:t>ROSCI0071</w:t>
            </w:r>
            <w:r w:rsidRPr="001F3063">
              <w:rPr>
                <w:rFonts w:eastAsia="Verdana" w:cs="Verdana"/>
                <w:b/>
                <w:sz w:val="14"/>
                <w:szCs w:val="14"/>
              </w:rPr>
              <w:t xml:space="preserve"> </w:t>
            </w:r>
          </w:p>
          <w:p w14:paraId="0604FA62" w14:textId="77777777" w:rsidR="00B50D05" w:rsidRPr="001F3063" w:rsidRDefault="00B50D05" w:rsidP="005374C2">
            <w:pPr>
              <w:numPr>
                <w:ilvl w:val="0"/>
                <w:numId w:val="68"/>
              </w:numPr>
              <w:ind w:hanging="360"/>
              <w:rPr>
                <w:rFonts w:eastAsia="Verdana" w:cs="Verdana"/>
                <w:sz w:val="14"/>
                <w:szCs w:val="14"/>
              </w:rPr>
            </w:pPr>
            <w:r w:rsidRPr="001F3063">
              <w:rPr>
                <w:rFonts w:eastAsia="Verdana" w:cs="Verdana"/>
                <w:sz w:val="14"/>
                <w:szCs w:val="14"/>
              </w:rPr>
              <w:t>ROSCI0157</w:t>
            </w:r>
          </w:p>
        </w:tc>
      </w:tr>
      <w:tr w:rsidR="00B50D05" w:rsidRPr="001F3063" w14:paraId="050A46FB" w14:textId="77777777" w:rsidTr="00202358">
        <w:trPr>
          <w:trHeight w:val="199"/>
        </w:trPr>
        <w:tc>
          <w:tcPr>
            <w:tcW w:w="2272" w:type="dxa"/>
            <w:vMerge/>
          </w:tcPr>
          <w:p w14:paraId="7009DF20" w14:textId="77777777" w:rsidR="00B50D05" w:rsidRPr="001F3063" w:rsidRDefault="00B50D05" w:rsidP="00202358">
            <w:pPr>
              <w:spacing w:after="22"/>
              <w:ind w:left="312" w:right="181"/>
              <w:rPr>
                <w:rFonts w:eastAsia="Verdana" w:cs="Verdana"/>
                <w:sz w:val="14"/>
                <w:szCs w:val="14"/>
              </w:rPr>
            </w:pPr>
          </w:p>
        </w:tc>
        <w:tc>
          <w:tcPr>
            <w:tcW w:w="2209" w:type="dxa"/>
            <w:gridSpan w:val="2"/>
          </w:tcPr>
          <w:p w14:paraId="45C1CCBB"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Нощно</w:t>
            </w:r>
            <w:proofErr w:type="spellEnd"/>
            <w:r w:rsidRPr="001F3063">
              <w:rPr>
                <w:rFonts w:eastAsia="Verdana" w:cs="Verdana"/>
                <w:sz w:val="14"/>
                <w:szCs w:val="14"/>
              </w:rPr>
              <w:t xml:space="preserve"> </w:t>
            </w:r>
            <w:proofErr w:type="spellStart"/>
            <w:r w:rsidRPr="001F3063">
              <w:rPr>
                <w:rFonts w:eastAsia="Verdana" w:cs="Verdana"/>
                <w:sz w:val="14"/>
                <w:szCs w:val="14"/>
              </w:rPr>
              <w:t>осветление</w:t>
            </w:r>
            <w:proofErr w:type="spellEnd"/>
          </w:p>
        </w:tc>
        <w:tc>
          <w:tcPr>
            <w:tcW w:w="2733" w:type="dxa"/>
            <w:gridSpan w:val="2"/>
          </w:tcPr>
          <w:p w14:paraId="36D7F062" w14:textId="77777777" w:rsidR="00B50D05" w:rsidRPr="001F3063" w:rsidRDefault="00B50D05" w:rsidP="00202358">
            <w:pPr>
              <w:spacing w:after="5"/>
              <w:rPr>
                <w:rFonts w:eastAsia="Verdana" w:cs="Verdana"/>
                <w:sz w:val="14"/>
                <w:szCs w:val="14"/>
              </w:rPr>
            </w:pPr>
            <w:r w:rsidRPr="001F3063">
              <w:rPr>
                <w:rFonts w:eastAsia="Verdana" w:cs="Verdana"/>
                <w:sz w:val="14"/>
                <w:szCs w:val="14"/>
              </w:rPr>
              <w:t>-</w:t>
            </w:r>
          </w:p>
        </w:tc>
        <w:tc>
          <w:tcPr>
            <w:tcW w:w="2015" w:type="dxa"/>
          </w:tcPr>
          <w:p w14:paraId="152DC043"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Нарушаване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видовата</w:t>
            </w:r>
            <w:proofErr w:type="spellEnd"/>
            <w:r w:rsidRPr="001F3063">
              <w:rPr>
                <w:rFonts w:eastAsia="Verdana" w:cs="Verdana"/>
                <w:sz w:val="14"/>
                <w:szCs w:val="14"/>
              </w:rPr>
              <w:t xml:space="preserve"> </w:t>
            </w:r>
            <w:proofErr w:type="spellStart"/>
            <w:r w:rsidRPr="001F3063">
              <w:rPr>
                <w:rFonts w:eastAsia="Verdana" w:cs="Verdana"/>
                <w:sz w:val="14"/>
                <w:szCs w:val="14"/>
              </w:rPr>
              <w:t>активност</w:t>
            </w:r>
            <w:proofErr w:type="spellEnd"/>
            <w:r w:rsidRPr="001F3063">
              <w:rPr>
                <w:rFonts w:eastAsia="Verdana" w:cs="Verdana"/>
                <w:sz w:val="14"/>
                <w:szCs w:val="14"/>
              </w:rPr>
              <w:t xml:space="preserve"> и </w:t>
            </w:r>
            <w:proofErr w:type="spellStart"/>
            <w:r w:rsidRPr="001F3063">
              <w:rPr>
                <w:rFonts w:eastAsia="Verdana" w:cs="Verdana"/>
                <w:sz w:val="14"/>
                <w:szCs w:val="14"/>
              </w:rPr>
              <w:t>премахване</w:t>
            </w:r>
            <w:proofErr w:type="spellEnd"/>
            <w:r w:rsidRPr="001F3063">
              <w:rPr>
                <w:rFonts w:eastAsia="Verdana" w:cs="Verdana"/>
                <w:sz w:val="14"/>
                <w:szCs w:val="14"/>
              </w:rPr>
              <w:t xml:space="preserve">, </w:t>
            </w:r>
            <w:proofErr w:type="spellStart"/>
            <w:r w:rsidRPr="001F3063">
              <w:rPr>
                <w:rFonts w:eastAsia="Verdana" w:cs="Verdana"/>
                <w:sz w:val="14"/>
                <w:szCs w:val="14"/>
              </w:rPr>
              <w:t>което</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доведе</w:t>
            </w:r>
            <w:proofErr w:type="spellEnd"/>
            <w:r w:rsidRPr="001F3063">
              <w:rPr>
                <w:rFonts w:eastAsia="Verdana" w:cs="Verdana"/>
                <w:sz w:val="14"/>
                <w:szCs w:val="14"/>
              </w:rPr>
              <w:t xml:space="preserve"> и </w:t>
            </w:r>
            <w:proofErr w:type="spellStart"/>
            <w:r w:rsidRPr="001F3063">
              <w:rPr>
                <w:rFonts w:eastAsia="Verdana" w:cs="Verdana"/>
                <w:sz w:val="14"/>
                <w:szCs w:val="14"/>
              </w:rPr>
              <w:t>до</w:t>
            </w:r>
            <w:proofErr w:type="spellEnd"/>
            <w:r w:rsidRPr="001F3063">
              <w:rPr>
                <w:rFonts w:eastAsia="Verdana" w:cs="Verdana"/>
                <w:sz w:val="14"/>
                <w:szCs w:val="14"/>
              </w:rPr>
              <w:t xml:space="preserve"> </w:t>
            </w:r>
            <w:proofErr w:type="spellStart"/>
            <w:r w:rsidRPr="001F3063">
              <w:rPr>
                <w:rFonts w:eastAsia="Verdana" w:cs="Verdana"/>
                <w:sz w:val="14"/>
                <w:szCs w:val="14"/>
              </w:rPr>
              <w:t>загуба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създаване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бариерен</w:t>
            </w:r>
            <w:proofErr w:type="spellEnd"/>
            <w:r w:rsidRPr="001F3063">
              <w:rPr>
                <w:rFonts w:eastAsia="Verdana" w:cs="Verdana"/>
                <w:sz w:val="14"/>
                <w:szCs w:val="14"/>
              </w:rPr>
              <w:t xml:space="preserve"> </w:t>
            </w:r>
            <w:proofErr w:type="spellStart"/>
            <w:r w:rsidRPr="001F3063">
              <w:rPr>
                <w:rFonts w:eastAsia="Verdana" w:cs="Verdana"/>
                <w:sz w:val="14"/>
                <w:szCs w:val="14"/>
              </w:rPr>
              <w:t>ефект</w:t>
            </w:r>
            <w:proofErr w:type="spellEnd"/>
          </w:p>
        </w:tc>
        <w:tc>
          <w:tcPr>
            <w:tcW w:w="1828" w:type="dxa"/>
          </w:tcPr>
          <w:p w14:paraId="173589F5" w14:textId="77777777" w:rsidR="00B50D05" w:rsidRPr="001F3063" w:rsidRDefault="00B50D05" w:rsidP="00202358">
            <w:pPr>
              <w:tabs>
                <w:tab w:val="right" w:pos="1657"/>
              </w:tabs>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7BFA37A5" w14:textId="77777777" w:rsidR="00B50D05" w:rsidRPr="001F3063" w:rsidRDefault="00B50D05" w:rsidP="00202358">
            <w:pPr>
              <w:spacing w:after="21"/>
              <w:ind w:left="1"/>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прилепи</w:t>
            </w:r>
            <w:proofErr w:type="spellEnd"/>
            <w:r w:rsidRPr="001F3063">
              <w:rPr>
                <w:rFonts w:eastAsia="Verdana" w:cs="Verdana"/>
                <w:sz w:val="14"/>
                <w:szCs w:val="14"/>
              </w:rPr>
              <w:t xml:space="preserve">). </w:t>
            </w:r>
            <w:proofErr w:type="spellStart"/>
            <w:r w:rsidRPr="001F3063">
              <w:rPr>
                <w:rFonts w:eastAsia="Verdana" w:cs="Verdana"/>
                <w:sz w:val="14"/>
                <w:szCs w:val="14"/>
              </w:rPr>
              <w:t>Така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4935A542" w14:textId="77777777" w:rsidR="00B50D05" w:rsidRPr="001F3063" w:rsidRDefault="00B50D05" w:rsidP="005374C2">
            <w:pPr>
              <w:numPr>
                <w:ilvl w:val="0"/>
                <w:numId w:val="69"/>
              </w:numPr>
              <w:ind w:hanging="360"/>
              <w:rPr>
                <w:sz w:val="14"/>
                <w:szCs w:val="14"/>
              </w:rPr>
            </w:pPr>
            <w:r w:rsidRPr="001F3063">
              <w:rPr>
                <w:rFonts w:eastAsia="Verdana" w:cs="Verdana"/>
                <w:sz w:val="14"/>
                <w:szCs w:val="14"/>
              </w:rPr>
              <w:t>ROSCI0071</w:t>
            </w:r>
          </w:p>
          <w:p w14:paraId="2A11B99B" w14:textId="77777777" w:rsidR="00B50D05" w:rsidRPr="001F3063" w:rsidRDefault="00B50D05" w:rsidP="005374C2">
            <w:pPr>
              <w:numPr>
                <w:ilvl w:val="0"/>
                <w:numId w:val="69"/>
              </w:numPr>
              <w:ind w:hanging="360"/>
              <w:rPr>
                <w:rFonts w:eastAsia="Verdana" w:cs="Verdana"/>
                <w:sz w:val="14"/>
                <w:szCs w:val="14"/>
              </w:rPr>
            </w:pPr>
            <w:r w:rsidRPr="001F3063">
              <w:rPr>
                <w:rFonts w:eastAsia="Verdana" w:cs="Verdana"/>
                <w:sz w:val="14"/>
                <w:szCs w:val="14"/>
              </w:rPr>
              <w:t>ROSCI0157</w:t>
            </w:r>
          </w:p>
        </w:tc>
      </w:tr>
      <w:tr w:rsidR="00B50D05" w:rsidRPr="001F3063" w14:paraId="189450C1" w14:textId="77777777" w:rsidTr="00202358">
        <w:trPr>
          <w:trHeight w:val="199"/>
        </w:trPr>
        <w:tc>
          <w:tcPr>
            <w:tcW w:w="2272" w:type="dxa"/>
            <w:vMerge/>
          </w:tcPr>
          <w:p w14:paraId="7651AC39" w14:textId="77777777" w:rsidR="00B50D05" w:rsidRPr="001F3063" w:rsidRDefault="00B50D05" w:rsidP="00202358">
            <w:pPr>
              <w:spacing w:after="22"/>
              <w:ind w:left="312" w:right="181"/>
              <w:rPr>
                <w:rFonts w:eastAsia="Verdana" w:cs="Verdana"/>
                <w:sz w:val="14"/>
                <w:szCs w:val="14"/>
              </w:rPr>
            </w:pPr>
          </w:p>
        </w:tc>
        <w:tc>
          <w:tcPr>
            <w:tcW w:w="2209" w:type="dxa"/>
            <w:gridSpan w:val="2"/>
          </w:tcPr>
          <w:p w14:paraId="36490AE2"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Генериране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отпадъци</w:t>
            </w:r>
            <w:proofErr w:type="spellEnd"/>
          </w:p>
        </w:tc>
        <w:tc>
          <w:tcPr>
            <w:tcW w:w="2733" w:type="dxa"/>
            <w:gridSpan w:val="2"/>
          </w:tcPr>
          <w:p w14:paraId="2B334377" w14:textId="77777777" w:rsidR="00B50D05" w:rsidRPr="001F3063" w:rsidRDefault="00B50D05" w:rsidP="00202358">
            <w:pPr>
              <w:spacing w:after="5"/>
              <w:rPr>
                <w:rFonts w:eastAsia="Verdana" w:cs="Verdana"/>
                <w:sz w:val="14"/>
                <w:szCs w:val="14"/>
              </w:rPr>
            </w:pPr>
            <w:r w:rsidRPr="001F3063">
              <w:rPr>
                <w:rFonts w:eastAsia="Verdana" w:cs="Verdana"/>
                <w:sz w:val="14"/>
                <w:szCs w:val="14"/>
              </w:rPr>
              <w:t>-</w:t>
            </w:r>
          </w:p>
        </w:tc>
        <w:tc>
          <w:tcPr>
            <w:tcW w:w="2015" w:type="dxa"/>
          </w:tcPr>
          <w:p w14:paraId="68AFEB05"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Увреждане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w:t>
            </w:r>
            <w:proofErr w:type="spellStart"/>
            <w:r w:rsidRPr="001F3063">
              <w:rPr>
                <w:rFonts w:eastAsia="Verdana" w:cs="Verdana"/>
                <w:sz w:val="14"/>
                <w:szCs w:val="14"/>
              </w:rPr>
              <w:t>Нарушаване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видовата</w:t>
            </w:r>
            <w:proofErr w:type="spellEnd"/>
            <w:r w:rsidRPr="001F3063">
              <w:rPr>
                <w:rFonts w:eastAsia="Verdana" w:cs="Verdana"/>
                <w:sz w:val="14"/>
                <w:szCs w:val="14"/>
              </w:rPr>
              <w:t xml:space="preserve"> </w:t>
            </w:r>
            <w:proofErr w:type="spellStart"/>
            <w:r w:rsidRPr="001F3063">
              <w:rPr>
                <w:rFonts w:eastAsia="Verdana" w:cs="Verdana"/>
                <w:sz w:val="14"/>
                <w:szCs w:val="14"/>
              </w:rPr>
              <w:t>активност</w:t>
            </w:r>
            <w:proofErr w:type="spellEnd"/>
            <w:r w:rsidRPr="001F3063">
              <w:rPr>
                <w:rFonts w:eastAsia="Verdana" w:cs="Verdana"/>
                <w:sz w:val="14"/>
                <w:szCs w:val="14"/>
              </w:rPr>
              <w:t>.</w:t>
            </w:r>
          </w:p>
        </w:tc>
        <w:tc>
          <w:tcPr>
            <w:tcW w:w="1828" w:type="dxa"/>
          </w:tcPr>
          <w:p w14:paraId="3FD800E6" w14:textId="77777777" w:rsidR="00B50D05" w:rsidRPr="001F3063" w:rsidRDefault="00B50D05" w:rsidP="00202358">
            <w:pPr>
              <w:tabs>
                <w:tab w:val="right" w:pos="1657"/>
              </w:tabs>
              <w:rPr>
                <w:rFonts w:eastAsia="Verdana" w:cs="Verdana"/>
                <w:sz w:val="14"/>
                <w:szCs w:val="14"/>
              </w:rPr>
            </w:pPr>
            <w:r w:rsidRPr="001F3063">
              <w:rPr>
                <w:rFonts w:eastAsia="Verdana" w:cs="Verdana"/>
                <w:sz w:val="14"/>
                <w:szCs w:val="14"/>
              </w:rPr>
              <w:t>-</w:t>
            </w:r>
          </w:p>
        </w:tc>
        <w:tc>
          <w:tcPr>
            <w:tcW w:w="3722" w:type="dxa"/>
          </w:tcPr>
          <w:p w14:paraId="5CA7487A" w14:textId="77777777" w:rsidR="00B50D05" w:rsidRPr="001F3063" w:rsidRDefault="00B50D05" w:rsidP="00202358">
            <w:pPr>
              <w:spacing w:after="21"/>
              <w:ind w:left="1"/>
              <w:rPr>
                <w:rFonts w:eastAsia="Verdana" w:cs="Verdana"/>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и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няма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бъдат</w:t>
            </w:r>
            <w:proofErr w:type="spellEnd"/>
            <w:r w:rsidRPr="001F3063">
              <w:rPr>
                <w:rFonts w:eastAsia="Verdana" w:cs="Verdana"/>
                <w:sz w:val="14"/>
                <w:szCs w:val="14"/>
              </w:rPr>
              <w:t xml:space="preserve"> </w:t>
            </w:r>
            <w:proofErr w:type="spellStart"/>
            <w:r w:rsidRPr="001F3063">
              <w:rPr>
                <w:rFonts w:eastAsia="Verdana" w:cs="Verdana"/>
                <w:sz w:val="14"/>
                <w:szCs w:val="14"/>
              </w:rPr>
              <w:t>засегнати</w:t>
            </w:r>
            <w:proofErr w:type="spellEnd"/>
            <w:r w:rsidRPr="001F3063">
              <w:rPr>
                <w:rFonts w:eastAsia="Verdana" w:cs="Verdana"/>
                <w:sz w:val="14"/>
                <w:szCs w:val="14"/>
              </w:rPr>
              <w:t xml:space="preserve">. </w:t>
            </w:r>
            <w:proofErr w:type="spellStart"/>
            <w:r w:rsidRPr="001F3063">
              <w:rPr>
                <w:rFonts w:eastAsia="Verdana" w:cs="Verdana"/>
                <w:sz w:val="14"/>
                <w:szCs w:val="14"/>
              </w:rPr>
              <w:t>Дейността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производство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електроенергия</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е </w:t>
            </w:r>
            <w:proofErr w:type="spellStart"/>
            <w:r w:rsidRPr="001F3063">
              <w:rPr>
                <w:rFonts w:eastAsia="Verdana" w:cs="Verdana"/>
                <w:sz w:val="14"/>
                <w:szCs w:val="14"/>
              </w:rPr>
              <w:t>свързана</w:t>
            </w:r>
            <w:proofErr w:type="spellEnd"/>
            <w:r w:rsidRPr="001F3063">
              <w:rPr>
                <w:rFonts w:eastAsia="Verdana" w:cs="Verdana"/>
                <w:sz w:val="14"/>
                <w:szCs w:val="14"/>
              </w:rPr>
              <w:t xml:space="preserve"> с </w:t>
            </w:r>
            <w:proofErr w:type="spellStart"/>
            <w:r w:rsidRPr="001F3063">
              <w:rPr>
                <w:rFonts w:eastAsia="Verdana" w:cs="Verdana"/>
                <w:sz w:val="14"/>
                <w:szCs w:val="14"/>
              </w:rPr>
              <w:t>генериране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отпадъци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Количеството</w:t>
            </w:r>
            <w:proofErr w:type="spellEnd"/>
            <w:r w:rsidRPr="001F3063">
              <w:rPr>
                <w:rFonts w:eastAsia="Verdana" w:cs="Verdana"/>
                <w:sz w:val="14"/>
                <w:szCs w:val="14"/>
              </w:rPr>
              <w:t xml:space="preserve"> </w:t>
            </w:r>
            <w:proofErr w:type="spellStart"/>
            <w:r w:rsidRPr="001F3063">
              <w:rPr>
                <w:rFonts w:eastAsia="Verdana" w:cs="Verdana"/>
                <w:sz w:val="14"/>
                <w:szCs w:val="14"/>
              </w:rPr>
              <w:t>генерирани</w:t>
            </w:r>
            <w:proofErr w:type="spellEnd"/>
            <w:r w:rsidRPr="001F3063">
              <w:rPr>
                <w:rFonts w:eastAsia="Verdana" w:cs="Verdana"/>
                <w:sz w:val="14"/>
                <w:szCs w:val="14"/>
              </w:rPr>
              <w:t xml:space="preserve"> </w:t>
            </w:r>
            <w:proofErr w:type="spellStart"/>
            <w:r w:rsidRPr="001F3063">
              <w:rPr>
                <w:rFonts w:eastAsia="Verdana" w:cs="Verdana"/>
                <w:sz w:val="14"/>
                <w:szCs w:val="14"/>
              </w:rPr>
              <w:t>отпадъци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ремонтно-поддръжкания</w:t>
            </w:r>
            <w:proofErr w:type="spellEnd"/>
            <w:r w:rsidRPr="001F3063">
              <w:rPr>
                <w:rFonts w:eastAsia="Verdana" w:cs="Verdana"/>
                <w:sz w:val="14"/>
                <w:szCs w:val="14"/>
              </w:rPr>
              <w:t xml:space="preserve"> </w:t>
            </w:r>
            <w:proofErr w:type="spellStart"/>
            <w:r w:rsidRPr="001F3063">
              <w:rPr>
                <w:rFonts w:eastAsia="Verdana" w:cs="Verdana"/>
                <w:sz w:val="14"/>
                <w:szCs w:val="14"/>
              </w:rPr>
              <w:t>период</w:t>
            </w:r>
            <w:proofErr w:type="spellEnd"/>
            <w:r w:rsidRPr="001F3063">
              <w:rPr>
                <w:rFonts w:eastAsia="Verdana" w:cs="Verdana"/>
                <w:sz w:val="14"/>
                <w:szCs w:val="14"/>
              </w:rPr>
              <w:t xml:space="preserve"> е </w:t>
            </w:r>
            <w:proofErr w:type="spellStart"/>
            <w:r w:rsidRPr="001F3063">
              <w:rPr>
                <w:rFonts w:eastAsia="Verdana" w:cs="Verdana"/>
                <w:sz w:val="14"/>
                <w:szCs w:val="14"/>
              </w:rPr>
              <w:t>намалено</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всички</w:t>
            </w:r>
            <w:proofErr w:type="spellEnd"/>
            <w:r w:rsidRPr="001F3063">
              <w:rPr>
                <w:rFonts w:eastAsia="Verdana" w:cs="Verdana"/>
                <w:sz w:val="14"/>
                <w:szCs w:val="14"/>
              </w:rPr>
              <w:t xml:space="preserve"> </w:t>
            </w:r>
            <w:proofErr w:type="spellStart"/>
            <w:r w:rsidRPr="001F3063">
              <w:rPr>
                <w:rFonts w:eastAsia="Verdana" w:cs="Verdana"/>
                <w:sz w:val="14"/>
                <w:szCs w:val="14"/>
              </w:rPr>
              <w:t>генерирани</w:t>
            </w:r>
            <w:proofErr w:type="spellEnd"/>
            <w:r w:rsidRPr="001F3063">
              <w:rPr>
                <w:rFonts w:eastAsia="Verdana" w:cs="Verdana"/>
                <w:sz w:val="14"/>
                <w:szCs w:val="14"/>
              </w:rPr>
              <w:t xml:space="preserve"> </w:t>
            </w:r>
            <w:proofErr w:type="spellStart"/>
            <w:r w:rsidRPr="001F3063">
              <w:rPr>
                <w:rFonts w:eastAsia="Verdana" w:cs="Verdana"/>
                <w:sz w:val="14"/>
                <w:szCs w:val="14"/>
              </w:rPr>
              <w:t>отпадъци</w:t>
            </w:r>
            <w:proofErr w:type="spellEnd"/>
            <w:r w:rsidRPr="001F3063">
              <w:rPr>
                <w:rFonts w:eastAsia="Verdana" w:cs="Verdana"/>
                <w:sz w:val="14"/>
                <w:szCs w:val="14"/>
              </w:rPr>
              <w:t xml:space="preserve"> </w:t>
            </w:r>
            <w:proofErr w:type="spellStart"/>
            <w:r w:rsidRPr="001F3063">
              <w:rPr>
                <w:rFonts w:eastAsia="Verdana" w:cs="Verdana"/>
                <w:sz w:val="14"/>
                <w:szCs w:val="14"/>
              </w:rPr>
              <w:t>ще</w:t>
            </w:r>
            <w:proofErr w:type="spellEnd"/>
            <w:r w:rsidRPr="001F3063">
              <w:rPr>
                <w:rFonts w:eastAsia="Verdana" w:cs="Verdana"/>
                <w:sz w:val="14"/>
                <w:szCs w:val="14"/>
              </w:rPr>
              <w:t xml:space="preserve"> </w:t>
            </w:r>
            <w:proofErr w:type="spellStart"/>
            <w:r w:rsidRPr="001F3063">
              <w:rPr>
                <w:rFonts w:eastAsia="Verdana" w:cs="Verdana"/>
                <w:sz w:val="14"/>
                <w:szCs w:val="14"/>
              </w:rPr>
              <w:t>бъдат</w:t>
            </w:r>
            <w:proofErr w:type="spellEnd"/>
            <w:r w:rsidRPr="001F3063">
              <w:rPr>
                <w:rFonts w:eastAsia="Verdana" w:cs="Verdana"/>
                <w:sz w:val="14"/>
                <w:szCs w:val="14"/>
              </w:rPr>
              <w:t xml:space="preserve"> </w:t>
            </w:r>
            <w:proofErr w:type="spellStart"/>
            <w:r w:rsidRPr="001F3063">
              <w:rPr>
                <w:rFonts w:eastAsia="Verdana" w:cs="Verdana"/>
                <w:sz w:val="14"/>
                <w:szCs w:val="14"/>
              </w:rPr>
              <w:t>елиминирани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мястото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генериране</w:t>
            </w:r>
            <w:proofErr w:type="spellEnd"/>
            <w:r w:rsidRPr="001F3063">
              <w:rPr>
                <w:rFonts w:eastAsia="Verdana" w:cs="Verdana"/>
                <w:sz w:val="14"/>
                <w:szCs w:val="14"/>
              </w:rPr>
              <w:t xml:space="preserve"> </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оторизирани</w:t>
            </w:r>
            <w:proofErr w:type="spellEnd"/>
            <w:r w:rsidRPr="001F3063">
              <w:rPr>
                <w:rFonts w:eastAsia="Verdana" w:cs="Verdana"/>
                <w:sz w:val="14"/>
                <w:szCs w:val="14"/>
              </w:rPr>
              <w:t xml:space="preserve"> </w:t>
            </w:r>
            <w:proofErr w:type="spellStart"/>
            <w:r w:rsidRPr="001F3063">
              <w:rPr>
                <w:rFonts w:eastAsia="Verdana" w:cs="Verdana"/>
                <w:sz w:val="14"/>
                <w:szCs w:val="14"/>
              </w:rPr>
              <w:t>фирми</w:t>
            </w:r>
            <w:proofErr w:type="spellEnd"/>
            <w:r w:rsidRPr="001F3063">
              <w:rPr>
                <w:rFonts w:eastAsia="Verdana" w:cs="Verdana"/>
                <w:sz w:val="14"/>
                <w:szCs w:val="14"/>
              </w:rPr>
              <w:t>.</w:t>
            </w:r>
          </w:p>
        </w:tc>
      </w:tr>
      <w:tr w:rsidR="00B50D05" w:rsidRPr="001F3063" w14:paraId="1C73FA46" w14:textId="77777777" w:rsidTr="00202358">
        <w:trPr>
          <w:trHeight w:val="199"/>
        </w:trPr>
        <w:tc>
          <w:tcPr>
            <w:tcW w:w="2272" w:type="dxa"/>
            <w:vMerge/>
          </w:tcPr>
          <w:p w14:paraId="0CEACD30" w14:textId="77777777" w:rsidR="00B50D05" w:rsidRPr="001F3063" w:rsidRDefault="00B50D05" w:rsidP="00202358">
            <w:pPr>
              <w:spacing w:after="22"/>
              <w:ind w:left="312" w:right="181"/>
              <w:rPr>
                <w:rFonts w:eastAsia="Verdana" w:cs="Verdana"/>
                <w:sz w:val="14"/>
                <w:szCs w:val="14"/>
              </w:rPr>
            </w:pPr>
          </w:p>
        </w:tc>
        <w:tc>
          <w:tcPr>
            <w:tcW w:w="2209" w:type="dxa"/>
            <w:gridSpan w:val="2"/>
          </w:tcPr>
          <w:p w14:paraId="26CE7272" w14:textId="77777777" w:rsidR="00B50D05" w:rsidRPr="001F3063" w:rsidRDefault="00B50D05" w:rsidP="00202358">
            <w:pPr>
              <w:ind w:left="1" w:right="36"/>
              <w:rPr>
                <w:sz w:val="14"/>
                <w:szCs w:val="14"/>
                <w:lang w:val="ro-RO"/>
              </w:rPr>
            </w:pPr>
            <w:proofErr w:type="spellStart"/>
            <w:r w:rsidRPr="001F3063">
              <w:rPr>
                <w:rFonts w:eastAsia="Verdana" w:cs="Verdana"/>
                <w:sz w:val="14"/>
                <w:szCs w:val="14"/>
                <w:lang w:val="ro-RO"/>
              </w:rPr>
              <w:t>зоната</w:t>
            </w:r>
            <w:proofErr w:type="spellEnd"/>
            <w:r w:rsidRPr="001F3063">
              <w:rPr>
                <w:rFonts w:eastAsia="Verdana" w:cs="Verdana"/>
                <w:sz w:val="14"/>
                <w:szCs w:val="14"/>
                <w:lang w:val="ro-RO"/>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ремонта</w:t>
            </w:r>
            <w:proofErr w:type="spellEnd"/>
          </w:p>
          <w:p w14:paraId="5909483E" w14:textId="77777777" w:rsidR="00B50D05" w:rsidRPr="001F3063" w:rsidRDefault="00B50D05" w:rsidP="00202358">
            <w:pPr>
              <w:ind w:left="1"/>
              <w:rPr>
                <w:sz w:val="14"/>
                <w:szCs w:val="14"/>
              </w:rPr>
            </w:pPr>
            <w:proofErr w:type="spellStart"/>
            <w:r w:rsidRPr="001F3063">
              <w:rPr>
                <w:rFonts w:eastAsia="Verdana" w:cs="Verdana"/>
                <w:sz w:val="14"/>
                <w:szCs w:val="14"/>
              </w:rPr>
              <w:t>Сблъсък</w:t>
            </w:r>
            <w:proofErr w:type="spellEnd"/>
            <w:r w:rsidRPr="001F3063">
              <w:rPr>
                <w:rFonts w:eastAsia="Verdana" w:cs="Verdana"/>
                <w:sz w:val="14"/>
                <w:szCs w:val="14"/>
              </w:rPr>
              <w:t xml:space="preserve"> с </w:t>
            </w:r>
            <w:proofErr w:type="spellStart"/>
            <w:r w:rsidRPr="001F3063">
              <w:rPr>
                <w:rFonts w:eastAsia="Verdana" w:cs="Verdana"/>
                <w:sz w:val="14"/>
                <w:szCs w:val="14"/>
              </w:rPr>
              <w:t>лопатките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турбината</w:t>
            </w:r>
            <w:proofErr w:type="spellEnd"/>
            <w:r w:rsidRPr="001F3063">
              <w:rPr>
                <w:rFonts w:eastAsia="Verdana" w:cs="Verdana"/>
                <w:b/>
                <w:sz w:val="14"/>
                <w:szCs w:val="14"/>
              </w:rPr>
              <w:t xml:space="preserve"> </w:t>
            </w:r>
          </w:p>
        </w:tc>
        <w:tc>
          <w:tcPr>
            <w:tcW w:w="2733" w:type="dxa"/>
            <w:gridSpan w:val="2"/>
          </w:tcPr>
          <w:p w14:paraId="542561A4" w14:textId="77777777" w:rsidR="00B50D05" w:rsidRPr="001F3063" w:rsidRDefault="00B50D05" w:rsidP="00202358">
            <w:pPr>
              <w:spacing w:after="5"/>
              <w:rPr>
                <w:rFonts w:eastAsia="Verdana" w:cs="Verdana"/>
                <w:sz w:val="14"/>
                <w:szCs w:val="14"/>
              </w:rPr>
            </w:pPr>
            <w:r w:rsidRPr="001F3063">
              <w:rPr>
                <w:rFonts w:eastAsia="Verdana" w:cs="Verdana"/>
                <w:sz w:val="14"/>
                <w:szCs w:val="14"/>
              </w:rPr>
              <w:t xml:space="preserve">≥2 </w:t>
            </w:r>
            <w:proofErr w:type="spellStart"/>
            <w:r w:rsidRPr="001F3063">
              <w:rPr>
                <w:rFonts w:eastAsia="Verdana" w:cs="Verdana"/>
                <w:sz w:val="14"/>
                <w:szCs w:val="14"/>
              </w:rPr>
              <w:t>индивида</w:t>
            </w:r>
            <w:proofErr w:type="spellEnd"/>
            <w:r w:rsidRPr="001F3063">
              <w:rPr>
                <w:rFonts w:eastAsia="Verdana" w:cs="Verdana"/>
                <w:b/>
                <w:sz w:val="14"/>
                <w:szCs w:val="14"/>
              </w:rPr>
              <w:t xml:space="preserve"> </w:t>
            </w:r>
          </w:p>
        </w:tc>
        <w:tc>
          <w:tcPr>
            <w:tcW w:w="2015" w:type="dxa"/>
          </w:tcPr>
          <w:p w14:paraId="391FB8BB" w14:textId="307B1475" w:rsidR="00B50D05" w:rsidRPr="003F2285" w:rsidRDefault="003F2285" w:rsidP="00202358">
            <w:pPr>
              <w:ind w:left="108"/>
              <w:rPr>
                <w:rFonts w:eastAsia="Verdana" w:cs="Verdana"/>
                <w:sz w:val="14"/>
                <w:szCs w:val="14"/>
                <w:lang w:val="bg-BG"/>
              </w:rPr>
            </w:pPr>
            <w:proofErr w:type="spellStart"/>
            <w:r>
              <w:rPr>
                <w:rFonts w:eastAsia="Verdana" w:cs="Verdana"/>
                <w:sz w:val="14"/>
                <w:szCs w:val="14"/>
              </w:rPr>
              <w:t>Намаляване</w:t>
            </w:r>
            <w:proofErr w:type="spellEnd"/>
            <w:r>
              <w:rPr>
                <w:rFonts w:eastAsia="Verdana" w:cs="Verdana"/>
                <w:sz w:val="14"/>
                <w:szCs w:val="14"/>
              </w:rPr>
              <w:t xml:space="preserve"> </w:t>
            </w:r>
            <w:proofErr w:type="spellStart"/>
            <w:r>
              <w:rPr>
                <w:rFonts w:eastAsia="Verdana" w:cs="Verdana"/>
                <w:sz w:val="14"/>
                <w:szCs w:val="14"/>
              </w:rPr>
              <w:t>на</w:t>
            </w:r>
            <w:proofErr w:type="spellEnd"/>
            <w:r>
              <w:rPr>
                <w:rFonts w:eastAsia="Verdana" w:cs="Verdana"/>
                <w:sz w:val="14"/>
                <w:szCs w:val="14"/>
              </w:rPr>
              <w:t xml:space="preserve"> </w:t>
            </w:r>
            <w:r>
              <w:rPr>
                <w:rFonts w:eastAsia="Verdana" w:cs="Verdana"/>
                <w:sz w:val="14"/>
                <w:szCs w:val="14"/>
                <w:lang w:val="bg-BG"/>
              </w:rPr>
              <w:t>популацията</w:t>
            </w:r>
          </w:p>
        </w:tc>
        <w:tc>
          <w:tcPr>
            <w:tcW w:w="1828" w:type="dxa"/>
          </w:tcPr>
          <w:p w14:paraId="10FEA3D8" w14:textId="77777777" w:rsidR="00B50D05" w:rsidRPr="006A46E7" w:rsidRDefault="00B50D05" w:rsidP="00202358">
            <w:pPr>
              <w:ind w:left="1" w:right="78"/>
              <w:rPr>
                <w:sz w:val="14"/>
                <w:szCs w:val="14"/>
                <w:lang w:val="bg-BG"/>
              </w:rPr>
            </w:pPr>
            <w:r w:rsidRPr="006A46E7">
              <w:rPr>
                <w:rFonts w:eastAsia="Verdana" w:cs="Verdana"/>
                <w:sz w:val="14"/>
                <w:szCs w:val="14"/>
                <w:lang w:val="bg-BG"/>
              </w:rPr>
              <w:t>Зависи от вида, тяхното изобилие,</w:t>
            </w:r>
          </w:p>
          <w:p w14:paraId="13E05B01" w14:textId="77777777" w:rsidR="00B50D05" w:rsidRPr="001F3063" w:rsidRDefault="00B50D05" w:rsidP="00202358">
            <w:pPr>
              <w:tabs>
                <w:tab w:val="right" w:pos="1657"/>
              </w:tabs>
              <w:rPr>
                <w:rFonts w:eastAsia="Verdana" w:cs="Verdana"/>
                <w:sz w:val="14"/>
                <w:szCs w:val="14"/>
              </w:rPr>
            </w:pP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условия</w:t>
            </w:r>
            <w:proofErr w:type="spellEnd"/>
            <w:r w:rsidRPr="001F3063">
              <w:rPr>
                <w:rFonts w:eastAsia="Verdana" w:cs="Verdana"/>
                <w:b/>
                <w:sz w:val="14"/>
                <w:szCs w:val="14"/>
              </w:rPr>
              <w:t xml:space="preserve">  </w:t>
            </w:r>
          </w:p>
        </w:tc>
        <w:tc>
          <w:tcPr>
            <w:tcW w:w="3722" w:type="dxa"/>
          </w:tcPr>
          <w:p w14:paraId="210FFE6C" w14:textId="77777777" w:rsidR="00B50D05" w:rsidRPr="001F3063" w:rsidRDefault="00B50D05" w:rsidP="00202358">
            <w:pPr>
              <w:spacing w:after="22"/>
              <w:ind w:left="1" w:right="105"/>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lastRenderedPageBreak/>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7DA02C87" w14:textId="77777777" w:rsidR="00B50D05" w:rsidRPr="001F3063" w:rsidRDefault="00B50D05" w:rsidP="005374C2">
            <w:pPr>
              <w:numPr>
                <w:ilvl w:val="0"/>
                <w:numId w:val="70"/>
              </w:numPr>
              <w:rPr>
                <w:sz w:val="14"/>
                <w:szCs w:val="14"/>
              </w:rPr>
            </w:pPr>
            <w:r w:rsidRPr="001F3063">
              <w:rPr>
                <w:rFonts w:eastAsia="Verdana" w:cs="Verdana"/>
                <w:sz w:val="14"/>
                <w:szCs w:val="14"/>
              </w:rPr>
              <w:t>ROSPA0166</w:t>
            </w:r>
          </w:p>
          <w:p w14:paraId="04D93933" w14:textId="77777777" w:rsidR="00B50D05" w:rsidRPr="001F3063" w:rsidRDefault="00B50D05" w:rsidP="005374C2">
            <w:pPr>
              <w:numPr>
                <w:ilvl w:val="0"/>
                <w:numId w:val="70"/>
              </w:numPr>
              <w:rPr>
                <w:rFonts w:eastAsia="Verdana" w:cs="Verdana"/>
                <w:sz w:val="14"/>
                <w:szCs w:val="14"/>
              </w:rPr>
            </w:pPr>
            <w:r w:rsidRPr="001F3063">
              <w:rPr>
                <w:rFonts w:eastAsia="Verdana" w:cs="Verdana"/>
                <w:sz w:val="14"/>
                <w:szCs w:val="14"/>
              </w:rPr>
              <w:t>ROSCI0071</w:t>
            </w:r>
          </w:p>
        </w:tc>
      </w:tr>
      <w:tr w:rsidR="00B50D05" w:rsidRPr="001F3063" w14:paraId="38B9CE41" w14:textId="77777777" w:rsidTr="00202358">
        <w:trPr>
          <w:trHeight w:val="199"/>
        </w:trPr>
        <w:tc>
          <w:tcPr>
            <w:tcW w:w="2272" w:type="dxa"/>
            <w:vMerge/>
          </w:tcPr>
          <w:p w14:paraId="2855115E" w14:textId="77777777" w:rsidR="00B50D05" w:rsidRPr="001F3063" w:rsidRDefault="00B50D05" w:rsidP="00202358">
            <w:pPr>
              <w:spacing w:after="22"/>
              <w:ind w:left="312" w:right="181"/>
              <w:rPr>
                <w:rFonts w:eastAsia="Verdana" w:cs="Verdana"/>
                <w:sz w:val="14"/>
                <w:szCs w:val="14"/>
              </w:rPr>
            </w:pPr>
          </w:p>
        </w:tc>
        <w:tc>
          <w:tcPr>
            <w:tcW w:w="2209" w:type="dxa"/>
            <w:gridSpan w:val="2"/>
          </w:tcPr>
          <w:p w14:paraId="628816FE" w14:textId="77777777" w:rsidR="00B50D05" w:rsidRPr="001F3063" w:rsidRDefault="00B50D05" w:rsidP="00202358">
            <w:pPr>
              <w:ind w:left="1" w:right="36"/>
              <w:rPr>
                <w:rFonts w:eastAsia="Verdana" w:cs="Verdana"/>
                <w:sz w:val="14"/>
                <w:szCs w:val="14"/>
              </w:rPr>
            </w:pPr>
            <w:proofErr w:type="spellStart"/>
            <w:r w:rsidRPr="001F3063">
              <w:rPr>
                <w:rFonts w:eastAsia="Verdana" w:cs="Verdana"/>
                <w:sz w:val="14"/>
                <w:szCs w:val="14"/>
              </w:rPr>
              <w:t>Внезапна</w:t>
            </w:r>
            <w:proofErr w:type="spellEnd"/>
            <w:r w:rsidRPr="001F3063">
              <w:rPr>
                <w:rFonts w:eastAsia="Verdana" w:cs="Verdana"/>
                <w:sz w:val="14"/>
                <w:szCs w:val="14"/>
              </w:rPr>
              <w:t xml:space="preserve"> </w:t>
            </w:r>
            <w:proofErr w:type="spellStart"/>
            <w:r w:rsidRPr="001F3063">
              <w:rPr>
                <w:rFonts w:eastAsia="Verdana" w:cs="Verdana"/>
                <w:sz w:val="14"/>
                <w:szCs w:val="14"/>
              </w:rPr>
              <w:t>промяна</w:t>
            </w:r>
            <w:proofErr w:type="spellEnd"/>
            <w:r w:rsidRPr="001F3063">
              <w:rPr>
                <w:rFonts w:eastAsia="Verdana" w:cs="Verdana"/>
                <w:sz w:val="14"/>
                <w:szCs w:val="14"/>
              </w:rPr>
              <w:t xml:space="preserve"> в </w:t>
            </w:r>
            <w:proofErr w:type="spellStart"/>
            <w:r w:rsidRPr="001F3063">
              <w:rPr>
                <w:rFonts w:eastAsia="Verdana" w:cs="Verdana"/>
                <w:sz w:val="14"/>
                <w:szCs w:val="14"/>
              </w:rPr>
              <w:t>налягането</w:t>
            </w:r>
            <w:proofErr w:type="spellEnd"/>
            <w:r w:rsidRPr="001F3063">
              <w:rPr>
                <w:rFonts w:eastAsia="Verdana" w:cs="Verdana"/>
                <w:sz w:val="14"/>
                <w:szCs w:val="14"/>
              </w:rPr>
              <w:t xml:space="preserve"> в </w:t>
            </w:r>
            <w:proofErr w:type="spellStart"/>
            <w:r w:rsidRPr="001F3063">
              <w:rPr>
                <w:rFonts w:eastAsia="Verdana" w:cs="Verdana"/>
                <w:sz w:val="14"/>
                <w:szCs w:val="14"/>
              </w:rPr>
              <w:t>обхвата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лопатките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турбината</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и </w:t>
            </w:r>
            <w:proofErr w:type="spellStart"/>
            <w:r w:rsidRPr="001F3063">
              <w:rPr>
                <w:rFonts w:eastAsia="Verdana" w:cs="Verdana"/>
                <w:sz w:val="14"/>
                <w:szCs w:val="14"/>
              </w:rPr>
              <w:t>под</w:t>
            </w:r>
            <w:proofErr w:type="spellEnd"/>
            <w:r w:rsidRPr="001F3063">
              <w:rPr>
                <w:rFonts w:eastAsia="Verdana" w:cs="Verdana"/>
                <w:sz w:val="14"/>
                <w:szCs w:val="14"/>
              </w:rPr>
              <w:t xml:space="preserve"> </w:t>
            </w:r>
            <w:proofErr w:type="spellStart"/>
            <w:r w:rsidRPr="001F3063">
              <w:rPr>
                <w:rFonts w:eastAsia="Verdana" w:cs="Verdana"/>
                <w:sz w:val="14"/>
                <w:szCs w:val="14"/>
              </w:rPr>
              <w:t>него</w:t>
            </w:r>
            <w:proofErr w:type="spellEnd"/>
            <w:r w:rsidRPr="001F3063">
              <w:rPr>
                <w:rFonts w:eastAsia="Verdana" w:cs="Verdana"/>
                <w:sz w:val="14"/>
                <w:szCs w:val="14"/>
              </w:rPr>
              <w:t xml:space="preserve"> (</w:t>
            </w:r>
            <w:proofErr w:type="spellStart"/>
            <w:r w:rsidRPr="001F3063">
              <w:rPr>
                <w:rFonts w:eastAsia="Verdana" w:cs="Verdana"/>
                <w:sz w:val="14"/>
                <w:szCs w:val="14"/>
              </w:rPr>
              <w:t>около</w:t>
            </w:r>
            <w:proofErr w:type="spellEnd"/>
            <w:r w:rsidRPr="001F3063">
              <w:rPr>
                <w:rFonts w:eastAsia="Verdana" w:cs="Verdana"/>
                <w:sz w:val="14"/>
                <w:szCs w:val="14"/>
              </w:rPr>
              <w:t xml:space="preserve"> 5 м) - </w:t>
            </w:r>
            <w:proofErr w:type="spellStart"/>
            <w:r w:rsidRPr="001F3063">
              <w:rPr>
                <w:rFonts w:eastAsia="Verdana" w:cs="Verdana"/>
                <w:sz w:val="14"/>
                <w:szCs w:val="14"/>
              </w:rPr>
              <w:t>баротравма</w:t>
            </w:r>
            <w:proofErr w:type="spellEnd"/>
          </w:p>
        </w:tc>
        <w:tc>
          <w:tcPr>
            <w:tcW w:w="2733" w:type="dxa"/>
            <w:gridSpan w:val="2"/>
          </w:tcPr>
          <w:p w14:paraId="19E6F1EE" w14:textId="77777777" w:rsidR="00B50D05" w:rsidRPr="001F3063" w:rsidRDefault="00B50D05" w:rsidP="00202358">
            <w:pPr>
              <w:spacing w:after="5"/>
              <w:rPr>
                <w:rFonts w:eastAsia="Verdana" w:cs="Verdana"/>
                <w:sz w:val="14"/>
                <w:szCs w:val="14"/>
              </w:rPr>
            </w:pPr>
            <w:r w:rsidRPr="001F3063">
              <w:rPr>
                <w:rFonts w:eastAsia="Verdana" w:cs="Verdana"/>
                <w:sz w:val="14"/>
                <w:szCs w:val="14"/>
              </w:rPr>
              <w:t xml:space="preserve">≥2 </w:t>
            </w:r>
            <w:proofErr w:type="spellStart"/>
            <w:r w:rsidRPr="001F3063">
              <w:rPr>
                <w:rFonts w:eastAsia="Verdana" w:cs="Verdana"/>
                <w:sz w:val="14"/>
                <w:szCs w:val="14"/>
              </w:rPr>
              <w:t>индивида</w:t>
            </w:r>
            <w:proofErr w:type="spellEnd"/>
          </w:p>
        </w:tc>
        <w:tc>
          <w:tcPr>
            <w:tcW w:w="2015" w:type="dxa"/>
          </w:tcPr>
          <w:p w14:paraId="4BDC0144"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Намаляване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популациите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прилепи</w:t>
            </w:r>
            <w:proofErr w:type="spellEnd"/>
          </w:p>
        </w:tc>
        <w:tc>
          <w:tcPr>
            <w:tcW w:w="1828" w:type="dxa"/>
          </w:tcPr>
          <w:p w14:paraId="52296452" w14:textId="77777777" w:rsidR="00B50D05" w:rsidRPr="001F3063" w:rsidRDefault="00B50D05" w:rsidP="00202358">
            <w:pPr>
              <w:ind w:left="1" w:right="78"/>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18FA76BB" w14:textId="77777777" w:rsidR="00B50D05" w:rsidRPr="001F3063" w:rsidRDefault="00B50D05" w:rsidP="00202358">
            <w:pPr>
              <w:spacing w:after="22"/>
              <w:ind w:left="1" w:right="54"/>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В </w:t>
            </w:r>
            <w:proofErr w:type="spellStart"/>
            <w:r w:rsidRPr="001F3063">
              <w:rPr>
                <w:rFonts w:eastAsia="Verdana" w:cs="Verdana"/>
                <w:sz w:val="14"/>
                <w:szCs w:val="14"/>
              </w:rPr>
              <w:t>района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ПРОЕКТА </w:t>
            </w:r>
            <w:proofErr w:type="spellStart"/>
            <w:r w:rsidRPr="001F3063">
              <w:rPr>
                <w:rFonts w:eastAsia="Verdana" w:cs="Verdana"/>
                <w:sz w:val="14"/>
                <w:szCs w:val="14"/>
              </w:rPr>
              <w:t>обаче</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w:t>
            </w:r>
            <w:proofErr w:type="spellStart"/>
            <w:r w:rsidRPr="001F3063">
              <w:rPr>
                <w:rFonts w:eastAsia="Verdana" w:cs="Verdana"/>
                <w:sz w:val="14"/>
                <w:szCs w:val="14"/>
              </w:rPr>
              <w:t>проведени</w:t>
            </w:r>
            <w:proofErr w:type="spellEnd"/>
            <w:r w:rsidRPr="001F3063">
              <w:rPr>
                <w:rFonts w:eastAsia="Verdana" w:cs="Verdana"/>
                <w:sz w:val="14"/>
                <w:szCs w:val="14"/>
              </w:rPr>
              <w:t xml:space="preserve"> </w:t>
            </w:r>
            <w:proofErr w:type="spellStart"/>
            <w:r w:rsidRPr="001F3063">
              <w:rPr>
                <w:rFonts w:eastAsia="Verdana" w:cs="Verdana"/>
                <w:sz w:val="14"/>
                <w:szCs w:val="14"/>
              </w:rPr>
              <w:t>през</w:t>
            </w:r>
            <w:proofErr w:type="spellEnd"/>
            <w:r w:rsidRPr="001F3063">
              <w:rPr>
                <w:rFonts w:eastAsia="Verdana" w:cs="Verdana"/>
                <w:sz w:val="14"/>
                <w:szCs w:val="14"/>
              </w:rPr>
              <w:t xml:space="preserve"> 2022-2023 г., </w:t>
            </w:r>
            <w:proofErr w:type="spellStart"/>
            <w:r w:rsidRPr="001F3063">
              <w:rPr>
                <w:rFonts w:eastAsia="Verdana" w:cs="Verdana"/>
                <w:sz w:val="14"/>
                <w:szCs w:val="14"/>
              </w:rPr>
              <w:t>потвърдиха</w:t>
            </w:r>
            <w:proofErr w:type="spellEnd"/>
            <w:r w:rsidRPr="001F3063">
              <w:rPr>
                <w:rFonts w:eastAsia="Verdana" w:cs="Verdana"/>
                <w:sz w:val="14"/>
                <w:szCs w:val="14"/>
              </w:rPr>
              <w:t xml:space="preserve"> </w:t>
            </w:r>
            <w:proofErr w:type="spellStart"/>
            <w:r w:rsidRPr="001F3063">
              <w:rPr>
                <w:rFonts w:eastAsia="Verdana" w:cs="Verdana"/>
                <w:sz w:val="14"/>
                <w:szCs w:val="14"/>
              </w:rPr>
              <w:t>наличието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прилепи</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защитен</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които</w:t>
            </w:r>
            <w:proofErr w:type="spellEnd"/>
            <w:r w:rsidRPr="001F3063">
              <w:rPr>
                <w:rFonts w:eastAsia="Verdana" w:cs="Verdana"/>
                <w:sz w:val="14"/>
                <w:szCs w:val="14"/>
              </w:rPr>
              <w:t xml:space="preserve"> </w:t>
            </w:r>
            <w:proofErr w:type="spellStart"/>
            <w:r w:rsidRPr="001F3063">
              <w:rPr>
                <w:rFonts w:eastAsia="Verdana" w:cs="Verdana"/>
                <w:sz w:val="14"/>
                <w:szCs w:val="14"/>
              </w:rPr>
              <w:t>също</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обявени</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5BA9AEB6" w14:textId="77777777" w:rsidR="00B50D05" w:rsidRPr="001F3063" w:rsidRDefault="00B50D05" w:rsidP="005374C2">
            <w:pPr>
              <w:numPr>
                <w:ilvl w:val="0"/>
                <w:numId w:val="71"/>
              </w:numPr>
              <w:rPr>
                <w:sz w:val="14"/>
                <w:szCs w:val="14"/>
              </w:rPr>
            </w:pPr>
            <w:r w:rsidRPr="001F3063">
              <w:rPr>
                <w:rFonts w:eastAsia="Verdana" w:cs="Verdana"/>
                <w:sz w:val="14"/>
                <w:szCs w:val="14"/>
              </w:rPr>
              <w:t>ROSCI0071</w:t>
            </w:r>
            <w:r w:rsidRPr="001F3063">
              <w:rPr>
                <w:rFonts w:eastAsia="Verdana" w:cs="Verdana"/>
                <w:b/>
                <w:sz w:val="14"/>
                <w:szCs w:val="14"/>
              </w:rPr>
              <w:t xml:space="preserve"> </w:t>
            </w:r>
          </w:p>
          <w:p w14:paraId="17A06099" w14:textId="77777777" w:rsidR="00B50D05" w:rsidRPr="001F3063" w:rsidRDefault="00B50D05" w:rsidP="005374C2">
            <w:pPr>
              <w:numPr>
                <w:ilvl w:val="0"/>
                <w:numId w:val="71"/>
              </w:numPr>
              <w:spacing w:after="51"/>
              <w:rPr>
                <w:sz w:val="14"/>
                <w:szCs w:val="14"/>
              </w:rPr>
            </w:pPr>
            <w:r w:rsidRPr="001F3063">
              <w:rPr>
                <w:rFonts w:eastAsia="Verdana" w:cs="Verdana"/>
                <w:sz w:val="14"/>
                <w:szCs w:val="14"/>
              </w:rPr>
              <w:t>ROSCI0157</w:t>
            </w:r>
          </w:p>
          <w:p w14:paraId="7EA6974F" w14:textId="77777777" w:rsidR="00B50D05" w:rsidRPr="001F3063" w:rsidRDefault="00B50D05" w:rsidP="005374C2">
            <w:pPr>
              <w:numPr>
                <w:ilvl w:val="0"/>
                <w:numId w:val="71"/>
              </w:numPr>
              <w:spacing w:after="51"/>
              <w:rPr>
                <w:sz w:val="14"/>
                <w:szCs w:val="14"/>
              </w:rPr>
            </w:pPr>
            <w:r w:rsidRPr="001F3063">
              <w:rPr>
                <w:rFonts w:eastAsia="Verdana" w:cs="Verdana"/>
                <w:sz w:val="14"/>
                <w:szCs w:val="14"/>
              </w:rPr>
              <w:t>BG000569</w:t>
            </w:r>
          </w:p>
          <w:p w14:paraId="5807A7B6" w14:textId="77777777" w:rsidR="00B50D05" w:rsidRPr="001F3063" w:rsidRDefault="00B50D05" w:rsidP="005374C2">
            <w:pPr>
              <w:numPr>
                <w:ilvl w:val="0"/>
                <w:numId w:val="71"/>
              </w:numPr>
              <w:spacing w:after="51"/>
              <w:rPr>
                <w:rFonts w:eastAsia="Verdana" w:cs="Verdana"/>
                <w:sz w:val="14"/>
                <w:szCs w:val="14"/>
              </w:rPr>
            </w:pPr>
            <w:r w:rsidRPr="001F3063">
              <w:rPr>
                <w:rFonts w:eastAsia="Verdana" w:cs="Verdana"/>
                <w:sz w:val="14"/>
                <w:szCs w:val="14"/>
              </w:rPr>
              <w:t>BG000570</w:t>
            </w:r>
          </w:p>
        </w:tc>
      </w:tr>
      <w:tr w:rsidR="00B50D05" w:rsidRPr="001F3063" w14:paraId="5F09C276" w14:textId="77777777" w:rsidTr="00202358">
        <w:trPr>
          <w:trHeight w:val="1811"/>
        </w:trPr>
        <w:tc>
          <w:tcPr>
            <w:tcW w:w="2272" w:type="dxa"/>
            <w:vMerge/>
          </w:tcPr>
          <w:p w14:paraId="4B2A64FC" w14:textId="77777777" w:rsidR="00B50D05" w:rsidRPr="001F3063" w:rsidRDefault="00B50D05" w:rsidP="00202358">
            <w:pPr>
              <w:spacing w:after="22"/>
              <w:ind w:left="312" w:right="181"/>
              <w:rPr>
                <w:rFonts w:eastAsia="Verdana" w:cs="Verdana"/>
                <w:sz w:val="14"/>
                <w:szCs w:val="14"/>
              </w:rPr>
            </w:pPr>
          </w:p>
        </w:tc>
        <w:tc>
          <w:tcPr>
            <w:tcW w:w="2209" w:type="dxa"/>
            <w:gridSpan w:val="2"/>
          </w:tcPr>
          <w:p w14:paraId="3470FB6D" w14:textId="77777777" w:rsidR="00B50D05" w:rsidRPr="001F3063" w:rsidRDefault="00B50D05" w:rsidP="00202358">
            <w:pPr>
              <w:ind w:left="1" w:right="36"/>
              <w:rPr>
                <w:rFonts w:eastAsia="Verdana" w:cs="Verdana"/>
                <w:sz w:val="14"/>
                <w:szCs w:val="14"/>
              </w:rPr>
            </w:pPr>
            <w:proofErr w:type="spellStart"/>
            <w:r w:rsidRPr="001F3063">
              <w:rPr>
                <w:rFonts w:eastAsia="Verdana" w:cs="Verdana"/>
                <w:sz w:val="14"/>
                <w:szCs w:val="14"/>
              </w:rPr>
              <w:t>Въвеждане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733" w:type="dxa"/>
            <w:gridSpan w:val="2"/>
          </w:tcPr>
          <w:p w14:paraId="6D6A634E" w14:textId="77777777" w:rsidR="00B50D05" w:rsidRPr="001F3063" w:rsidRDefault="00B50D05" w:rsidP="00202358">
            <w:pPr>
              <w:spacing w:after="5"/>
              <w:rPr>
                <w:rFonts w:eastAsia="Verdana" w:cs="Verdana"/>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015" w:type="dxa"/>
          </w:tcPr>
          <w:p w14:paraId="257097F5" w14:textId="77777777" w:rsidR="00B50D05" w:rsidRPr="001F3063" w:rsidRDefault="00B50D05" w:rsidP="00202358">
            <w:pPr>
              <w:ind w:left="108"/>
              <w:rPr>
                <w:rFonts w:eastAsia="Verdana" w:cs="Verdana"/>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p>
        </w:tc>
        <w:tc>
          <w:tcPr>
            <w:tcW w:w="1828" w:type="dxa"/>
          </w:tcPr>
          <w:p w14:paraId="6B8245C7" w14:textId="77777777" w:rsidR="00B50D05" w:rsidRPr="001F3063" w:rsidRDefault="00B50D05" w:rsidP="00202358">
            <w:pPr>
              <w:ind w:left="1" w:right="78"/>
              <w:rPr>
                <w:rFonts w:eastAsia="Verdana" w:cs="Verdana"/>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7FBBD0D6" w14:textId="77777777" w:rsidR="00B50D05" w:rsidRPr="001F3063" w:rsidRDefault="00B50D05" w:rsidP="00202358">
            <w:pPr>
              <w:ind w:left="1" w:right="57"/>
              <w:jc w:val="both"/>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е </w:t>
            </w:r>
            <w:proofErr w:type="spellStart"/>
            <w:r w:rsidRPr="001F3063">
              <w:rPr>
                <w:rFonts w:eastAsia="Verdana" w:cs="Verdana"/>
                <w:sz w:val="14"/>
                <w:szCs w:val="14"/>
              </w:rPr>
              <w:t>възможно</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повлияе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флористичния</w:t>
            </w:r>
            <w:proofErr w:type="spellEnd"/>
            <w:r w:rsidRPr="001F3063">
              <w:rPr>
                <w:rFonts w:eastAsia="Verdana" w:cs="Verdana"/>
                <w:sz w:val="14"/>
                <w:szCs w:val="14"/>
              </w:rPr>
              <w:t xml:space="preserve"> </w:t>
            </w:r>
            <w:proofErr w:type="spellStart"/>
            <w:r w:rsidRPr="001F3063">
              <w:rPr>
                <w:rFonts w:eastAsia="Verdana" w:cs="Verdana"/>
                <w:sz w:val="14"/>
                <w:szCs w:val="14"/>
              </w:rPr>
              <w:t>състав</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естествените</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разпространението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w:t>
            </w:r>
          </w:p>
          <w:p w14:paraId="63479102" w14:textId="77777777" w:rsidR="00B50D05" w:rsidRPr="001F3063" w:rsidRDefault="00B50D05" w:rsidP="00202358">
            <w:pPr>
              <w:ind w:left="1" w:right="56"/>
              <w:jc w:val="both"/>
              <w:rPr>
                <w:sz w:val="14"/>
                <w:szCs w:val="14"/>
              </w:rPr>
            </w:pPr>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анемохорен</w:t>
            </w:r>
            <w:proofErr w:type="spellEnd"/>
            <w:r w:rsidRPr="001F3063">
              <w:rPr>
                <w:rFonts w:eastAsia="Verdana" w:cs="Verdana"/>
                <w:sz w:val="14"/>
                <w:szCs w:val="14"/>
              </w:rPr>
              <w:t xml:space="preserve"> </w:t>
            </w:r>
            <w:proofErr w:type="spellStart"/>
            <w:r w:rsidRPr="001F3063">
              <w:rPr>
                <w:rFonts w:eastAsia="Verdana" w:cs="Verdana"/>
                <w:sz w:val="14"/>
                <w:szCs w:val="14"/>
              </w:rPr>
              <w:t>маршрут</w:t>
            </w:r>
            <w:proofErr w:type="spellEnd"/>
            <w:r w:rsidRPr="001F3063">
              <w:rPr>
                <w:rFonts w:eastAsia="Verdana" w:cs="Verdana"/>
                <w:sz w:val="14"/>
                <w:szCs w:val="14"/>
              </w:rPr>
              <w:t xml:space="preserve">, </w:t>
            </w:r>
            <w:proofErr w:type="spellStart"/>
            <w:r w:rsidRPr="001F3063">
              <w:rPr>
                <w:rFonts w:eastAsia="Verdana" w:cs="Verdana"/>
                <w:sz w:val="14"/>
                <w:szCs w:val="14"/>
              </w:rPr>
              <w:t>тъй</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разстоянието</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и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w:t>
            </w:r>
            <w:proofErr w:type="spellStart"/>
            <w:r w:rsidRPr="001F3063">
              <w:rPr>
                <w:rFonts w:eastAsia="Verdana" w:cs="Verdana"/>
                <w:sz w:val="14"/>
                <w:szCs w:val="14"/>
              </w:rPr>
              <w:t>зона</w:t>
            </w:r>
            <w:proofErr w:type="spellEnd"/>
            <w:r w:rsidRPr="001F3063">
              <w:rPr>
                <w:rFonts w:eastAsia="Verdana" w:cs="Verdana"/>
                <w:sz w:val="14"/>
                <w:szCs w:val="14"/>
              </w:rPr>
              <w:t xml:space="preserve"> е </w:t>
            </w:r>
            <w:proofErr w:type="spellStart"/>
            <w:r w:rsidRPr="001F3063">
              <w:rPr>
                <w:rFonts w:eastAsia="Verdana" w:cs="Verdana"/>
                <w:sz w:val="14"/>
                <w:szCs w:val="14"/>
              </w:rPr>
              <w:t>достатъчно</w:t>
            </w:r>
            <w:proofErr w:type="spellEnd"/>
            <w:r w:rsidRPr="001F3063">
              <w:rPr>
                <w:rFonts w:eastAsia="Verdana" w:cs="Verdana"/>
                <w:sz w:val="14"/>
                <w:szCs w:val="14"/>
              </w:rPr>
              <w:t xml:space="preserve"> </w:t>
            </w:r>
            <w:proofErr w:type="spellStart"/>
            <w:r w:rsidRPr="001F3063">
              <w:rPr>
                <w:rFonts w:eastAsia="Verdana" w:cs="Verdana"/>
                <w:sz w:val="14"/>
                <w:szCs w:val="14"/>
              </w:rPr>
              <w:t>голямо</w:t>
            </w:r>
            <w:proofErr w:type="spellEnd"/>
            <w:r w:rsidRPr="001F3063">
              <w:rPr>
                <w:rFonts w:eastAsia="Verdana" w:cs="Verdana"/>
                <w:sz w:val="14"/>
                <w:szCs w:val="14"/>
              </w:rPr>
              <w:t xml:space="preserve">, с </w:t>
            </w:r>
            <w:proofErr w:type="spellStart"/>
            <w:r w:rsidRPr="001F3063">
              <w:rPr>
                <w:rFonts w:eastAsia="Verdana" w:cs="Verdana"/>
                <w:sz w:val="14"/>
                <w:szCs w:val="14"/>
              </w:rPr>
              <w:t>населени</w:t>
            </w:r>
            <w:proofErr w:type="spellEnd"/>
            <w:r w:rsidRPr="001F3063">
              <w:rPr>
                <w:rFonts w:eastAsia="Verdana" w:cs="Verdana"/>
                <w:sz w:val="14"/>
                <w:szCs w:val="14"/>
              </w:rPr>
              <w:t xml:space="preserve"> </w:t>
            </w:r>
            <w:proofErr w:type="spellStart"/>
            <w:r w:rsidRPr="001F3063">
              <w:rPr>
                <w:rFonts w:eastAsia="Verdana" w:cs="Verdana"/>
                <w:sz w:val="14"/>
                <w:szCs w:val="14"/>
              </w:rPr>
              <w:t>места</w:t>
            </w:r>
            <w:proofErr w:type="spellEnd"/>
            <w:r w:rsidRPr="001F3063">
              <w:rPr>
                <w:rFonts w:eastAsia="Verdana" w:cs="Verdana"/>
                <w:sz w:val="14"/>
                <w:szCs w:val="14"/>
              </w:rPr>
              <w:t xml:space="preserve"> и </w:t>
            </w:r>
            <w:proofErr w:type="spellStart"/>
            <w:r w:rsidRPr="001F3063">
              <w:rPr>
                <w:rFonts w:eastAsia="Verdana" w:cs="Verdana"/>
                <w:sz w:val="14"/>
                <w:szCs w:val="14"/>
              </w:rPr>
              <w:t>земеделски</w:t>
            </w:r>
            <w:proofErr w:type="spellEnd"/>
            <w:r w:rsidRPr="001F3063">
              <w:rPr>
                <w:rFonts w:eastAsia="Verdana" w:cs="Verdana"/>
                <w:sz w:val="14"/>
                <w:szCs w:val="14"/>
              </w:rPr>
              <w:t xml:space="preserve"> </w:t>
            </w:r>
            <w:proofErr w:type="spellStart"/>
            <w:r w:rsidRPr="001F3063">
              <w:rPr>
                <w:rFonts w:eastAsia="Verdana" w:cs="Verdana"/>
                <w:sz w:val="14"/>
                <w:szCs w:val="14"/>
              </w:rPr>
              <w:t>земи</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тях</w:t>
            </w:r>
            <w:proofErr w:type="spellEnd"/>
            <w:r w:rsidRPr="001F3063">
              <w:rPr>
                <w:rFonts w:eastAsia="Verdana" w:cs="Verdana"/>
                <w:sz w:val="14"/>
                <w:szCs w:val="14"/>
              </w:rPr>
              <w:t xml:space="preserve">. </w:t>
            </w:r>
            <w:proofErr w:type="spellStart"/>
            <w:r w:rsidRPr="001F3063">
              <w:rPr>
                <w:rFonts w:eastAsia="Verdana" w:cs="Verdana"/>
                <w:sz w:val="14"/>
                <w:szCs w:val="14"/>
              </w:rPr>
              <w:t>Също</w:t>
            </w:r>
            <w:proofErr w:type="spellEnd"/>
            <w:r w:rsidRPr="001F3063">
              <w:rPr>
                <w:rFonts w:eastAsia="Verdana" w:cs="Verdana"/>
                <w:sz w:val="14"/>
                <w:szCs w:val="14"/>
              </w:rPr>
              <w:t xml:space="preserve"> </w:t>
            </w:r>
            <w:proofErr w:type="spellStart"/>
            <w:r w:rsidRPr="001F3063">
              <w:rPr>
                <w:rFonts w:eastAsia="Verdana" w:cs="Verdana"/>
                <w:sz w:val="14"/>
                <w:szCs w:val="14"/>
              </w:rPr>
              <w:t>така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експлоатационния</w:t>
            </w:r>
            <w:proofErr w:type="spellEnd"/>
            <w:r w:rsidRPr="001F3063">
              <w:rPr>
                <w:rFonts w:eastAsia="Verdana" w:cs="Verdana"/>
                <w:sz w:val="14"/>
                <w:szCs w:val="14"/>
              </w:rPr>
              <w:t xml:space="preserve"> </w:t>
            </w:r>
            <w:proofErr w:type="spellStart"/>
            <w:r w:rsidRPr="001F3063">
              <w:rPr>
                <w:rFonts w:eastAsia="Verdana" w:cs="Verdana"/>
                <w:sz w:val="14"/>
                <w:szCs w:val="14"/>
              </w:rPr>
              <w:t>период</w:t>
            </w:r>
            <w:proofErr w:type="spellEnd"/>
            <w:r w:rsidRPr="001F3063">
              <w:rPr>
                <w:rFonts w:eastAsia="Verdana" w:cs="Verdana"/>
                <w:sz w:val="14"/>
                <w:szCs w:val="14"/>
              </w:rPr>
              <w:t xml:space="preserve"> </w:t>
            </w:r>
            <w:proofErr w:type="spellStart"/>
            <w:r w:rsidRPr="001F3063">
              <w:rPr>
                <w:rFonts w:eastAsia="Verdana" w:cs="Verdana"/>
                <w:sz w:val="14"/>
                <w:szCs w:val="14"/>
              </w:rPr>
              <w:t>няма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използват</w:t>
            </w:r>
            <w:proofErr w:type="spellEnd"/>
            <w:r w:rsidRPr="001F3063">
              <w:rPr>
                <w:rFonts w:eastAsia="Verdana" w:cs="Verdana"/>
                <w:sz w:val="14"/>
                <w:szCs w:val="14"/>
              </w:rPr>
              <w:t xml:space="preserve"> </w:t>
            </w:r>
            <w:proofErr w:type="spellStart"/>
            <w:r w:rsidRPr="001F3063">
              <w:rPr>
                <w:rFonts w:eastAsia="Verdana" w:cs="Verdana"/>
                <w:sz w:val="14"/>
                <w:szCs w:val="14"/>
              </w:rPr>
              <w:t>пътища</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достъп</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w:t>
            </w:r>
          </w:p>
          <w:p w14:paraId="4B92EFE3" w14:textId="28DA69FF" w:rsidR="00B50D05" w:rsidRPr="001F3063" w:rsidRDefault="00B50D05" w:rsidP="00202358">
            <w:pPr>
              <w:ind w:left="1" w:right="56"/>
              <w:jc w:val="both"/>
              <w:rPr>
                <w:rFonts w:eastAsia="Verdana" w:cs="Verdana"/>
                <w:sz w:val="14"/>
                <w:szCs w:val="14"/>
              </w:rPr>
            </w:pPr>
            <w:r w:rsidRPr="001F3063">
              <w:rPr>
                <w:rFonts w:eastAsia="Verdana" w:cs="Verdana"/>
                <w:sz w:val="14"/>
                <w:szCs w:val="14"/>
              </w:rPr>
              <w:t>-</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хидроядро</w:t>
            </w:r>
            <w:proofErr w:type="spellEnd"/>
            <w:r w:rsidRPr="001F3063">
              <w:rPr>
                <w:rFonts w:eastAsia="Verdana" w:cs="Verdana"/>
                <w:sz w:val="14"/>
                <w:szCs w:val="14"/>
              </w:rPr>
              <w:t xml:space="preserve"> (</w:t>
            </w:r>
            <w:proofErr w:type="spellStart"/>
            <w:r w:rsidRPr="001F3063">
              <w:rPr>
                <w:rFonts w:eastAsia="Verdana" w:cs="Verdana"/>
                <w:sz w:val="14"/>
                <w:szCs w:val="14"/>
              </w:rPr>
              <w:t>единственият</w:t>
            </w:r>
            <w:proofErr w:type="spellEnd"/>
            <w:r w:rsidRPr="001F3063">
              <w:rPr>
                <w:rFonts w:eastAsia="Verdana" w:cs="Verdana"/>
                <w:sz w:val="14"/>
                <w:szCs w:val="14"/>
              </w:rPr>
              <w:t xml:space="preserve"> </w:t>
            </w:r>
            <w:proofErr w:type="spellStart"/>
            <w:r w:rsidRPr="001F3063">
              <w:rPr>
                <w:rFonts w:eastAsia="Verdana" w:cs="Verdana"/>
                <w:sz w:val="14"/>
                <w:szCs w:val="14"/>
              </w:rPr>
              <w:t>поток</w:t>
            </w:r>
            <w:proofErr w:type="spellEnd"/>
            <w:r w:rsidRPr="001F3063">
              <w:rPr>
                <w:rFonts w:eastAsia="Verdana" w:cs="Verdana"/>
                <w:sz w:val="14"/>
                <w:szCs w:val="14"/>
              </w:rPr>
              <w:t xml:space="preserve">,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и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периметъра</w:t>
            </w:r>
            <w:proofErr w:type="spellEnd"/>
            <w:r w:rsidRPr="001F3063">
              <w:rPr>
                <w:rFonts w:eastAsia="Verdana" w:cs="Verdana"/>
                <w:sz w:val="14"/>
                <w:szCs w:val="14"/>
              </w:rPr>
              <w:t xml:space="preserve">, </w:t>
            </w:r>
            <w:proofErr w:type="spellStart"/>
            <w:r w:rsidRPr="001F3063">
              <w:rPr>
                <w:rFonts w:eastAsia="Verdana" w:cs="Verdana"/>
                <w:sz w:val="14"/>
                <w:szCs w:val="14"/>
              </w:rPr>
              <w:t>изследван</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е </w:t>
            </w:r>
            <w:proofErr w:type="spellStart"/>
            <w:r w:rsidRPr="001F3063">
              <w:rPr>
                <w:rFonts w:eastAsia="Verdana" w:cs="Verdana"/>
                <w:sz w:val="14"/>
                <w:szCs w:val="14"/>
              </w:rPr>
              <w:t>потокът</w:t>
            </w:r>
            <w:proofErr w:type="spellEnd"/>
            <w:r w:rsidRPr="001F3063">
              <w:rPr>
                <w:rFonts w:eastAsia="Verdana" w:cs="Verdana"/>
                <w:sz w:val="14"/>
                <w:szCs w:val="14"/>
              </w:rPr>
              <w:t xml:space="preserve"> </w:t>
            </w:r>
            <w:r w:rsidR="00B37C86">
              <w:rPr>
                <w:rFonts w:eastAsia="Verdana" w:cs="Verdana"/>
                <w:sz w:val="14"/>
                <w:szCs w:val="14"/>
              </w:rPr>
              <w:t>Черкез</w:t>
            </w:r>
            <w:r w:rsidRPr="001F3063">
              <w:rPr>
                <w:rFonts w:eastAsia="Verdana" w:cs="Verdana"/>
                <w:sz w:val="14"/>
                <w:szCs w:val="14"/>
              </w:rPr>
              <w:t xml:space="preserve">, </w:t>
            </w:r>
            <w:proofErr w:type="spellStart"/>
            <w:r w:rsidRPr="001F3063">
              <w:rPr>
                <w:rFonts w:eastAsia="Verdana" w:cs="Verdana"/>
                <w:sz w:val="14"/>
                <w:szCs w:val="14"/>
              </w:rPr>
              <w:t>който</w:t>
            </w:r>
            <w:proofErr w:type="spellEnd"/>
            <w:r w:rsidRPr="001F3063">
              <w:rPr>
                <w:rFonts w:eastAsia="Verdana" w:cs="Verdana"/>
                <w:sz w:val="14"/>
                <w:szCs w:val="14"/>
              </w:rPr>
              <w:t xml:space="preserve"> е </w:t>
            </w:r>
            <w:proofErr w:type="spellStart"/>
            <w:r w:rsidRPr="001F3063">
              <w:rPr>
                <w:rFonts w:eastAsia="Verdana" w:cs="Verdana"/>
                <w:sz w:val="14"/>
                <w:szCs w:val="14"/>
              </w:rPr>
              <w:t>разположен</w:t>
            </w:r>
            <w:proofErr w:type="spellEnd"/>
            <w:r w:rsidRPr="001F3063">
              <w:rPr>
                <w:rFonts w:eastAsia="Verdana" w:cs="Verdana"/>
                <w:sz w:val="14"/>
                <w:szCs w:val="14"/>
              </w:rPr>
              <w:t xml:space="preserve"> </w:t>
            </w:r>
            <w:proofErr w:type="spellStart"/>
            <w:r w:rsidRPr="001F3063">
              <w:rPr>
                <w:rFonts w:eastAsia="Verdana" w:cs="Verdana"/>
                <w:sz w:val="14"/>
                <w:szCs w:val="14"/>
              </w:rPr>
              <w:t>надолу</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течението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обектите</w:t>
            </w:r>
            <w:proofErr w:type="spellEnd"/>
            <w:r w:rsidRPr="001F3063">
              <w:rPr>
                <w:rFonts w:eastAsia="Verdana" w:cs="Verdana"/>
                <w:sz w:val="14"/>
                <w:szCs w:val="14"/>
              </w:rPr>
              <w:t>).</w:t>
            </w:r>
            <w:r w:rsidRPr="001F3063">
              <w:rPr>
                <w:rFonts w:eastAsia="Verdana" w:cs="Verdana"/>
                <w:b/>
                <w:sz w:val="14"/>
                <w:szCs w:val="14"/>
              </w:rPr>
              <w:t xml:space="preserve"> </w:t>
            </w:r>
          </w:p>
        </w:tc>
      </w:tr>
      <w:tr w:rsidR="00B50D05" w:rsidRPr="001F3063" w14:paraId="10861215" w14:textId="77777777" w:rsidTr="00202358">
        <w:trPr>
          <w:trHeight w:val="260"/>
        </w:trPr>
        <w:tc>
          <w:tcPr>
            <w:tcW w:w="14779" w:type="dxa"/>
            <w:gridSpan w:val="8"/>
            <w:shd w:val="clear" w:color="auto" w:fill="D9D9D9" w:themeFill="background1" w:themeFillShade="D9"/>
          </w:tcPr>
          <w:p w14:paraId="14761165" w14:textId="77777777" w:rsidR="00B50D05" w:rsidRPr="001F3063" w:rsidRDefault="00B50D05" w:rsidP="00202358">
            <w:pPr>
              <w:rPr>
                <w:rFonts w:eastAsia="Verdana" w:cs="Verdana"/>
                <w:sz w:val="14"/>
                <w:szCs w:val="14"/>
              </w:rPr>
            </w:pPr>
            <w:proofErr w:type="spellStart"/>
            <w:r w:rsidRPr="001F3063">
              <w:rPr>
                <w:rFonts w:eastAsia="Verdana" w:cs="Verdana"/>
                <w:b/>
                <w:sz w:val="14"/>
                <w:szCs w:val="14"/>
              </w:rPr>
              <w:t>Фаза</w:t>
            </w:r>
            <w:proofErr w:type="spellEnd"/>
            <w:r w:rsidRPr="001F3063">
              <w:rPr>
                <w:rFonts w:eastAsia="Verdana" w:cs="Verdana"/>
                <w:b/>
                <w:sz w:val="14"/>
                <w:szCs w:val="14"/>
              </w:rPr>
              <w:t xml:space="preserve"> </w:t>
            </w:r>
            <w:proofErr w:type="spellStart"/>
            <w:r w:rsidRPr="001F3063">
              <w:rPr>
                <w:rFonts w:eastAsia="Verdana" w:cs="Verdana"/>
                <w:b/>
                <w:sz w:val="14"/>
                <w:szCs w:val="14"/>
                <w:shd w:val="clear" w:color="auto" w:fill="D9D9D9" w:themeFill="background1" w:themeFillShade="D9"/>
              </w:rPr>
              <w:t>на</w:t>
            </w:r>
            <w:proofErr w:type="spellEnd"/>
            <w:r w:rsidRPr="001F3063">
              <w:rPr>
                <w:rFonts w:eastAsia="Verdana" w:cs="Verdana"/>
                <w:b/>
                <w:sz w:val="14"/>
                <w:szCs w:val="14"/>
                <w:shd w:val="clear" w:color="auto" w:fill="D9D9D9" w:themeFill="background1" w:themeFillShade="D9"/>
              </w:rPr>
              <w:t xml:space="preserve"> </w:t>
            </w:r>
            <w:proofErr w:type="spellStart"/>
            <w:r w:rsidRPr="001F3063">
              <w:rPr>
                <w:rFonts w:eastAsia="Verdana" w:cs="Verdana"/>
                <w:b/>
                <w:sz w:val="14"/>
                <w:szCs w:val="14"/>
                <w:shd w:val="clear" w:color="auto" w:fill="D9D9D9" w:themeFill="background1" w:themeFillShade="D9"/>
              </w:rPr>
              <w:t>извеждане</w:t>
            </w:r>
            <w:proofErr w:type="spellEnd"/>
            <w:r w:rsidRPr="001F3063">
              <w:rPr>
                <w:rFonts w:eastAsia="Verdana" w:cs="Verdana"/>
                <w:b/>
                <w:sz w:val="14"/>
                <w:szCs w:val="14"/>
                <w:shd w:val="clear" w:color="auto" w:fill="D9D9D9" w:themeFill="background1" w:themeFillShade="D9"/>
              </w:rPr>
              <w:t xml:space="preserve"> </w:t>
            </w:r>
            <w:proofErr w:type="spellStart"/>
            <w:r w:rsidRPr="001F3063">
              <w:rPr>
                <w:rFonts w:eastAsia="Verdana" w:cs="Verdana"/>
                <w:b/>
                <w:sz w:val="14"/>
                <w:szCs w:val="14"/>
                <w:shd w:val="clear" w:color="auto" w:fill="D9D9D9" w:themeFill="background1" w:themeFillShade="D9"/>
              </w:rPr>
              <w:t>от</w:t>
            </w:r>
            <w:proofErr w:type="spellEnd"/>
            <w:r w:rsidRPr="001F3063">
              <w:rPr>
                <w:rFonts w:eastAsia="Verdana" w:cs="Verdana"/>
                <w:b/>
                <w:sz w:val="14"/>
                <w:szCs w:val="14"/>
                <w:shd w:val="clear" w:color="auto" w:fill="D9D9D9" w:themeFill="background1" w:themeFillShade="D9"/>
              </w:rPr>
              <w:t xml:space="preserve"> </w:t>
            </w:r>
            <w:proofErr w:type="spellStart"/>
            <w:r w:rsidRPr="001F3063">
              <w:rPr>
                <w:rFonts w:eastAsia="Verdana" w:cs="Verdana"/>
                <w:b/>
                <w:sz w:val="14"/>
                <w:szCs w:val="14"/>
                <w:shd w:val="clear" w:color="auto" w:fill="D9D9D9" w:themeFill="background1" w:themeFillShade="D9"/>
              </w:rPr>
              <w:t>експлоатация</w:t>
            </w:r>
            <w:proofErr w:type="spellEnd"/>
            <w:r w:rsidRPr="001F3063">
              <w:rPr>
                <w:rFonts w:eastAsia="Verdana" w:cs="Verdana"/>
                <w:b/>
                <w:sz w:val="14"/>
                <w:szCs w:val="14"/>
                <w:shd w:val="clear" w:color="auto" w:fill="D9D9D9" w:themeFill="background1" w:themeFillShade="D9"/>
              </w:rPr>
              <w:t xml:space="preserve"> </w:t>
            </w:r>
            <w:proofErr w:type="gramStart"/>
            <w:r w:rsidRPr="001F3063">
              <w:rPr>
                <w:rFonts w:eastAsia="Verdana" w:cs="Verdana"/>
                <w:bCs/>
                <w:sz w:val="14"/>
                <w:szCs w:val="14"/>
                <w:shd w:val="clear" w:color="auto" w:fill="D9D9D9" w:themeFill="background1" w:themeFillShade="D9"/>
              </w:rPr>
              <w:t xml:space="preserve">( </w:t>
            </w:r>
            <w:r w:rsidRPr="001F3063">
              <w:rPr>
                <w:rFonts w:eastAsia="Verdana" w:cs="Verdana"/>
                <w:bCs/>
                <w:sz w:val="14"/>
                <w:szCs w:val="14"/>
                <w:shd w:val="clear" w:color="auto" w:fill="D9D9D9" w:themeFill="background1" w:themeFillShade="D9"/>
                <w:lang w:val="ro-RO"/>
              </w:rPr>
              <w:t>Интервенциите</w:t>
            </w:r>
            <w:proofErr w:type="gramEnd"/>
            <w:r w:rsidRPr="001F3063">
              <w:rPr>
                <w:rFonts w:eastAsia="Verdana" w:cs="Verdana"/>
                <w:bCs/>
                <w:sz w:val="14"/>
                <w:szCs w:val="14"/>
                <w:shd w:val="clear" w:color="auto" w:fill="D9D9D9" w:themeFill="background1" w:themeFillShade="D9"/>
                <w:lang w:val="ro-RO"/>
              </w:rPr>
              <w:t xml:space="preserve"> и дейностите са подобни на тези във фазата на </w:t>
            </w:r>
            <w:proofErr w:type="gramStart"/>
            <w:r w:rsidRPr="001F3063">
              <w:rPr>
                <w:rFonts w:eastAsia="Verdana" w:cs="Verdana"/>
                <w:bCs/>
                <w:sz w:val="14"/>
                <w:szCs w:val="14"/>
                <w:shd w:val="clear" w:color="auto" w:fill="D9D9D9" w:themeFill="background1" w:themeFillShade="D9"/>
                <w:lang w:val="ro-RO"/>
              </w:rPr>
              <w:t xml:space="preserve">строителство </w:t>
            </w:r>
            <w:r w:rsidRPr="001F3063">
              <w:rPr>
                <w:rFonts w:eastAsia="Verdana" w:cs="Verdana"/>
                <w:bCs/>
                <w:sz w:val="14"/>
                <w:szCs w:val="14"/>
                <w:shd w:val="clear" w:color="auto" w:fill="D9D9D9" w:themeFill="background1" w:themeFillShade="D9"/>
              </w:rPr>
              <w:t>)</w:t>
            </w:r>
            <w:proofErr w:type="gramEnd"/>
          </w:p>
        </w:tc>
      </w:tr>
      <w:tr w:rsidR="00B50D05" w:rsidRPr="001F3063" w14:paraId="1CBA999B" w14:textId="77777777" w:rsidTr="00202358">
        <w:trPr>
          <w:trHeight w:val="698"/>
        </w:trPr>
        <w:tc>
          <w:tcPr>
            <w:tcW w:w="2495" w:type="dxa"/>
            <w:gridSpan w:val="2"/>
            <w:vMerge w:val="restart"/>
          </w:tcPr>
          <w:p w14:paraId="02706090" w14:textId="77777777" w:rsidR="00B50D05" w:rsidRPr="001F3063" w:rsidRDefault="00B50D05" w:rsidP="005374C2">
            <w:pPr>
              <w:numPr>
                <w:ilvl w:val="0"/>
                <w:numId w:val="72"/>
              </w:numPr>
              <w:spacing w:after="20"/>
              <w:ind w:hanging="142"/>
              <w:jc w:val="both"/>
              <w:rPr>
                <w:sz w:val="14"/>
                <w:szCs w:val="14"/>
              </w:rPr>
            </w:pPr>
            <w:proofErr w:type="spellStart"/>
            <w:r w:rsidRPr="001F3063">
              <w:rPr>
                <w:rFonts w:eastAsia="Verdana" w:cs="Verdana"/>
                <w:sz w:val="14"/>
                <w:szCs w:val="14"/>
              </w:rPr>
              <w:t>Организация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p>
          <w:p w14:paraId="2C3518E1" w14:textId="77777777" w:rsidR="00B50D05" w:rsidRPr="001F3063" w:rsidRDefault="00B50D05" w:rsidP="005374C2">
            <w:pPr>
              <w:numPr>
                <w:ilvl w:val="0"/>
                <w:numId w:val="72"/>
              </w:numPr>
              <w:spacing w:after="21"/>
              <w:ind w:hanging="142"/>
              <w:jc w:val="both"/>
              <w:rPr>
                <w:sz w:val="14"/>
                <w:szCs w:val="14"/>
              </w:rPr>
            </w:pPr>
            <w:proofErr w:type="spellStart"/>
            <w:r w:rsidRPr="001F3063">
              <w:rPr>
                <w:rFonts w:eastAsia="Verdana" w:cs="Verdana"/>
                <w:sz w:val="14"/>
                <w:szCs w:val="14"/>
              </w:rPr>
              <w:t>Демонтаж</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вятърни</w:t>
            </w:r>
            <w:proofErr w:type="spellEnd"/>
            <w:r w:rsidRPr="001F3063">
              <w:rPr>
                <w:rFonts w:eastAsia="Verdana" w:cs="Verdana"/>
                <w:sz w:val="14"/>
                <w:szCs w:val="14"/>
              </w:rPr>
              <w:t xml:space="preserve"> </w:t>
            </w:r>
            <w:proofErr w:type="spellStart"/>
            <w:r w:rsidRPr="001F3063">
              <w:rPr>
                <w:rFonts w:eastAsia="Verdana" w:cs="Verdana"/>
                <w:sz w:val="14"/>
                <w:szCs w:val="14"/>
              </w:rPr>
              <w:t>паркове</w:t>
            </w:r>
            <w:proofErr w:type="spellEnd"/>
          </w:p>
          <w:p w14:paraId="0C083BCC" w14:textId="77777777" w:rsidR="00B50D05" w:rsidRPr="001F3063" w:rsidRDefault="00B50D05" w:rsidP="005374C2">
            <w:pPr>
              <w:numPr>
                <w:ilvl w:val="0"/>
                <w:numId w:val="72"/>
              </w:numPr>
              <w:spacing w:after="22"/>
              <w:ind w:hanging="142"/>
              <w:jc w:val="both"/>
              <w:rPr>
                <w:sz w:val="14"/>
                <w:szCs w:val="14"/>
              </w:rPr>
            </w:pPr>
            <w:proofErr w:type="spellStart"/>
            <w:r w:rsidRPr="001F3063">
              <w:rPr>
                <w:rFonts w:eastAsia="Verdana" w:cs="Verdana"/>
                <w:sz w:val="14"/>
                <w:szCs w:val="14"/>
              </w:rPr>
              <w:lastRenderedPageBreak/>
              <w:t>Извеждане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технологични</w:t>
            </w:r>
            <w:proofErr w:type="spellEnd"/>
            <w:r w:rsidRPr="001F3063">
              <w:rPr>
                <w:rFonts w:eastAsia="Verdana" w:cs="Verdana"/>
                <w:sz w:val="14"/>
                <w:szCs w:val="14"/>
              </w:rPr>
              <w:t xml:space="preserve"> </w:t>
            </w:r>
            <w:proofErr w:type="spellStart"/>
            <w:r w:rsidRPr="001F3063">
              <w:rPr>
                <w:rFonts w:eastAsia="Verdana" w:cs="Verdana"/>
                <w:sz w:val="14"/>
                <w:szCs w:val="14"/>
              </w:rPr>
              <w:t>платформи</w:t>
            </w:r>
            <w:proofErr w:type="spellEnd"/>
            <w:r w:rsidRPr="001F3063">
              <w:rPr>
                <w:rFonts w:eastAsia="Verdana" w:cs="Verdana"/>
                <w:sz w:val="14"/>
                <w:szCs w:val="14"/>
              </w:rPr>
              <w:t xml:space="preserve"> и </w:t>
            </w:r>
            <w:proofErr w:type="spellStart"/>
            <w:r w:rsidRPr="001F3063">
              <w:rPr>
                <w:rFonts w:eastAsia="Verdana" w:cs="Verdana"/>
                <w:sz w:val="14"/>
                <w:szCs w:val="14"/>
              </w:rPr>
              <w:t>фундаменти</w:t>
            </w:r>
            <w:proofErr w:type="spellEnd"/>
          </w:p>
          <w:p w14:paraId="32EAB33D" w14:textId="77777777" w:rsidR="00B50D05" w:rsidRPr="001F3063" w:rsidRDefault="00B50D05" w:rsidP="00202358">
            <w:pPr>
              <w:spacing w:after="22"/>
              <w:ind w:left="311"/>
              <w:rPr>
                <w:sz w:val="14"/>
                <w:szCs w:val="14"/>
              </w:rPr>
            </w:pPr>
            <w:proofErr w:type="spellStart"/>
            <w:r w:rsidRPr="001F3063">
              <w:rPr>
                <w:rFonts w:eastAsia="Verdana" w:cs="Verdana"/>
                <w:sz w:val="14"/>
                <w:szCs w:val="14"/>
              </w:rPr>
              <w:t>Демонтиране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електрически</w:t>
            </w:r>
            <w:proofErr w:type="spellEnd"/>
            <w:r w:rsidRPr="001F3063">
              <w:rPr>
                <w:rFonts w:eastAsia="Verdana" w:cs="Verdana"/>
                <w:sz w:val="14"/>
                <w:szCs w:val="14"/>
              </w:rPr>
              <w:t xml:space="preserve"> </w:t>
            </w:r>
            <w:proofErr w:type="spellStart"/>
            <w:r w:rsidRPr="001F3063">
              <w:rPr>
                <w:rFonts w:eastAsia="Verdana" w:cs="Verdana"/>
                <w:sz w:val="14"/>
                <w:szCs w:val="14"/>
              </w:rPr>
              <w:t>връзки</w:t>
            </w:r>
            <w:proofErr w:type="spellEnd"/>
            <w:r w:rsidRPr="001F3063">
              <w:rPr>
                <w:rFonts w:eastAsia="Verdana" w:cs="Verdana"/>
                <w:sz w:val="14"/>
                <w:szCs w:val="14"/>
              </w:rPr>
              <w:t xml:space="preserve"> и </w:t>
            </w:r>
            <w:proofErr w:type="spellStart"/>
            <w:r w:rsidRPr="001F3063">
              <w:rPr>
                <w:rFonts w:eastAsia="Verdana" w:cs="Verdana"/>
                <w:sz w:val="14"/>
                <w:szCs w:val="14"/>
              </w:rPr>
              <w:t>премахване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подземни</w:t>
            </w:r>
            <w:proofErr w:type="spellEnd"/>
            <w:r w:rsidRPr="001F3063">
              <w:rPr>
                <w:rFonts w:eastAsia="Verdana" w:cs="Verdana"/>
                <w:sz w:val="14"/>
                <w:szCs w:val="14"/>
              </w:rPr>
              <w:t xml:space="preserve"> </w:t>
            </w:r>
            <w:proofErr w:type="spellStart"/>
            <w:r w:rsidRPr="001F3063">
              <w:rPr>
                <w:rFonts w:eastAsia="Verdana" w:cs="Verdana"/>
                <w:sz w:val="14"/>
                <w:szCs w:val="14"/>
              </w:rPr>
              <w:t>кабели</w:t>
            </w:r>
            <w:proofErr w:type="spellEnd"/>
          </w:p>
          <w:p w14:paraId="70EAF27D" w14:textId="77777777" w:rsidR="00B50D05" w:rsidRPr="001F3063" w:rsidRDefault="00B50D05" w:rsidP="005374C2">
            <w:pPr>
              <w:numPr>
                <w:ilvl w:val="0"/>
                <w:numId w:val="73"/>
              </w:numPr>
              <w:spacing w:after="21"/>
              <w:ind w:hanging="142"/>
              <w:rPr>
                <w:sz w:val="14"/>
                <w:szCs w:val="14"/>
              </w:rPr>
            </w:pPr>
            <w:proofErr w:type="spellStart"/>
            <w:r w:rsidRPr="001F3063">
              <w:rPr>
                <w:rFonts w:eastAsia="Verdana" w:cs="Verdana"/>
                <w:sz w:val="14"/>
                <w:szCs w:val="14"/>
              </w:rPr>
              <w:t>Извеждане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трансформаторни</w:t>
            </w:r>
            <w:proofErr w:type="spellEnd"/>
            <w:r w:rsidRPr="001F3063">
              <w:rPr>
                <w:rFonts w:eastAsia="Verdana" w:cs="Verdana"/>
                <w:sz w:val="14"/>
                <w:szCs w:val="14"/>
              </w:rPr>
              <w:t xml:space="preserve"> </w:t>
            </w:r>
            <w:proofErr w:type="spellStart"/>
            <w:r w:rsidRPr="001F3063">
              <w:rPr>
                <w:rFonts w:eastAsia="Verdana" w:cs="Verdana"/>
                <w:sz w:val="14"/>
                <w:szCs w:val="14"/>
              </w:rPr>
              <w:t>станции</w:t>
            </w:r>
            <w:proofErr w:type="spellEnd"/>
          </w:p>
          <w:p w14:paraId="0065A29F" w14:textId="77777777" w:rsidR="00B50D05" w:rsidRPr="001F3063" w:rsidRDefault="00B50D05" w:rsidP="005374C2">
            <w:pPr>
              <w:numPr>
                <w:ilvl w:val="0"/>
                <w:numId w:val="73"/>
              </w:numPr>
              <w:spacing w:after="21"/>
              <w:ind w:hanging="142"/>
              <w:rPr>
                <w:sz w:val="14"/>
                <w:szCs w:val="14"/>
              </w:rPr>
            </w:pPr>
            <w:proofErr w:type="spellStart"/>
            <w:r w:rsidRPr="001F3063">
              <w:rPr>
                <w:rFonts w:eastAsia="Verdana" w:cs="Verdana"/>
                <w:sz w:val="14"/>
                <w:szCs w:val="14"/>
              </w:rPr>
              <w:t>Извеждане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експлоатационни</w:t>
            </w:r>
            <w:proofErr w:type="spellEnd"/>
            <w:r w:rsidRPr="001F3063">
              <w:rPr>
                <w:rFonts w:eastAsia="Verdana" w:cs="Verdana"/>
                <w:sz w:val="14"/>
                <w:szCs w:val="14"/>
              </w:rPr>
              <w:t xml:space="preserve"> </w:t>
            </w:r>
            <w:proofErr w:type="spellStart"/>
            <w:r w:rsidRPr="001F3063">
              <w:rPr>
                <w:rFonts w:eastAsia="Verdana" w:cs="Verdana"/>
                <w:sz w:val="14"/>
                <w:szCs w:val="14"/>
              </w:rPr>
              <w:t>пътища</w:t>
            </w:r>
            <w:proofErr w:type="spellEnd"/>
          </w:p>
          <w:p w14:paraId="561C4EF4" w14:textId="77777777" w:rsidR="00B50D05" w:rsidRPr="001F3063" w:rsidRDefault="00B50D05" w:rsidP="005374C2">
            <w:pPr>
              <w:numPr>
                <w:ilvl w:val="0"/>
                <w:numId w:val="72"/>
              </w:numPr>
              <w:spacing w:after="22"/>
              <w:ind w:hanging="142"/>
              <w:jc w:val="both"/>
              <w:rPr>
                <w:rFonts w:eastAsia="Verdana" w:cs="Verdana"/>
                <w:b/>
                <w:sz w:val="14"/>
                <w:szCs w:val="14"/>
              </w:rPr>
            </w:pPr>
            <w:proofErr w:type="spellStart"/>
            <w:r w:rsidRPr="001F3063">
              <w:rPr>
                <w:rFonts w:eastAsia="Verdana" w:cs="Verdana"/>
                <w:sz w:val="14"/>
                <w:szCs w:val="14"/>
              </w:rPr>
              <w:t>Работи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възстановяване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терена</w:t>
            </w:r>
            <w:proofErr w:type="spellEnd"/>
            <w:r w:rsidRPr="001F3063">
              <w:rPr>
                <w:rFonts w:eastAsia="Verdana" w:cs="Verdana"/>
                <w:sz w:val="14"/>
                <w:szCs w:val="14"/>
              </w:rPr>
              <w:t xml:space="preserve"> </w:t>
            </w:r>
            <w:proofErr w:type="spellStart"/>
            <w:r w:rsidRPr="001F3063">
              <w:rPr>
                <w:rFonts w:eastAsia="Verdana" w:cs="Verdana"/>
                <w:sz w:val="14"/>
                <w:szCs w:val="14"/>
              </w:rPr>
              <w:t>след</w:t>
            </w:r>
            <w:proofErr w:type="spellEnd"/>
            <w:r w:rsidRPr="001F3063">
              <w:rPr>
                <w:rFonts w:eastAsia="Verdana" w:cs="Verdana"/>
                <w:sz w:val="14"/>
                <w:szCs w:val="14"/>
              </w:rPr>
              <w:t xml:space="preserve"> </w:t>
            </w:r>
            <w:proofErr w:type="spellStart"/>
            <w:r w:rsidRPr="001F3063">
              <w:rPr>
                <w:rFonts w:eastAsia="Verdana" w:cs="Verdana"/>
                <w:sz w:val="14"/>
                <w:szCs w:val="14"/>
              </w:rPr>
              <w:t>завършване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строителството</w:t>
            </w:r>
            <w:proofErr w:type="spellEnd"/>
          </w:p>
        </w:tc>
        <w:tc>
          <w:tcPr>
            <w:tcW w:w="2167" w:type="dxa"/>
            <w:gridSpan w:val="2"/>
          </w:tcPr>
          <w:p w14:paraId="170DD264" w14:textId="77777777" w:rsidR="00B50D05" w:rsidRPr="001F3063" w:rsidRDefault="00B50D05" w:rsidP="00202358">
            <w:pPr>
              <w:ind w:left="1"/>
              <w:jc w:val="both"/>
              <w:rPr>
                <w:sz w:val="14"/>
                <w:szCs w:val="14"/>
              </w:rPr>
            </w:pPr>
            <w:proofErr w:type="spellStart"/>
            <w:r w:rsidRPr="001F3063">
              <w:rPr>
                <w:rFonts w:eastAsia="Verdana" w:cs="Verdana"/>
                <w:sz w:val="14"/>
                <w:szCs w:val="14"/>
              </w:rPr>
              <w:lastRenderedPageBreak/>
              <w:t>Премахване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горния</w:t>
            </w:r>
            <w:proofErr w:type="spellEnd"/>
            <w:r w:rsidRPr="001F3063">
              <w:rPr>
                <w:rFonts w:eastAsia="Verdana" w:cs="Verdana"/>
                <w:sz w:val="14"/>
                <w:szCs w:val="14"/>
              </w:rPr>
              <w:t xml:space="preserve"> </w:t>
            </w:r>
            <w:proofErr w:type="spellStart"/>
            <w:r w:rsidRPr="001F3063">
              <w:rPr>
                <w:rFonts w:eastAsia="Verdana" w:cs="Verdana"/>
                <w:sz w:val="14"/>
                <w:szCs w:val="14"/>
              </w:rPr>
              <w:t>почвен</w:t>
            </w:r>
            <w:proofErr w:type="spellEnd"/>
            <w:r w:rsidRPr="001F3063">
              <w:rPr>
                <w:rFonts w:eastAsia="Verdana" w:cs="Verdana"/>
                <w:sz w:val="14"/>
                <w:szCs w:val="14"/>
              </w:rPr>
              <w:t xml:space="preserve"> </w:t>
            </w:r>
            <w:proofErr w:type="spellStart"/>
            <w:r w:rsidRPr="001F3063">
              <w:rPr>
                <w:rFonts w:eastAsia="Verdana" w:cs="Verdana"/>
                <w:sz w:val="14"/>
                <w:szCs w:val="14"/>
              </w:rPr>
              <w:t>слой</w:t>
            </w:r>
            <w:proofErr w:type="spellEnd"/>
            <w:r w:rsidRPr="001F3063">
              <w:rPr>
                <w:rFonts w:eastAsia="Verdana" w:cs="Verdana"/>
                <w:sz w:val="14"/>
                <w:szCs w:val="14"/>
              </w:rPr>
              <w:t xml:space="preserve"> и</w:t>
            </w:r>
          </w:p>
          <w:p w14:paraId="084D0FD6" w14:textId="77777777" w:rsidR="00B50D05" w:rsidRPr="001F3063" w:rsidRDefault="00B50D05" w:rsidP="00202358">
            <w:pPr>
              <w:rPr>
                <w:rFonts w:eastAsia="Verdana" w:cs="Verdana"/>
                <w:b/>
                <w:sz w:val="14"/>
                <w:szCs w:val="14"/>
              </w:rPr>
            </w:pPr>
            <w:proofErr w:type="spellStart"/>
            <w:r w:rsidRPr="001F3063">
              <w:rPr>
                <w:rFonts w:eastAsia="Verdana" w:cs="Verdana"/>
                <w:sz w:val="14"/>
                <w:szCs w:val="14"/>
              </w:rPr>
              <w:t>растителност</w:t>
            </w:r>
            <w:proofErr w:type="spellEnd"/>
          </w:p>
        </w:tc>
        <w:tc>
          <w:tcPr>
            <w:tcW w:w="2552" w:type="dxa"/>
            <w:vMerge w:val="restart"/>
          </w:tcPr>
          <w:p w14:paraId="0F653F7D" w14:textId="77777777" w:rsidR="00B50D05" w:rsidRPr="001F3063" w:rsidRDefault="00B50D05" w:rsidP="00202358">
            <w:pPr>
              <w:ind w:left="1"/>
              <w:jc w:val="both"/>
              <w:rPr>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местообитания</w:t>
            </w:r>
            <w:proofErr w:type="spellEnd"/>
          </w:p>
          <w:p w14:paraId="3A416179" w14:textId="77777777" w:rsidR="00B50D05" w:rsidRPr="001F3063" w:rsidRDefault="00B50D05" w:rsidP="00202358">
            <w:pPr>
              <w:rPr>
                <w:rFonts w:eastAsia="Verdana" w:cs="Verdana"/>
                <w:b/>
                <w:sz w:val="14"/>
                <w:szCs w:val="14"/>
              </w:rPr>
            </w:pP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видовете</w:t>
            </w:r>
            <w:proofErr w:type="spellEnd"/>
          </w:p>
        </w:tc>
        <w:tc>
          <w:tcPr>
            <w:tcW w:w="2015" w:type="dxa"/>
            <w:vMerge w:val="restart"/>
          </w:tcPr>
          <w:p w14:paraId="7945283C"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w:t>
            </w:r>
            <w:proofErr w:type="spellStart"/>
            <w:r w:rsidRPr="001F3063">
              <w:rPr>
                <w:rFonts w:eastAsia="Verdana" w:cs="Verdana"/>
                <w:sz w:val="14"/>
                <w:szCs w:val="14"/>
              </w:rPr>
              <w:t>загуба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p>
          <w:p w14:paraId="6D25785C" w14:textId="77777777" w:rsidR="00B50D05" w:rsidRPr="001F3063" w:rsidRDefault="00B50D05" w:rsidP="00202358">
            <w:pPr>
              <w:rPr>
                <w:rFonts w:eastAsia="Verdana" w:cs="Verdana"/>
                <w:b/>
                <w:sz w:val="14"/>
                <w:szCs w:val="14"/>
              </w:rPr>
            </w:pPr>
          </w:p>
        </w:tc>
        <w:tc>
          <w:tcPr>
            <w:tcW w:w="1828" w:type="dxa"/>
            <w:vMerge w:val="restart"/>
          </w:tcPr>
          <w:p w14:paraId="51875749" w14:textId="77777777" w:rsidR="00B50D05" w:rsidRPr="001F3063" w:rsidRDefault="00B50D05" w:rsidP="00202358">
            <w:pPr>
              <w:rPr>
                <w:rFonts w:eastAsia="Verdana" w:cs="Verdana"/>
                <w:b/>
                <w:sz w:val="14"/>
                <w:szCs w:val="14"/>
              </w:rPr>
            </w:pPr>
            <w:r w:rsidRPr="001F3063">
              <w:rPr>
                <w:rFonts w:eastAsia="Verdana" w:cs="Verdana"/>
                <w:sz w:val="14"/>
                <w:szCs w:val="14"/>
              </w:rPr>
              <w:lastRenderedPageBreak/>
              <w:t xml:space="preserve">0,9 </w:t>
            </w:r>
            <w:proofErr w:type="spellStart"/>
            <w:r w:rsidRPr="001F3063">
              <w:rPr>
                <w:rFonts w:eastAsia="Verdana" w:cs="Verdana"/>
                <w:sz w:val="14"/>
                <w:szCs w:val="14"/>
              </w:rPr>
              <w:t>хектара</w:t>
            </w:r>
            <w:proofErr w:type="spellEnd"/>
            <w:r w:rsidRPr="001F3063">
              <w:rPr>
                <w:rFonts w:eastAsia="Verdana" w:cs="Verdana"/>
                <w:sz w:val="14"/>
                <w:szCs w:val="14"/>
              </w:rPr>
              <w:t xml:space="preserve"> </w:t>
            </w:r>
            <w:proofErr w:type="spellStart"/>
            <w:r w:rsidRPr="001F3063">
              <w:rPr>
                <w:rFonts w:eastAsia="Verdana" w:cs="Verdana"/>
                <w:sz w:val="14"/>
                <w:szCs w:val="14"/>
              </w:rPr>
              <w:t>временно</w:t>
            </w:r>
            <w:proofErr w:type="spellEnd"/>
            <w:r w:rsidRPr="001F3063">
              <w:rPr>
                <w:rFonts w:eastAsia="Verdana" w:cs="Verdana"/>
                <w:sz w:val="14"/>
                <w:szCs w:val="14"/>
              </w:rPr>
              <w:t xml:space="preserve"> </w:t>
            </w:r>
            <w:proofErr w:type="spellStart"/>
            <w:r w:rsidRPr="001F3063">
              <w:rPr>
                <w:rFonts w:eastAsia="Verdana" w:cs="Verdana"/>
                <w:sz w:val="14"/>
                <w:szCs w:val="14"/>
              </w:rPr>
              <w:t>заети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организацията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 </w:t>
            </w:r>
            <w:proofErr w:type="spellStart"/>
            <w:r w:rsidRPr="001F3063">
              <w:rPr>
                <w:rFonts w:eastAsia="Verdana" w:cs="Verdana"/>
                <w:sz w:val="14"/>
                <w:szCs w:val="14"/>
              </w:rPr>
              <w:t>площ</w:t>
            </w:r>
            <w:proofErr w:type="spellEnd"/>
            <w:r w:rsidRPr="001F3063">
              <w:rPr>
                <w:rFonts w:eastAsia="Verdana" w:cs="Verdana"/>
                <w:sz w:val="14"/>
                <w:szCs w:val="14"/>
              </w:rPr>
              <w:t xml:space="preserve">, </w:t>
            </w:r>
            <w:proofErr w:type="spellStart"/>
            <w:r w:rsidRPr="001F3063">
              <w:rPr>
                <w:rFonts w:eastAsia="Verdana" w:cs="Verdana"/>
                <w:sz w:val="14"/>
                <w:szCs w:val="14"/>
              </w:rPr>
              <w:lastRenderedPageBreak/>
              <w:t>временно</w:t>
            </w:r>
            <w:proofErr w:type="spellEnd"/>
            <w:r w:rsidRPr="001F3063">
              <w:rPr>
                <w:rFonts w:eastAsia="Verdana" w:cs="Verdana"/>
                <w:sz w:val="14"/>
                <w:szCs w:val="14"/>
              </w:rPr>
              <w:t xml:space="preserve"> </w:t>
            </w:r>
            <w:proofErr w:type="spellStart"/>
            <w:r w:rsidRPr="001F3063">
              <w:rPr>
                <w:rFonts w:eastAsia="Verdana" w:cs="Verdana"/>
                <w:sz w:val="14"/>
                <w:szCs w:val="14"/>
              </w:rPr>
              <w:t>заета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траншеи</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полагане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кабели</w:t>
            </w:r>
            <w:proofErr w:type="spellEnd"/>
          </w:p>
        </w:tc>
        <w:tc>
          <w:tcPr>
            <w:tcW w:w="3722" w:type="dxa"/>
            <w:vMerge w:val="restart"/>
          </w:tcPr>
          <w:p w14:paraId="502C5AB8" w14:textId="77777777" w:rsidR="00B50D05" w:rsidRPr="001F3063" w:rsidRDefault="00B50D05" w:rsidP="00202358">
            <w:pPr>
              <w:ind w:left="1"/>
              <w:rPr>
                <w:sz w:val="14"/>
                <w:szCs w:val="14"/>
              </w:rPr>
            </w:pPr>
            <w:proofErr w:type="spellStart"/>
            <w:r w:rsidRPr="001F3063">
              <w:rPr>
                <w:rFonts w:eastAsia="Verdana" w:cs="Verdana"/>
                <w:sz w:val="14"/>
                <w:szCs w:val="14"/>
              </w:rPr>
              <w:lastRenderedPageBreak/>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мрежата</w:t>
            </w:r>
            <w:proofErr w:type="spellEnd"/>
            <w:r w:rsidRPr="001F3063">
              <w:rPr>
                <w:rFonts w:eastAsia="Verdana" w:cs="Verdana"/>
                <w:sz w:val="14"/>
                <w:szCs w:val="14"/>
              </w:rPr>
              <w:t xml:space="preserve"> </w:t>
            </w:r>
            <w:proofErr w:type="spellStart"/>
            <w:r w:rsidRPr="001F3063">
              <w:rPr>
                <w:rFonts w:eastAsia="Verdana" w:cs="Verdana"/>
                <w:sz w:val="14"/>
                <w:szCs w:val="14"/>
              </w:rPr>
              <w:t>Натура</w:t>
            </w:r>
            <w:proofErr w:type="spellEnd"/>
            <w:r w:rsidRPr="001F3063">
              <w:rPr>
                <w:rFonts w:eastAsia="Verdana" w:cs="Verdana"/>
                <w:sz w:val="14"/>
                <w:szCs w:val="14"/>
              </w:rPr>
              <w:t xml:space="preserve"> 2000,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lastRenderedPageBreak/>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е </w:t>
            </w:r>
            <w:proofErr w:type="spellStart"/>
            <w:r w:rsidRPr="001F3063">
              <w:rPr>
                <w:rFonts w:eastAsia="Verdana" w:cs="Verdana"/>
                <w:sz w:val="14"/>
                <w:szCs w:val="14"/>
              </w:rPr>
              <w:t>необходимо</w:t>
            </w:r>
            <w:proofErr w:type="spellEnd"/>
            <w:r w:rsidRPr="001F3063">
              <w:rPr>
                <w:rFonts w:eastAsia="Verdana" w:cs="Verdana"/>
                <w:sz w:val="14"/>
                <w:szCs w:val="14"/>
              </w:rPr>
              <w:t xml:space="preserve"> </w:t>
            </w:r>
            <w:proofErr w:type="spellStart"/>
            <w:r w:rsidRPr="001F3063">
              <w:rPr>
                <w:rFonts w:eastAsia="Verdana" w:cs="Verdana"/>
                <w:sz w:val="14"/>
                <w:szCs w:val="14"/>
              </w:rPr>
              <w:t>един</w:t>
            </w:r>
            <w:proofErr w:type="spellEnd"/>
            <w:r w:rsidRPr="001F3063">
              <w:rPr>
                <w:rFonts w:eastAsia="Verdana" w:cs="Verdana"/>
                <w:sz w:val="14"/>
                <w:szCs w:val="14"/>
              </w:rPr>
              <w:t xml:space="preserve"> </w:t>
            </w:r>
            <w:proofErr w:type="spellStart"/>
            <w:r w:rsidRPr="001F3063">
              <w:rPr>
                <w:rFonts w:eastAsia="Verdana" w:cs="Verdana"/>
                <w:sz w:val="14"/>
                <w:szCs w:val="14"/>
              </w:rPr>
              <w:t>проект</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Натура</w:t>
            </w:r>
            <w:proofErr w:type="spellEnd"/>
            <w:r w:rsidRPr="001F3063">
              <w:rPr>
                <w:rFonts w:eastAsia="Verdana" w:cs="Verdana"/>
                <w:sz w:val="14"/>
                <w:szCs w:val="14"/>
              </w:rPr>
              <w:t xml:space="preserve"> 2000,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окаже</w:t>
            </w:r>
            <w:proofErr w:type="spellEnd"/>
            <w:r w:rsidRPr="001F3063">
              <w:rPr>
                <w:rFonts w:eastAsia="Verdana" w:cs="Verdana"/>
                <w:sz w:val="14"/>
                <w:szCs w:val="14"/>
              </w:rPr>
              <w:t xml:space="preserve">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въздействие</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има</w:t>
            </w:r>
            <w:proofErr w:type="spellEnd"/>
            <w:r w:rsidRPr="001F3063">
              <w:rPr>
                <w:rFonts w:eastAsia="Verdana" w:cs="Verdana"/>
                <w:sz w:val="14"/>
                <w:szCs w:val="14"/>
              </w:rPr>
              <w:t xml:space="preserve"> </w:t>
            </w:r>
            <w:proofErr w:type="spellStart"/>
            <w:r w:rsidRPr="001F3063">
              <w:rPr>
                <w:rFonts w:eastAsia="Verdana" w:cs="Verdana"/>
                <w:sz w:val="14"/>
                <w:szCs w:val="14"/>
              </w:rPr>
              <w:t>предвид</w:t>
            </w:r>
            <w:proofErr w:type="spellEnd"/>
            <w:r w:rsidRPr="001F3063">
              <w:rPr>
                <w:rFonts w:eastAsia="Verdana" w:cs="Verdana"/>
                <w:sz w:val="14"/>
                <w:szCs w:val="14"/>
              </w:rPr>
              <w:t xml:space="preserve">, </w:t>
            </w:r>
            <w:proofErr w:type="spellStart"/>
            <w:r w:rsidRPr="001F3063">
              <w:rPr>
                <w:rFonts w:eastAsia="Verdana" w:cs="Verdana"/>
                <w:sz w:val="14"/>
                <w:szCs w:val="14"/>
              </w:rPr>
              <w:t>че</w:t>
            </w:r>
            <w:proofErr w:type="spellEnd"/>
            <w:r w:rsidRPr="001F3063">
              <w:rPr>
                <w:rFonts w:eastAsia="Verdana" w:cs="Verdana"/>
                <w:sz w:val="14"/>
                <w:szCs w:val="14"/>
              </w:rPr>
              <w:t xml:space="preserve"> </w:t>
            </w:r>
            <w:proofErr w:type="spellStart"/>
            <w:r w:rsidRPr="001F3063">
              <w:rPr>
                <w:rFonts w:eastAsia="Verdana" w:cs="Verdana"/>
                <w:sz w:val="14"/>
                <w:szCs w:val="14"/>
              </w:rPr>
              <w:t>постоянните</w:t>
            </w:r>
            <w:proofErr w:type="spellEnd"/>
            <w:r w:rsidRPr="001F3063">
              <w:rPr>
                <w:rFonts w:eastAsia="Verdana" w:cs="Verdana"/>
                <w:sz w:val="14"/>
                <w:szCs w:val="14"/>
              </w:rPr>
              <w:t xml:space="preserve"> и </w:t>
            </w:r>
            <w:proofErr w:type="spellStart"/>
            <w:r w:rsidRPr="001F3063">
              <w:rPr>
                <w:rFonts w:eastAsia="Verdana" w:cs="Verdana"/>
                <w:sz w:val="14"/>
                <w:szCs w:val="14"/>
              </w:rPr>
              <w:t>мигриращите</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имат</w:t>
            </w:r>
            <w:proofErr w:type="spellEnd"/>
            <w:r w:rsidRPr="001F3063">
              <w:rPr>
                <w:rFonts w:eastAsia="Verdana" w:cs="Verdana"/>
                <w:sz w:val="14"/>
                <w:szCs w:val="14"/>
              </w:rPr>
              <w:t xml:space="preserve"> </w:t>
            </w:r>
            <w:proofErr w:type="spellStart"/>
            <w:r w:rsidRPr="001F3063">
              <w:rPr>
                <w:rFonts w:eastAsia="Verdana" w:cs="Verdana"/>
                <w:sz w:val="14"/>
                <w:szCs w:val="14"/>
              </w:rPr>
              <w:t>висока</w:t>
            </w:r>
            <w:proofErr w:type="spellEnd"/>
            <w:r w:rsidRPr="001F3063">
              <w:rPr>
                <w:rFonts w:eastAsia="Verdana" w:cs="Verdana"/>
                <w:sz w:val="14"/>
                <w:szCs w:val="14"/>
              </w:rPr>
              <w:t xml:space="preserve"> </w:t>
            </w:r>
            <w:proofErr w:type="spellStart"/>
            <w:r w:rsidRPr="001F3063">
              <w:rPr>
                <w:rFonts w:eastAsia="Verdana" w:cs="Verdana"/>
                <w:sz w:val="14"/>
                <w:szCs w:val="14"/>
              </w:rPr>
              <w:t>мобилност</w:t>
            </w:r>
            <w:proofErr w:type="spellEnd"/>
            <w:r w:rsidRPr="001F3063">
              <w:rPr>
                <w:rFonts w:eastAsia="Verdana" w:cs="Verdana"/>
                <w:sz w:val="14"/>
                <w:szCs w:val="14"/>
              </w:rPr>
              <w:t xml:space="preserve">, </w:t>
            </w:r>
            <w:proofErr w:type="spellStart"/>
            <w:r w:rsidRPr="001F3063">
              <w:rPr>
                <w:rFonts w:eastAsia="Verdana" w:cs="Verdana"/>
                <w:sz w:val="14"/>
                <w:szCs w:val="14"/>
              </w:rPr>
              <w:t>особено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хранене</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разпръскване</w:t>
            </w:r>
            <w:proofErr w:type="spellEnd"/>
            <w:r w:rsidRPr="001F3063">
              <w:rPr>
                <w:rFonts w:eastAsia="Verdana" w:cs="Verdana"/>
                <w:sz w:val="14"/>
                <w:szCs w:val="14"/>
              </w:rPr>
              <w:t xml:space="preserve">. </w:t>
            </w: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е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местообитание</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хранене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зони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50A11E75" w14:textId="77777777" w:rsidR="00B50D05" w:rsidRPr="001F3063" w:rsidRDefault="00B50D05" w:rsidP="005374C2">
            <w:pPr>
              <w:numPr>
                <w:ilvl w:val="0"/>
                <w:numId w:val="74"/>
              </w:numPr>
              <w:ind w:hanging="709"/>
              <w:rPr>
                <w:sz w:val="14"/>
                <w:szCs w:val="14"/>
              </w:rPr>
            </w:pPr>
            <w:r w:rsidRPr="001F3063">
              <w:rPr>
                <w:rFonts w:eastAsia="Verdana" w:cs="Verdana"/>
                <w:sz w:val="14"/>
                <w:szCs w:val="14"/>
              </w:rPr>
              <w:t>ROSPA0166</w:t>
            </w:r>
          </w:p>
          <w:p w14:paraId="501A51A2" w14:textId="77777777" w:rsidR="00B50D05" w:rsidRPr="001F3063" w:rsidRDefault="00B50D05" w:rsidP="005374C2">
            <w:pPr>
              <w:numPr>
                <w:ilvl w:val="0"/>
                <w:numId w:val="74"/>
              </w:numPr>
              <w:ind w:hanging="709"/>
              <w:rPr>
                <w:rFonts w:eastAsia="Verdana" w:cs="Verdana"/>
                <w:b/>
                <w:sz w:val="14"/>
                <w:szCs w:val="14"/>
                <w:lang w:eastAsia="ro-RO"/>
              </w:rPr>
            </w:pPr>
            <w:r w:rsidRPr="001F3063">
              <w:rPr>
                <w:rFonts w:eastAsia="Verdana" w:cs="Verdana"/>
                <w:sz w:val="14"/>
                <w:szCs w:val="14"/>
                <w:lang w:eastAsia="ro-RO"/>
              </w:rPr>
              <w:t>ROSCI0071.</w:t>
            </w:r>
          </w:p>
        </w:tc>
      </w:tr>
      <w:tr w:rsidR="00B50D05" w:rsidRPr="001F3063" w14:paraId="1733D2B4" w14:textId="77777777" w:rsidTr="00202358">
        <w:trPr>
          <w:trHeight w:val="2558"/>
        </w:trPr>
        <w:tc>
          <w:tcPr>
            <w:tcW w:w="2495" w:type="dxa"/>
            <w:gridSpan w:val="2"/>
            <w:vMerge/>
          </w:tcPr>
          <w:p w14:paraId="3DA39C69" w14:textId="77777777" w:rsidR="00B50D05" w:rsidRPr="001F3063" w:rsidRDefault="00B50D05" w:rsidP="005374C2">
            <w:pPr>
              <w:numPr>
                <w:ilvl w:val="0"/>
                <w:numId w:val="72"/>
              </w:numPr>
              <w:spacing w:after="20"/>
              <w:ind w:hanging="142"/>
              <w:jc w:val="both"/>
              <w:rPr>
                <w:rFonts w:eastAsia="Verdana" w:cs="Verdana"/>
                <w:sz w:val="14"/>
                <w:szCs w:val="14"/>
              </w:rPr>
            </w:pPr>
          </w:p>
        </w:tc>
        <w:tc>
          <w:tcPr>
            <w:tcW w:w="2167" w:type="dxa"/>
            <w:gridSpan w:val="2"/>
          </w:tcPr>
          <w:p w14:paraId="48B43E76" w14:textId="77777777" w:rsidR="00B50D05" w:rsidRPr="001F3063" w:rsidRDefault="00B50D05" w:rsidP="00202358">
            <w:pPr>
              <w:rPr>
                <w:rFonts w:eastAsia="Verdana" w:cs="Verdana"/>
                <w:sz w:val="14"/>
                <w:szCs w:val="14"/>
              </w:rPr>
            </w:pPr>
            <w:proofErr w:type="spellStart"/>
            <w:r w:rsidRPr="001F3063">
              <w:rPr>
                <w:rFonts w:eastAsia="Verdana" w:cs="Verdana"/>
                <w:sz w:val="14"/>
                <w:szCs w:val="14"/>
              </w:rPr>
              <w:t>Временно</w:t>
            </w:r>
            <w:proofErr w:type="spellEnd"/>
            <w:r w:rsidRPr="001F3063">
              <w:rPr>
                <w:rFonts w:eastAsia="Verdana" w:cs="Verdana"/>
                <w:sz w:val="14"/>
                <w:szCs w:val="14"/>
              </w:rPr>
              <w:t xml:space="preserve"> </w:t>
            </w:r>
            <w:proofErr w:type="spellStart"/>
            <w:r w:rsidRPr="001F3063">
              <w:rPr>
                <w:rFonts w:eastAsia="Verdana" w:cs="Verdana"/>
                <w:sz w:val="14"/>
                <w:szCs w:val="14"/>
              </w:rPr>
              <w:t>заемане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земни</w:t>
            </w:r>
            <w:proofErr w:type="spellEnd"/>
            <w:r w:rsidRPr="001F3063">
              <w:rPr>
                <w:rFonts w:eastAsia="Verdana" w:cs="Verdana"/>
                <w:sz w:val="14"/>
                <w:szCs w:val="14"/>
              </w:rPr>
              <w:t xml:space="preserve"> </w:t>
            </w:r>
            <w:proofErr w:type="spellStart"/>
            <w:r w:rsidRPr="001F3063">
              <w:rPr>
                <w:rFonts w:eastAsia="Verdana" w:cs="Verdana"/>
                <w:sz w:val="14"/>
                <w:szCs w:val="14"/>
              </w:rPr>
              <w:t>площи</w:t>
            </w:r>
            <w:proofErr w:type="spellEnd"/>
          </w:p>
        </w:tc>
        <w:tc>
          <w:tcPr>
            <w:tcW w:w="2552" w:type="dxa"/>
            <w:vMerge/>
          </w:tcPr>
          <w:p w14:paraId="45CD184C" w14:textId="77777777" w:rsidR="00B50D05" w:rsidRPr="001F3063" w:rsidRDefault="00B50D05" w:rsidP="00202358">
            <w:pPr>
              <w:rPr>
                <w:rFonts w:eastAsia="Verdana" w:cs="Verdana"/>
                <w:b/>
                <w:sz w:val="14"/>
                <w:szCs w:val="14"/>
              </w:rPr>
            </w:pPr>
          </w:p>
        </w:tc>
        <w:tc>
          <w:tcPr>
            <w:tcW w:w="2015" w:type="dxa"/>
            <w:vMerge/>
          </w:tcPr>
          <w:p w14:paraId="6829F6DF" w14:textId="77777777" w:rsidR="00B50D05" w:rsidRPr="001F3063" w:rsidRDefault="00B50D05" w:rsidP="00202358">
            <w:pPr>
              <w:rPr>
                <w:rFonts w:eastAsia="Verdana" w:cs="Verdana"/>
                <w:b/>
                <w:sz w:val="14"/>
                <w:szCs w:val="14"/>
              </w:rPr>
            </w:pPr>
          </w:p>
        </w:tc>
        <w:tc>
          <w:tcPr>
            <w:tcW w:w="1828" w:type="dxa"/>
            <w:vMerge/>
          </w:tcPr>
          <w:p w14:paraId="2CF0ABFE" w14:textId="77777777" w:rsidR="00B50D05" w:rsidRPr="001F3063" w:rsidRDefault="00B50D05" w:rsidP="00202358">
            <w:pPr>
              <w:rPr>
                <w:rFonts w:eastAsia="Verdana" w:cs="Verdana"/>
                <w:b/>
                <w:sz w:val="14"/>
                <w:szCs w:val="14"/>
              </w:rPr>
            </w:pPr>
          </w:p>
        </w:tc>
        <w:tc>
          <w:tcPr>
            <w:tcW w:w="3722" w:type="dxa"/>
            <w:vMerge/>
          </w:tcPr>
          <w:p w14:paraId="28030717" w14:textId="77777777" w:rsidR="00B50D05" w:rsidRPr="001F3063" w:rsidRDefault="00B50D05" w:rsidP="00202358">
            <w:pPr>
              <w:rPr>
                <w:rFonts w:eastAsia="Verdana" w:cs="Verdana"/>
                <w:b/>
                <w:sz w:val="14"/>
                <w:szCs w:val="14"/>
              </w:rPr>
            </w:pPr>
          </w:p>
        </w:tc>
      </w:tr>
      <w:tr w:rsidR="00B50D05" w:rsidRPr="001F3063" w14:paraId="025DB78F" w14:textId="77777777" w:rsidTr="00202358">
        <w:trPr>
          <w:trHeight w:val="593"/>
        </w:trPr>
        <w:tc>
          <w:tcPr>
            <w:tcW w:w="0" w:type="auto"/>
            <w:gridSpan w:val="2"/>
            <w:vMerge/>
          </w:tcPr>
          <w:p w14:paraId="3A26F299" w14:textId="77777777" w:rsidR="00B50D05" w:rsidRPr="001F3063" w:rsidRDefault="00B50D05" w:rsidP="00202358">
            <w:pPr>
              <w:rPr>
                <w:sz w:val="14"/>
                <w:szCs w:val="14"/>
              </w:rPr>
            </w:pPr>
          </w:p>
        </w:tc>
        <w:tc>
          <w:tcPr>
            <w:tcW w:w="0" w:type="auto"/>
            <w:gridSpan w:val="2"/>
          </w:tcPr>
          <w:p w14:paraId="03359BB2" w14:textId="77777777" w:rsidR="00B50D05" w:rsidRPr="001F3063" w:rsidRDefault="00B50D05" w:rsidP="00202358">
            <w:pPr>
              <w:rPr>
                <w:sz w:val="14"/>
                <w:szCs w:val="14"/>
              </w:rPr>
            </w:pPr>
          </w:p>
        </w:tc>
        <w:tc>
          <w:tcPr>
            <w:tcW w:w="2552" w:type="dxa"/>
            <w:vMerge/>
          </w:tcPr>
          <w:p w14:paraId="3AA2B369" w14:textId="77777777" w:rsidR="00B50D05" w:rsidRPr="001F3063" w:rsidRDefault="00B50D05" w:rsidP="00202358">
            <w:pPr>
              <w:rPr>
                <w:sz w:val="14"/>
                <w:szCs w:val="14"/>
              </w:rPr>
            </w:pPr>
          </w:p>
        </w:tc>
        <w:tc>
          <w:tcPr>
            <w:tcW w:w="2015" w:type="dxa"/>
          </w:tcPr>
          <w:p w14:paraId="0EC9A262" w14:textId="77777777" w:rsidR="00B50D05" w:rsidRPr="001F3063" w:rsidRDefault="00B50D05" w:rsidP="00202358">
            <w:pPr>
              <w:rPr>
                <w:sz w:val="14"/>
                <w:szCs w:val="14"/>
              </w:rPr>
            </w:pPr>
            <w:proofErr w:type="spellStart"/>
            <w:r w:rsidRPr="001F3063">
              <w:rPr>
                <w:rFonts w:eastAsia="Verdana" w:cs="Verdana"/>
                <w:sz w:val="14"/>
                <w:szCs w:val="14"/>
              </w:rPr>
              <w:t>Фрагментация</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b/>
                <w:sz w:val="14"/>
                <w:szCs w:val="14"/>
              </w:rPr>
              <w:t xml:space="preserve"> </w:t>
            </w:r>
          </w:p>
        </w:tc>
        <w:tc>
          <w:tcPr>
            <w:tcW w:w="1828" w:type="dxa"/>
          </w:tcPr>
          <w:p w14:paraId="68674EE8" w14:textId="77777777" w:rsidR="00B50D05" w:rsidRPr="001F3063" w:rsidRDefault="00B50D05" w:rsidP="00202358">
            <w:pPr>
              <w:rPr>
                <w:sz w:val="14"/>
                <w:szCs w:val="14"/>
              </w:rPr>
            </w:pPr>
            <w:r w:rsidRPr="001F3063">
              <w:rPr>
                <w:rFonts w:eastAsia="Verdana" w:cs="Verdana"/>
                <w:sz w:val="14"/>
                <w:szCs w:val="14"/>
              </w:rPr>
              <w:t>-</w:t>
            </w:r>
            <w:r w:rsidRPr="001F3063">
              <w:rPr>
                <w:rFonts w:eastAsia="Verdana" w:cs="Verdana"/>
                <w:b/>
                <w:sz w:val="14"/>
                <w:szCs w:val="14"/>
              </w:rPr>
              <w:t xml:space="preserve"> </w:t>
            </w:r>
          </w:p>
        </w:tc>
        <w:tc>
          <w:tcPr>
            <w:tcW w:w="3722" w:type="dxa"/>
          </w:tcPr>
          <w:p w14:paraId="5E4B1B28" w14:textId="77777777" w:rsidR="00B50D05" w:rsidRPr="001F3063" w:rsidRDefault="00B50D05" w:rsidP="00202358">
            <w:pPr>
              <w:ind w:right="57"/>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r w:rsidRPr="001F3063">
              <w:rPr>
                <w:rFonts w:eastAsia="Verdana" w:cs="Verdana"/>
                <w:b/>
                <w:sz w:val="14"/>
                <w:szCs w:val="14"/>
              </w:rPr>
              <w:t xml:space="preserve"> </w:t>
            </w:r>
          </w:p>
        </w:tc>
      </w:tr>
      <w:tr w:rsidR="00B50D05" w:rsidRPr="001F3063" w14:paraId="2BE84C0B" w14:textId="77777777" w:rsidTr="00202358">
        <w:trPr>
          <w:trHeight w:val="1956"/>
        </w:trPr>
        <w:tc>
          <w:tcPr>
            <w:tcW w:w="0" w:type="auto"/>
            <w:gridSpan w:val="2"/>
            <w:vMerge/>
          </w:tcPr>
          <w:p w14:paraId="60579D3F" w14:textId="77777777" w:rsidR="00B50D05" w:rsidRPr="001F3063" w:rsidRDefault="00B50D05" w:rsidP="00202358">
            <w:pPr>
              <w:rPr>
                <w:sz w:val="14"/>
                <w:szCs w:val="14"/>
              </w:rPr>
            </w:pPr>
          </w:p>
        </w:tc>
        <w:tc>
          <w:tcPr>
            <w:tcW w:w="2167" w:type="dxa"/>
            <w:gridSpan w:val="2"/>
          </w:tcPr>
          <w:p w14:paraId="1C3871DA" w14:textId="77777777" w:rsidR="00B50D05" w:rsidRPr="001F3063" w:rsidRDefault="00B50D05" w:rsidP="00202358">
            <w:pPr>
              <w:rPr>
                <w:sz w:val="14"/>
                <w:szCs w:val="14"/>
              </w:rPr>
            </w:pPr>
            <w:proofErr w:type="spellStart"/>
            <w:r w:rsidRPr="001F3063">
              <w:rPr>
                <w:rFonts w:eastAsia="Verdana" w:cs="Verdana"/>
                <w:sz w:val="14"/>
                <w:szCs w:val="14"/>
              </w:rPr>
              <w:t>Повишаване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нивото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шум</w:t>
            </w:r>
            <w:proofErr w:type="spellEnd"/>
            <w:r w:rsidRPr="001F3063">
              <w:rPr>
                <w:rFonts w:eastAsia="Verdana" w:cs="Verdana"/>
                <w:b/>
                <w:sz w:val="14"/>
                <w:szCs w:val="14"/>
              </w:rPr>
              <w:t xml:space="preserve"> </w:t>
            </w:r>
          </w:p>
        </w:tc>
        <w:tc>
          <w:tcPr>
            <w:tcW w:w="2552" w:type="dxa"/>
          </w:tcPr>
          <w:p w14:paraId="3C747B42" w14:textId="77777777" w:rsidR="00B50D05" w:rsidRPr="001F3063" w:rsidRDefault="00B50D05" w:rsidP="00202358">
            <w:pPr>
              <w:rPr>
                <w:sz w:val="14"/>
                <w:szCs w:val="14"/>
              </w:rPr>
            </w:pPr>
            <w:r w:rsidRPr="001F3063">
              <w:rPr>
                <w:rFonts w:eastAsia="Verdana" w:cs="Verdana"/>
                <w:sz w:val="14"/>
                <w:szCs w:val="14"/>
              </w:rPr>
              <w:t>≥50dB</w:t>
            </w:r>
            <w:r w:rsidRPr="001F3063">
              <w:rPr>
                <w:rFonts w:eastAsia="Verdana" w:cs="Verdana"/>
                <w:b/>
                <w:sz w:val="14"/>
                <w:szCs w:val="14"/>
              </w:rPr>
              <w:t xml:space="preserve"> </w:t>
            </w:r>
          </w:p>
        </w:tc>
        <w:tc>
          <w:tcPr>
            <w:tcW w:w="2015" w:type="dxa"/>
          </w:tcPr>
          <w:p w14:paraId="5BA95C41" w14:textId="77777777" w:rsidR="00B50D05" w:rsidRPr="001F3063" w:rsidRDefault="00B50D05" w:rsidP="00202358">
            <w:pPr>
              <w:rPr>
                <w:sz w:val="14"/>
                <w:szCs w:val="14"/>
              </w:rPr>
            </w:pPr>
            <w:proofErr w:type="spellStart"/>
            <w:r w:rsidRPr="001F3063">
              <w:rPr>
                <w:rFonts w:eastAsia="Verdana" w:cs="Verdana"/>
                <w:sz w:val="14"/>
                <w:szCs w:val="14"/>
              </w:rPr>
              <w:t>Нарушаване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видовата</w:t>
            </w:r>
            <w:proofErr w:type="spellEnd"/>
            <w:r w:rsidRPr="001F3063">
              <w:rPr>
                <w:rFonts w:eastAsia="Verdana" w:cs="Verdana"/>
                <w:sz w:val="14"/>
                <w:szCs w:val="14"/>
              </w:rPr>
              <w:t xml:space="preserve"> </w:t>
            </w:r>
            <w:proofErr w:type="spellStart"/>
            <w:r w:rsidRPr="001F3063">
              <w:rPr>
                <w:rFonts w:eastAsia="Verdana" w:cs="Verdana"/>
                <w:sz w:val="14"/>
                <w:szCs w:val="14"/>
              </w:rPr>
              <w:t>активност</w:t>
            </w:r>
            <w:proofErr w:type="spellEnd"/>
            <w:r w:rsidRPr="001F3063">
              <w:rPr>
                <w:rFonts w:eastAsia="Verdana" w:cs="Verdana"/>
                <w:sz w:val="14"/>
                <w:szCs w:val="14"/>
              </w:rPr>
              <w:t xml:space="preserve"> и </w:t>
            </w:r>
            <w:proofErr w:type="spellStart"/>
            <w:r w:rsidRPr="001F3063">
              <w:rPr>
                <w:rFonts w:eastAsia="Verdana" w:cs="Verdana"/>
                <w:sz w:val="14"/>
                <w:szCs w:val="14"/>
              </w:rPr>
              <w:t>премахване</w:t>
            </w:r>
            <w:proofErr w:type="spellEnd"/>
            <w:r w:rsidRPr="001F3063">
              <w:rPr>
                <w:rFonts w:eastAsia="Verdana" w:cs="Verdana"/>
                <w:b/>
                <w:sz w:val="14"/>
                <w:szCs w:val="14"/>
              </w:rPr>
              <w:t xml:space="preserve"> </w:t>
            </w:r>
          </w:p>
        </w:tc>
        <w:tc>
          <w:tcPr>
            <w:tcW w:w="1828" w:type="dxa"/>
          </w:tcPr>
          <w:p w14:paraId="0B451C2F" w14:textId="77777777" w:rsidR="00B50D05" w:rsidRPr="001F3063" w:rsidRDefault="00B50D05" w:rsidP="00202358">
            <w:pPr>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r w:rsidRPr="001F3063">
              <w:rPr>
                <w:rFonts w:eastAsia="Verdana" w:cs="Verdana"/>
                <w:b/>
                <w:sz w:val="14"/>
                <w:szCs w:val="14"/>
              </w:rPr>
              <w:t xml:space="preserve"> </w:t>
            </w:r>
          </w:p>
        </w:tc>
        <w:tc>
          <w:tcPr>
            <w:tcW w:w="3722" w:type="dxa"/>
          </w:tcPr>
          <w:p w14:paraId="7556E022" w14:textId="77777777" w:rsidR="00B50D05" w:rsidRPr="001F3063" w:rsidRDefault="00B50D05" w:rsidP="00202358">
            <w:pPr>
              <w:spacing w:after="22"/>
              <w:ind w:right="55"/>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този</w:t>
            </w:r>
            <w:proofErr w:type="spellEnd"/>
            <w:r w:rsidRPr="001F3063">
              <w:rPr>
                <w:rFonts w:eastAsia="Verdana" w:cs="Verdana"/>
                <w:sz w:val="14"/>
                <w:szCs w:val="14"/>
              </w:rPr>
              <w:t xml:space="preserve"> </w:t>
            </w:r>
            <w:proofErr w:type="spellStart"/>
            <w:r w:rsidRPr="001F3063">
              <w:rPr>
                <w:rFonts w:eastAsia="Verdana" w:cs="Verdana"/>
                <w:sz w:val="14"/>
                <w:szCs w:val="14"/>
              </w:rPr>
              <w:t>начин</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w:t>
            </w:r>
          </w:p>
          <w:p w14:paraId="20E166DF" w14:textId="77777777" w:rsidR="00B50D05" w:rsidRPr="001F3063" w:rsidRDefault="00B50D05" w:rsidP="005374C2">
            <w:pPr>
              <w:numPr>
                <w:ilvl w:val="0"/>
                <w:numId w:val="75"/>
              </w:numPr>
              <w:rPr>
                <w:sz w:val="14"/>
                <w:szCs w:val="14"/>
              </w:rPr>
            </w:pPr>
            <w:r w:rsidRPr="001F3063">
              <w:rPr>
                <w:rFonts w:eastAsia="Verdana" w:cs="Verdana"/>
                <w:sz w:val="14"/>
                <w:szCs w:val="14"/>
              </w:rPr>
              <w:t>ROSPA0166</w:t>
            </w:r>
          </w:p>
          <w:p w14:paraId="02344FDC" w14:textId="77777777" w:rsidR="00B50D05" w:rsidRPr="001F3063" w:rsidRDefault="00B50D05" w:rsidP="005374C2">
            <w:pPr>
              <w:numPr>
                <w:ilvl w:val="0"/>
                <w:numId w:val="75"/>
              </w:numPr>
              <w:rPr>
                <w:sz w:val="14"/>
                <w:szCs w:val="14"/>
              </w:rPr>
            </w:pPr>
            <w:r w:rsidRPr="001F3063">
              <w:rPr>
                <w:rFonts w:eastAsia="Verdana" w:cs="Verdana"/>
                <w:sz w:val="14"/>
                <w:szCs w:val="14"/>
              </w:rPr>
              <w:t>ROSCI0071.</w:t>
            </w:r>
            <w:r w:rsidRPr="001F3063">
              <w:rPr>
                <w:rFonts w:eastAsia="Verdana" w:cs="Verdana"/>
                <w:b/>
                <w:sz w:val="14"/>
                <w:szCs w:val="14"/>
              </w:rPr>
              <w:t xml:space="preserve"> </w:t>
            </w:r>
          </w:p>
        </w:tc>
      </w:tr>
      <w:tr w:rsidR="00B50D05" w:rsidRPr="001F3063" w14:paraId="78A1CD4F" w14:textId="77777777" w:rsidTr="00202358">
        <w:trPr>
          <w:trHeight w:val="2074"/>
        </w:trPr>
        <w:tc>
          <w:tcPr>
            <w:tcW w:w="0" w:type="auto"/>
            <w:gridSpan w:val="2"/>
            <w:vMerge/>
          </w:tcPr>
          <w:p w14:paraId="09BA006B" w14:textId="77777777" w:rsidR="00B50D05" w:rsidRPr="001F3063" w:rsidRDefault="00B50D05" w:rsidP="00202358">
            <w:pPr>
              <w:rPr>
                <w:sz w:val="14"/>
                <w:szCs w:val="14"/>
              </w:rPr>
            </w:pPr>
          </w:p>
        </w:tc>
        <w:tc>
          <w:tcPr>
            <w:tcW w:w="2167" w:type="dxa"/>
            <w:gridSpan w:val="2"/>
          </w:tcPr>
          <w:p w14:paraId="3FAEB8C0" w14:textId="77777777" w:rsidR="00B50D05" w:rsidRPr="001F3063" w:rsidRDefault="00B50D05" w:rsidP="00202358">
            <w:pPr>
              <w:rPr>
                <w:sz w:val="14"/>
                <w:szCs w:val="14"/>
              </w:rPr>
            </w:pPr>
            <w:proofErr w:type="spellStart"/>
            <w:r w:rsidRPr="001F3063">
              <w:rPr>
                <w:rFonts w:eastAsia="Verdana" w:cs="Verdana"/>
                <w:sz w:val="14"/>
                <w:szCs w:val="14"/>
              </w:rPr>
              <w:t>Сблъсък</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диви</w:t>
            </w:r>
            <w:proofErr w:type="spellEnd"/>
            <w:r w:rsidRPr="001F3063">
              <w:rPr>
                <w:rFonts w:eastAsia="Verdana" w:cs="Verdana"/>
                <w:sz w:val="14"/>
                <w:szCs w:val="14"/>
              </w:rPr>
              <w:t xml:space="preserve"> </w:t>
            </w:r>
            <w:proofErr w:type="spellStart"/>
            <w:r w:rsidRPr="001F3063">
              <w:rPr>
                <w:rFonts w:eastAsia="Verdana" w:cs="Verdana"/>
                <w:sz w:val="14"/>
                <w:szCs w:val="14"/>
              </w:rPr>
              <w:t>животни</w:t>
            </w:r>
            <w:proofErr w:type="spellEnd"/>
            <w:r w:rsidRPr="001F3063">
              <w:rPr>
                <w:rFonts w:eastAsia="Verdana" w:cs="Verdana"/>
                <w:sz w:val="14"/>
                <w:szCs w:val="14"/>
              </w:rPr>
              <w:t xml:space="preserve"> с </w:t>
            </w:r>
            <w:proofErr w:type="spellStart"/>
            <w:r w:rsidRPr="001F3063">
              <w:rPr>
                <w:rFonts w:eastAsia="Verdana" w:cs="Verdana"/>
                <w:sz w:val="14"/>
                <w:szCs w:val="14"/>
              </w:rPr>
              <w:t>превозни</w:t>
            </w:r>
            <w:proofErr w:type="spellEnd"/>
            <w:r w:rsidRPr="001F3063">
              <w:rPr>
                <w:rFonts w:eastAsia="Verdana" w:cs="Verdana"/>
                <w:sz w:val="14"/>
                <w:szCs w:val="14"/>
              </w:rPr>
              <w:t xml:space="preserve"> </w:t>
            </w:r>
            <w:proofErr w:type="spellStart"/>
            <w:r w:rsidRPr="001F3063">
              <w:rPr>
                <w:rFonts w:eastAsia="Verdana" w:cs="Verdana"/>
                <w:sz w:val="14"/>
                <w:szCs w:val="14"/>
              </w:rPr>
              <w:t>средства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пътищата</w:t>
            </w:r>
            <w:proofErr w:type="spellEnd"/>
            <w:r w:rsidRPr="001F3063">
              <w:rPr>
                <w:rFonts w:eastAsia="Verdana" w:cs="Verdana"/>
                <w:sz w:val="14"/>
                <w:szCs w:val="14"/>
              </w:rPr>
              <w:t>/</w:t>
            </w:r>
            <w:proofErr w:type="spellStart"/>
            <w:r w:rsidRPr="001F3063">
              <w:rPr>
                <w:rFonts w:eastAsia="Verdana" w:cs="Verdana"/>
                <w:sz w:val="14"/>
                <w:szCs w:val="14"/>
              </w:rPr>
              <w:t>оборудването</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достъп</w:t>
            </w:r>
            <w:proofErr w:type="spellEnd"/>
            <w:r w:rsidRPr="001F3063">
              <w:rPr>
                <w:rFonts w:eastAsia="Verdana" w:cs="Verdana"/>
                <w:sz w:val="14"/>
                <w:szCs w:val="14"/>
              </w:rPr>
              <w:t xml:space="preserve"> в </w:t>
            </w:r>
            <w:proofErr w:type="spellStart"/>
            <w:r w:rsidRPr="001F3063">
              <w:rPr>
                <w:rFonts w:eastAsia="Verdana" w:cs="Verdana"/>
                <w:sz w:val="14"/>
                <w:szCs w:val="14"/>
              </w:rPr>
              <w:t>зоната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работния</w:t>
            </w:r>
            <w:proofErr w:type="spellEnd"/>
            <w:r w:rsidRPr="001F3063">
              <w:rPr>
                <w:rFonts w:eastAsia="Verdana" w:cs="Verdana"/>
                <w:sz w:val="14"/>
                <w:szCs w:val="14"/>
              </w:rPr>
              <w:t xml:space="preserve"> </w:t>
            </w:r>
            <w:proofErr w:type="spellStart"/>
            <w:r w:rsidRPr="001F3063">
              <w:rPr>
                <w:rFonts w:eastAsia="Verdana" w:cs="Verdana"/>
                <w:sz w:val="14"/>
                <w:szCs w:val="14"/>
              </w:rPr>
              <w:t>фронт</w:t>
            </w:r>
            <w:proofErr w:type="spellEnd"/>
            <w:r w:rsidRPr="001F3063">
              <w:rPr>
                <w:rFonts w:eastAsia="Verdana" w:cs="Verdana"/>
                <w:b/>
                <w:sz w:val="14"/>
                <w:szCs w:val="14"/>
              </w:rPr>
              <w:t xml:space="preserve"> </w:t>
            </w:r>
          </w:p>
        </w:tc>
        <w:tc>
          <w:tcPr>
            <w:tcW w:w="2552" w:type="dxa"/>
          </w:tcPr>
          <w:p w14:paraId="2CF27A37" w14:textId="77777777" w:rsidR="00B50D05" w:rsidRPr="001F3063" w:rsidRDefault="00B50D05" w:rsidP="00202358">
            <w:pPr>
              <w:rPr>
                <w:sz w:val="14"/>
                <w:szCs w:val="14"/>
              </w:rPr>
            </w:pPr>
            <w:r w:rsidRPr="001F3063">
              <w:rPr>
                <w:rFonts w:eastAsia="Verdana" w:cs="Verdana"/>
                <w:sz w:val="14"/>
                <w:szCs w:val="14"/>
              </w:rPr>
              <w:t xml:space="preserve">≥2 </w:t>
            </w:r>
            <w:proofErr w:type="spellStart"/>
            <w:r w:rsidRPr="001F3063">
              <w:rPr>
                <w:rFonts w:eastAsia="Verdana" w:cs="Verdana"/>
                <w:sz w:val="14"/>
                <w:szCs w:val="14"/>
              </w:rPr>
              <w:t>индивида</w:t>
            </w:r>
            <w:proofErr w:type="spellEnd"/>
            <w:r w:rsidRPr="001F3063">
              <w:rPr>
                <w:rFonts w:eastAsia="Verdana" w:cs="Verdana"/>
                <w:b/>
                <w:sz w:val="14"/>
                <w:szCs w:val="14"/>
              </w:rPr>
              <w:t xml:space="preserve"> </w:t>
            </w:r>
          </w:p>
        </w:tc>
        <w:tc>
          <w:tcPr>
            <w:tcW w:w="2015" w:type="dxa"/>
          </w:tcPr>
          <w:p w14:paraId="6D474900" w14:textId="7E848FD4" w:rsidR="00B50D05" w:rsidRPr="003F2285" w:rsidRDefault="003F2285" w:rsidP="00202358">
            <w:pPr>
              <w:rPr>
                <w:sz w:val="14"/>
                <w:szCs w:val="14"/>
                <w:lang w:val="bg-BG"/>
              </w:rPr>
            </w:pPr>
            <w:proofErr w:type="spellStart"/>
            <w:r>
              <w:rPr>
                <w:rFonts w:eastAsia="Verdana" w:cs="Verdana"/>
                <w:sz w:val="14"/>
                <w:szCs w:val="14"/>
              </w:rPr>
              <w:t>Намаляване</w:t>
            </w:r>
            <w:proofErr w:type="spellEnd"/>
            <w:r>
              <w:rPr>
                <w:rFonts w:eastAsia="Verdana" w:cs="Verdana"/>
                <w:sz w:val="14"/>
                <w:szCs w:val="14"/>
              </w:rPr>
              <w:t xml:space="preserve"> </w:t>
            </w:r>
            <w:proofErr w:type="spellStart"/>
            <w:r>
              <w:rPr>
                <w:rFonts w:eastAsia="Verdana" w:cs="Verdana"/>
                <w:sz w:val="14"/>
                <w:szCs w:val="14"/>
              </w:rPr>
              <w:t>на</w:t>
            </w:r>
            <w:proofErr w:type="spellEnd"/>
            <w:r>
              <w:rPr>
                <w:rFonts w:eastAsia="Verdana" w:cs="Verdana"/>
                <w:sz w:val="14"/>
                <w:szCs w:val="14"/>
              </w:rPr>
              <w:t xml:space="preserve"> </w:t>
            </w:r>
            <w:r>
              <w:rPr>
                <w:rFonts w:eastAsia="Verdana" w:cs="Verdana"/>
                <w:sz w:val="14"/>
                <w:szCs w:val="14"/>
                <w:lang w:val="bg-BG"/>
              </w:rPr>
              <w:t>популацията</w:t>
            </w:r>
          </w:p>
        </w:tc>
        <w:tc>
          <w:tcPr>
            <w:tcW w:w="1828" w:type="dxa"/>
          </w:tcPr>
          <w:p w14:paraId="62C8679B" w14:textId="77777777" w:rsidR="00B50D05" w:rsidRPr="006A46E7" w:rsidRDefault="00B50D05" w:rsidP="00202358">
            <w:pPr>
              <w:ind w:right="29"/>
              <w:rPr>
                <w:sz w:val="14"/>
                <w:szCs w:val="14"/>
                <w:lang w:val="bg-BG"/>
              </w:rPr>
            </w:pPr>
            <w:r w:rsidRPr="006A46E7">
              <w:rPr>
                <w:rFonts w:eastAsia="Verdana" w:cs="Verdana"/>
                <w:sz w:val="14"/>
                <w:szCs w:val="14"/>
                <w:lang w:val="bg-BG"/>
              </w:rPr>
              <w:t>Зависи от вида, тяхното изобилие,</w:t>
            </w:r>
          </w:p>
          <w:p w14:paraId="3D3B80A6" w14:textId="77777777" w:rsidR="00B50D05" w:rsidRPr="001F3063" w:rsidRDefault="00B50D05" w:rsidP="00202358">
            <w:pPr>
              <w:jc w:val="both"/>
              <w:rPr>
                <w:sz w:val="14"/>
                <w:szCs w:val="14"/>
              </w:rPr>
            </w:pP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условия</w:t>
            </w:r>
            <w:proofErr w:type="spellEnd"/>
            <w:r w:rsidRPr="001F3063">
              <w:rPr>
                <w:rFonts w:eastAsia="Verdana" w:cs="Verdana"/>
                <w:b/>
                <w:sz w:val="14"/>
                <w:szCs w:val="14"/>
              </w:rPr>
              <w:t xml:space="preserve">  </w:t>
            </w:r>
          </w:p>
        </w:tc>
        <w:tc>
          <w:tcPr>
            <w:tcW w:w="3722" w:type="dxa"/>
          </w:tcPr>
          <w:p w14:paraId="2EC323E4" w14:textId="77777777" w:rsidR="00B50D05" w:rsidRPr="001F3063" w:rsidRDefault="00B50D05" w:rsidP="00202358">
            <w:pPr>
              <w:spacing w:after="60"/>
              <w:ind w:right="55"/>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но</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теренни</w:t>
            </w:r>
            <w:proofErr w:type="spellEnd"/>
            <w:r w:rsidRPr="001F3063">
              <w:rPr>
                <w:rFonts w:eastAsia="Verdana" w:cs="Verdana"/>
                <w:sz w:val="14"/>
                <w:szCs w:val="14"/>
              </w:rPr>
              <w:t xml:space="preserve"> </w:t>
            </w:r>
            <w:proofErr w:type="spellStart"/>
            <w:r w:rsidRPr="001F3063">
              <w:rPr>
                <w:rFonts w:eastAsia="Verdana" w:cs="Verdana"/>
                <w:sz w:val="14"/>
                <w:szCs w:val="14"/>
              </w:rPr>
              <w:t>проучвания</w:t>
            </w:r>
            <w:proofErr w:type="spellEnd"/>
            <w:r w:rsidRPr="001F3063">
              <w:rPr>
                <w:rFonts w:eastAsia="Verdana" w:cs="Verdana"/>
                <w:sz w:val="14"/>
                <w:szCs w:val="14"/>
              </w:rPr>
              <w:t xml:space="preserve"> в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sz w:val="14"/>
                <w:szCs w:val="14"/>
              </w:rPr>
              <w:t xml:space="preserve"> </w:t>
            </w:r>
            <w:proofErr w:type="spellStart"/>
            <w:r w:rsidRPr="001F3063">
              <w:rPr>
                <w:rFonts w:eastAsia="Verdana" w:cs="Verdana"/>
                <w:sz w:val="14"/>
                <w:szCs w:val="14"/>
              </w:rPr>
              <w:t>са</w:t>
            </w:r>
            <w:proofErr w:type="spellEnd"/>
            <w:r w:rsidRPr="001F3063">
              <w:rPr>
                <w:rFonts w:eastAsia="Verdana" w:cs="Verdana"/>
                <w:sz w:val="14"/>
                <w:szCs w:val="14"/>
              </w:rPr>
              <w:t xml:space="preserve"> </w:t>
            </w:r>
            <w:proofErr w:type="spellStart"/>
            <w:r w:rsidRPr="001F3063">
              <w:rPr>
                <w:rFonts w:eastAsia="Verdana" w:cs="Verdana"/>
                <w:sz w:val="14"/>
                <w:szCs w:val="14"/>
              </w:rPr>
              <w:t>наблюдавани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със</w:t>
            </w:r>
            <w:proofErr w:type="spellEnd"/>
            <w:r w:rsidRPr="001F3063">
              <w:rPr>
                <w:rFonts w:eastAsia="Verdana" w:cs="Verdana"/>
                <w:sz w:val="14"/>
                <w:szCs w:val="14"/>
              </w:rPr>
              <w:t xml:space="preserve"> </w:t>
            </w:r>
            <w:proofErr w:type="spellStart"/>
            <w:r w:rsidRPr="001F3063">
              <w:rPr>
                <w:rFonts w:eastAsia="Verdana" w:cs="Verdana"/>
                <w:sz w:val="14"/>
                <w:szCs w:val="14"/>
              </w:rPr>
              <w:t>защитен</w:t>
            </w:r>
            <w:proofErr w:type="spellEnd"/>
            <w:r w:rsidRPr="001F3063">
              <w:rPr>
                <w:rFonts w:eastAsia="Verdana" w:cs="Verdana"/>
                <w:sz w:val="14"/>
                <w:szCs w:val="14"/>
              </w:rPr>
              <w:t xml:space="preserve"> </w:t>
            </w:r>
            <w:proofErr w:type="spellStart"/>
            <w:r w:rsidRPr="001F3063">
              <w:rPr>
                <w:rFonts w:eastAsia="Verdana" w:cs="Verdana"/>
                <w:sz w:val="14"/>
                <w:szCs w:val="14"/>
              </w:rPr>
              <w:t>статут</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европейско</w:t>
            </w:r>
            <w:proofErr w:type="spellEnd"/>
            <w:r w:rsidRPr="001F3063">
              <w:rPr>
                <w:rFonts w:eastAsia="Verdana" w:cs="Verdana"/>
                <w:sz w:val="14"/>
                <w:szCs w:val="14"/>
              </w:rPr>
              <w:t xml:space="preserve"> и </w:t>
            </w:r>
            <w:proofErr w:type="spellStart"/>
            <w:r w:rsidRPr="001F3063">
              <w:rPr>
                <w:rFonts w:eastAsia="Verdana" w:cs="Verdana"/>
                <w:sz w:val="14"/>
                <w:szCs w:val="14"/>
              </w:rPr>
              <w:t>национално</w:t>
            </w:r>
            <w:proofErr w:type="spellEnd"/>
            <w:r w:rsidRPr="001F3063">
              <w:rPr>
                <w:rFonts w:eastAsia="Verdana" w:cs="Verdana"/>
                <w:sz w:val="14"/>
                <w:szCs w:val="14"/>
              </w:rPr>
              <w:t xml:space="preserve"> </w:t>
            </w:r>
            <w:proofErr w:type="spellStart"/>
            <w:r w:rsidRPr="001F3063">
              <w:rPr>
                <w:rFonts w:eastAsia="Verdana" w:cs="Verdana"/>
                <w:sz w:val="14"/>
                <w:szCs w:val="14"/>
              </w:rPr>
              <w:t>ниво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съседни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напр</w:t>
            </w:r>
            <w:proofErr w:type="spellEnd"/>
            <w:r w:rsidRPr="001F3063">
              <w:rPr>
                <w:rFonts w:eastAsia="Verdana" w:cs="Verdana"/>
                <w:sz w:val="14"/>
                <w:szCs w:val="14"/>
              </w:rPr>
              <w:t xml:space="preserve">. </w:t>
            </w:r>
            <w:proofErr w:type="spellStart"/>
            <w:r w:rsidRPr="001F3063">
              <w:rPr>
                <w:rFonts w:eastAsia="Verdana" w:cs="Verdana"/>
                <w:sz w:val="14"/>
                <w:szCs w:val="14"/>
              </w:rPr>
              <w:t>птици</w:t>
            </w:r>
            <w:proofErr w:type="spellEnd"/>
            <w:r w:rsidRPr="001F3063">
              <w:rPr>
                <w:rFonts w:eastAsia="Verdana" w:cs="Verdana"/>
                <w:sz w:val="14"/>
                <w:szCs w:val="14"/>
              </w:rPr>
              <w:t xml:space="preserve">, </w:t>
            </w:r>
            <w:proofErr w:type="spellStart"/>
            <w:r w:rsidRPr="001F3063">
              <w:rPr>
                <w:rFonts w:eastAsia="Verdana" w:cs="Verdana"/>
                <w:sz w:val="14"/>
                <w:szCs w:val="14"/>
              </w:rPr>
              <w:t>земноводни</w:t>
            </w:r>
            <w:proofErr w:type="spellEnd"/>
            <w:r w:rsidRPr="001F3063">
              <w:rPr>
                <w:rFonts w:eastAsia="Verdana" w:cs="Verdana"/>
                <w:sz w:val="14"/>
                <w:szCs w:val="14"/>
              </w:rPr>
              <w:t xml:space="preserve">, </w:t>
            </w:r>
            <w:proofErr w:type="spellStart"/>
            <w:r w:rsidRPr="001F3063">
              <w:rPr>
                <w:rFonts w:eastAsia="Verdana" w:cs="Verdana"/>
                <w:sz w:val="14"/>
                <w:szCs w:val="14"/>
              </w:rPr>
              <w:t>влечуги</w:t>
            </w:r>
            <w:proofErr w:type="spellEnd"/>
            <w:r w:rsidRPr="001F3063">
              <w:rPr>
                <w:rFonts w:eastAsia="Verdana" w:cs="Verdana"/>
                <w:sz w:val="14"/>
                <w:szCs w:val="14"/>
              </w:rPr>
              <w:t xml:space="preserve">, </w:t>
            </w:r>
            <w:proofErr w:type="spellStart"/>
            <w:r w:rsidRPr="001F3063">
              <w:rPr>
                <w:rFonts w:eastAsia="Verdana" w:cs="Verdana"/>
                <w:sz w:val="14"/>
                <w:szCs w:val="14"/>
              </w:rPr>
              <w:t>дребни</w:t>
            </w:r>
            <w:proofErr w:type="spellEnd"/>
            <w:r w:rsidRPr="001F3063">
              <w:rPr>
                <w:rFonts w:eastAsia="Verdana" w:cs="Verdana"/>
                <w:sz w:val="14"/>
                <w:szCs w:val="14"/>
              </w:rPr>
              <w:t xml:space="preserve"> </w:t>
            </w:r>
            <w:proofErr w:type="spellStart"/>
            <w:r w:rsidRPr="001F3063">
              <w:rPr>
                <w:rFonts w:eastAsia="Verdana" w:cs="Verdana"/>
                <w:sz w:val="14"/>
                <w:szCs w:val="14"/>
              </w:rPr>
              <w:t>бозайници</w:t>
            </w:r>
            <w:proofErr w:type="spellEnd"/>
            <w:r w:rsidRPr="001F3063">
              <w:rPr>
                <w:rFonts w:eastAsia="Verdana" w:cs="Verdana"/>
                <w:sz w:val="14"/>
                <w:szCs w:val="14"/>
              </w:rPr>
              <w:t>).</w:t>
            </w:r>
          </w:p>
          <w:p w14:paraId="0F44B587" w14:textId="77777777" w:rsidR="00B50D05" w:rsidRPr="001F3063" w:rsidRDefault="00B50D05" w:rsidP="00202358">
            <w:pPr>
              <w:spacing w:after="82"/>
              <w:rPr>
                <w:sz w:val="14"/>
                <w:szCs w:val="14"/>
              </w:rPr>
            </w:pPr>
            <w:proofErr w:type="spellStart"/>
            <w:r w:rsidRPr="001F3063">
              <w:rPr>
                <w:rFonts w:eastAsia="Verdana" w:cs="Verdana"/>
                <w:sz w:val="14"/>
                <w:szCs w:val="14"/>
              </w:rPr>
              <w:t>Следователно</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считат</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потенциално</w:t>
            </w:r>
            <w:proofErr w:type="spellEnd"/>
            <w:r w:rsidRPr="001F3063">
              <w:rPr>
                <w:rFonts w:eastAsia="Verdana" w:cs="Verdana"/>
                <w:sz w:val="14"/>
                <w:szCs w:val="14"/>
              </w:rPr>
              <w:t xml:space="preserve"> </w:t>
            </w:r>
            <w:proofErr w:type="spellStart"/>
            <w:r w:rsidRPr="001F3063">
              <w:rPr>
                <w:rFonts w:eastAsia="Verdana" w:cs="Verdana"/>
                <w:sz w:val="14"/>
                <w:szCs w:val="14"/>
              </w:rPr>
              <w:t>засегнати</w:t>
            </w:r>
            <w:proofErr w:type="spellEnd"/>
            <w:r w:rsidRPr="001F3063">
              <w:rPr>
                <w:rFonts w:eastAsia="Verdana" w:cs="Verdana"/>
                <w:sz w:val="14"/>
                <w:szCs w:val="14"/>
              </w:rPr>
              <w:t>:</w:t>
            </w:r>
          </w:p>
          <w:p w14:paraId="59F4AB65" w14:textId="77777777" w:rsidR="00B50D05" w:rsidRPr="001F3063" w:rsidRDefault="00B50D05" w:rsidP="005374C2">
            <w:pPr>
              <w:numPr>
                <w:ilvl w:val="0"/>
                <w:numId w:val="76"/>
              </w:numPr>
              <w:rPr>
                <w:sz w:val="14"/>
                <w:szCs w:val="14"/>
              </w:rPr>
            </w:pPr>
            <w:r w:rsidRPr="001F3063">
              <w:rPr>
                <w:rFonts w:eastAsia="Verdana" w:cs="Verdana"/>
                <w:sz w:val="14"/>
                <w:szCs w:val="14"/>
              </w:rPr>
              <w:t>ROSPA0166</w:t>
            </w:r>
          </w:p>
          <w:p w14:paraId="1A603A1B" w14:textId="77777777" w:rsidR="00B50D05" w:rsidRPr="001F3063" w:rsidRDefault="00B50D05" w:rsidP="005374C2">
            <w:pPr>
              <w:numPr>
                <w:ilvl w:val="0"/>
                <w:numId w:val="76"/>
              </w:numPr>
              <w:rPr>
                <w:sz w:val="14"/>
                <w:szCs w:val="14"/>
              </w:rPr>
            </w:pPr>
            <w:r w:rsidRPr="001F3063">
              <w:rPr>
                <w:rFonts w:eastAsia="Verdana" w:cs="Verdana"/>
                <w:sz w:val="14"/>
                <w:szCs w:val="14"/>
              </w:rPr>
              <w:t>ROSCI0071.</w:t>
            </w:r>
            <w:r w:rsidRPr="001F3063">
              <w:rPr>
                <w:rFonts w:eastAsia="Verdana" w:cs="Verdana"/>
                <w:b/>
                <w:sz w:val="14"/>
                <w:szCs w:val="14"/>
              </w:rPr>
              <w:t xml:space="preserve"> </w:t>
            </w:r>
          </w:p>
        </w:tc>
      </w:tr>
      <w:tr w:rsidR="00B50D05" w:rsidRPr="001F3063" w14:paraId="1D274D06" w14:textId="77777777" w:rsidTr="00202358">
        <w:trPr>
          <w:trHeight w:val="1565"/>
        </w:trPr>
        <w:tc>
          <w:tcPr>
            <w:tcW w:w="0" w:type="auto"/>
            <w:gridSpan w:val="2"/>
            <w:vMerge/>
          </w:tcPr>
          <w:p w14:paraId="724E560B" w14:textId="77777777" w:rsidR="00B50D05" w:rsidRPr="001F3063" w:rsidRDefault="00B50D05" w:rsidP="00202358">
            <w:pPr>
              <w:rPr>
                <w:sz w:val="14"/>
                <w:szCs w:val="14"/>
              </w:rPr>
            </w:pPr>
          </w:p>
        </w:tc>
        <w:tc>
          <w:tcPr>
            <w:tcW w:w="2167" w:type="dxa"/>
            <w:gridSpan w:val="2"/>
          </w:tcPr>
          <w:p w14:paraId="4247D80F" w14:textId="77777777" w:rsidR="00B50D05" w:rsidRPr="001F3063" w:rsidRDefault="00B50D05" w:rsidP="00202358">
            <w:pPr>
              <w:rPr>
                <w:sz w:val="14"/>
                <w:szCs w:val="14"/>
              </w:rPr>
            </w:pPr>
            <w:proofErr w:type="spellStart"/>
            <w:r w:rsidRPr="001F3063">
              <w:rPr>
                <w:rFonts w:eastAsia="Verdana" w:cs="Verdana"/>
                <w:sz w:val="14"/>
                <w:szCs w:val="14"/>
              </w:rPr>
              <w:t>Емисии</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замърсители</w:t>
            </w:r>
            <w:proofErr w:type="spellEnd"/>
            <w:r w:rsidRPr="001F3063">
              <w:rPr>
                <w:rFonts w:eastAsia="Verdana" w:cs="Verdana"/>
                <w:sz w:val="14"/>
                <w:szCs w:val="14"/>
              </w:rPr>
              <w:t xml:space="preserve"> в </w:t>
            </w:r>
            <w:proofErr w:type="spellStart"/>
            <w:r w:rsidRPr="001F3063">
              <w:rPr>
                <w:rFonts w:eastAsia="Verdana" w:cs="Verdana"/>
                <w:sz w:val="14"/>
                <w:szCs w:val="14"/>
              </w:rPr>
              <w:t>атмосферата</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p>
          <w:p w14:paraId="59389F39" w14:textId="77777777" w:rsidR="00B50D05" w:rsidRPr="001F3063" w:rsidRDefault="00B50D05" w:rsidP="00202358">
            <w:pPr>
              <w:rPr>
                <w:sz w:val="14"/>
                <w:szCs w:val="14"/>
              </w:rPr>
            </w:pPr>
            <w:proofErr w:type="spellStart"/>
            <w:r w:rsidRPr="001F3063">
              <w:rPr>
                <w:rFonts w:eastAsia="Verdana" w:cs="Verdana"/>
                <w:sz w:val="14"/>
                <w:szCs w:val="14"/>
              </w:rPr>
              <w:t>превозни</w:t>
            </w:r>
            <w:proofErr w:type="spellEnd"/>
            <w:r w:rsidRPr="001F3063">
              <w:rPr>
                <w:rFonts w:eastAsia="Verdana" w:cs="Verdana"/>
                <w:sz w:val="14"/>
                <w:szCs w:val="14"/>
              </w:rPr>
              <w:t xml:space="preserve"> </w:t>
            </w:r>
            <w:proofErr w:type="spellStart"/>
            <w:r w:rsidRPr="001F3063">
              <w:rPr>
                <w:rFonts w:eastAsia="Verdana" w:cs="Verdana"/>
                <w:sz w:val="14"/>
                <w:szCs w:val="14"/>
              </w:rPr>
              <w:t>средства</w:t>
            </w:r>
            <w:proofErr w:type="spellEnd"/>
            <w:r w:rsidRPr="001F3063">
              <w:rPr>
                <w:rFonts w:eastAsia="Verdana" w:cs="Verdana"/>
                <w:sz w:val="14"/>
                <w:szCs w:val="14"/>
              </w:rPr>
              <w:t xml:space="preserve"> и </w:t>
            </w:r>
            <w:proofErr w:type="spellStart"/>
            <w:r w:rsidRPr="001F3063">
              <w:rPr>
                <w:rFonts w:eastAsia="Verdana" w:cs="Verdana"/>
                <w:sz w:val="14"/>
                <w:szCs w:val="14"/>
              </w:rPr>
              <w:t>машини</w:t>
            </w:r>
            <w:proofErr w:type="spellEnd"/>
            <w:r w:rsidRPr="001F3063">
              <w:rPr>
                <w:rFonts w:eastAsia="Verdana" w:cs="Verdana"/>
                <w:sz w:val="14"/>
                <w:szCs w:val="14"/>
              </w:rPr>
              <w:t>)</w:t>
            </w:r>
            <w:r w:rsidRPr="001F3063">
              <w:rPr>
                <w:rFonts w:eastAsia="Verdana" w:cs="Verdana"/>
                <w:b/>
                <w:sz w:val="14"/>
                <w:szCs w:val="14"/>
              </w:rPr>
              <w:t xml:space="preserve"> </w:t>
            </w:r>
          </w:p>
        </w:tc>
        <w:tc>
          <w:tcPr>
            <w:tcW w:w="2552" w:type="dxa"/>
          </w:tcPr>
          <w:p w14:paraId="6C413D7F" w14:textId="77777777" w:rsidR="00B50D05" w:rsidRPr="001F3063" w:rsidRDefault="00B50D05" w:rsidP="00202358">
            <w:pPr>
              <w:spacing w:after="3"/>
              <w:rPr>
                <w:sz w:val="14"/>
                <w:szCs w:val="14"/>
              </w:rPr>
            </w:pPr>
            <w:proofErr w:type="gramStart"/>
            <w:r w:rsidRPr="001F3063">
              <w:rPr>
                <w:rFonts w:eastAsia="Verdana" w:cs="Verdana"/>
                <w:b/>
                <w:sz w:val="14"/>
                <w:szCs w:val="14"/>
              </w:rPr>
              <w:t>SO</w:t>
            </w:r>
            <w:proofErr w:type="gramEnd"/>
            <w:r w:rsidRPr="001F3063">
              <w:rPr>
                <w:rFonts w:eastAsia="Verdana" w:cs="Verdana"/>
                <w:b/>
                <w:sz w:val="14"/>
                <w:szCs w:val="14"/>
              </w:rPr>
              <w:t xml:space="preserve"> </w:t>
            </w:r>
            <w:r w:rsidRPr="001F3063">
              <w:rPr>
                <w:rFonts w:eastAsia="Verdana" w:cs="Verdana"/>
                <w:b/>
                <w:sz w:val="14"/>
                <w:szCs w:val="14"/>
                <w:vertAlign w:val="subscript"/>
              </w:rPr>
              <w:t>2</w:t>
            </w:r>
            <w:r w:rsidRPr="001F3063">
              <w:rPr>
                <w:rFonts w:eastAsia="Verdana" w:cs="Verdana"/>
                <w:b/>
                <w:sz w:val="14"/>
                <w:szCs w:val="14"/>
              </w:rPr>
              <w:t xml:space="preserve"> </w:t>
            </w:r>
          </w:p>
          <w:p w14:paraId="1DE131A4" w14:textId="77777777" w:rsidR="00B50D05" w:rsidRPr="001F3063" w:rsidRDefault="00B50D05" w:rsidP="005374C2">
            <w:pPr>
              <w:numPr>
                <w:ilvl w:val="0"/>
                <w:numId w:val="77"/>
              </w:numPr>
              <w:spacing w:after="30"/>
              <w:jc w:val="both"/>
              <w:rPr>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12 µg/m3 </w:t>
            </w:r>
            <w:proofErr w:type="gramStart"/>
            <w:r w:rsidRPr="001F3063">
              <w:rPr>
                <w:rFonts w:eastAsia="Verdana" w:cs="Verdana"/>
                <w:sz w:val="14"/>
                <w:szCs w:val="14"/>
                <w:vertAlign w:val="superscript"/>
              </w:rPr>
              <w:t xml:space="preserve">( </w:t>
            </w:r>
            <w:proofErr w:type="spellStart"/>
            <w:r w:rsidRPr="001F3063">
              <w:rPr>
                <w:rFonts w:eastAsia="Verdana" w:cs="Verdana"/>
                <w:sz w:val="14"/>
                <w:szCs w:val="14"/>
              </w:rPr>
              <w:t>зима</w:t>
            </w:r>
            <w:proofErr w:type="spellEnd"/>
            <w:proofErr w:type="gramEnd"/>
            <w:r w:rsidRPr="001F3063">
              <w:rPr>
                <w:rFonts w:eastAsia="Verdana" w:cs="Verdana"/>
                <w:sz w:val="14"/>
                <w:szCs w:val="14"/>
              </w:rPr>
              <w:t>)</w:t>
            </w:r>
          </w:p>
          <w:p w14:paraId="633A27D5" w14:textId="77777777" w:rsidR="00B50D05" w:rsidRPr="001F3063" w:rsidRDefault="00B50D05" w:rsidP="005374C2">
            <w:pPr>
              <w:numPr>
                <w:ilvl w:val="0"/>
                <w:numId w:val="77"/>
              </w:numPr>
              <w:spacing w:after="11"/>
              <w:jc w:val="both"/>
              <w:rPr>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8 µg/m3 </w:t>
            </w:r>
            <w:proofErr w:type="gramStart"/>
            <w:r w:rsidRPr="001F3063">
              <w:rPr>
                <w:rFonts w:eastAsia="Verdana" w:cs="Verdana"/>
                <w:sz w:val="14"/>
                <w:szCs w:val="14"/>
                <w:vertAlign w:val="superscript"/>
              </w:rPr>
              <w:t xml:space="preserve">( </w:t>
            </w:r>
            <w:proofErr w:type="spellStart"/>
            <w:r w:rsidRPr="001F3063">
              <w:rPr>
                <w:rFonts w:eastAsia="Verdana" w:cs="Verdana"/>
                <w:sz w:val="14"/>
                <w:szCs w:val="14"/>
              </w:rPr>
              <w:t>зима</w:t>
            </w:r>
            <w:proofErr w:type="spellEnd"/>
            <w:proofErr w:type="gramEnd"/>
            <w:r w:rsidRPr="001F3063">
              <w:rPr>
                <w:rFonts w:eastAsia="Verdana" w:cs="Verdana"/>
                <w:sz w:val="14"/>
                <w:szCs w:val="14"/>
              </w:rPr>
              <w:t>)</w:t>
            </w:r>
          </w:p>
          <w:p w14:paraId="49170C9E" w14:textId="77777777" w:rsidR="00B50D05" w:rsidRPr="001F3063" w:rsidRDefault="00B50D05" w:rsidP="00202358">
            <w:pPr>
              <w:spacing w:after="4"/>
              <w:rPr>
                <w:sz w:val="14"/>
                <w:szCs w:val="14"/>
              </w:rPr>
            </w:pPr>
            <w:r w:rsidRPr="001F3063">
              <w:rPr>
                <w:rFonts w:eastAsia="Verdana" w:cs="Verdana"/>
                <w:b/>
                <w:sz w:val="14"/>
                <w:szCs w:val="14"/>
              </w:rPr>
              <w:t xml:space="preserve">№ </w:t>
            </w:r>
            <w:r w:rsidRPr="001F3063">
              <w:rPr>
                <w:rFonts w:eastAsia="Verdana" w:cs="Verdana"/>
                <w:b/>
                <w:sz w:val="14"/>
                <w:szCs w:val="14"/>
                <w:vertAlign w:val="subscript"/>
              </w:rPr>
              <w:t xml:space="preserve">2 </w:t>
            </w:r>
            <w:r w:rsidRPr="001F3063">
              <w:rPr>
                <w:rFonts w:eastAsia="Verdana" w:cs="Verdana"/>
                <w:b/>
                <w:sz w:val="14"/>
                <w:szCs w:val="14"/>
              </w:rPr>
              <w:t>(</w:t>
            </w:r>
            <w:proofErr w:type="spellStart"/>
            <w:r w:rsidRPr="001F3063">
              <w:rPr>
                <w:rFonts w:eastAsia="Verdana" w:cs="Verdana"/>
                <w:b/>
                <w:sz w:val="14"/>
                <w:szCs w:val="14"/>
              </w:rPr>
              <w:t>средногодишна</w:t>
            </w:r>
            <w:proofErr w:type="spellEnd"/>
            <w:r w:rsidRPr="001F3063">
              <w:rPr>
                <w:rFonts w:eastAsia="Verdana" w:cs="Verdana"/>
                <w:b/>
                <w:sz w:val="14"/>
                <w:szCs w:val="14"/>
              </w:rPr>
              <w:t xml:space="preserve"> </w:t>
            </w:r>
            <w:proofErr w:type="spellStart"/>
            <w:r w:rsidRPr="001F3063">
              <w:rPr>
                <w:rFonts w:eastAsia="Verdana" w:cs="Verdana"/>
                <w:b/>
                <w:sz w:val="14"/>
                <w:szCs w:val="14"/>
              </w:rPr>
              <w:t>стойност</w:t>
            </w:r>
            <w:proofErr w:type="spellEnd"/>
            <w:r w:rsidRPr="001F3063">
              <w:rPr>
                <w:rFonts w:eastAsia="Verdana" w:cs="Verdana"/>
                <w:b/>
                <w:sz w:val="14"/>
                <w:szCs w:val="14"/>
              </w:rPr>
              <w:t>)</w:t>
            </w:r>
          </w:p>
          <w:p w14:paraId="144BD501" w14:textId="77777777" w:rsidR="00B50D05" w:rsidRPr="001F3063" w:rsidRDefault="00B50D05" w:rsidP="005374C2">
            <w:pPr>
              <w:numPr>
                <w:ilvl w:val="0"/>
                <w:numId w:val="77"/>
              </w:numPr>
              <w:jc w:val="both"/>
              <w:rPr>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24 µg/ </w:t>
            </w:r>
            <w:r w:rsidRPr="001F3063">
              <w:rPr>
                <w:rFonts w:eastAsia="Verdana" w:cs="Verdana"/>
                <w:sz w:val="14"/>
                <w:szCs w:val="14"/>
                <w:vertAlign w:val="superscript"/>
              </w:rPr>
              <w:t>m3</w:t>
            </w:r>
            <w:r w:rsidRPr="001F3063">
              <w:rPr>
                <w:rFonts w:eastAsia="Verdana" w:cs="Verdana"/>
                <w:sz w:val="14"/>
                <w:szCs w:val="14"/>
              </w:rPr>
              <w:t xml:space="preserve"> </w:t>
            </w:r>
          </w:p>
        </w:tc>
        <w:tc>
          <w:tcPr>
            <w:tcW w:w="2015" w:type="dxa"/>
          </w:tcPr>
          <w:p w14:paraId="3C374568" w14:textId="77777777" w:rsidR="00B50D05" w:rsidRPr="001F3063" w:rsidRDefault="00B50D05" w:rsidP="00202358">
            <w:pPr>
              <w:ind w:right="56"/>
              <w:jc w:val="both"/>
              <w:rPr>
                <w:sz w:val="14"/>
                <w:szCs w:val="14"/>
              </w:rPr>
            </w:pPr>
            <w:proofErr w:type="spellStart"/>
            <w:r w:rsidRPr="001F3063">
              <w:rPr>
                <w:rFonts w:eastAsia="Verdana" w:cs="Verdana"/>
                <w:sz w:val="14"/>
                <w:szCs w:val="14"/>
              </w:rPr>
              <w:t>Отлагане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замърсители</w:t>
            </w:r>
            <w:proofErr w:type="spellEnd"/>
            <w:r w:rsidRPr="001F3063">
              <w:rPr>
                <w:rFonts w:eastAsia="Verdana" w:cs="Verdana"/>
                <w:sz w:val="14"/>
                <w:szCs w:val="14"/>
              </w:rPr>
              <w:t xml:space="preserve">, </w:t>
            </w:r>
            <w:proofErr w:type="spellStart"/>
            <w:r w:rsidRPr="001F3063">
              <w:rPr>
                <w:rFonts w:eastAsia="Verdana" w:cs="Verdana"/>
                <w:sz w:val="14"/>
                <w:szCs w:val="14"/>
              </w:rPr>
              <w:t>които</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пренасят</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атмосферата</w:t>
            </w:r>
            <w:proofErr w:type="spellEnd"/>
            <w:r w:rsidRPr="001F3063">
              <w:rPr>
                <w:rFonts w:eastAsia="Verdana" w:cs="Verdana"/>
                <w:sz w:val="14"/>
                <w:szCs w:val="14"/>
              </w:rPr>
              <w:t xml:space="preserve"> в </w:t>
            </w:r>
            <w:proofErr w:type="spellStart"/>
            <w:r w:rsidRPr="001F3063">
              <w:rPr>
                <w:rFonts w:eastAsia="Verdana" w:cs="Verdana"/>
                <w:sz w:val="14"/>
                <w:szCs w:val="14"/>
              </w:rPr>
              <w:t>почвата</w:t>
            </w:r>
            <w:proofErr w:type="spellEnd"/>
            <w:r w:rsidRPr="001F3063">
              <w:rPr>
                <w:rFonts w:eastAsia="Verdana" w:cs="Verdana"/>
                <w:sz w:val="14"/>
                <w:szCs w:val="14"/>
              </w:rPr>
              <w:t xml:space="preserve">, </w:t>
            </w:r>
            <w:proofErr w:type="spellStart"/>
            <w:r w:rsidRPr="001F3063">
              <w:rPr>
                <w:rFonts w:eastAsia="Verdana" w:cs="Verdana"/>
                <w:sz w:val="14"/>
                <w:szCs w:val="14"/>
              </w:rPr>
              <w:t>растителността</w:t>
            </w:r>
            <w:proofErr w:type="spellEnd"/>
            <w:r w:rsidRPr="001F3063">
              <w:rPr>
                <w:rFonts w:eastAsia="Verdana" w:cs="Verdana"/>
                <w:sz w:val="14"/>
                <w:szCs w:val="14"/>
              </w:rPr>
              <w:t xml:space="preserve">, </w:t>
            </w:r>
            <w:proofErr w:type="spellStart"/>
            <w:r w:rsidRPr="001F3063">
              <w:rPr>
                <w:rFonts w:eastAsia="Verdana" w:cs="Verdana"/>
                <w:sz w:val="14"/>
                <w:szCs w:val="14"/>
              </w:rPr>
              <w:t>водата</w:t>
            </w:r>
            <w:proofErr w:type="spellEnd"/>
            <w:r w:rsidRPr="001F3063">
              <w:rPr>
                <w:rFonts w:eastAsia="Verdana" w:cs="Verdana"/>
                <w:sz w:val="14"/>
                <w:szCs w:val="14"/>
              </w:rPr>
              <w:t xml:space="preserve"> –</w:t>
            </w:r>
          </w:p>
          <w:p w14:paraId="2F6E698B" w14:textId="77777777" w:rsidR="00B50D05" w:rsidRPr="001F3063" w:rsidRDefault="00B50D05" w:rsidP="00202358">
            <w:pPr>
              <w:rPr>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местообитанието</w:t>
            </w:r>
            <w:proofErr w:type="spellEnd"/>
            <w:r w:rsidRPr="001F3063">
              <w:rPr>
                <w:rFonts w:eastAsia="Verdana" w:cs="Verdana"/>
                <w:b/>
                <w:sz w:val="14"/>
                <w:szCs w:val="14"/>
              </w:rPr>
              <w:t xml:space="preserve"> </w:t>
            </w:r>
          </w:p>
        </w:tc>
        <w:tc>
          <w:tcPr>
            <w:tcW w:w="1828" w:type="dxa"/>
          </w:tcPr>
          <w:p w14:paraId="0D768665" w14:textId="0FCDECF2" w:rsidR="00B50D05" w:rsidRPr="001F3063" w:rsidRDefault="00B50D05" w:rsidP="00202358">
            <w:pPr>
              <w:rPr>
                <w:sz w:val="14"/>
                <w:szCs w:val="14"/>
              </w:rPr>
            </w:pPr>
            <w:proofErr w:type="spellStart"/>
            <w:r w:rsidRPr="00B50D05">
              <w:rPr>
                <w:sz w:val="14"/>
                <w:szCs w:val="14"/>
              </w:rPr>
              <w:t>Не</w:t>
            </w:r>
            <w:proofErr w:type="spellEnd"/>
            <w:r w:rsidRPr="00B50D05">
              <w:rPr>
                <w:sz w:val="14"/>
                <w:szCs w:val="14"/>
              </w:rPr>
              <w:t xml:space="preserve"> </w:t>
            </w:r>
            <w:proofErr w:type="spellStart"/>
            <w:r w:rsidRPr="00B50D05">
              <w:rPr>
                <w:sz w:val="14"/>
                <w:szCs w:val="14"/>
              </w:rPr>
              <w:t>може</w:t>
            </w:r>
            <w:proofErr w:type="spellEnd"/>
            <w:r w:rsidRPr="00B50D05">
              <w:rPr>
                <w:sz w:val="14"/>
                <w:szCs w:val="14"/>
              </w:rPr>
              <w:t xml:space="preserve"> </w:t>
            </w:r>
            <w:proofErr w:type="spellStart"/>
            <w:r w:rsidRPr="00B50D05">
              <w:rPr>
                <w:sz w:val="14"/>
                <w:szCs w:val="14"/>
              </w:rPr>
              <w:t>да</w:t>
            </w:r>
            <w:proofErr w:type="spellEnd"/>
            <w:r w:rsidRPr="00B50D05">
              <w:rPr>
                <w:sz w:val="14"/>
                <w:szCs w:val="14"/>
              </w:rPr>
              <w:t xml:space="preserve"> </w:t>
            </w:r>
            <w:proofErr w:type="spellStart"/>
            <w:r w:rsidRPr="00B50D05">
              <w:rPr>
                <w:sz w:val="14"/>
                <w:szCs w:val="14"/>
              </w:rPr>
              <w:t>се</w:t>
            </w:r>
            <w:proofErr w:type="spellEnd"/>
            <w:r w:rsidRPr="00B50D05">
              <w:rPr>
                <w:sz w:val="14"/>
                <w:szCs w:val="14"/>
              </w:rPr>
              <w:t xml:space="preserve"> </w:t>
            </w:r>
            <w:proofErr w:type="spellStart"/>
            <w:r w:rsidRPr="00B50D05">
              <w:rPr>
                <w:sz w:val="14"/>
                <w:szCs w:val="14"/>
              </w:rPr>
              <w:t>определи</w:t>
            </w:r>
            <w:proofErr w:type="spellEnd"/>
            <w:r w:rsidRPr="00B50D05">
              <w:rPr>
                <w:sz w:val="14"/>
                <w:szCs w:val="14"/>
              </w:rPr>
              <w:t xml:space="preserve"> </w:t>
            </w:r>
            <w:proofErr w:type="spellStart"/>
            <w:r w:rsidRPr="00B50D05">
              <w:rPr>
                <w:sz w:val="14"/>
                <w:szCs w:val="14"/>
              </w:rPr>
              <w:t>количествено</w:t>
            </w:r>
            <w:proofErr w:type="spellEnd"/>
          </w:p>
        </w:tc>
        <w:tc>
          <w:tcPr>
            <w:tcW w:w="3722" w:type="dxa"/>
          </w:tcPr>
          <w:p w14:paraId="170E7842" w14:textId="77777777" w:rsidR="00B50D05" w:rsidRPr="001F3063" w:rsidRDefault="00B50D05" w:rsidP="00202358">
            <w:pPr>
              <w:ind w:right="57"/>
              <w:jc w:val="both"/>
              <w:rPr>
                <w:sz w:val="14"/>
                <w:szCs w:val="14"/>
              </w:rPr>
            </w:pPr>
            <w:proofErr w:type="spellStart"/>
            <w:r w:rsidRPr="001F3063">
              <w:rPr>
                <w:rFonts w:eastAsia="Verdana" w:cs="Verdana"/>
                <w:sz w:val="14"/>
                <w:szCs w:val="14"/>
              </w:rPr>
              <w:t>Анализираният</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w:t>
            </w:r>
            <w:proofErr w:type="spellEnd"/>
            <w:r w:rsidRPr="001F3063">
              <w:rPr>
                <w:rFonts w:eastAsia="Verdana" w:cs="Verdana"/>
                <w:sz w:val="14"/>
                <w:szCs w:val="14"/>
              </w:rPr>
              <w:t xml:space="preserve"> </w:t>
            </w: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с </w:t>
            </w:r>
            <w:proofErr w:type="spellStart"/>
            <w:r w:rsidRPr="001F3063">
              <w:rPr>
                <w:rFonts w:eastAsia="Verdana" w:cs="Verdana"/>
                <w:sz w:val="14"/>
                <w:szCs w:val="14"/>
              </w:rPr>
              <w:t>границите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
          <w:p w14:paraId="21282BDC" w14:textId="77777777" w:rsidR="00B50D05" w:rsidRPr="001F3063" w:rsidRDefault="00B50D05" w:rsidP="00202358">
            <w:pPr>
              <w:rPr>
                <w:sz w:val="14"/>
                <w:szCs w:val="14"/>
              </w:rPr>
            </w:pPr>
          </w:p>
        </w:tc>
      </w:tr>
      <w:tr w:rsidR="00B50D05" w:rsidRPr="001F3063" w14:paraId="2DED0343" w14:textId="77777777" w:rsidTr="00202358">
        <w:trPr>
          <w:trHeight w:val="2344"/>
        </w:trPr>
        <w:tc>
          <w:tcPr>
            <w:tcW w:w="2495" w:type="dxa"/>
            <w:gridSpan w:val="2"/>
            <w:vMerge w:val="restart"/>
          </w:tcPr>
          <w:p w14:paraId="07C29834" w14:textId="77777777" w:rsidR="00B50D05" w:rsidRPr="001F3063" w:rsidRDefault="00B50D05" w:rsidP="00202358">
            <w:pPr>
              <w:rPr>
                <w:sz w:val="14"/>
                <w:szCs w:val="14"/>
              </w:rPr>
            </w:pPr>
          </w:p>
        </w:tc>
        <w:tc>
          <w:tcPr>
            <w:tcW w:w="2167" w:type="dxa"/>
            <w:gridSpan w:val="2"/>
          </w:tcPr>
          <w:p w14:paraId="4F55BF22" w14:textId="77777777" w:rsidR="00B50D05" w:rsidRPr="001F3063" w:rsidRDefault="00B50D05" w:rsidP="00202358">
            <w:pPr>
              <w:rPr>
                <w:sz w:val="14"/>
                <w:szCs w:val="14"/>
              </w:rPr>
            </w:pPr>
          </w:p>
        </w:tc>
        <w:tc>
          <w:tcPr>
            <w:tcW w:w="2552" w:type="dxa"/>
          </w:tcPr>
          <w:p w14:paraId="279256B1" w14:textId="77777777" w:rsidR="00B50D05" w:rsidRPr="001F3063" w:rsidRDefault="00B50D05" w:rsidP="005374C2">
            <w:pPr>
              <w:numPr>
                <w:ilvl w:val="0"/>
                <w:numId w:val="78"/>
              </w:numPr>
              <w:spacing w:after="41"/>
              <w:rPr>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19,5 µg/ </w:t>
            </w:r>
            <w:r w:rsidRPr="001F3063">
              <w:rPr>
                <w:rFonts w:eastAsia="Verdana" w:cs="Verdana"/>
                <w:sz w:val="14"/>
                <w:szCs w:val="14"/>
                <w:vertAlign w:val="superscript"/>
              </w:rPr>
              <w:t>m3</w:t>
            </w:r>
            <w:r w:rsidRPr="001F3063">
              <w:rPr>
                <w:rFonts w:eastAsia="Verdana" w:cs="Verdana"/>
                <w:sz w:val="14"/>
                <w:szCs w:val="14"/>
              </w:rPr>
              <w:t xml:space="preserve"> </w:t>
            </w:r>
          </w:p>
          <w:p w14:paraId="341487E3" w14:textId="77777777" w:rsidR="00B50D05" w:rsidRPr="001F3063" w:rsidRDefault="00B50D05" w:rsidP="00202358">
            <w:pPr>
              <w:spacing w:after="4"/>
              <w:rPr>
                <w:sz w:val="14"/>
                <w:szCs w:val="14"/>
              </w:rPr>
            </w:pPr>
            <w:r w:rsidRPr="001F3063">
              <w:rPr>
                <w:rFonts w:eastAsia="Verdana" w:cs="Verdana"/>
                <w:b/>
                <w:sz w:val="14"/>
                <w:szCs w:val="14"/>
              </w:rPr>
              <w:t xml:space="preserve">PM </w:t>
            </w:r>
            <w:r w:rsidRPr="001F3063">
              <w:rPr>
                <w:rFonts w:eastAsia="Verdana" w:cs="Verdana"/>
                <w:b/>
                <w:sz w:val="14"/>
                <w:szCs w:val="14"/>
                <w:vertAlign w:val="subscript"/>
              </w:rPr>
              <w:t xml:space="preserve">10 </w:t>
            </w:r>
            <w:r w:rsidRPr="001F3063">
              <w:rPr>
                <w:rFonts w:eastAsia="Verdana" w:cs="Verdana"/>
                <w:b/>
                <w:sz w:val="14"/>
                <w:szCs w:val="14"/>
              </w:rPr>
              <w:t>(</w:t>
            </w:r>
            <w:proofErr w:type="spellStart"/>
            <w:r w:rsidRPr="001F3063">
              <w:rPr>
                <w:rFonts w:eastAsia="Verdana" w:cs="Verdana"/>
                <w:b/>
                <w:sz w:val="14"/>
                <w:szCs w:val="14"/>
              </w:rPr>
              <w:t>средногодишна</w:t>
            </w:r>
            <w:proofErr w:type="spellEnd"/>
            <w:r w:rsidRPr="001F3063">
              <w:rPr>
                <w:rFonts w:eastAsia="Verdana" w:cs="Verdana"/>
                <w:b/>
                <w:sz w:val="14"/>
                <w:szCs w:val="14"/>
              </w:rPr>
              <w:t xml:space="preserve"> </w:t>
            </w:r>
            <w:proofErr w:type="spellStart"/>
            <w:r w:rsidRPr="001F3063">
              <w:rPr>
                <w:rFonts w:eastAsia="Verdana" w:cs="Verdana"/>
                <w:b/>
                <w:sz w:val="14"/>
                <w:szCs w:val="14"/>
              </w:rPr>
              <w:t>стойност</w:t>
            </w:r>
            <w:proofErr w:type="spellEnd"/>
            <w:r w:rsidRPr="001F3063">
              <w:rPr>
                <w:rFonts w:eastAsia="Verdana" w:cs="Verdana"/>
                <w:b/>
                <w:sz w:val="14"/>
                <w:szCs w:val="14"/>
              </w:rPr>
              <w:t>)</w:t>
            </w:r>
          </w:p>
          <w:p w14:paraId="12ADE32A" w14:textId="77777777" w:rsidR="00B50D05" w:rsidRPr="001F3063" w:rsidRDefault="00B50D05" w:rsidP="005374C2">
            <w:pPr>
              <w:numPr>
                <w:ilvl w:val="0"/>
                <w:numId w:val="78"/>
              </w:numPr>
              <w:spacing w:after="58"/>
              <w:rPr>
                <w:sz w:val="14"/>
                <w:szCs w:val="14"/>
              </w:rPr>
            </w:pPr>
            <w:r w:rsidRPr="001F3063">
              <w:rPr>
                <w:rFonts w:eastAsia="Verdana" w:cs="Verdana"/>
                <w:sz w:val="14"/>
                <w:szCs w:val="14"/>
              </w:rPr>
              <w:t>-</w:t>
            </w: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w:t>
            </w:r>
            <w:r w:rsidRPr="001F3063">
              <w:rPr>
                <w:rFonts w:eastAsia="Verdana" w:cs="Verdana"/>
                <w:b/>
                <w:sz w:val="14"/>
                <w:szCs w:val="14"/>
              </w:rPr>
              <w:t xml:space="preserve"> </w:t>
            </w:r>
            <w:r w:rsidRPr="001F3063">
              <w:rPr>
                <w:rFonts w:eastAsia="Verdana" w:cs="Verdana"/>
                <w:sz w:val="14"/>
                <w:szCs w:val="14"/>
              </w:rPr>
              <w:t xml:space="preserve">28 µg/ </w:t>
            </w:r>
            <w:r w:rsidRPr="001F3063">
              <w:rPr>
                <w:rFonts w:eastAsia="Verdana" w:cs="Verdana"/>
                <w:sz w:val="14"/>
                <w:szCs w:val="14"/>
                <w:vertAlign w:val="superscript"/>
              </w:rPr>
              <w:t>m³</w:t>
            </w:r>
            <w:r w:rsidRPr="001F3063">
              <w:rPr>
                <w:rFonts w:eastAsia="Verdana" w:cs="Verdana"/>
                <w:b/>
                <w:sz w:val="14"/>
                <w:szCs w:val="14"/>
              </w:rPr>
              <w:t xml:space="preserve"> </w:t>
            </w:r>
          </w:p>
          <w:p w14:paraId="33F0719D" w14:textId="77777777" w:rsidR="00B50D05" w:rsidRPr="001F3063" w:rsidRDefault="00B50D05" w:rsidP="005374C2">
            <w:pPr>
              <w:numPr>
                <w:ilvl w:val="0"/>
                <w:numId w:val="78"/>
              </w:numPr>
              <w:spacing w:after="36"/>
              <w:rPr>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20 µg/ </w:t>
            </w:r>
            <w:r w:rsidRPr="001F3063">
              <w:rPr>
                <w:rFonts w:eastAsia="Verdana" w:cs="Verdana"/>
                <w:sz w:val="14"/>
                <w:szCs w:val="14"/>
                <w:vertAlign w:val="superscript"/>
              </w:rPr>
              <w:t>m3</w:t>
            </w:r>
            <w:r w:rsidRPr="001F3063">
              <w:rPr>
                <w:rFonts w:eastAsia="Verdana" w:cs="Verdana"/>
                <w:sz w:val="14"/>
                <w:szCs w:val="14"/>
              </w:rPr>
              <w:t xml:space="preserve"> </w:t>
            </w:r>
          </w:p>
          <w:p w14:paraId="2A436615" w14:textId="77777777" w:rsidR="00B50D05" w:rsidRPr="001F3063" w:rsidRDefault="00B50D05" w:rsidP="00202358">
            <w:pPr>
              <w:spacing w:after="6"/>
              <w:rPr>
                <w:sz w:val="14"/>
                <w:szCs w:val="14"/>
              </w:rPr>
            </w:pPr>
            <w:r w:rsidRPr="001F3063">
              <w:rPr>
                <w:rFonts w:eastAsia="Verdana" w:cs="Verdana"/>
                <w:b/>
                <w:sz w:val="14"/>
                <w:szCs w:val="14"/>
              </w:rPr>
              <w:t xml:space="preserve">CO2 (8-часова </w:t>
            </w:r>
            <w:proofErr w:type="spellStart"/>
            <w:r w:rsidRPr="001F3063">
              <w:rPr>
                <w:rFonts w:eastAsia="Verdana" w:cs="Verdana"/>
                <w:b/>
                <w:sz w:val="14"/>
                <w:szCs w:val="14"/>
              </w:rPr>
              <w:t>средна</w:t>
            </w:r>
            <w:proofErr w:type="spellEnd"/>
            <w:r w:rsidRPr="001F3063">
              <w:rPr>
                <w:rFonts w:eastAsia="Verdana" w:cs="Verdana"/>
                <w:b/>
                <w:sz w:val="14"/>
                <w:szCs w:val="14"/>
              </w:rPr>
              <w:t xml:space="preserve"> </w:t>
            </w:r>
            <w:proofErr w:type="spellStart"/>
            <w:r w:rsidRPr="001F3063">
              <w:rPr>
                <w:rFonts w:eastAsia="Verdana" w:cs="Verdana"/>
                <w:b/>
                <w:sz w:val="14"/>
                <w:szCs w:val="14"/>
              </w:rPr>
              <w:t>стойност</w:t>
            </w:r>
            <w:proofErr w:type="spellEnd"/>
            <w:r w:rsidRPr="001F3063">
              <w:rPr>
                <w:rFonts w:eastAsia="Verdana" w:cs="Verdana"/>
                <w:b/>
                <w:sz w:val="14"/>
                <w:szCs w:val="14"/>
              </w:rPr>
              <w:t>)</w:t>
            </w:r>
          </w:p>
          <w:p w14:paraId="76B0097E" w14:textId="77777777" w:rsidR="00B50D05" w:rsidRPr="001F3063" w:rsidRDefault="00B50D05" w:rsidP="005374C2">
            <w:pPr>
              <w:numPr>
                <w:ilvl w:val="0"/>
                <w:numId w:val="78"/>
              </w:numPr>
              <w:spacing w:after="35"/>
              <w:rPr>
                <w:sz w:val="14"/>
                <w:szCs w:val="14"/>
              </w:rPr>
            </w:pPr>
            <w:proofErr w:type="spellStart"/>
            <w:r w:rsidRPr="001F3063">
              <w:rPr>
                <w:rFonts w:eastAsia="Verdana" w:cs="Verdana"/>
                <w:sz w:val="14"/>
                <w:szCs w:val="14"/>
              </w:rPr>
              <w:t>долен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w:t>
            </w:r>
            <w:r w:rsidRPr="001F3063">
              <w:rPr>
                <w:rFonts w:eastAsia="Verdana" w:cs="Verdana"/>
                <w:b/>
                <w:sz w:val="14"/>
                <w:szCs w:val="14"/>
              </w:rPr>
              <w:t xml:space="preserve"> </w:t>
            </w:r>
            <w:r w:rsidRPr="001F3063">
              <w:rPr>
                <w:rFonts w:eastAsia="Verdana" w:cs="Verdana"/>
                <w:sz w:val="14"/>
                <w:szCs w:val="14"/>
              </w:rPr>
              <w:t xml:space="preserve">7 </w:t>
            </w:r>
            <w:proofErr w:type="spellStart"/>
            <w:r w:rsidRPr="001F3063">
              <w:rPr>
                <w:rFonts w:eastAsia="Verdana" w:cs="Verdana"/>
                <w:sz w:val="14"/>
                <w:szCs w:val="14"/>
              </w:rPr>
              <w:t>мг</w:t>
            </w:r>
            <w:proofErr w:type="spellEnd"/>
            <w:r w:rsidRPr="001F3063">
              <w:rPr>
                <w:rFonts w:eastAsia="Verdana" w:cs="Verdana"/>
                <w:sz w:val="14"/>
                <w:szCs w:val="14"/>
              </w:rPr>
              <w:t xml:space="preserve">/ </w:t>
            </w:r>
            <w:r w:rsidRPr="001F3063">
              <w:rPr>
                <w:rFonts w:eastAsia="Verdana" w:cs="Verdana"/>
                <w:sz w:val="14"/>
                <w:szCs w:val="14"/>
                <w:vertAlign w:val="superscript"/>
              </w:rPr>
              <w:t>м3</w:t>
            </w:r>
            <w:r w:rsidRPr="001F3063">
              <w:rPr>
                <w:rFonts w:eastAsia="Verdana" w:cs="Verdana"/>
                <w:b/>
                <w:sz w:val="14"/>
                <w:szCs w:val="14"/>
              </w:rPr>
              <w:t xml:space="preserve"> </w:t>
            </w:r>
          </w:p>
          <w:p w14:paraId="5A692D1E" w14:textId="77777777" w:rsidR="00B50D05" w:rsidRPr="001F3063" w:rsidRDefault="00B50D05" w:rsidP="00202358">
            <w:pPr>
              <w:rPr>
                <w:sz w:val="14"/>
                <w:szCs w:val="14"/>
              </w:rPr>
            </w:pPr>
            <w:proofErr w:type="spellStart"/>
            <w:r w:rsidRPr="001F3063">
              <w:rPr>
                <w:rFonts w:eastAsia="Verdana" w:cs="Verdana"/>
                <w:sz w:val="14"/>
                <w:szCs w:val="14"/>
              </w:rPr>
              <w:t>горен</w:t>
            </w:r>
            <w:proofErr w:type="spellEnd"/>
            <w:r w:rsidRPr="001F3063">
              <w:rPr>
                <w:rFonts w:eastAsia="Verdana" w:cs="Verdana"/>
                <w:sz w:val="14"/>
                <w:szCs w:val="14"/>
              </w:rPr>
              <w:t xml:space="preserve"> </w:t>
            </w:r>
            <w:proofErr w:type="spellStart"/>
            <w:r w:rsidRPr="001F3063">
              <w:rPr>
                <w:rFonts w:eastAsia="Verdana" w:cs="Verdana"/>
                <w:sz w:val="14"/>
                <w:szCs w:val="14"/>
              </w:rPr>
              <w:t>праг</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оценка</w:t>
            </w:r>
            <w:proofErr w:type="spellEnd"/>
            <w:r w:rsidRPr="001F3063">
              <w:rPr>
                <w:rFonts w:eastAsia="Verdana" w:cs="Verdana"/>
                <w:sz w:val="14"/>
                <w:szCs w:val="14"/>
              </w:rPr>
              <w:t xml:space="preserve">: 5 mg/ </w:t>
            </w:r>
            <w:r w:rsidRPr="001F3063">
              <w:rPr>
                <w:rFonts w:eastAsia="Verdana" w:cs="Verdana"/>
                <w:sz w:val="14"/>
                <w:szCs w:val="14"/>
                <w:vertAlign w:val="superscript"/>
              </w:rPr>
              <w:t>m3</w:t>
            </w:r>
            <w:r w:rsidRPr="001F3063">
              <w:rPr>
                <w:rFonts w:eastAsia="Verdana" w:cs="Verdana"/>
                <w:b/>
                <w:sz w:val="14"/>
                <w:szCs w:val="14"/>
              </w:rPr>
              <w:t xml:space="preserve"> </w:t>
            </w:r>
          </w:p>
        </w:tc>
        <w:tc>
          <w:tcPr>
            <w:tcW w:w="2015" w:type="dxa"/>
          </w:tcPr>
          <w:p w14:paraId="0FF4CBF7" w14:textId="77777777" w:rsidR="00B50D05" w:rsidRPr="001F3063" w:rsidRDefault="00B50D05" w:rsidP="00202358">
            <w:pPr>
              <w:rPr>
                <w:sz w:val="14"/>
                <w:szCs w:val="14"/>
              </w:rPr>
            </w:pPr>
          </w:p>
        </w:tc>
        <w:tc>
          <w:tcPr>
            <w:tcW w:w="1828" w:type="dxa"/>
          </w:tcPr>
          <w:p w14:paraId="3D418412" w14:textId="77777777" w:rsidR="00B50D05" w:rsidRPr="001F3063" w:rsidRDefault="00B50D05" w:rsidP="00202358">
            <w:pPr>
              <w:rPr>
                <w:sz w:val="14"/>
                <w:szCs w:val="14"/>
              </w:rPr>
            </w:pPr>
          </w:p>
        </w:tc>
        <w:tc>
          <w:tcPr>
            <w:tcW w:w="3722" w:type="dxa"/>
            <w:vMerge w:val="restart"/>
          </w:tcPr>
          <w:p w14:paraId="15746901" w14:textId="77777777" w:rsidR="00B50D05" w:rsidRPr="001F3063" w:rsidRDefault="00B50D05" w:rsidP="00202358">
            <w:pPr>
              <w:rPr>
                <w:sz w:val="14"/>
                <w:szCs w:val="14"/>
              </w:rPr>
            </w:pPr>
          </w:p>
        </w:tc>
      </w:tr>
      <w:tr w:rsidR="00B50D05" w:rsidRPr="001F3063" w14:paraId="38DC40C1" w14:textId="77777777" w:rsidTr="00202358">
        <w:trPr>
          <w:trHeight w:val="787"/>
        </w:trPr>
        <w:tc>
          <w:tcPr>
            <w:tcW w:w="0" w:type="auto"/>
            <w:gridSpan w:val="2"/>
            <w:vMerge/>
          </w:tcPr>
          <w:p w14:paraId="78A2E825" w14:textId="77777777" w:rsidR="00B50D05" w:rsidRPr="001F3063" w:rsidRDefault="00B50D05" w:rsidP="00202358">
            <w:pPr>
              <w:rPr>
                <w:sz w:val="14"/>
                <w:szCs w:val="14"/>
              </w:rPr>
            </w:pPr>
          </w:p>
        </w:tc>
        <w:tc>
          <w:tcPr>
            <w:tcW w:w="2167" w:type="dxa"/>
            <w:gridSpan w:val="2"/>
          </w:tcPr>
          <w:p w14:paraId="1CB0C63C" w14:textId="77777777" w:rsidR="00B50D05" w:rsidRPr="001F3063" w:rsidRDefault="00B50D05" w:rsidP="00202358">
            <w:pPr>
              <w:ind w:right="57"/>
              <w:jc w:val="both"/>
              <w:rPr>
                <w:sz w:val="14"/>
                <w:szCs w:val="14"/>
              </w:rPr>
            </w:pPr>
            <w:proofErr w:type="spellStart"/>
            <w:r w:rsidRPr="001F3063">
              <w:rPr>
                <w:rFonts w:eastAsia="Verdana" w:cs="Verdana"/>
                <w:sz w:val="14"/>
                <w:szCs w:val="14"/>
              </w:rPr>
              <w:t>Случайни</w:t>
            </w:r>
            <w:proofErr w:type="spellEnd"/>
            <w:r w:rsidRPr="001F3063">
              <w:rPr>
                <w:rFonts w:eastAsia="Verdana" w:cs="Verdana"/>
                <w:sz w:val="14"/>
                <w:szCs w:val="14"/>
              </w:rPr>
              <w:t xml:space="preserve"> </w:t>
            </w:r>
            <w:proofErr w:type="spellStart"/>
            <w:r w:rsidRPr="001F3063">
              <w:rPr>
                <w:rFonts w:eastAsia="Verdana" w:cs="Verdana"/>
                <w:sz w:val="14"/>
                <w:szCs w:val="14"/>
              </w:rPr>
              <w:t>разливи</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петролни</w:t>
            </w:r>
            <w:proofErr w:type="spellEnd"/>
            <w:r w:rsidRPr="001F3063">
              <w:rPr>
                <w:rFonts w:eastAsia="Verdana" w:cs="Verdana"/>
                <w:sz w:val="14"/>
                <w:szCs w:val="14"/>
              </w:rPr>
              <w:t xml:space="preserve"> </w:t>
            </w:r>
            <w:proofErr w:type="spellStart"/>
            <w:r w:rsidRPr="001F3063">
              <w:rPr>
                <w:rFonts w:eastAsia="Verdana" w:cs="Verdana"/>
                <w:sz w:val="14"/>
                <w:szCs w:val="14"/>
              </w:rPr>
              <w:t>продукти</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оборудване</w:t>
            </w:r>
            <w:proofErr w:type="spellEnd"/>
            <w:r w:rsidRPr="001F3063">
              <w:rPr>
                <w:rFonts w:eastAsia="Verdana" w:cs="Verdana"/>
                <w:sz w:val="14"/>
                <w:szCs w:val="14"/>
              </w:rPr>
              <w:t xml:space="preserve"> - </w:t>
            </w:r>
            <w:proofErr w:type="spellStart"/>
            <w:r w:rsidRPr="001F3063">
              <w:rPr>
                <w:rFonts w:eastAsia="Verdana" w:cs="Verdana"/>
                <w:sz w:val="14"/>
                <w:szCs w:val="14"/>
              </w:rPr>
              <w:t>проникване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p>
          <w:p w14:paraId="44B1A9C3" w14:textId="77777777" w:rsidR="00B50D05" w:rsidRPr="001F3063" w:rsidRDefault="00B50D05" w:rsidP="00202358">
            <w:pPr>
              <w:rPr>
                <w:sz w:val="14"/>
                <w:szCs w:val="14"/>
              </w:rPr>
            </w:pPr>
            <w:proofErr w:type="spellStart"/>
            <w:r w:rsidRPr="001F3063">
              <w:rPr>
                <w:rFonts w:eastAsia="Verdana" w:cs="Verdana"/>
                <w:sz w:val="14"/>
                <w:szCs w:val="14"/>
              </w:rPr>
              <w:t>замърсители</w:t>
            </w:r>
            <w:proofErr w:type="spellEnd"/>
            <w:r w:rsidRPr="001F3063">
              <w:rPr>
                <w:rFonts w:eastAsia="Verdana" w:cs="Verdana"/>
                <w:sz w:val="14"/>
                <w:szCs w:val="14"/>
              </w:rPr>
              <w:t xml:space="preserve"> в </w:t>
            </w:r>
            <w:proofErr w:type="spellStart"/>
            <w:r w:rsidRPr="001F3063">
              <w:rPr>
                <w:rFonts w:eastAsia="Verdana" w:cs="Verdana"/>
                <w:sz w:val="14"/>
                <w:szCs w:val="14"/>
              </w:rPr>
              <w:t>почвата</w:t>
            </w:r>
            <w:proofErr w:type="spellEnd"/>
            <w:r w:rsidRPr="001F3063">
              <w:rPr>
                <w:rFonts w:eastAsia="Verdana" w:cs="Verdana"/>
                <w:b/>
                <w:sz w:val="14"/>
                <w:szCs w:val="14"/>
              </w:rPr>
              <w:t xml:space="preserve"> </w:t>
            </w:r>
          </w:p>
        </w:tc>
        <w:tc>
          <w:tcPr>
            <w:tcW w:w="2552" w:type="dxa"/>
          </w:tcPr>
          <w:p w14:paraId="6ECA7FFE" w14:textId="77777777" w:rsidR="00B50D05" w:rsidRPr="001F3063" w:rsidRDefault="00B50D05" w:rsidP="00202358">
            <w:pPr>
              <w:jc w:val="both"/>
              <w:rPr>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местообитания</w:t>
            </w:r>
            <w:proofErr w:type="spellEnd"/>
          </w:p>
          <w:p w14:paraId="699D3187" w14:textId="77777777" w:rsidR="00B50D05" w:rsidRPr="001F3063" w:rsidRDefault="00B50D05" w:rsidP="00202358">
            <w:pPr>
              <w:rPr>
                <w:sz w:val="14"/>
                <w:szCs w:val="14"/>
              </w:rPr>
            </w:pP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видовете</w:t>
            </w:r>
            <w:proofErr w:type="spellEnd"/>
            <w:r w:rsidRPr="001F3063">
              <w:rPr>
                <w:rFonts w:eastAsia="Verdana" w:cs="Verdana"/>
                <w:b/>
                <w:sz w:val="14"/>
                <w:szCs w:val="14"/>
              </w:rPr>
              <w:t xml:space="preserve"> </w:t>
            </w:r>
          </w:p>
        </w:tc>
        <w:tc>
          <w:tcPr>
            <w:tcW w:w="2015" w:type="dxa"/>
          </w:tcPr>
          <w:p w14:paraId="4E81E46E" w14:textId="77777777" w:rsidR="00B50D05" w:rsidRPr="001F3063" w:rsidRDefault="00B50D05" w:rsidP="00202358">
            <w:pPr>
              <w:jc w:val="both"/>
              <w:rPr>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r w:rsidRPr="001F3063">
              <w:rPr>
                <w:rFonts w:eastAsia="Verdana" w:cs="Verdana"/>
                <w:b/>
                <w:sz w:val="14"/>
                <w:szCs w:val="14"/>
              </w:rPr>
              <w:t xml:space="preserve"> </w:t>
            </w:r>
          </w:p>
        </w:tc>
        <w:tc>
          <w:tcPr>
            <w:tcW w:w="1828" w:type="dxa"/>
          </w:tcPr>
          <w:p w14:paraId="748AD199" w14:textId="2AFA43E2" w:rsidR="00B50D05" w:rsidRPr="001F3063" w:rsidRDefault="00B50D05" w:rsidP="00202358">
            <w:pPr>
              <w:rPr>
                <w:sz w:val="14"/>
                <w:szCs w:val="14"/>
              </w:rPr>
            </w:pPr>
            <w:proofErr w:type="spellStart"/>
            <w:r w:rsidRPr="00B50D05">
              <w:rPr>
                <w:rFonts w:eastAsia="Verdana" w:cs="Verdana"/>
                <w:sz w:val="14"/>
                <w:szCs w:val="14"/>
              </w:rPr>
              <w:t>Не</w:t>
            </w:r>
            <w:proofErr w:type="spellEnd"/>
            <w:r w:rsidRPr="00B50D05">
              <w:rPr>
                <w:rFonts w:eastAsia="Verdana" w:cs="Verdana"/>
                <w:sz w:val="14"/>
                <w:szCs w:val="14"/>
              </w:rPr>
              <w:t xml:space="preserve"> </w:t>
            </w:r>
            <w:proofErr w:type="spellStart"/>
            <w:r w:rsidRPr="00B50D05">
              <w:rPr>
                <w:rFonts w:eastAsia="Verdana" w:cs="Verdana"/>
                <w:sz w:val="14"/>
                <w:szCs w:val="14"/>
              </w:rPr>
              <w:t>може</w:t>
            </w:r>
            <w:proofErr w:type="spellEnd"/>
            <w:r w:rsidRPr="00B50D05">
              <w:rPr>
                <w:rFonts w:eastAsia="Verdana" w:cs="Verdana"/>
                <w:sz w:val="14"/>
                <w:szCs w:val="14"/>
              </w:rPr>
              <w:t xml:space="preserve"> </w:t>
            </w:r>
            <w:proofErr w:type="spellStart"/>
            <w:r w:rsidRPr="00B50D05">
              <w:rPr>
                <w:rFonts w:eastAsia="Verdana" w:cs="Verdana"/>
                <w:sz w:val="14"/>
                <w:szCs w:val="14"/>
              </w:rPr>
              <w:t>да</w:t>
            </w:r>
            <w:proofErr w:type="spellEnd"/>
            <w:r w:rsidRPr="00B50D05">
              <w:rPr>
                <w:rFonts w:eastAsia="Verdana" w:cs="Verdana"/>
                <w:sz w:val="14"/>
                <w:szCs w:val="14"/>
              </w:rPr>
              <w:t xml:space="preserve"> </w:t>
            </w:r>
            <w:proofErr w:type="spellStart"/>
            <w:r w:rsidRPr="00B50D05">
              <w:rPr>
                <w:rFonts w:eastAsia="Verdana" w:cs="Verdana"/>
                <w:sz w:val="14"/>
                <w:szCs w:val="14"/>
              </w:rPr>
              <w:t>се</w:t>
            </w:r>
            <w:proofErr w:type="spellEnd"/>
            <w:r w:rsidRPr="00B50D05">
              <w:rPr>
                <w:rFonts w:eastAsia="Verdana" w:cs="Verdana"/>
                <w:sz w:val="14"/>
                <w:szCs w:val="14"/>
              </w:rPr>
              <w:t xml:space="preserve"> </w:t>
            </w:r>
            <w:proofErr w:type="spellStart"/>
            <w:r w:rsidRPr="00B50D05">
              <w:rPr>
                <w:rFonts w:eastAsia="Verdana" w:cs="Verdana"/>
                <w:sz w:val="14"/>
                <w:szCs w:val="14"/>
              </w:rPr>
              <w:t>определи</w:t>
            </w:r>
            <w:proofErr w:type="spellEnd"/>
            <w:r w:rsidRPr="00B50D05">
              <w:rPr>
                <w:rFonts w:eastAsia="Verdana" w:cs="Verdana"/>
                <w:sz w:val="14"/>
                <w:szCs w:val="14"/>
              </w:rPr>
              <w:t xml:space="preserve"> </w:t>
            </w:r>
            <w:proofErr w:type="spellStart"/>
            <w:r w:rsidRPr="00B50D05">
              <w:rPr>
                <w:rFonts w:eastAsia="Verdana" w:cs="Verdana"/>
                <w:sz w:val="14"/>
                <w:szCs w:val="14"/>
              </w:rPr>
              <w:t>количествено</w:t>
            </w:r>
            <w:proofErr w:type="spellEnd"/>
          </w:p>
        </w:tc>
        <w:tc>
          <w:tcPr>
            <w:tcW w:w="3722" w:type="dxa"/>
            <w:vMerge/>
          </w:tcPr>
          <w:p w14:paraId="0C97DBE9" w14:textId="77777777" w:rsidR="00B50D05" w:rsidRPr="001F3063" w:rsidRDefault="00B50D05" w:rsidP="00202358">
            <w:pPr>
              <w:rPr>
                <w:sz w:val="14"/>
                <w:szCs w:val="14"/>
              </w:rPr>
            </w:pPr>
          </w:p>
        </w:tc>
      </w:tr>
      <w:tr w:rsidR="00B50D05" w:rsidRPr="001F3063" w14:paraId="0907C987" w14:textId="77777777" w:rsidTr="00202358">
        <w:trPr>
          <w:trHeight w:val="2734"/>
        </w:trPr>
        <w:tc>
          <w:tcPr>
            <w:tcW w:w="0" w:type="auto"/>
            <w:gridSpan w:val="2"/>
            <w:vMerge/>
          </w:tcPr>
          <w:p w14:paraId="74ACEE0C" w14:textId="77777777" w:rsidR="00B50D05" w:rsidRPr="001F3063" w:rsidRDefault="00B50D05" w:rsidP="00202358">
            <w:pPr>
              <w:rPr>
                <w:sz w:val="14"/>
                <w:szCs w:val="14"/>
              </w:rPr>
            </w:pPr>
          </w:p>
        </w:tc>
        <w:tc>
          <w:tcPr>
            <w:tcW w:w="2167" w:type="dxa"/>
            <w:gridSpan w:val="2"/>
          </w:tcPr>
          <w:p w14:paraId="29353C92" w14:textId="77777777" w:rsidR="00B50D05" w:rsidRPr="001F3063" w:rsidRDefault="00B50D05" w:rsidP="00202358">
            <w:pPr>
              <w:jc w:val="both"/>
              <w:rPr>
                <w:sz w:val="14"/>
                <w:szCs w:val="14"/>
              </w:rPr>
            </w:pPr>
            <w:proofErr w:type="spellStart"/>
            <w:r w:rsidRPr="001F3063">
              <w:rPr>
                <w:rFonts w:eastAsia="Verdana" w:cs="Verdana"/>
                <w:sz w:val="14"/>
                <w:szCs w:val="14"/>
              </w:rPr>
              <w:t>Въвеждане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552" w:type="dxa"/>
          </w:tcPr>
          <w:p w14:paraId="7A616A67" w14:textId="77777777" w:rsidR="00B50D05" w:rsidRPr="001F3063" w:rsidRDefault="00B50D05" w:rsidP="00202358">
            <w:pPr>
              <w:rPr>
                <w:sz w:val="14"/>
                <w:szCs w:val="14"/>
              </w:rPr>
            </w:pPr>
            <w:proofErr w:type="spellStart"/>
            <w:r w:rsidRPr="001F3063">
              <w:rPr>
                <w:rFonts w:eastAsia="Verdana" w:cs="Verdana"/>
                <w:sz w:val="14"/>
                <w:szCs w:val="14"/>
              </w:rPr>
              <w:t>над</w:t>
            </w:r>
            <w:proofErr w:type="spellEnd"/>
            <w:r w:rsidRPr="001F3063">
              <w:rPr>
                <w:rFonts w:eastAsia="Verdana" w:cs="Verdana"/>
                <w:sz w:val="14"/>
                <w:szCs w:val="14"/>
              </w:rPr>
              <w:t xml:space="preserve"> 1%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площта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w:t>
            </w:r>
            <w:proofErr w:type="spellStart"/>
            <w:r w:rsidRPr="001F3063">
              <w:rPr>
                <w:rFonts w:eastAsia="Verdana" w:cs="Verdana"/>
                <w:sz w:val="14"/>
                <w:szCs w:val="14"/>
              </w:rPr>
              <w:t>или</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w:t>
            </w:r>
            <w:proofErr w:type="spellStart"/>
            <w:r w:rsidRPr="001F3063">
              <w:rPr>
                <w:rFonts w:eastAsia="Verdana" w:cs="Verdana"/>
                <w:sz w:val="14"/>
                <w:szCs w:val="14"/>
              </w:rPr>
              <w:t>важни</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p>
        </w:tc>
        <w:tc>
          <w:tcPr>
            <w:tcW w:w="2015" w:type="dxa"/>
          </w:tcPr>
          <w:p w14:paraId="063BE88F" w14:textId="77777777" w:rsidR="00B50D05" w:rsidRPr="001F3063" w:rsidRDefault="00B50D05" w:rsidP="00202358">
            <w:pPr>
              <w:rPr>
                <w:sz w:val="14"/>
                <w:szCs w:val="14"/>
              </w:rPr>
            </w:pPr>
            <w:proofErr w:type="spellStart"/>
            <w:r w:rsidRPr="001F3063">
              <w:rPr>
                <w:rFonts w:eastAsia="Verdana" w:cs="Verdana"/>
                <w:sz w:val="14"/>
                <w:szCs w:val="14"/>
              </w:rPr>
              <w:t>Промяна</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местообитанията</w:t>
            </w:r>
            <w:proofErr w:type="spellEnd"/>
            <w:r w:rsidRPr="001F3063">
              <w:rPr>
                <w:rFonts w:eastAsia="Verdana" w:cs="Verdana"/>
                <w:sz w:val="14"/>
                <w:szCs w:val="14"/>
              </w:rPr>
              <w:t xml:space="preserve"> в </w:t>
            </w:r>
            <w:proofErr w:type="spellStart"/>
            <w:r w:rsidRPr="001F3063">
              <w:rPr>
                <w:rFonts w:eastAsia="Verdana" w:cs="Verdana"/>
                <w:sz w:val="14"/>
                <w:szCs w:val="14"/>
              </w:rPr>
              <w:t>работната</w:t>
            </w:r>
            <w:proofErr w:type="spellEnd"/>
            <w:r w:rsidRPr="001F3063">
              <w:rPr>
                <w:rFonts w:eastAsia="Verdana" w:cs="Verdana"/>
                <w:sz w:val="14"/>
                <w:szCs w:val="14"/>
              </w:rPr>
              <w:t xml:space="preserve"> </w:t>
            </w:r>
            <w:proofErr w:type="spellStart"/>
            <w:r w:rsidRPr="001F3063">
              <w:rPr>
                <w:rFonts w:eastAsia="Verdana" w:cs="Verdana"/>
                <w:sz w:val="14"/>
                <w:szCs w:val="14"/>
              </w:rPr>
              <w:t>зона</w:t>
            </w:r>
            <w:proofErr w:type="spellEnd"/>
          </w:p>
        </w:tc>
        <w:tc>
          <w:tcPr>
            <w:tcW w:w="1828" w:type="dxa"/>
          </w:tcPr>
          <w:p w14:paraId="43556215" w14:textId="77777777" w:rsidR="00B50D05" w:rsidRPr="001F3063" w:rsidRDefault="00B50D05" w:rsidP="00202358">
            <w:pPr>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w:t>
            </w:r>
            <w:proofErr w:type="spellStart"/>
            <w:r w:rsidRPr="001F3063">
              <w:rPr>
                <w:rFonts w:eastAsia="Verdana" w:cs="Verdana"/>
                <w:sz w:val="14"/>
                <w:szCs w:val="14"/>
              </w:rPr>
              <w:t>може</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определи</w:t>
            </w:r>
            <w:proofErr w:type="spellEnd"/>
            <w:r w:rsidRPr="001F3063">
              <w:rPr>
                <w:rFonts w:eastAsia="Verdana" w:cs="Verdana"/>
                <w:sz w:val="14"/>
                <w:szCs w:val="14"/>
              </w:rPr>
              <w:t xml:space="preserve"> </w:t>
            </w:r>
            <w:proofErr w:type="spellStart"/>
            <w:r w:rsidRPr="001F3063">
              <w:rPr>
                <w:rFonts w:eastAsia="Verdana" w:cs="Verdana"/>
                <w:sz w:val="14"/>
                <w:szCs w:val="14"/>
              </w:rPr>
              <w:t>количествено</w:t>
            </w:r>
            <w:proofErr w:type="spellEnd"/>
          </w:p>
        </w:tc>
        <w:tc>
          <w:tcPr>
            <w:tcW w:w="3722" w:type="dxa"/>
          </w:tcPr>
          <w:p w14:paraId="3DA098F2" w14:textId="77777777" w:rsidR="00B50D05" w:rsidRPr="001F3063" w:rsidRDefault="00B50D05" w:rsidP="00202358">
            <w:pPr>
              <w:ind w:right="57"/>
              <w:jc w:val="both"/>
              <w:rPr>
                <w:sz w:val="14"/>
                <w:szCs w:val="14"/>
              </w:rPr>
            </w:pPr>
            <w:proofErr w:type="spellStart"/>
            <w:r w:rsidRPr="001F3063">
              <w:rPr>
                <w:rFonts w:eastAsia="Verdana" w:cs="Verdana"/>
                <w:sz w:val="14"/>
                <w:szCs w:val="14"/>
              </w:rPr>
              <w:t>Не</w:t>
            </w:r>
            <w:proofErr w:type="spellEnd"/>
            <w:r w:rsidRPr="001F3063">
              <w:rPr>
                <w:rFonts w:eastAsia="Verdana" w:cs="Verdana"/>
                <w:sz w:val="14"/>
                <w:szCs w:val="14"/>
              </w:rPr>
              <w:t xml:space="preserve"> е </w:t>
            </w:r>
            <w:proofErr w:type="spellStart"/>
            <w:r w:rsidRPr="001F3063">
              <w:rPr>
                <w:rFonts w:eastAsia="Verdana" w:cs="Verdana"/>
                <w:sz w:val="14"/>
                <w:szCs w:val="14"/>
              </w:rPr>
              <w:t>възможно</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повлияе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флористичния</w:t>
            </w:r>
            <w:proofErr w:type="spellEnd"/>
            <w:r w:rsidRPr="001F3063">
              <w:rPr>
                <w:rFonts w:eastAsia="Verdana" w:cs="Verdana"/>
                <w:sz w:val="14"/>
                <w:szCs w:val="14"/>
              </w:rPr>
              <w:t xml:space="preserve"> </w:t>
            </w:r>
            <w:proofErr w:type="spellStart"/>
            <w:r w:rsidRPr="001F3063">
              <w:rPr>
                <w:rFonts w:eastAsia="Verdana" w:cs="Verdana"/>
                <w:sz w:val="14"/>
                <w:szCs w:val="14"/>
              </w:rPr>
              <w:t>състав</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естествените</w:t>
            </w:r>
            <w:proofErr w:type="spellEnd"/>
            <w:r w:rsidRPr="001F3063">
              <w:rPr>
                <w:rFonts w:eastAsia="Verdana" w:cs="Verdana"/>
                <w:sz w:val="14"/>
                <w:szCs w:val="14"/>
              </w:rPr>
              <w:t xml:space="preserve"> </w:t>
            </w:r>
            <w:proofErr w:type="spellStart"/>
            <w:r w:rsidRPr="001F3063">
              <w:rPr>
                <w:rFonts w:eastAsia="Verdana" w:cs="Verdana"/>
                <w:sz w:val="14"/>
                <w:szCs w:val="14"/>
              </w:rPr>
              <w:t>местообитания</w:t>
            </w:r>
            <w:proofErr w:type="spellEnd"/>
            <w:r w:rsidRPr="001F3063">
              <w:rPr>
                <w:rFonts w:eastAsia="Verdana" w:cs="Verdana"/>
                <w:sz w:val="14"/>
                <w:szCs w:val="14"/>
              </w:rPr>
              <w:t xml:space="preserve"> </w:t>
            </w: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разпространението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инвазивни</w:t>
            </w:r>
            <w:proofErr w:type="spellEnd"/>
            <w:r w:rsidRPr="001F3063">
              <w:rPr>
                <w:rFonts w:eastAsia="Verdana" w:cs="Verdana"/>
                <w:sz w:val="14"/>
                <w:szCs w:val="14"/>
              </w:rPr>
              <w:t xml:space="preserve"> </w:t>
            </w:r>
            <w:proofErr w:type="spellStart"/>
            <w:r w:rsidRPr="001F3063">
              <w:rPr>
                <w:rFonts w:eastAsia="Verdana" w:cs="Verdana"/>
                <w:sz w:val="14"/>
                <w:szCs w:val="14"/>
              </w:rPr>
              <w:t>видове</w:t>
            </w:r>
            <w:proofErr w:type="spellEnd"/>
            <w:r w:rsidRPr="001F3063">
              <w:rPr>
                <w:rFonts w:eastAsia="Verdana" w:cs="Verdana"/>
                <w:sz w:val="14"/>
                <w:szCs w:val="14"/>
              </w:rPr>
              <w:t>;</w:t>
            </w:r>
          </w:p>
          <w:p w14:paraId="5518432B" w14:textId="77777777" w:rsidR="00B50D05" w:rsidRPr="001F3063" w:rsidRDefault="00B50D05" w:rsidP="005374C2">
            <w:pPr>
              <w:numPr>
                <w:ilvl w:val="0"/>
                <w:numId w:val="79"/>
              </w:numPr>
              <w:ind w:right="55"/>
              <w:jc w:val="both"/>
              <w:rPr>
                <w:sz w:val="14"/>
                <w:szCs w:val="14"/>
              </w:rPr>
            </w:pP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анемохорен</w:t>
            </w:r>
            <w:proofErr w:type="spellEnd"/>
            <w:r w:rsidRPr="001F3063">
              <w:rPr>
                <w:rFonts w:eastAsia="Verdana" w:cs="Verdana"/>
                <w:sz w:val="14"/>
                <w:szCs w:val="14"/>
              </w:rPr>
              <w:t xml:space="preserve"> </w:t>
            </w:r>
            <w:proofErr w:type="spellStart"/>
            <w:r w:rsidRPr="001F3063">
              <w:rPr>
                <w:rFonts w:eastAsia="Verdana" w:cs="Verdana"/>
                <w:sz w:val="14"/>
                <w:szCs w:val="14"/>
              </w:rPr>
              <w:t>маршрут</w:t>
            </w:r>
            <w:proofErr w:type="spellEnd"/>
            <w:r w:rsidRPr="001F3063">
              <w:rPr>
                <w:rFonts w:eastAsia="Verdana" w:cs="Verdana"/>
                <w:sz w:val="14"/>
                <w:szCs w:val="14"/>
              </w:rPr>
              <w:t xml:space="preserve">, </w:t>
            </w:r>
            <w:proofErr w:type="spellStart"/>
            <w:r w:rsidRPr="001F3063">
              <w:rPr>
                <w:rFonts w:eastAsia="Verdana" w:cs="Verdana"/>
                <w:sz w:val="14"/>
                <w:szCs w:val="14"/>
              </w:rPr>
              <w:t>тъй</w:t>
            </w:r>
            <w:proofErr w:type="spellEnd"/>
            <w:r w:rsidRPr="001F3063">
              <w:rPr>
                <w:rFonts w:eastAsia="Verdana" w:cs="Verdana"/>
                <w:sz w:val="14"/>
                <w:szCs w:val="14"/>
              </w:rPr>
              <w:t xml:space="preserve"> </w:t>
            </w:r>
            <w:proofErr w:type="spellStart"/>
            <w:r w:rsidRPr="001F3063">
              <w:rPr>
                <w:rFonts w:eastAsia="Verdana" w:cs="Verdana"/>
                <w:sz w:val="14"/>
                <w:szCs w:val="14"/>
              </w:rPr>
              <w:t>като</w:t>
            </w:r>
            <w:proofErr w:type="spellEnd"/>
            <w:r w:rsidRPr="001F3063">
              <w:rPr>
                <w:rFonts w:eastAsia="Verdana" w:cs="Verdana"/>
                <w:sz w:val="14"/>
                <w:szCs w:val="14"/>
              </w:rPr>
              <w:t xml:space="preserve"> </w:t>
            </w:r>
            <w:proofErr w:type="spellStart"/>
            <w:r w:rsidRPr="001F3063">
              <w:rPr>
                <w:rFonts w:eastAsia="Verdana" w:cs="Verdana"/>
                <w:sz w:val="14"/>
                <w:szCs w:val="14"/>
              </w:rPr>
              <w:t>разстоянието</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природни</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 xml:space="preserve"> и </w:t>
            </w:r>
            <w:proofErr w:type="spellStart"/>
            <w:r w:rsidRPr="001F3063">
              <w:rPr>
                <w:rFonts w:eastAsia="Verdana" w:cs="Verdana"/>
                <w:sz w:val="14"/>
                <w:szCs w:val="14"/>
              </w:rPr>
              <w:t>изследваната</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w:t>
            </w:r>
            <w:proofErr w:type="spellStart"/>
            <w:r w:rsidRPr="001F3063">
              <w:rPr>
                <w:rFonts w:eastAsia="Verdana" w:cs="Verdana"/>
                <w:sz w:val="14"/>
                <w:szCs w:val="14"/>
              </w:rPr>
              <w:t>зона</w:t>
            </w:r>
            <w:proofErr w:type="spellEnd"/>
            <w:r w:rsidRPr="001F3063">
              <w:rPr>
                <w:rFonts w:eastAsia="Verdana" w:cs="Verdana"/>
                <w:sz w:val="14"/>
                <w:szCs w:val="14"/>
              </w:rPr>
              <w:t xml:space="preserve"> е </w:t>
            </w:r>
            <w:proofErr w:type="spellStart"/>
            <w:r w:rsidRPr="001F3063">
              <w:rPr>
                <w:rFonts w:eastAsia="Verdana" w:cs="Verdana"/>
                <w:sz w:val="14"/>
                <w:szCs w:val="14"/>
              </w:rPr>
              <w:t>достатъчно</w:t>
            </w:r>
            <w:proofErr w:type="spellEnd"/>
            <w:r w:rsidRPr="001F3063">
              <w:rPr>
                <w:rFonts w:eastAsia="Verdana" w:cs="Verdana"/>
                <w:sz w:val="14"/>
                <w:szCs w:val="14"/>
              </w:rPr>
              <w:t xml:space="preserve"> </w:t>
            </w:r>
            <w:proofErr w:type="spellStart"/>
            <w:r w:rsidRPr="001F3063">
              <w:rPr>
                <w:rFonts w:eastAsia="Verdana" w:cs="Verdana"/>
                <w:sz w:val="14"/>
                <w:szCs w:val="14"/>
              </w:rPr>
              <w:t>голямо</w:t>
            </w:r>
            <w:proofErr w:type="spellEnd"/>
            <w:r w:rsidRPr="001F3063">
              <w:rPr>
                <w:rFonts w:eastAsia="Verdana" w:cs="Verdana"/>
                <w:sz w:val="14"/>
                <w:szCs w:val="14"/>
              </w:rPr>
              <w:t xml:space="preserve">, с </w:t>
            </w:r>
            <w:proofErr w:type="spellStart"/>
            <w:r w:rsidRPr="001F3063">
              <w:rPr>
                <w:rFonts w:eastAsia="Verdana" w:cs="Verdana"/>
                <w:sz w:val="14"/>
                <w:szCs w:val="14"/>
              </w:rPr>
              <w:t>находища</w:t>
            </w:r>
            <w:proofErr w:type="spellEnd"/>
            <w:r w:rsidRPr="001F3063">
              <w:rPr>
                <w:rFonts w:eastAsia="Verdana" w:cs="Verdana"/>
                <w:sz w:val="14"/>
                <w:szCs w:val="14"/>
              </w:rPr>
              <w:t xml:space="preserve"> и </w:t>
            </w:r>
            <w:proofErr w:type="spellStart"/>
            <w:r w:rsidRPr="001F3063">
              <w:rPr>
                <w:rFonts w:eastAsia="Verdana" w:cs="Verdana"/>
                <w:sz w:val="14"/>
                <w:szCs w:val="14"/>
              </w:rPr>
              <w:t>земеделски</w:t>
            </w:r>
            <w:proofErr w:type="spellEnd"/>
            <w:r w:rsidRPr="001F3063">
              <w:rPr>
                <w:rFonts w:eastAsia="Verdana" w:cs="Verdana"/>
                <w:sz w:val="14"/>
                <w:szCs w:val="14"/>
              </w:rPr>
              <w:t xml:space="preserve"> </w:t>
            </w:r>
            <w:proofErr w:type="spellStart"/>
            <w:r w:rsidRPr="001F3063">
              <w:rPr>
                <w:rFonts w:eastAsia="Verdana" w:cs="Verdana"/>
                <w:sz w:val="14"/>
                <w:szCs w:val="14"/>
              </w:rPr>
              <w:t>земи</w:t>
            </w:r>
            <w:proofErr w:type="spellEnd"/>
            <w:r w:rsidRPr="001F3063">
              <w:rPr>
                <w:rFonts w:eastAsia="Verdana" w:cs="Verdana"/>
                <w:sz w:val="14"/>
                <w:szCs w:val="14"/>
              </w:rPr>
              <w:t xml:space="preserve"> </w:t>
            </w:r>
            <w:proofErr w:type="spellStart"/>
            <w:r w:rsidRPr="001F3063">
              <w:rPr>
                <w:rFonts w:eastAsia="Verdana" w:cs="Verdana"/>
                <w:sz w:val="14"/>
                <w:szCs w:val="14"/>
              </w:rPr>
              <w:t>между</w:t>
            </w:r>
            <w:proofErr w:type="spellEnd"/>
            <w:r w:rsidRPr="001F3063">
              <w:rPr>
                <w:rFonts w:eastAsia="Verdana" w:cs="Verdana"/>
                <w:sz w:val="14"/>
                <w:szCs w:val="14"/>
              </w:rPr>
              <w:t xml:space="preserve"> </w:t>
            </w:r>
            <w:proofErr w:type="spellStart"/>
            <w:r w:rsidRPr="001F3063">
              <w:rPr>
                <w:rFonts w:eastAsia="Verdana" w:cs="Verdana"/>
                <w:sz w:val="14"/>
                <w:szCs w:val="14"/>
              </w:rPr>
              <w:t>тях</w:t>
            </w:r>
            <w:proofErr w:type="spellEnd"/>
            <w:r w:rsidRPr="001F3063">
              <w:rPr>
                <w:rFonts w:eastAsia="Verdana" w:cs="Verdana"/>
                <w:sz w:val="14"/>
                <w:szCs w:val="14"/>
              </w:rPr>
              <w:t xml:space="preserve">. </w:t>
            </w:r>
            <w:proofErr w:type="spellStart"/>
            <w:r w:rsidRPr="001F3063">
              <w:rPr>
                <w:rFonts w:eastAsia="Verdana" w:cs="Verdana"/>
                <w:sz w:val="14"/>
                <w:szCs w:val="14"/>
              </w:rPr>
              <w:t>Също</w:t>
            </w:r>
            <w:proofErr w:type="spellEnd"/>
            <w:r w:rsidRPr="001F3063">
              <w:rPr>
                <w:rFonts w:eastAsia="Verdana" w:cs="Verdana"/>
                <w:sz w:val="14"/>
                <w:szCs w:val="14"/>
              </w:rPr>
              <w:t xml:space="preserve"> </w:t>
            </w:r>
            <w:proofErr w:type="spellStart"/>
            <w:r w:rsidRPr="001F3063">
              <w:rPr>
                <w:rFonts w:eastAsia="Verdana" w:cs="Verdana"/>
                <w:sz w:val="14"/>
                <w:szCs w:val="14"/>
              </w:rPr>
              <w:t>така</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време</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изпълнението</w:t>
            </w:r>
            <w:proofErr w:type="spellEnd"/>
            <w:r w:rsidRPr="001F3063">
              <w:rPr>
                <w:rFonts w:eastAsia="Verdana" w:cs="Verdana"/>
                <w:sz w:val="14"/>
                <w:szCs w:val="14"/>
              </w:rPr>
              <w:t xml:space="preserve"> </w:t>
            </w:r>
            <w:proofErr w:type="spellStart"/>
            <w:r w:rsidRPr="001F3063">
              <w:rPr>
                <w:rFonts w:eastAsia="Verdana" w:cs="Verdana"/>
                <w:sz w:val="14"/>
                <w:szCs w:val="14"/>
              </w:rPr>
              <w:t>на</w:t>
            </w:r>
            <w:proofErr w:type="spellEnd"/>
            <w:r w:rsidRPr="001F3063">
              <w:rPr>
                <w:rFonts w:eastAsia="Verdana" w:cs="Verdana"/>
                <w:sz w:val="14"/>
                <w:szCs w:val="14"/>
              </w:rPr>
              <w:t xml:space="preserve"> </w:t>
            </w:r>
            <w:proofErr w:type="spellStart"/>
            <w:r w:rsidRPr="001F3063">
              <w:rPr>
                <w:rFonts w:eastAsia="Verdana" w:cs="Verdana"/>
                <w:sz w:val="14"/>
                <w:szCs w:val="14"/>
              </w:rPr>
              <w:t>дейностите</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извеждане</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експлоатация</w:t>
            </w:r>
            <w:proofErr w:type="spellEnd"/>
            <w:r w:rsidRPr="001F3063">
              <w:rPr>
                <w:rFonts w:eastAsia="Verdana" w:cs="Verdana"/>
                <w:sz w:val="14"/>
                <w:szCs w:val="14"/>
              </w:rPr>
              <w:t xml:space="preserve">, </w:t>
            </w:r>
            <w:proofErr w:type="spellStart"/>
            <w:r w:rsidRPr="001F3063">
              <w:rPr>
                <w:rFonts w:eastAsia="Verdana" w:cs="Verdana"/>
                <w:sz w:val="14"/>
                <w:szCs w:val="14"/>
              </w:rPr>
              <w:t>няма</w:t>
            </w:r>
            <w:proofErr w:type="spellEnd"/>
            <w:r w:rsidRPr="001F3063">
              <w:rPr>
                <w:rFonts w:eastAsia="Verdana" w:cs="Verdana"/>
                <w:sz w:val="14"/>
                <w:szCs w:val="14"/>
              </w:rPr>
              <w:t xml:space="preserve"> </w:t>
            </w:r>
            <w:proofErr w:type="spellStart"/>
            <w:r w:rsidRPr="001F3063">
              <w:rPr>
                <w:rFonts w:eastAsia="Verdana" w:cs="Verdana"/>
                <w:sz w:val="14"/>
                <w:szCs w:val="14"/>
              </w:rPr>
              <w:t>да</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използват</w:t>
            </w:r>
            <w:proofErr w:type="spellEnd"/>
            <w:r w:rsidRPr="001F3063">
              <w:rPr>
                <w:rFonts w:eastAsia="Verdana" w:cs="Verdana"/>
                <w:sz w:val="14"/>
                <w:szCs w:val="14"/>
              </w:rPr>
              <w:t xml:space="preserve"> </w:t>
            </w:r>
            <w:proofErr w:type="spellStart"/>
            <w:r w:rsidRPr="001F3063">
              <w:rPr>
                <w:rFonts w:eastAsia="Verdana" w:cs="Verdana"/>
                <w:sz w:val="14"/>
                <w:szCs w:val="14"/>
              </w:rPr>
              <w:t>пътища</w:t>
            </w:r>
            <w:proofErr w:type="spellEnd"/>
            <w:r w:rsidRPr="001F3063">
              <w:rPr>
                <w:rFonts w:eastAsia="Verdana" w:cs="Verdana"/>
                <w:sz w:val="14"/>
                <w:szCs w:val="14"/>
              </w:rPr>
              <w:t xml:space="preserve"> </w:t>
            </w:r>
            <w:proofErr w:type="spellStart"/>
            <w:r w:rsidRPr="001F3063">
              <w:rPr>
                <w:rFonts w:eastAsia="Verdana" w:cs="Verdana"/>
                <w:sz w:val="14"/>
                <w:szCs w:val="14"/>
              </w:rPr>
              <w:t>за</w:t>
            </w:r>
            <w:proofErr w:type="spellEnd"/>
            <w:r w:rsidRPr="001F3063">
              <w:rPr>
                <w:rFonts w:eastAsia="Verdana" w:cs="Verdana"/>
                <w:sz w:val="14"/>
                <w:szCs w:val="14"/>
              </w:rPr>
              <w:t xml:space="preserve"> </w:t>
            </w:r>
            <w:proofErr w:type="spellStart"/>
            <w:r w:rsidRPr="001F3063">
              <w:rPr>
                <w:rFonts w:eastAsia="Verdana" w:cs="Verdana"/>
                <w:sz w:val="14"/>
                <w:szCs w:val="14"/>
              </w:rPr>
              <w:t>достъп</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защитените</w:t>
            </w:r>
            <w:proofErr w:type="spellEnd"/>
            <w:r w:rsidRPr="001F3063">
              <w:rPr>
                <w:rFonts w:eastAsia="Verdana" w:cs="Verdana"/>
                <w:sz w:val="14"/>
                <w:szCs w:val="14"/>
              </w:rPr>
              <w:t xml:space="preserve"> </w:t>
            </w:r>
            <w:proofErr w:type="spellStart"/>
            <w:r w:rsidRPr="001F3063">
              <w:rPr>
                <w:rFonts w:eastAsia="Verdana" w:cs="Verdana"/>
                <w:sz w:val="14"/>
                <w:szCs w:val="14"/>
              </w:rPr>
              <w:t>територии</w:t>
            </w:r>
            <w:proofErr w:type="spellEnd"/>
            <w:r w:rsidRPr="001F3063">
              <w:rPr>
                <w:rFonts w:eastAsia="Verdana" w:cs="Verdana"/>
                <w:sz w:val="14"/>
                <w:szCs w:val="14"/>
              </w:rPr>
              <w:t>.</w:t>
            </w:r>
          </w:p>
          <w:p w14:paraId="1ED5BEDC" w14:textId="35A6B933" w:rsidR="00B50D05" w:rsidRPr="001F3063" w:rsidRDefault="00B50D05" w:rsidP="005374C2">
            <w:pPr>
              <w:keepNext/>
              <w:numPr>
                <w:ilvl w:val="0"/>
                <w:numId w:val="79"/>
              </w:numPr>
              <w:ind w:right="55"/>
              <w:jc w:val="both"/>
              <w:rPr>
                <w:sz w:val="14"/>
                <w:szCs w:val="14"/>
              </w:rPr>
            </w:pPr>
            <w:proofErr w:type="spellStart"/>
            <w:r w:rsidRPr="001F3063">
              <w:rPr>
                <w:rFonts w:eastAsia="Verdana" w:cs="Verdana"/>
                <w:sz w:val="14"/>
                <w:szCs w:val="14"/>
              </w:rPr>
              <w:t>чрез</w:t>
            </w:r>
            <w:proofErr w:type="spellEnd"/>
            <w:r w:rsidRPr="001F3063">
              <w:rPr>
                <w:rFonts w:eastAsia="Verdana" w:cs="Verdana"/>
                <w:sz w:val="14"/>
                <w:szCs w:val="14"/>
              </w:rPr>
              <w:t xml:space="preserve"> </w:t>
            </w:r>
            <w:proofErr w:type="spellStart"/>
            <w:r w:rsidRPr="001F3063">
              <w:rPr>
                <w:rFonts w:eastAsia="Verdana" w:cs="Verdana"/>
                <w:sz w:val="14"/>
                <w:szCs w:val="14"/>
              </w:rPr>
              <w:t>хидроцентрала</w:t>
            </w:r>
            <w:proofErr w:type="spellEnd"/>
            <w:r w:rsidRPr="001F3063">
              <w:rPr>
                <w:rFonts w:eastAsia="Verdana" w:cs="Verdana"/>
                <w:sz w:val="14"/>
                <w:szCs w:val="14"/>
              </w:rPr>
              <w:t xml:space="preserve"> (</w:t>
            </w:r>
            <w:proofErr w:type="spellStart"/>
            <w:r w:rsidRPr="001F3063">
              <w:rPr>
                <w:rFonts w:eastAsia="Verdana" w:cs="Verdana"/>
                <w:sz w:val="14"/>
                <w:szCs w:val="14"/>
              </w:rPr>
              <w:t>единственият</w:t>
            </w:r>
            <w:proofErr w:type="spellEnd"/>
            <w:r w:rsidRPr="001F3063">
              <w:rPr>
                <w:rFonts w:eastAsia="Verdana" w:cs="Verdana"/>
                <w:sz w:val="14"/>
                <w:szCs w:val="14"/>
              </w:rPr>
              <w:t xml:space="preserve"> </w:t>
            </w:r>
            <w:proofErr w:type="spellStart"/>
            <w:r w:rsidRPr="001F3063">
              <w:rPr>
                <w:rFonts w:eastAsia="Verdana" w:cs="Verdana"/>
                <w:sz w:val="14"/>
                <w:szCs w:val="14"/>
              </w:rPr>
              <w:t>поток</w:t>
            </w:r>
            <w:proofErr w:type="spellEnd"/>
            <w:r w:rsidRPr="001F3063">
              <w:rPr>
                <w:rFonts w:eastAsia="Verdana" w:cs="Verdana"/>
                <w:sz w:val="14"/>
                <w:szCs w:val="14"/>
              </w:rPr>
              <w:t xml:space="preserve">,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обекта</w:t>
            </w:r>
            <w:proofErr w:type="spellEnd"/>
            <w:r w:rsidRPr="001F3063">
              <w:rPr>
                <w:rFonts w:eastAsia="Verdana" w:cs="Verdana"/>
                <w:sz w:val="14"/>
                <w:szCs w:val="14"/>
              </w:rPr>
              <w:t xml:space="preserve"> и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пресича</w:t>
            </w:r>
            <w:proofErr w:type="spellEnd"/>
            <w:r w:rsidRPr="001F3063">
              <w:rPr>
                <w:rFonts w:eastAsia="Verdana" w:cs="Verdana"/>
                <w:sz w:val="14"/>
                <w:szCs w:val="14"/>
              </w:rPr>
              <w:t xml:space="preserve"> </w:t>
            </w:r>
            <w:proofErr w:type="spellStart"/>
            <w:r w:rsidRPr="001F3063">
              <w:rPr>
                <w:rFonts w:eastAsia="Verdana" w:cs="Verdana"/>
                <w:sz w:val="14"/>
                <w:szCs w:val="14"/>
              </w:rPr>
              <w:t>периметъра</w:t>
            </w:r>
            <w:proofErr w:type="spellEnd"/>
            <w:r w:rsidRPr="001F3063">
              <w:rPr>
                <w:rFonts w:eastAsia="Verdana" w:cs="Verdana"/>
                <w:sz w:val="14"/>
                <w:szCs w:val="14"/>
              </w:rPr>
              <w:t xml:space="preserve">, </w:t>
            </w:r>
            <w:proofErr w:type="spellStart"/>
            <w:r w:rsidRPr="001F3063">
              <w:rPr>
                <w:rFonts w:eastAsia="Verdana" w:cs="Verdana"/>
                <w:sz w:val="14"/>
                <w:szCs w:val="14"/>
              </w:rPr>
              <w:t>изследван</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ПРОЕКТА, е </w:t>
            </w:r>
            <w:proofErr w:type="spellStart"/>
            <w:r w:rsidRPr="001F3063">
              <w:rPr>
                <w:rFonts w:eastAsia="Verdana" w:cs="Verdana"/>
                <w:sz w:val="14"/>
                <w:szCs w:val="14"/>
              </w:rPr>
              <w:t>потокът</w:t>
            </w:r>
            <w:proofErr w:type="spellEnd"/>
            <w:r w:rsidRPr="001F3063">
              <w:rPr>
                <w:rFonts w:eastAsia="Verdana" w:cs="Verdana"/>
                <w:sz w:val="14"/>
                <w:szCs w:val="14"/>
              </w:rPr>
              <w:t xml:space="preserve"> </w:t>
            </w:r>
            <w:r w:rsidR="00B37C86">
              <w:rPr>
                <w:rFonts w:eastAsia="Verdana" w:cs="Verdana"/>
                <w:sz w:val="14"/>
                <w:szCs w:val="14"/>
              </w:rPr>
              <w:t>Черкез</w:t>
            </w:r>
            <w:r w:rsidRPr="001F3063">
              <w:rPr>
                <w:rFonts w:eastAsia="Verdana" w:cs="Verdana"/>
                <w:sz w:val="14"/>
                <w:szCs w:val="14"/>
              </w:rPr>
              <w:t xml:space="preserve">, </w:t>
            </w:r>
            <w:proofErr w:type="spellStart"/>
            <w:r w:rsidRPr="001F3063">
              <w:rPr>
                <w:rFonts w:eastAsia="Verdana" w:cs="Verdana"/>
                <w:sz w:val="14"/>
                <w:szCs w:val="14"/>
              </w:rPr>
              <w:t>който</w:t>
            </w:r>
            <w:proofErr w:type="spellEnd"/>
            <w:r w:rsidRPr="001F3063">
              <w:rPr>
                <w:rFonts w:eastAsia="Verdana" w:cs="Verdana"/>
                <w:sz w:val="14"/>
                <w:szCs w:val="14"/>
              </w:rPr>
              <w:t xml:space="preserve"> </w:t>
            </w:r>
            <w:proofErr w:type="spellStart"/>
            <w:r w:rsidRPr="001F3063">
              <w:rPr>
                <w:rFonts w:eastAsia="Verdana" w:cs="Verdana"/>
                <w:sz w:val="14"/>
                <w:szCs w:val="14"/>
              </w:rPr>
              <w:t>се</w:t>
            </w:r>
            <w:proofErr w:type="spellEnd"/>
            <w:r w:rsidRPr="001F3063">
              <w:rPr>
                <w:rFonts w:eastAsia="Verdana" w:cs="Verdana"/>
                <w:sz w:val="14"/>
                <w:szCs w:val="14"/>
              </w:rPr>
              <w:t xml:space="preserve"> </w:t>
            </w:r>
            <w:proofErr w:type="spellStart"/>
            <w:r w:rsidRPr="001F3063">
              <w:rPr>
                <w:rFonts w:eastAsia="Verdana" w:cs="Verdana"/>
                <w:sz w:val="14"/>
                <w:szCs w:val="14"/>
              </w:rPr>
              <w:t>намира</w:t>
            </w:r>
            <w:proofErr w:type="spellEnd"/>
            <w:r w:rsidRPr="001F3063">
              <w:rPr>
                <w:rFonts w:eastAsia="Verdana" w:cs="Verdana"/>
                <w:sz w:val="14"/>
                <w:szCs w:val="14"/>
              </w:rPr>
              <w:t xml:space="preserve"> </w:t>
            </w:r>
            <w:proofErr w:type="spellStart"/>
            <w:r w:rsidRPr="001F3063">
              <w:rPr>
                <w:rFonts w:eastAsia="Verdana" w:cs="Verdana"/>
                <w:sz w:val="14"/>
                <w:szCs w:val="14"/>
              </w:rPr>
              <w:t>надолу</w:t>
            </w:r>
            <w:proofErr w:type="spellEnd"/>
            <w:r w:rsidRPr="001F3063">
              <w:rPr>
                <w:rFonts w:eastAsia="Verdana" w:cs="Verdana"/>
                <w:sz w:val="14"/>
                <w:szCs w:val="14"/>
              </w:rPr>
              <w:t xml:space="preserve"> </w:t>
            </w:r>
            <w:proofErr w:type="spellStart"/>
            <w:r w:rsidRPr="001F3063">
              <w:rPr>
                <w:rFonts w:eastAsia="Verdana" w:cs="Verdana"/>
                <w:sz w:val="14"/>
                <w:szCs w:val="14"/>
              </w:rPr>
              <w:t>по</w:t>
            </w:r>
            <w:proofErr w:type="spellEnd"/>
            <w:r w:rsidRPr="001F3063">
              <w:rPr>
                <w:rFonts w:eastAsia="Verdana" w:cs="Verdana"/>
                <w:sz w:val="14"/>
                <w:szCs w:val="14"/>
              </w:rPr>
              <w:t xml:space="preserve"> </w:t>
            </w:r>
            <w:proofErr w:type="spellStart"/>
            <w:r w:rsidRPr="001F3063">
              <w:rPr>
                <w:rFonts w:eastAsia="Verdana" w:cs="Verdana"/>
                <w:sz w:val="14"/>
                <w:szCs w:val="14"/>
              </w:rPr>
              <w:t>течението</w:t>
            </w:r>
            <w:proofErr w:type="spellEnd"/>
            <w:r w:rsidRPr="001F3063">
              <w:rPr>
                <w:rFonts w:eastAsia="Verdana" w:cs="Verdana"/>
                <w:sz w:val="14"/>
                <w:szCs w:val="14"/>
              </w:rPr>
              <w:t xml:space="preserve"> </w:t>
            </w:r>
            <w:proofErr w:type="spellStart"/>
            <w:r w:rsidRPr="001F3063">
              <w:rPr>
                <w:rFonts w:eastAsia="Verdana" w:cs="Verdana"/>
                <w:sz w:val="14"/>
                <w:szCs w:val="14"/>
              </w:rPr>
              <w:t>от</w:t>
            </w:r>
            <w:proofErr w:type="spellEnd"/>
            <w:r w:rsidRPr="001F3063">
              <w:rPr>
                <w:rFonts w:eastAsia="Verdana" w:cs="Verdana"/>
                <w:sz w:val="14"/>
                <w:szCs w:val="14"/>
              </w:rPr>
              <w:t xml:space="preserve"> </w:t>
            </w:r>
            <w:proofErr w:type="spellStart"/>
            <w:r w:rsidRPr="001F3063">
              <w:rPr>
                <w:rFonts w:eastAsia="Verdana" w:cs="Verdana"/>
                <w:sz w:val="14"/>
                <w:szCs w:val="14"/>
              </w:rPr>
              <w:t>обектите</w:t>
            </w:r>
            <w:proofErr w:type="spellEnd"/>
            <w:r w:rsidRPr="001F3063">
              <w:rPr>
                <w:rFonts w:eastAsia="Verdana" w:cs="Verdana"/>
                <w:sz w:val="14"/>
                <w:szCs w:val="14"/>
              </w:rPr>
              <w:t>)</w:t>
            </w:r>
            <w:r w:rsidRPr="001F3063">
              <w:rPr>
                <w:rFonts w:eastAsia="Verdana" w:cs="Verdana"/>
                <w:b/>
                <w:sz w:val="14"/>
                <w:szCs w:val="14"/>
              </w:rPr>
              <w:t xml:space="preserve"> </w:t>
            </w:r>
          </w:p>
        </w:tc>
      </w:tr>
    </w:tbl>
    <w:p w14:paraId="264597AA" w14:textId="77777777" w:rsidR="00ED0981" w:rsidRPr="00756B0A" w:rsidRDefault="00ED0981" w:rsidP="001F0A58">
      <w:pPr>
        <w:spacing w:before="170" w:after="100" w:line="240" w:lineRule="auto"/>
        <w:rPr>
          <w:b/>
          <w:bCs/>
          <w:color w:val="009DF0" w:themeColor="text2"/>
        </w:rPr>
      </w:pPr>
    </w:p>
    <w:p w14:paraId="358E5EAC" w14:textId="77777777" w:rsidR="00ED0981" w:rsidRPr="00756B0A" w:rsidRDefault="00ED0981" w:rsidP="001F0A58">
      <w:pPr>
        <w:spacing w:line="240" w:lineRule="auto"/>
        <w:ind w:left="-1418" w:right="11532"/>
        <w:jc w:val="center"/>
      </w:pPr>
    </w:p>
    <w:p w14:paraId="31D2CE91" w14:textId="77777777" w:rsidR="00ED0981" w:rsidRPr="00756B0A" w:rsidRDefault="00ED0981" w:rsidP="001F0A58">
      <w:pPr>
        <w:spacing w:line="240" w:lineRule="auto"/>
        <w:ind w:left="-1418" w:right="11532"/>
        <w:jc w:val="center"/>
      </w:pPr>
    </w:p>
    <w:p w14:paraId="76EDB513" w14:textId="77777777" w:rsidR="002F16D1" w:rsidRPr="00756B0A" w:rsidRDefault="002F16D1" w:rsidP="001F0A58">
      <w:pPr>
        <w:spacing w:line="240" w:lineRule="auto"/>
        <w:rPr>
          <w:lang w:val="ro-RO" w:eastAsia="es-ES"/>
        </w:rPr>
        <w:sectPr w:rsidR="002F16D1" w:rsidRPr="00756B0A" w:rsidSect="00ED4663">
          <w:pgSz w:w="16838" w:h="11906" w:orient="landscape" w:code="9"/>
          <w:pgMar w:top="1191" w:right="1418" w:bottom="992" w:left="851" w:header="839" w:footer="680" w:gutter="0"/>
          <w:cols w:space="708"/>
          <w:docGrid w:linePitch="360"/>
        </w:sectPr>
      </w:pPr>
    </w:p>
    <w:p w14:paraId="09B23E1F" w14:textId="77777777" w:rsidR="003F2285" w:rsidRDefault="003F2285" w:rsidP="001F0A58">
      <w:pPr>
        <w:shd w:val="clear" w:color="auto" w:fill="FFFFFF"/>
        <w:spacing w:after="120" w:line="240" w:lineRule="auto"/>
        <w:jc w:val="both"/>
        <w:rPr>
          <w:rFonts w:eastAsia="Times New Roman" w:cs="Times New Roman"/>
          <w:b/>
          <w:bCs/>
          <w:color w:val="00B0F0"/>
          <w:lang w:val="bg-BG"/>
        </w:rPr>
      </w:pPr>
      <w:r w:rsidRPr="003F2285">
        <w:rPr>
          <w:rFonts w:eastAsia="Times New Roman" w:cs="Times New Roman"/>
          <w:b/>
          <w:bCs/>
          <w:color w:val="00B0F0"/>
          <w:lang w:val="ro-RO"/>
        </w:rPr>
        <w:lastRenderedPageBreak/>
        <w:t>III.5.2. Резултати от оценката на въздействието, базирана на специфичните цели за опазване</w:t>
      </w:r>
    </w:p>
    <w:p w14:paraId="51AC5ABC"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За да се оцени потенциалното въздействие на проекта върху видовете в зоната от Натура 2000, потенциално засегната от проекта, бяха взети предвид изискванията на двете наредби за подходяща оценка – Наредба 1682/2023 и Наредба 1679/2023.</w:t>
      </w:r>
    </w:p>
    <w:p w14:paraId="5C21B19E" w14:textId="77777777" w:rsidR="003F2285" w:rsidRPr="003F2285" w:rsidRDefault="003F2285" w:rsidP="003F2285">
      <w:pPr>
        <w:spacing w:line="240" w:lineRule="auto"/>
        <w:rPr>
          <w:rFonts w:eastAsia="Times New Roman" w:cs="Calibri"/>
          <w:lang w:val="ro-RO" w:eastAsia="en-GB"/>
        </w:rPr>
      </w:pPr>
    </w:p>
    <w:p w14:paraId="13A7D3A4"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Анализът беше извършен въз основа на Специфичните за зоната природозащитни цели (SCO), установени от ANANP за гореспоменатата потенциално засегната зона от Натура 2000.</w:t>
      </w:r>
    </w:p>
    <w:p w14:paraId="286EFADE" w14:textId="77777777" w:rsidR="003F2285" w:rsidRPr="003F2285" w:rsidRDefault="003F2285" w:rsidP="003F2285">
      <w:pPr>
        <w:spacing w:line="240" w:lineRule="auto"/>
        <w:rPr>
          <w:rFonts w:eastAsia="Times New Roman" w:cs="Calibri"/>
          <w:lang w:val="ro-RO" w:eastAsia="en-GB"/>
        </w:rPr>
      </w:pPr>
    </w:p>
    <w:p w14:paraId="449AEAA5"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Анализът беше извършен за всеки вид от интерес за общността, на нивото на всеки от параметрите, които определят SCO, като се вземат предвид ефектите, генерирани от изпълнението и експлоатацията на проекта.</w:t>
      </w:r>
    </w:p>
    <w:p w14:paraId="0628872C" w14:textId="77777777" w:rsidR="003F2285" w:rsidRPr="003F2285" w:rsidRDefault="003F2285" w:rsidP="003F2285">
      <w:pPr>
        <w:spacing w:line="240" w:lineRule="auto"/>
        <w:rPr>
          <w:rFonts w:eastAsia="Times New Roman" w:cs="Calibri"/>
          <w:lang w:val="ro-RO" w:eastAsia="en-GB"/>
        </w:rPr>
      </w:pPr>
    </w:p>
    <w:p w14:paraId="5BD6648C"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На етапа на определяне на обхвата, целта на анализа е да се оцени потенциалното въздействие, генерирано от проекта, без да се вземат предвид мерките за избягване и намаляване на въздействието.</w:t>
      </w:r>
    </w:p>
    <w:p w14:paraId="4ADC263A" w14:textId="77777777" w:rsidR="003F2285" w:rsidRPr="003F2285" w:rsidRDefault="003F2285" w:rsidP="003F2285">
      <w:pPr>
        <w:spacing w:line="240" w:lineRule="auto"/>
        <w:rPr>
          <w:rFonts w:eastAsia="Times New Roman" w:cs="Calibri"/>
          <w:lang w:val="ro-RO" w:eastAsia="en-GB"/>
        </w:rPr>
      </w:pPr>
    </w:p>
    <w:p w14:paraId="7AB350F7"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Оценката на потенциалното въздействие върху SCO беше извършена, като се следват следните стъпки:</w:t>
      </w:r>
    </w:p>
    <w:p w14:paraId="4C360206"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1. Анализ на целите, параметрите и задачите, установени за всеки от видовете от интерес за общността, включени в SCO; 2. Анализ на параметрите за всеки вид, които биха могли да бъдат засегнати от предложения проект, извършен по следния начин:</w:t>
      </w:r>
    </w:p>
    <w:p w14:paraId="4EF88868"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a) Идентифициране на възможността за засягане на компонента (вида): Пресича ли се местообитанието на вида? Намира ли се то в зоната на проявление на ефект, генериран от проекта? Могат ли индивиди от вида да достигнат до зоната на проекта? Може ли проектът да засегне някоя от екологичните функции на местообитанието/вида?</w:t>
      </w:r>
    </w:p>
    <w:p w14:paraId="2F95CAA9"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b) Идентифициране на възможността за засягане на параметъра: има ли причинно-следствена връзка между дейностите по проекта и анализирания параметър (напр. физични или химични взаимодействия)?</w:t>
      </w:r>
    </w:p>
    <w:p w14:paraId="208C76CF" w14:textId="77777777" w:rsidR="003F2285" w:rsidRPr="003F2285" w:rsidRDefault="003F2285" w:rsidP="003F2285">
      <w:pPr>
        <w:spacing w:line="240" w:lineRule="auto"/>
        <w:rPr>
          <w:rFonts w:eastAsia="Times New Roman" w:cs="Calibri"/>
          <w:lang w:val="ro-RO" w:eastAsia="en-GB"/>
        </w:rPr>
      </w:pPr>
    </w:p>
    <w:p w14:paraId="47B6ACA1"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3. Анализ на целите, параметрите и задачите, установени за всеки от видовете от интерес за общността, включени в OSC;</w:t>
      </w:r>
    </w:p>
    <w:p w14:paraId="460976A1"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4. Анализ на целите, параметрите и задачите, установени за всеки от видовете от интерес за общността, включени в OSC;</w:t>
      </w:r>
    </w:p>
    <w:p w14:paraId="7418C5AB"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5. Оценка на значимостта на въздействието, главно използвайки класовете „значително/незначително“. Оценката на значимостта обикновено се основаваше на следните параметри:</w:t>
      </w:r>
    </w:p>
    <w:p w14:paraId="75642063"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a) Количествени – процент на въздействие върху целевата стойност;</w:t>
      </w:r>
    </w:p>
    <w:p w14:paraId="1D3B6C21"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b) Качествени:</w:t>
      </w:r>
    </w:p>
    <w:p w14:paraId="0BAFF2B3"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Дали е засегната основната или периферната зона на местообитанието;</w:t>
      </w:r>
    </w:p>
    <w:p w14:paraId="77FE8627"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Природозащитен статус на ниво обект и биогеографски регион;</w:t>
      </w:r>
    </w:p>
    <w:p w14:paraId="7A6D9128"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Присъствие в други Натура 2000 зони;</w:t>
      </w:r>
    </w:p>
    <w:p w14:paraId="5866A9A2"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Видове в границите на зоната на разпространение.</w:t>
      </w:r>
    </w:p>
    <w:p w14:paraId="7586A0A9"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c) Екологични функции:</w:t>
      </w:r>
    </w:p>
    <w:p w14:paraId="48CE7A6A"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Поддържане/възстановяване на екологичната свързаност;</w:t>
      </w:r>
    </w:p>
    <w:p w14:paraId="343B1AA3"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 Поддържане на критични физикохимични параметри, като например нивото на водата.</w:t>
      </w:r>
    </w:p>
    <w:p w14:paraId="5A79A8CB" w14:textId="77777777" w:rsidR="003F2285" w:rsidRPr="003F2285" w:rsidRDefault="003F2285" w:rsidP="003F2285">
      <w:pPr>
        <w:spacing w:line="240" w:lineRule="auto"/>
        <w:rPr>
          <w:rFonts w:eastAsia="Times New Roman" w:cs="Calibri"/>
          <w:lang w:val="ro-RO" w:eastAsia="en-GB"/>
        </w:rPr>
      </w:pPr>
    </w:p>
    <w:p w14:paraId="084D5BD3" w14:textId="77777777" w:rsidR="003F2285" w:rsidRPr="003F2285" w:rsidRDefault="003F2285" w:rsidP="003F2285">
      <w:pPr>
        <w:spacing w:line="240" w:lineRule="auto"/>
        <w:rPr>
          <w:rFonts w:eastAsia="Times New Roman" w:cs="Calibri"/>
          <w:lang w:val="ro-RO" w:eastAsia="en-GB"/>
        </w:rPr>
      </w:pPr>
      <w:r w:rsidRPr="003F2285">
        <w:rPr>
          <w:rFonts w:eastAsia="Times New Roman" w:cs="Calibri"/>
          <w:lang w:val="ro-RO" w:eastAsia="en-GB"/>
        </w:rPr>
        <w:t>Предварителният анализ на потенциалното въздействие, генерирано от проекта върху природни елементи с консервационна стойност, имаше за цел да идентифицира и проучи онези форми на въздействие, за които съществува риск от достигане на значителни прагове при липса на мерки за избягване и намаляване на въздействието. Потенциалното въздействие, което проектът може да генерира върху компонентите на биоразнообразието, може да се прояви по различен начин в зависимост от етапа на проекта.</w:t>
      </w:r>
    </w:p>
    <w:p w14:paraId="1AC86C98" w14:textId="77777777" w:rsidR="003F2285" w:rsidRPr="003F2285" w:rsidRDefault="003F2285" w:rsidP="003F2285">
      <w:pPr>
        <w:spacing w:line="240" w:lineRule="auto"/>
        <w:rPr>
          <w:rFonts w:eastAsia="Times New Roman" w:cs="Calibri"/>
          <w:lang w:val="ro-RO" w:eastAsia="en-GB"/>
        </w:rPr>
      </w:pPr>
    </w:p>
    <w:p w14:paraId="7C4910CF" w14:textId="15FACCE0" w:rsidR="00BA414D" w:rsidRPr="00756B0A" w:rsidRDefault="003F2285" w:rsidP="003F2285">
      <w:pPr>
        <w:spacing w:line="240" w:lineRule="auto"/>
        <w:rPr>
          <w:lang w:val="ro-RO"/>
        </w:rPr>
      </w:pPr>
      <w:r w:rsidRPr="003F2285">
        <w:rPr>
          <w:rFonts w:eastAsia="Times New Roman" w:cs="Calibri"/>
          <w:lang w:val="ro-RO" w:eastAsia="en-GB"/>
        </w:rPr>
        <w:t>Резултатите показват, че е вероятно проектът да генерира въздействие върху параметрите на специфични природозащитни цели.</w:t>
      </w:r>
    </w:p>
    <w:p w14:paraId="7656A0FF" w14:textId="77777777" w:rsidR="00BA414D" w:rsidRPr="00756B0A" w:rsidRDefault="00BA414D" w:rsidP="001F0A58">
      <w:pPr>
        <w:spacing w:line="240" w:lineRule="auto"/>
        <w:rPr>
          <w:lang w:val="ro-RO"/>
        </w:rPr>
      </w:pPr>
    </w:p>
    <w:p w14:paraId="5E0E0D62" w14:textId="77777777" w:rsidR="00BA414D" w:rsidRPr="00756B0A" w:rsidRDefault="00BA414D" w:rsidP="001F0A58">
      <w:pPr>
        <w:spacing w:line="240" w:lineRule="auto"/>
        <w:rPr>
          <w:lang w:val="ro-RO"/>
        </w:rPr>
      </w:pPr>
    </w:p>
    <w:p w14:paraId="52E4D6C1" w14:textId="77777777" w:rsidR="00BA414D" w:rsidRPr="00756B0A" w:rsidRDefault="00BA414D" w:rsidP="001F0A58">
      <w:pPr>
        <w:spacing w:line="240" w:lineRule="auto"/>
        <w:rPr>
          <w:lang w:val="ro-RO"/>
        </w:rPr>
      </w:pPr>
    </w:p>
    <w:p w14:paraId="6109197F" w14:textId="77777777" w:rsidR="00BA414D" w:rsidRPr="00756B0A" w:rsidRDefault="00BA414D" w:rsidP="001F0A58">
      <w:pPr>
        <w:spacing w:line="240" w:lineRule="auto"/>
        <w:rPr>
          <w:lang w:val="ro-RO"/>
        </w:rPr>
      </w:pPr>
    </w:p>
    <w:p w14:paraId="4302813F" w14:textId="77777777" w:rsidR="00BA414D" w:rsidRPr="00756B0A" w:rsidRDefault="00BA414D" w:rsidP="001F0A58">
      <w:pPr>
        <w:spacing w:line="240" w:lineRule="auto"/>
        <w:rPr>
          <w:lang w:val="ro-RO"/>
        </w:rPr>
      </w:pPr>
    </w:p>
    <w:p w14:paraId="76BC98E0" w14:textId="77777777" w:rsidR="00BA414D" w:rsidRPr="00756B0A" w:rsidRDefault="00BA414D" w:rsidP="001F0A58">
      <w:pPr>
        <w:spacing w:line="240" w:lineRule="auto"/>
        <w:rPr>
          <w:lang w:val="ro-RO"/>
        </w:rPr>
      </w:pPr>
    </w:p>
    <w:p w14:paraId="43FE7794" w14:textId="77777777" w:rsidR="00BA414D" w:rsidRPr="00756B0A" w:rsidRDefault="00BA414D" w:rsidP="001F0A58">
      <w:pPr>
        <w:spacing w:line="240" w:lineRule="auto"/>
        <w:rPr>
          <w:lang w:val="ro-RO"/>
        </w:rPr>
      </w:pPr>
    </w:p>
    <w:p w14:paraId="360389A9" w14:textId="77777777" w:rsidR="00BA414D" w:rsidRPr="00756B0A" w:rsidRDefault="00BA414D" w:rsidP="001F0A58">
      <w:pPr>
        <w:spacing w:line="240" w:lineRule="auto"/>
        <w:rPr>
          <w:lang w:val="ro-RO"/>
        </w:rPr>
      </w:pPr>
    </w:p>
    <w:p w14:paraId="5B773D08" w14:textId="77777777" w:rsidR="00BA414D" w:rsidRPr="00756B0A" w:rsidRDefault="00BA414D" w:rsidP="001F0A58">
      <w:pPr>
        <w:spacing w:line="240" w:lineRule="auto"/>
        <w:rPr>
          <w:lang w:val="ro-RO"/>
        </w:rPr>
      </w:pPr>
    </w:p>
    <w:p w14:paraId="797C9B57" w14:textId="77777777" w:rsidR="00BA414D" w:rsidRPr="00756B0A" w:rsidRDefault="00BA414D" w:rsidP="001F0A58">
      <w:pPr>
        <w:spacing w:line="240" w:lineRule="auto"/>
        <w:rPr>
          <w:lang w:val="ro-RO"/>
        </w:rPr>
      </w:pPr>
    </w:p>
    <w:p w14:paraId="69423387" w14:textId="77777777" w:rsidR="00BA414D" w:rsidRPr="00756B0A" w:rsidRDefault="00BA414D" w:rsidP="001F0A58">
      <w:pPr>
        <w:spacing w:line="240" w:lineRule="auto"/>
        <w:rPr>
          <w:lang w:val="ro-RO"/>
        </w:rPr>
      </w:pPr>
    </w:p>
    <w:p w14:paraId="761301FD" w14:textId="77777777" w:rsidR="00BA414D" w:rsidRPr="00756B0A" w:rsidRDefault="00BA414D" w:rsidP="001F0A58">
      <w:pPr>
        <w:spacing w:line="240" w:lineRule="auto"/>
        <w:rPr>
          <w:lang w:val="ro-RO"/>
        </w:rPr>
      </w:pPr>
    </w:p>
    <w:p w14:paraId="04151665" w14:textId="77777777" w:rsidR="00BA414D" w:rsidRPr="00756B0A" w:rsidRDefault="00BA414D" w:rsidP="001F0A58">
      <w:pPr>
        <w:spacing w:line="240" w:lineRule="auto"/>
        <w:rPr>
          <w:lang w:val="ro-RO"/>
        </w:rPr>
      </w:pPr>
    </w:p>
    <w:p w14:paraId="75A64D9E" w14:textId="77777777" w:rsidR="00BA414D" w:rsidRPr="00756B0A" w:rsidRDefault="00BA414D" w:rsidP="001F0A58">
      <w:pPr>
        <w:spacing w:line="240" w:lineRule="auto"/>
        <w:rPr>
          <w:lang w:val="ro-RO"/>
        </w:rPr>
      </w:pPr>
    </w:p>
    <w:p w14:paraId="088C7CB7" w14:textId="77777777" w:rsidR="00BA414D" w:rsidRPr="00756B0A" w:rsidRDefault="00BA414D" w:rsidP="001F0A58">
      <w:pPr>
        <w:spacing w:line="240" w:lineRule="auto"/>
        <w:rPr>
          <w:lang w:val="ro-RO"/>
        </w:rPr>
      </w:pPr>
    </w:p>
    <w:p w14:paraId="33D997C8" w14:textId="77777777" w:rsidR="00BA414D" w:rsidRPr="00756B0A" w:rsidRDefault="00BA414D" w:rsidP="001F0A58">
      <w:pPr>
        <w:spacing w:line="240" w:lineRule="auto"/>
        <w:rPr>
          <w:lang w:val="ro-RO"/>
        </w:rPr>
      </w:pPr>
    </w:p>
    <w:p w14:paraId="2EE6A6E0" w14:textId="77777777" w:rsidR="00BA414D" w:rsidRPr="00756B0A" w:rsidRDefault="00BA414D" w:rsidP="001F0A58">
      <w:pPr>
        <w:spacing w:line="240" w:lineRule="auto"/>
        <w:rPr>
          <w:lang w:val="ro-RO"/>
        </w:rPr>
      </w:pPr>
    </w:p>
    <w:p w14:paraId="7541C97C" w14:textId="77777777" w:rsidR="00BA414D" w:rsidRPr="00756B0A" w:rsidRDefault="00BA414D" w:rsidP="001F0A58">
      <w:pPr>
        <w:spacing w:line="240" w:lineRule="auto"/>
        <w:rPr>
          <w:lang w:val="ro-RO"/>
        </w:rPr>
      </w:pPr>
    </w:p>
    <w:p w14:paraId="408A6B08" w14:textId="77777777" w:rsidR="00BA414D" w:rsidRPr="00756B0A" w:rsidRDefault="00BA414D" w:rsidP="001F0A58">
      <w:pPr>
        <w:spacing w:line="240" w:lineRule="auto"/>
        <w:rPr>
          <w:lang w:val="ro-RO"/>
        </w:rPr>
      </w:pPr>
    </w:p>
    <w:p w14:paraId="1250269C" w14:textId="77777777" w:rsidR="00BA414D" w:rsidRPr="00756B0A" w:rsidRDefault="00BA414D" w:rsidP="001F0A58">
      <w:pPr>
        <w:spacing w:line="240" w:lineRule="auto"/>
        <w:rPr>
          <w:lang w:val="ro-RO"/>
        </w:rPr>
      </w:pPr>
    </w:p>
    <w:p w14:paraId="1F80DE32" w14:textId="77777777" w:rsidR="00BA414D" w:rsidRPr="00756B0A" w:rsidRDefault="00BA414D" w:rsidP="001F0A58">
      <w:pPr>
        <w:spacing w:line="240" w:lineRule="auto"/>
        <w:rPr>
          <w:lang w:val="ro-RO"/>
        </w:rPr>
      </w:pPr>
    </w:p>
    <w:p w14:paraId="5EB73801" w14:textId="77777777" w:rsidR="00BA414D" w:rsidRPr="00756B0A" w:rsidRDefault="00BA414D" w:rsidP="001F0A58">
      <w:pPr>
        <w:spacing w:line="240" w:lineRule="auto"/>
        <w:rPr>
          <w:lang w:val="ro-RO"/>
        </w:rPr>
      </w:pPr>
    </w:p>
    <w:p w14:paraId="150FF01B" w14:textId="77777777" w:rsidR="00BA414D" w:rsidRPr="00756B0A" w:rsidRDefault="00BA414D" w:rsidP="001F0A58">
      <w:pPr>
        <w:spacing w:line="240" w:lineRule="auto"/>
        <w:rPr>
          <w:lang w:val="ro-RO"/>
        </w:rPr>
      </w:pPr>
    </w:p>
    <w:p w14:paraId="6DD39752" w14:textId="77777777" w:rsidR="00BA414D" w:rsidRPr="00756B0A" w:rsidRDefault="00BA414D" w:rsidP="001F0A58">
      <w:pPr>
        <w:spacing w:line="240" w:lineRule="auto"/>
        <w:rPr>
          <w:lang w:val="ro-RO"/>
        </w:rPr>
      </w:pPr>
    </w:p>
    <w:p w14:paraId="5B911BFA" w14:textId="77777777" w:rsidR="00BA414D" w:rsidRPr="00756B0A" w:rsidRDefault="00BA414D" w:rsidP="001F0A58">
      <w:pPr>
        <w:spacing w:line="240" w:lineRule="auto"/>
        <w:rPr>
          <w:lang w:val="ro-RO"/>
        </w:rPr>
      </w:pPr>
    </w:p>
    <w:p w14:paraId="03CD2EC1" w14:textId="77777777" w:rsidR="00BA414D" w:rsidRPr="00756B0A" w:rsidRDefault="00BA414D" w:rsidP="001F0A58">
      <w:pPr>
        <w:spacing w:line="240" w:lineRule="auto"/>
        <w:rPr>
          <w:lang w:val="ro-RO"/>
        </w:rPr>
      </w:pPr>
    </w:p>
    <w:p w14:paraId="5D012EFF" w14:textId="77777777" w:rsidR="00BA414D" w:rsidRPr="00756B0A" w:rsidRDefault="00BA414D" w:rsidP="001F0A58">
      <w:pPr>
        <w:spacing w:line="240" w:lineRule="auto"/>
        <w:rPr>
          <w:lang w:val="ro-RO"/>
        </w:rPr>
      </w:pPr>
    </w:p>
    <w:p w14:paraId="4229A1FB" w14:textId="77777777" w:rsidR="00BA414D" w:rsidRPr="00756B0A" w:rsidRDefault="00BA414D" w:rsidP="001F0A58">
      <w:pPr>
        <w:spacing w:line="240" w:lineRule="auto"/>
        <w:rPr>
          <w:lang w:val="ro-RO"/>
        </w:rPr>
      </w:pPr>
    </w:p>
    <w:p w14:paraId="228140EC" w14:textId="77777777" w:rsidR="00BA414D" w:rsidRPr="00756B0A" w:rsidRDefault="00BA414D" w:rsidP="001F0A58">
      <w:pPr>
        <w:spacing w:line="240" w:lineRule="auto"/>
        <w:rPr>
          <w:lang w:val="ro-RO"/>
        </w:rPr>
        <w:sectPr w:rsidR="00BA414D" w:rsidRPr="00756B0A" w:rsidSect="00BA414D">
          <w:pgSz w:w="11906" w:h="16838" w:code="9"/>
          <w:pgMar w:top="1418" w:right="992" w:bottom="851" w:left="1191" w:header="839" w:footer="680" w:gutter="0"/>
          <w:cols w:space="708"/>
          <w:docGrid w:linePitch="360"/>
        </w:sectPr>
      </w:pPr>
    </w:p>
    <w:p w14:paraId="51E46D74" w14:textId="282AF7A2" w:rsidR="00E51FEB" w:rsidRPr="00756B0A" w:rsidRDefault="00E51FEB" w:rsidP="001F0A58">
      <w:pPr>
        <w:pStyle w:val="Caption"/>
        <w:spacing w:after="0" w:line="240" w:lineRule="auto"/>
        <w:jc w:val="both"/>
        <w:rPr>
          <w:color w:val="00B0F0"/>
          <w:sz w:val="18"/>
          <w:lang w:val="ro-RO"/>
        </w:rPr>
      </w:pPr>
    </w:p>
    <w:p w14:paraId="7F3165F4" w14:textId="27592FD3" w:rsidR="004D2AE6" w:rsidRPr="006A46E7" w:rsidRDefault="00BC28D2" w:rsidP="001F0A58">
      <w:pPr>
        <w:spacing w:before="170" w:after="100" w:line="240" w:lineRule="auto"/>
        <w:rPr>
          <w:b/>
          <w:bCs/>
          <w:color w:val="009DF0" w:themeColor="text2"/>
          <w:lang w:val="ro-RO"/>
        </w:rPr>
      </w:pPr>
      <w:r w:rsidRPr="006A46E7">
        <w:rPr>
          <w:rFonts w:eastAsia="Verdana" w:cs="Verdana"/>
          <w:b/>
          <w:bCs/>
          <w:color w:val="48B7E6"/>
          <w:lang w:val="ro-RO"/>
        </w:rPr>
        <w:t>Таб</w:t>
      </w:r>
      <w:r w:rsidR="001432A8" w:rsidRPr="006A46E7">
        <w:rPr>
          <w:rFonts w:eastAsia="Verdana" w:cs="Verdana"/>
          <w:b/>
          <w:bCs/>
          <w:color w:val="48B7E6"/>
          <w:lang w:val="ro-RO"/>
        </w:rPr>
        <w:t>индивиди</w:t>
      </w:r>
      <w:r w:rsidRPr="006A46E7">
        <w:rPr>
          <w:rFonts w:eastAsia="Verdana" w:cs="Verdana"/>
          <w:b/>
          <w:bCs/>
          <w:color w:val="48B7E6"/>
          <w:lang w:val="ro-RO"/>
        </w:rPr>
        <w:t xml:space="preserve"> 20 Оценка на потенциалното въздействие на предложения план върху видовете и местообитанията, за които е определена ANPIC</w:t>
      </w:r>
      <w:r w:rsidRPr="006A46E7">
        <w:rPr>
          <w:lang w:val="ro-RO"/>
        </w:rPr>
        <w:t xml:space="preserve"> </w:t>
      </w:r>
      <w:r w:rsidRPr="00BC28D2">
        <w:rPr>
          <w:color w:val="009DF0" w:themeColor="text2"/>
          <w:lang w:val="bg-BG"/>
        </w:rPr>
        <w:t>З</w:t>
      </w:r>
      <w:r w:rsidRPr="006A46E7">
        <w:rPr>
          <w:rFonts w:eastAsia="Verdana" w:cs="Verdana"/>
          <w:b/>
          <w:bCs/>
          <w:color w:val="48B7E6"/>
          <w:lang w:val="ro-RO"/>
        </w:rPr>
        <w:t>НПИЦ (Защитена природна територия от интерес на общността</w:t>
      </w:r>
    </w:p>
    <w:p w14:paraId="6F0596F6" w14:textId="77777777" w:rsidR="004D2AE6" w:rsidRPr="006A46E7" w:rsidRDefault="004D2AE6" w:rsidP="001F0A58">
      <w:pPr>
        <w:spacing w:line="240" w:lineRule="auto"/>
        <w:ind w:left="-1418" w:right="11532"/>
        <w:rPr>
          <w:lang w:val="ro-RO"/>
        </w:rPr>
      </w:pPr>
    </w:p>
    <w:tbl>
      <w:tblPr>
        <w:tblW w:w="24155" w:type="dxa"/>
        <w:tblInd w:w="-426" w:type="dxa"/>
        <w:tblCellMar>
          <w:top w:w="41" w:type="dxa"/>
        </w:tblCellMar>
        <w:tblLook w:val="04A0" w:firstRow="1" w:lastRow="0" w:firstColumn="1" w:lastColumn="0" w:noHBand="0" w:noVBand="1"/>
      </w:tblPr>
      <w:tblGrid>
        <w:gridCol w:w="1475"/>
        <w:gridCol w:w="645"/>
        <w:gridCol w:w="1359"/>
        <w:gridCol w:w="27"/>
        <w:gridCol w:w="56"/>
        <w:gridCol w:w="20"/>
        <w:gridCol w:w="1494"/>
        <w:gridCol w:w="41"/>
        <w:gridCol w:w="2007"/>
        <w:gridCol w:w="1323"/>
        <w:gridCol w:w="2884"/>
        <w:gridCol w:w="367"/>
        <w:gridCol w:w="1522"/>
        <w:gridCol w:w="1148"/>
        <w:gridCol w:w="1405"/>
        <w:gridCol w:w="8382"/>
      </w:tblGrid>
      <w:tr w:rsidR="00972466" w:rsidRPr="00587503" w14:paraId="0118E0EB" w14:textId="77777777" w:rsidTr="00202358">
        <w:trPr>
          <w:gridAfter w:val="1"/>
          <w:wAfter w:w="8526" w:type="dxa"/>
          <w:trHeight w:val="425"/>
          <w:tblHeader/>
        </w:trPr>
        <w:tc>
          <w:tcPr>
            <w:tcW w:w="1485"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1A3EA59D" w14:textId="77777777" w:rsidR="00972466" w:rsidRPr="00587503" w:rsidRDefault="00972466" w:rsidP="00454C20">
            <w:pPr>
              <w:spacing w:line="240" w:lineRule="auto"/>
              <w:rPr>
                <w:sz w:val="12"/>
                <w:szCs w:val="12"/>
              </w:rPr>
            </w:pPr>
            <w:proofErr w:type="spellStart"/>
            <w:r w:rsidRPr="00587503">
              <w:rPr>
                <w:sz w:val="12"/>
                <w:szCs w:val="12"/>
              </w:rPr>
              <w:t>Име</w:t>
            </w:r>
            <w:proofErr w:type="spellEnd"/>
            <w:r w:rsidRPr="00587503">
              <w:rPr>
                <w:sz w:val="12"/>
                <w:szCs w:val="12"/>
              </w:rPr>
              <w:t xml:space="preserve"> ANPIC</w:t>
            </w:r>
          </w:p>
        </w:tc>
        <w:tc>
          <w:tcPr>
            <w:tcW w:w="2013" w:type="dxa"/>
            <w:gridSpan w:val="2"/>
            <w:tcBorders>
              <w:top w:val="single" w:sz="4" w:space="0" w:color="D9D9D9"/>
              <w:left w:val="single" w:sz="4" w:space="0" w:color="D9D9D9"/>
              <w:bottom w:val="single" w:sz="4" w:space="0" w:color="D9D9D9"/>
              <w:right w:val="single" w:sz="4" w:space="0" w:color="D9D9D9"/>
            </w:tcBorders>
            <w:shd w:val="clear" w:color="auto" w:fill="00B0F0"/>
            <w:vAlign w:val="center"/>
          </w:tcPr>
          <w:p w14:paraId="706445F5" w14:textId="77777777" w:rsidR="00972466" w:rsidRPr="00587503" w:rsidRDefault="00972466" w:rsidP="00454C20">
            <w:pPr>
              <w:spacing w:line="240" w:lineRule="auto"/>
              <w:rPr>
                <w:sz w:val="12"/>
                <w:szCs w:val="12"/>
              </w:rPr>
            </w:pPr>
            <w:proofErr w:type="spellStart"/>
            <w:r w:rsidRPr="00587503">
              <w:rPr>
                <w:sz w:val="12"/>
                <w:szCs w:val="12"/>
              </w:rPr>
              <w:t>Вид</w:t>
            </w:r>
            <w:proofErr w:type="spellEnd"/>
            <w:r w:rsidRPr="00587503">
              <w:rPr>
                <w:sz w:val="12"/>
                <w:szCs w:val="12"/>
              </w:rPr>
              <w:t>/</w:t>
            </w:r>
            <w:proofErr w:type="spellStart"/>
            <w:r w:rsidRPr="00587503">
              <w:rPr>
                <w:sz w:val="12"/>
                <w:szCs w:val="12"/>
              </w:rPr>
              <w:t>местообитание</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shd w:val="clear" w:color="auto" w:fill="00B0F0"/>
            <w:vAlign w:val="center"/>
          </w:tcPr>
          <w:p w14:paraId="51DCC49C" w14:textId="77777777" w:rsidR="00972466" w:rsidRPr="00587503" w:rsidRDefault="00972466" w:rsidP="00454C20">
            <w:pPr>
              <w:spacing w:line="240" w:lineRule="auto"/>
              <w:rPr>
                <w:sz w:val="12"/>
                <w:szCs w:val="12"/>
              </w:rPr>
            </w:pPr>
            <w:proofErr w:type="spellStart"/>
            <w:r w:rsidRPr="00587503">
              <w:rPr>
                <w:sz w:val="12"/>
                <w:szCs w:val="12"/>
              </w:rPr>
              <w:t>Засегнат</w:t>
            </w:r>
            <w:proofErr w:type="spellEnd"/>
            <w:r w:rsidRPr="00587503">
              <w:rPr>
                <w:sz w:val="12"/>
                <w:szCs w:val="12"/>
              </w:rPr>
              <w:t xml:space="preserve"> </w:t>
            </w:r>
            <w:proofErr w:type="spellStart"/>
            <w:r w:rsidRPr="00587503">
              <w:rPr>
                <w:sz w:val="12"/>
                <w:szCs w:val="12"/>
              </w:rPr>
              <w:t>параметър</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shd w:val="clear" w:color="auto" w:fill="00B0F0"/>
            <w:vAlign w:val="center"/>
          </w:tcPr>
          <w:p w14:paraId="1D6F7136" w14:textId="77777777" w:rsidR="00972466" w:rsidRPr="00587503" w:rsidRDefault="00972466" w:rsidP="00454C20">
            <w:pPr>
              <w:spacing w:line="240" w:lineRule="auto"/>
              <w:rPr>
                <w:sz w:val="12"/>
                <w:szCs w:val="12"/>
              </w:rPr>
            </w:pPr>
            <w:proofErr w:type="spellStart"/>
            <w:r w:rsidRPr="00587503">
              <w:rPr>
                <w:sz w:val="12"/>
                <w:szCs w:val="12"/>
              </w:rPr>
              <w:t>Целева</w:t>
            </w:r>
            <w:proofErr w:type="spellEnd"/>
            <w:r w:rsidRPr="00587503">
              <w:rPr>
                <w:sz w:val="12"/>
                <w:szCs w:val="12"/>
              </w:rPr>
              <w:t xml:space="preserve"> </w:t>
            </w:r>
            <w:proofErr w:type="spellStart"/>
            <w:r w:rsidRPr="00587503">
              <w:rPr>
                <w:sz w:val="12"/>
                <w:szCs w:val="12"/>
              </w:rPr>
              <w:t>стойност</w:t>
            </w:r>
            <w:proofErr w:type="spellEnd"/>
          </w:p>
        </w:tc>
        <w:tc>
          <w:tcPr>
            <w:tcW w:w="1302"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5756E49B" w14:textId="44C6F4B9" w:rsidR="00972466" w:rsidRPr="00E4519B" w:rsidRDefault="00E4519B" w:rsidP="00454C20">
            <w:pPr>
              <w:spacing w:line="240" w:lineRule="auto"/>
              <w:rPr>
                <w:sz w:val="12"/>
                <w:szCs w:val="12"/>
                <w:lang w:val="bg-BG"/>
              </w:rPr>
            </w:pPr>
            <w:r>
              <w:rPr>
                <w:sz w:val="12"/>
                <w:szCs w:val="12"/>
                <w:lang w:val="bg-BG"/>
              </w:rPr>
              <w:t>МЕРНА ЕДИНИЦА</w:t>
            </w:r>
          </w:p>
        </w:tc>
        <w:tc>
          <w:tcPr>
            <w:tcW w:w="2897"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3B8CECCB" w14:textId="6D2596F6" w:rsidR="00972466" w:rsidRPr="00E4519B" w:rsidRDefault="00E4519B" w:rsidP="00454C20">
            <w:pPr>
              <w:spacing w:line="240" w:lineRule="auto"/>
              <w:rPr>
                <w:sz w:val="12"/>
                <w:szCs w:val="12"/>
                <w:lang w:val="bg-BG"/>
              </w:rPr>
            </w:pPr>
            <w:r>
              <w:rPr>
                <w:sz w:val="12"/>
                <w:szCs w:val="12"/>
                <w:lang w:val="bg-BG"/>
              </w:rPr>
              <w:t>Природозащитен статус</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00B0F0"/>
            <w:vAlign w:val="center"/>
          </w:tcPr>
          <w:p w14:paraId="28650376" w14:textId="2EC4EB24" w:rsidR="00972466" w:rsidRPr="00E4519B" w:rsidRDefault="00E4519B" w:rsidP="00454C20">
            <w:pPr>
              <w:spacing w:line="240" w:lineRule="auto"/>
              <w:rPr>
                <w:sz w:val="12"/>
                <w:szCs w:val="12"/>
                <w:lang w:val="bg-BG"/>
              </w:rPr>
            </w:pPr>
            <w:proofErr w:type="spellStart"/>
            <w:r>
              <w:rPr>
                <w:sz w:val="12"/>
                <w:szCs w:val="12"/>
              </w:rPr>
              <w:t>Форма</w:t>
            </w:r>
            <w:proofErr w:type="spellEnd"/>
            <w:r>
              <w:rPr>
                <w:sz w:val="12"/>
                <w:szCs w:val="12"/>
              </w:rPr>
              <w:t xml:space="preserve"> </w:t>
            </w:r>
            <w:proofErr w:type="spellStart"/>
            <w:r>
              <w:rPr>
                <w:sz w:val="12"/>
                <w:szCs w:val="12"/>
              </w:rPr>
              <w:t>на</w:t>
            </w:r>
            <w:proofErr w:type="spellEnd"/>
            <w:r>
              <w:rPr>
                <w:sz w:val="12"/>
                <w:szCs w:val="12"/>
              </w:rPr>
              <w:t xml:space="preserve"> </w:t>
            </w:r>
            <w:r>
              <w:rPr>
                <w:sz w:val="12"/>
                <w:szCs w:val="12"/>
                <w:lang w:val="bg-BG"/>
              </w:rPr>
              <w:t>въздействие</w:t>
            </w:r>
          </w:p>
        </w:tc>
        <w:tc>
          <w:tcPr>
            <w:tcW w:w="1411"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464285EE" w14:textId="77777777" w:rsidR="00972466" w:rsidRPr="00587503" w:rsidRDefault="00972466" w:rsidP="00454C20">
            <w:pPr>
              <w:spacing w:line="240" w:lineRule="auto"/>
              <w:rPr>
                <w:sz w:val="12"/>
                <w:szCs w:val="12"/>
              </w:rPr>
            </w:pPr>
            <w:proofErr w:type="spellStart"/>
            <w:r w:rsidRPr="00587503">
              <w:rPr>
                <w:sz w:val="12"/>
                <w:szCs w:val="12"/>
              </w:rPr>
              <w:t>Потенциално</w:t>
            </w:r>
            <w:proofErr w:type="spellEnd"/>
            <w:r w:rsidRPr="00587503">
              <w:rPr>
                <w:sz w:val="12"/>
                <w:szCs w:val="12"/>
              </w:rPr>
              <w:t xml:space="preserve"> </w:t>
            </w:r>
            <w:proofErr w:type="spellStart"/>
            <w:r w:rsidRPr="00587503">
              <w:rPr>
                <w:sz w:val="12"/>
                <w:szCs w:val="12"/>
              </w:rPr>
              <w:t>въздействие</w:t>
            </w:r>
            <w:proofErr w:type="spellEnd"/>
            <w:r w:rsidRPr="00587503">
              <w:rPr>
                <w:sz w:val="12"/>
                <w:szCs w:val="12"/>
              </w:rPr>
              <w:t xml:space="preserve"> (</w:t>
            </w: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мерки</w:t>
            </w:r>
            <w:proofErr w:type="spellEnd"/>
            <w:r w:rsidRPr="00587503">
              <w:rPr>
                <w:sz w:val="12"/>
                <w:szCs w:val="12"/>
              </w:rPr>
              <w:t>)</w:t>
            </w:r>
          </w:p>
        </w:tc>
      </w:tr>
      <w:tr w:rsidR="00972466" w:rsidRPr="00587503" w14:paraId="537591FD" w14:textId="77777777" w:rsidTr="00202358">
        <w:trPr>
          <w:gridAfter w:val="1"/>
          <w:wAfter w:w="8526" w:type="dxa"/>
          <w:trHeight w:val="1177"/>
        </w:trPr>
        <w:tc>
          <w:tcPr>
            <w:tcW w:w="1485" w:type="dxa"/>
            <w:vMerge w:val="restart"/>
            <w:tcBorders>
              <w:top w:val="single" w:sz="4" w:space="0" w:color="D9D9D9"/>
              <w:left w:val="single" w:sz="4" w:space="0" w:color="D9D9D9"/>
              <w:bottom w:val="single" w:sz="4" w:space="0" w:color="D9D9D9"/>
              <w:right w:val="single" w:sz="4" w:space="0" w:color="D9D9D9"/>
            </w:tcBorders>
            <w:shd w:val="clear" w:color="auto" w:fill="F2F2F2"/>
          </w:tcPr>
          <w:p w14:paraId="3279489A" w14:textId="77777777" w:rsidR="00972466" w:rsidRPr="00587503" w:rsidRDefault="00972466" w:rsidP="00454C20">
            <w:pPr>
              <w:spacing w:line="240" w:lineRule="auto"/>
              <w:rPr>
                <w:sz w:val="12"/>
                <w:szCs w:val="12"/>
              </w:rPr>
            </w:pPr>
            <w:r w:rsidRPr="00587503">
              <w:rPr>
                <w:sz w:val="12"/>
                <w:szCs w:val="12"/>
              </w:rPr>
              <w:t>ROSCI0071</w:t>
            </w:r>
          </w:p>
        </w:tc>
        <w:tc>
          <w:tcPr>
            <w:tcW w:w="2013" w:type="dxa"/>
            <w:gridSpan w:val="2"/>
            <w:vMerge w:val="restart"/>
            <w:tcBorders>
              <w:top w:val="single" w:sz="4" w:space="0" w:color="D9D9D9"/>
              <w:left w:val="single" w:sz="4" w:space="0" w:color="D9D9D9"/>
              <w:bottom w:val="single" w:sz="4" w:space="0" w:color="D9D9D9"/>
              <w:right w:val="single" w:sz="4" w:space="0" w:color="D9D9D9"/>
            </w:tcBorders>
          </w:tcPr>
          <w:p w14:paraId="71E2FC62" w14:textId="31CAA6C8" w:rsidR="00972466" w:rsidRPr="00E4519B" w:rsidRDefault="00E4519B" w:rsidP="00454C20">
            <w:pPr>
              <w:spacing w:line="240" w:lineRule="auto"/>
              <w:rPr>
                <w:sz w:val="12"/>
                <w:szCs w:val="12"/>
                <w:lang w:val="bg-BG"/>
              </w:rPr>
            </w:pPr>
            <w:r>
              <w:rPr>
                <w:sz w:val="12"/>
                <w:szCs w:val="12"/>
              </w:rPr>
              <w:t xml:space="preserve">Spermophilus </w:t>
            </w:r>
            <w:proofErr w:type="spellStart"/>
            <w:r>
              <w:rPr>
                <w:sz w:val="12"/>
                <w:szCs w:val="12"/>
              </w:rPr>
              <w:t>citellu</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2BF92909" w14:textId="77777777" w:rsidR="00972466" w:rsidRPr="00587503" w:rsidRDefault="00972466" w:rsidP="00454C20">
            <w:pPr>
              <w:spacing w:line="240" w:lineRule="auto"/>
              <w:rPr>
                <w:sz w:val="12"/>
                <w:szCs w:val="12"/>
              </w:rPr>
            </w:pPr>
            <w:proofErr w:type="spellStart"/>
            <w:r w:rsidRPr="00587503">
              <w:rPr>
                <w:sz w:val="12"/>
                <w:szCs w:val="12"/>
              </w:rPr>
              <w:t>местообитанието</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0A80FDF" w14:textId="77777777" w:rsidR="00972466" w:rsidRPr="00587503" w:rsidRDefault="00972466" w:rsidP="00454C20">
            <w:pPr>
              <w:spacing w:line="240" w:lineRule="auto"/>
              <w:rPr>
                <w:sz w:val="12"/>
                <w:szCs w:val="12"/>
              </w:rPr>
            </w:pPr>
            <w:proofErr w:type="spellStart"/>
            <w:r w:rsidRPr="00587503">
              <w:rPr>
                <w:sz w:val="12"/>
                <w:szCs w:val="12"/>
              </w:rPr>
              <w:t>Най-малко</w:t>
            </w:r>
            <w:proofErr w:type="spellEnd"/>
            <w:r w:rsidRPr="00587503">
              <w:rPr>
                <w:sz w:val="12"/>
                <w:szCs w:val="12"/>
              </w:rPr>
              <w:t xml:space="preserve"> 325 </w:t>
            </w:r>
            <w:proofErr w:type="spellStart"/>
            <w:r w:rsidRPr="00587503">
              <w:rPr>
                <w:sz w:val="12"/>
                <w:szCs w:val="12"/>
              </w:rPr>
              <w:t>хектара</w:t>
            </w:r>
            <w:proofErr w:type="spellEnd"/>
          </w:p>
        </w:tc>
        <w:tc>
          <w:tcPr>
            <w:tcW w:w="1302" w:type="dxa"/>
            <w:tcBorders>
              <w:top w:val="single" w:sz="4" w:space="0" w:color="D9D9D9"/>
              <w:left w:val="single" w:sz="4" w:space="0" w:color="D9D9D9"/>
              <w:bottom w:val="single" w:sz="4" w:space="0" w:color="D9D9D9"/>
              <w:right w:val="single" w:sz="4" w:space="0" w:color="D9D9D9"/>
            </w:tcBorders>
            <w:vAlign w:val="center"/>
          </w:tcPr>
          <w:p w14:paraId="1A758A12"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bottom w:val="single" w:sz="4" w:space="0" w:color="D9D9D9"/>
              <w:right w:val="single" w:sz="4" w:space="0" w:color="D9D9D9"/>
            </w:tcBorders>
          </w:tcPr>
          <w:p w14:paraId="2A3EA6E3" w14:textId="64E00B04" w:rsidR="00972466" w:rsidRPr="00E4519B" w:rsidRDefault="00E4519B" w:rsidP="00454C20">
            <w:pPr>
              <w:spacing w:line="240" w:lineRule="auto"/>
              <w:rPr>
                <w:sz w:val="12"/>
                <w:szCs w:val="12"/>
                <w:lang w:val="bg-BG"/>
              </w:rPr>
            </w:pPr>
            <w:r>
              <w:rPr>
                <w:sz w:val="12"/>
                <w:szCs w:val="12"/>
                <w:lang w:val="bg-BG"/>
              </w:rPr>
              <w:t>Благоприятен</w:t>
            </w:r>
          </w:p>
        </w:tc>
        <w:tc>
          <w:tcPr>
            <w:tcW w:w="2868" w:type="dxa"/>
            <w:gridSpan w:val="3"/>
            <w:tcBorders>
              <w:top w:val="single" w:sz="4" w:space="0" w:color="D9D9D9"/>
              <w:left w:val="single" w:sz="4" w:space="0" w:color="D9D9D9"/>
              <w:bottom w:val="single" w:sz="4" w:space="0" w:color="D9D9D9"/>
              <w:right w:val="single" w:sz="4" w:space="0" w:color="D9D9D9"/>
            </w:tcBorders>
          </w:tcPr>
          <w:p w14:paraId="33A6B6F8" w14:textId="3E910D63" w:rsidR="00972466" w:rsidRPr="00A60794" w:rsidRDefault="00972466" w:rsidP="00454C20">
            <w:pPr>
              <w:spacing w:line="240" w:lineRule="auto"/>
              <w:rPr>
                <w:sz w:val="12"/>
                <w:szCs w:val="12"/>
                <w:lang w:val="bg-BG"/>
              </w:rPr>
            </w:pPr>
            <w:r w:rsidRPr="006A46E7">
              <w:rPr>
                <w:sz w:val="12"/>
                <w:szCs w:val="12"/>
                <w:lang w:val="bg-BG"/>
              </w:rPr>
              <w:t xml:space="preserve">Загуба на местообитания - заемане на земни площи от благоприятни местообитания, което в крайна сметка може </w:t>
            </w:r>
            <w:r w:rsidR="00A60794" w:rsidRPr="006A46E7">
              <w:rPr>
                <w:sz w:val="12"/>
                <w:szCs w:val="12"/>
                <w:lang w:val="bg-BG"/>
              </w:rPr>
              <w:t>да има последици за популациит</w:t>
            </w:r>
            <w:r w:rsidR="00A60794">
              <w:rPr>
                <w:sz w:val="12"/>
                <w:szCs w:val="12"/>
                <w:lang w:val="bg-BG"/>
              </w:rPr>
              <w:t>е</w:t>
            </w:r>
          </w:p>
        </w:tc>
        <w:tc>
          <w:tcPr>
            <w:tcW w:w="1411" w:type="dxa"/>
            <w:tcBorders>
              <w:top w:val="single" w:sz="4" w:space="0" w:color="D9D9D9"/>
              <w:left w:val="single" w:sz="4" w:space="0" w:color="D9D9D9"/>
              <w:bottom w:val="single" w:sz="4" w:space="0" w:color="D9D9D9"/>
              <w:right w:val="single" w:sz="4" w:space="0" w:color="D9D9D9"/>
            </w:tcBorders>
          </w:tcPr>
          <w:p w14:paraId="1DC61738"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00C2B4FD" w14:textId="77777777" w:rsidTr="00202358">
        <w:trPr>
          <w:gridAfter w:val="1"/>
          <w:wAfter w:w="8526" w:type="dxa"/>
          <w:trHeight w:val="1178"/>
        </w:trPr>
        <w:tc>
          <w:tcPr>
            <w:tcW w:w="0" w:type="auto"/>
            <w:vMerge/>
            <w:tcBorders>
              <w:top w:val="nil"/>
              <w:left w:val="single" w:sz="4" w:space="0" w:color="D9D9D9"/>
              <w:bottom w:val="nil"/>
              <w:right w:val="single" w:sz="4" w:space="0" w:color="D9D9D9"/>
            </w:tcBorders>
          </w:tcPr>
          <w:p w14:paraId="606E7E29" w14:textId="77777777" w:rsidR="00972466" w:rsidRPr="00587503" w:rsidRDefault="00972466" w:rsidP="00454C20">
            <w:pPr>
              <w:spacing w:line="240" w:lineRule="auto"/>
              <w:rPr>
                <w:sz w:val="12"/>
                <w:szCs w:val="12"/>
              </w:rPr>
            </w:pPr>
          </w:p>
        </w:tc>
        <w:tc>
          <w:tcPr>
            <w:tcW w:w="0" w:type="auto"/>
            <w:gridSpan w:val="2"/>
            <w:vMerge/>
            <w:tcBorders>
              <w:top w:val="nil"/>
              <w:left w:val="single" w:sz="4" w:space="0" w:color="D9D9D9"/>
              <w:bottom w:val="single" w:sz="4" w:space="0" w:color="D9D9D9"/>
              <w:right w:val="single" w:sz="4" w:space="0" w:color="D9D9D9"/>
            </w:tcBorders>
          </w:tcPr>
          <w:p w14:paraId="09EAD04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044DE0E"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3D0783A5" w14:textId="7573E67A" w:rsidR="00972466" w:rsidRPr="00A60794" w:rsidRDefault="00A60794" w:rsidP="00454C20">
            <w:pPr>
              <w:spacing w:line="240" w:lineRule="auto"/>
              <w:rPr>
                <w:sz w:val="12"/>
                <w:szCs w:val="12"/>
                <w:lang w:val="bg-BG"/>
              </w:rPr>
            </w:pPr>
            <w:proofErr w:type="spellStart"/>
            <w:r>
              <w:rPr>
                <w:sz w:val="12"/>
                <w:szCs w:val="12"/>
              </w:rPr>
              <w:t>популаци</w:t>
            </w:r>
            <w:proofErr w:type="spellEnd"/>
            <w:r>
              <w:rPr>
                <w:sz w:val="12"/>
                <w:szCs w:val="12"/>
                <w:lang w:val="bg-BG"/>
              </w:rPr>
              <w:t>я</w:t>
            </w:r>
          </w:p>
        </w:tc>
        <w:tc>
          <w:tcPr>
            <w:tcW w:w="2052" w:type="dxa"/>
            <w:gridSpan w:val="2"/>
            <w:tcBorders>
              <w:top w:val="single" w:sz="4" w:space="0" w:color="D9D9D9"/>
              <w:left w:val="single" w:sz="4" w:space="0" w:color="D9D9D9"/>
              <w:bottom w:val="single" w:sz="4" w:space="0" w:color="D9D9D9"/>
              <w:right w:val="single" w:sz="4" w:space="0" w:color="D9D9D9"/>
            </w:tcBorders>
          </w:tcPr>
          <w:p w14:paraId="6452327F" w14:textId="55759E21" w:rsidR="00972466" w:rsidRPr="00E4519B" w:rsidRDefault="00E4519B" w:rsidP="00454C20">
            <w:pPr>
              <w:spacing w:line="240" w:lineRule="auto"/>
              <w:rPr>
                <w:sz w:val="12"/>
                <w:szCs w:val="12"/>
                <w:lang w:val="bg-BG"/>
              </w:rPr>
            </w:pPr>
            <w:proofErr w:type="spellStart"/>
            <w:r>
              <w:rPr>
                <w:sz w:val="12"/>
                <w:szCs w:val="12"/>
              </w:rPr>
              <w:t>Най-малко</w:t>
            </w:r>
            <w:proofErr w:type="spellEnd"/>
            <w:r>
              <w:rPr>
                <w:sz w:val="12"/>
                <w:szCs w:val="12"/>
              </w:rPr>
              <w:t xml:space="preserve"> 3000 </w:t>
            </w:r>
            <w:r>
              <w:rPr>
                <w:sz w:val="12"/>
                <w:szCs w:val="12"/>
                <w:lang w:val="bg-BG"/>
              </w:rPr>
              <w:t>индивиди</w:t>
            </w:r>
          </w:p>
        </w:tc>
        <w:tc>
          <w:tcPr>
            <w:tcW w:w="1302" w:type="dxa"/>
            <w:tcBorders>
              <w:top w:val="nil"/>
              <w:left w:val="single" w:sz="4" w:space="0" w:color="D9D9D9"/>
              <w:bottom w:val="single" w:sz="4" w:space="0" w:color="D9D9D9"/>
              <w:right w:val="single" w:sz="4" w:space="0" w:color="D9D9D9"/>
            </w:tcBorders>
            <w:vAlign w:val="center"/>
          </w:tcPr>
          <w:p w14:paraId="40681F02" w14:textId="1E430809" w:rsidR="00972466" w:rsidRPr="00E4519B" w:rsidRDefault="00E4519B" w:rsidP="00454C20">
            <w:pPr>
              <w:spacing w:line="240" w:lineRule="auto"/>
              <w:rPr>
                <w:sz w:val="12"/>
                <w:szCs w:val="12"/>
                <w:lang w:val="bg-BG"/>
              </w:rPr>
            </w:pPr>
            <w:proofErr w:type="spellStart"/>
            <w:r>
              <w:rPr>
                <w:sz w:val="12"/>
                <w:szCs w:val="12"/>
              </w:rPr>
              <w:t>Брой</w:t>
            </w:r>
            <w:proofErr w:type="spellEnd"/>
            <w:r>
              <w:rPr>
                <w:sz w:val="12"/>
                <w:szCs w:val="12"/>
                <w:lang w:val="bg-BG"/>
              </w:rPr>
              <w:t xml:space="preserve"> индивиди</w:t>
            </w:r>
          </w:p>
        </w:tc>
        <w:tc>
          <w:tcPr>
            <w:tcW w:w="2897" w:type="dxa"/>
            <w:vMerge/>
            <w:tcBorders>
              <w:top w:val="nil"/>
              <w:left w:val="single" w:sz="4" w:space="0" w:color="D9D9D9"/>
              <w:bottom w:val="single" w:sz="4" w:space="0" w:color="D9D9D9"/>
              <w:right w:val="single" w:sz="4" w:space="0" w:color="D9D9D9"/>
            </w:tcBorders>
          </w:tcPr>
          <w:p w14:paraId="757A66A4"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3C09663" w14:textId="77777777" w:rsidR="00972466" w:rsidRPr="00587503" w:rsidRDefault="00972466" w:rsidP="00454C20">
            <w:pPr>
              <w:spacing w:line="240" w:lineRule="auto"/>
              <w:rPr>
                <w:sz w:val="12"/>
                <w:szCs w:val="12"/>
              </w:rPr>
            </w:pPr>
            <w:r w:rsidRPr="00587503">
              <w:rPr>
                <w:sz w:val="12"/>
                <w:szCs w:val="12"/>
              </w:rPr>
              <w:tab/>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
          <w:p w14:paraId="3E565B10"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числеността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популациите</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11F03B79" w14:textId="4D675519" w:rsidR="00972466" w:rsidRPr="00587503" w:rsidRDefault="00454C20" w:rsidP="00454C20">
            <w:pPr>
              <w:spacing w:line="240" w:lineRule="auto"/>
              <w:rPr>
                <w:sz w:val="12"/>
                <w:szCs w:val="12"/>
              </w:rPr>
            </w:pPr>
            <w:proofErr w:type="spellStart"/>
            <w:r w:rsidRPr="00587503">
              <w:rPr>
                <w:sz w:val="12"/>
                <w:szCs w:val="12"/>
              </w:rPr>
              <w:t>С</w:t>
            </w:r>
            <w:r w:rsidR="00972466" w:rsidRPr="00587503">
              <w:rPr>
                <w:sz w:val="12"/>
                <w:szCs w:val="12"/>
              </w:rPr>
              <w:t>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8264F72"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2103AB20" w14:textId="77777777" w:rsidTr="00202358">
        <w:trPr>
          <w:gridAfter w:val="1"/>
          <w:wAfter w:w="8526" w:type="dxa"/>
          <w:trHeight w:val="2148"/>
        </w:trPr>
        <w:tc>
          <w:tcPr>
            <w:tcW w:w="0" w:type="auto"/>
            <w:vMerge/>
            <w:tcBorders>
              <w:top w:val="nil"/>
              <w:left w:val="single" w:sz="4" w:space="0" w:color="D9D9D9"/>
              <w:bottom w:val="single" w:sz="4" w:space="0" w:color="D9D9D9"/>
              <w:right w:val="single" w:sz="4" w:space="0" w:color="D9D9D9"/>
            </w:tcBorders>
          </w:tcPr>
          <w:p w14:paraId="48A608F4"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57DFC7B" w14:textId="77777777" w:rsidR="00A60794" w:rsidRPr="00ED0981" w:rsidRDefault="00A60794" w:rsidP="00454C20">
            <w:pPr>
              <w:spacing w:line="240" w:lineRule="auto"/>
              <w:ind w:left="190" w:right="50"/>
              <w:rPr>
                <w:rFonts w:asciiTheme="minorHAnsi" w:hAnsiTheme="minorHAnsi"/>
                <w:sz w:val="16"/>
                <w:szCs w:val="16"/>
              </w:rPr>
            </w:pPr>
            <w:proofErr w:type="spellStart"/>
            <w:r w:rsidRPr="00ED0981">
              <w:rPr>
                <w:rFonts w:asciiTheme="minorHAnsi" w:eastAsia="Verdana" w:hAnsiTheme="minorHAnsi" w:cs="Verdana"/>
                <w:i/>
                <w:sz w:val="16"/>
                <w:szCs w:val="16"/>
              </w:rPr>
              <w:t>Miniopterus</w:t>
            </w:r>
            <w:proofErr w:type="spellEnd"/>
            <w:r w:rsidRPr="00ED0981">
              <w:rPr>
                <w:rFonts w:asciiTheme="minorHAnsi" w:eastAsia="Verdana" w:hAnsiTheme="minorHAnsi" w:cs="Verdana"/>
                <w:i/>
                <w:sz w:val="16"/>
                <w:szCs w:val="16"/>
              </w:rPr>
              <w:t xml:space="preserve"> </w:t>
            </w:r>
            <w:proofErr w:type="spellStart"/>
            <w:r w:rsidRPr="00ED0981">
              <w:rPr>
                <w:rFonts w:asciiTheme="minorHAnsi" w:eastAsia="Verdana" w:hAnsiTheme="minorHAnsi" w:cs="Verdana"/>
                <w:i/>
                <w:sz w:val="16"/>
                <w:szCs w:val="16"/>
              </w:rPr>
              <w:t>schreibersii</w:t>
            </w:r>
            <w:proofErr w:type="spellEnd"/>
            <w:r w:rsidRPr="00ED0981">
              <w:rPr>
                <w:rFonts w:asciiTheme="minorHAnsi" w:eastAsia="Verdana" w:hAnsiTheme="minorHAnsi" w:cs="Verdana"/>
                <w:i/>
                <w:sz w:val="16"/>
                <w:szCs w:val="16"/>
              </w:rPr>
              <w:t xml:space="preserve"> </w:t>
            </w:r>
          </w:p>
          <w:p w14:paraId="68D68D06" w14:textId="366AAD10"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9ED0B3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65D4870F" w14:textId="3275629F" w:rsidR="00972466" w:rsidRPr="00A60794" w:rsidRDefault="00A60794" w:rsidP="00454C20">
            <w:pPr>
              <w:spacing w:line="240" w:lineRule="auto"/>
              <w:rPr>
                <w:sz w:val="12"/>
                <w:szCs w:val="12"/>
                <w:lang w:val="bg-BG"/>
              </w:rPr>
            </w:pPr>
            <w:proofErr w:type="spellStart"/>
            <w:r>
              <w:rPr>
                <w:sz w:val="12"/>
                <w:szCs w:val="12"/>
              </w:rPr>
              <w:t>популаци</w:t>
            </w:r>
            <w:proofErr w:type="spellEnd"/>
            <w:r>
              <w:rPr>
                <w:sz w:val="12"/>
                <w:szCs w:val="12"/>
                <w:lang w:val="bg-BG"/>
              </w:rPr>
              <w:t>я</w:t>
            </w:r>
          </w:p>
        </w:tc>
        <w:tc>
          <w:tcPr>
            <w:tcW w:w="2052" w:type="dxa"/>
            <w:gridSpan w:val="2"/>
            <w:tcBorders>
              <w:top w:val="single" w:sz="4" w:space="0" w:color="D9D9D9"/>
              <w:left w:val="single" w:sz="4" w:space="0" w:color="D9D9D9"/>
              <w:bottom w:val="single" w:sz="4" w:space="0" w:color="D9D9D9"/>
              <w:right w:val="single" w:sz="4" w:space="0" w:color="D9D9D9"/>
            </w:tcBorders>
          </w:tcPr>
          <w:p w14:paraId="254E463C" w14:textId="4CC62D7F" w:rsidR="00972466" w:rsidRPr="00E4519B" w:rsidRDefault="00E4519B" w:rsidP="00454C20">
            <w:pPr>
              <w:spacing w:line="240" w:lineRule="auto"/>
              <w:rPr>
                <w:sz w:val="12"/>
                <w:szCs w:val="12"/>
                <w:lang w:val="bg-BG"/>
              </w:rPr>
            </w:pPr>
            <w:r>
              <w:rPr>
                <w:sz w:val="12"/>
                <w:szCs w:val="12"/>
              </w:rPr>
              <w:tab/>
            </w:r>
            <w:proofErr w:type="spellStart"/>
            <w:r>
              <w:rPr>
                <w:sz w:val="12"/>
                <w:szCs w:val="12"/>
              </w:rPr>
              <w:t>Най-малко</w:t>
            </w:r>
            <w:proofErr w:type="spellEnd"/>
            <w:r>
              <w:rPr>
                <w:sz w:val="12"/>
                <w:szCs w:val="12"/>
              </w:rPr>
              <w:t xml:space="preserve"> 1500 </w:t>
            </w:r>
            <w:r>
              <w:rPr>
                <w:sz w:val="12"/>
                <w:szCs w:val="12"/>
                <w:lang w:val="bg-BG"/>
              </w:rPr>
              <w:t>индивиди</w:t>
            </w:r>
          </w:p>
        </w:tc>
        <w:tc>
          <w:tcPr>
            <w:tcW w:w="1302" w:type="dxa"/>
            <w:tcBorders>
              <w:top w:val="single" w:sz="4" w:space="0" w:color="D9D9D9"/>
              <w:left w:val="single" w:sz="4" w:space="0" w:color="D9D9D9"/>
              <w:bottom w:val="single" w:sz="4" w:space="0" w:color="D9D9D9"/>
              <w:right w:val="single" w:sz="4" w:space="0" w:color="D9D9D9"/>
            </w:tcBorders>
            <w:vAlign w:val="center"/>
          </w:tcPr>
          <w:p w14:paraId="46E921F8" w14:textId="601B0A99" w:rsidR="00972466" w:rsidRPr="00A60794"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0794">
              <w:rPr>
                <w:sz w:val="12"/>
                <w:szCs w:val="12"/>
                <w:lang w:val="bg-BG"/>
              </w:rPr>
              <w:t>индивиди</w:t>
            </w:r>
          </w:p>
        </w:tc>
        <w:tc>
          <w:tcPr>
            <w:tcW w:w="2897" w:type="dxa"/>
            <w:tcBorders>
              <w:top w:val="single" w:sz="4" w:space="0" w:color="D9D9D9"/>
              <w:left w:val="single" w:sz="4" w:space="0" w:color="D9D9D9"/>
              <w:bottom w:val="single" w:sz="4" w:space="0" w:color="D9D9D9"/>
              <w:right w:val="single" w:sz="4" w:space="0" w:color="D9D9D9"/>
            </w:tcBorders>
          </w:tcPr>
          <w:p w14:paraId="78C90D71" w14:textId="77777777" w:rsidR="00972466" w:rsidRPr="006A46E7" w:rsidRDefault="00972466" w:rsidP="00454C20">
            <w:pPr>
              <w:spacing w:line="240" w:lineRule="auto"/>
              <w:rPr>
                <w:sz w:val="12"/>
                <w:szCs w:val="12"/>
                <w:lang w:val="bg-BG"/>
              </w:rPr>
            </w:pPr>
            <w:r w:rsidRPr="006A46E7">
              <w:rPr>
                <w:sz w:val="12"/>
                <w:szCs w:val="12"/>
                <w:lang w:val="bg-BG"/>
              </w:rPr>
              <w:t>Неблагоприятен (неблагоприятен/неадекватен по отношение на размера)</w:t>
            </w:r>
          </w:p>
          <w:p w14:paraId="5415ACE6" w14:textId="77777777" w:rsidR="00972466" w:rsidRPr="006A46E7" w:rsidRDefault="00972466" w:rsidP="00454C20">
            <w:pPr>
              <w:spacing w:line="240" w:lineRule="auto"/>
              <w:rPr>
                <w:sz w:val="12"/>
                <w:szCs w:val="12"/>
                <w:lang w:val="bg-BG"/>
              </w:rPr>
            </w:pPr>
            <w:r w:rsidRPr="006A46E7">
              <w:rPr>
                <w:sz w:val="12"/>
                <w:szCs w:val="12"/>
                <w:lang w:val="bg-BG"/>
              </w:rPr>
              <w:t>популация, благоприятна от гледна точка на местообитанието и бъдещите перспективи на вида.)</w:t>
            </w:r>
          </w:p>
        </w:tc>
        <w:tc>
          <w:tcPr>
            <w:tcW w:w="1900" w:type="dxa"/>
            <w:gridSpan w:val="2"/>
            <w:tcBorders>
              <w:top w:val="single" w:sz="4" w:space="0" w:color="D9D9D9"/>
              <w:left w:val="single" w:sz="4" w:space="0" w:color="D9D9D9"/>
              <w:bottom w:val="single" w:sz="4" w:space="0" w:color="D9D9D9"/>
              <w:right w:val="nil"/>
            </w:tcBorders>
          </w:tcPr>
          <w:p w14:paraId="5E96CF57" w14:textId="5AC39E6D"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на </w:t>
            </w:r>
            <w:proofErr w:type="spellStart"/>
            <w:r w:rsidR="001432A8">
              <w:rPr>
                <w:sz w:val="12"/>
                <w:szCs w:val="12"/>
              </w:rPr>
              <w:t>популация</w:t>
            </w:r>
            <w:r w:rsidRPr="00587503">
              <w:rPr>
                <w:sz w:val="12"/>
                <w:szCs w:val="12"/>
              </w:rPr>
              <w:t>то</w:t>
            </w:r>
            <w:proofErr w:type="spellEnd"/>
          </w:p>
          <w:p w14:paraId="5A9D2A00" w14:textId="77777777" w:rsidR="00972466" w:rsidRPr="00587503" w:rsidRDefault="00972466" w:rsidP="00454C20">
            <w:pPr>
              <w:spacing w:line="240" w:lineRule="auto"/>
              <w:rPr>
                <w:sz w:val="12"/>
                <w:szCs w:val="12"/>
              </w:rPr>
            </w:pPr>
            <w:proofErr w:type="spellStart"/>
            <w:r w:rsidRPr="00587503">
              <w:rPr>
                <w:sz w:val="12"/>
                <w:szCs w:val="12"/>
              </w:rPr>
              <w:t>смъртност</w:t>
            </w:r>
            <w:proofErr w:type="spellEnd"/>
          </w:p>
          <w:p w14:paraId="5A612355" w14:textId="77777777" w:rsidR="00972466" w:rsidRPr="00587503" w:rsidRDefault="00972466" w:rsidP="00454C20">
            <w:pPr>
              <w:spacing w:line="240" w:lineRule="auto"/>
              <w:rPr>
                <w:sz w:val="12"/>
                <w:szCs w:val="12"/>
              </w:rPr>
            </w:pPr>
            <w:r w:rsidRPr="00587503">
              <w:rPr>
                <w:sz w:val="12"/>
                <w:szCs w:val="12"/>
              </w:rPr>
              <w:t xml:space="preserve"> </w:t>
            </w:r>
          </w:p>
        </w:tc>
        <w:tc>
          <w:tcPr>
            <w:tcW w:w="968" w:type="dxa"/>
            <w:tcBorders>
              <w:top w:val="single" w:sz="4" w:space="0" w:color="D9D9D9"/>
              <w:left w:val="nil"/>
              <w:bottom w:val="single" w:sz="4" w:space="0" w:color="D9D9D9"/>
              <w:right w:val="single" w:sz="4" w:space="0" w:color="D9D9D9"/>
            </w:tcBorders>
          </w:tcPr>
          <w:p w14:paraId="5B954BD8" w14:textId="77777777" w:rsidR="00972466" w:rsidRPr="00587503" w:rsidRDefault="00972466" w:rsidP="00454C20">
            <w:pPr>
              <w:spacing w:line="240" w:lineRule="auto"/>
              <w:rPr>
                <w:sz w:val="12"/>
                <w:szCs w:val="12"/>
              </w:rPr>
            </w:pPr>
            <w:r w:rsidRPr="00587503">
              <w:rPr>
                <w:sz w:val="12"/>
                <w:szCs w:val="12"/>
              </w:rPr>
              <w:t>ЯТА</w:t>
            </w:r>
          </w:p>
          <w:p w14:paraId="098B80C1"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47D71313"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37DFB213" w14:textId="77777777" w:rsidTr="00202358">
        <w:trPr>
          <w:gridAfter w:val="1"/>
          <w:wAfter w:w="8526" w:type="dxa"/>
          <w:trHeight w:val="400"/>
        </w:trPr>
        <w:tc>
          <w:tcPr>
            <w:tcW w:w="1485" w:type="dxa"/>
            <w:vMerge w:val="restart"/>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24C8C1B2" w14:textId="77777777" w:rsidR="00972466" w:rsidRPr="00587503" w:rsidRDefault="00972466" w:rsidP="00454C20">
            <w:pPr>
              <w:spacing w:line="240" w:lineRule="auto"/>
              <w:rPr>
                <w:sz w:val="12"/>
                <w:szCs w:val="12"/>
              </w:rPr>
            </w:pPr>
            <w:r w:rsidRPr="00587503">
              <w:rPr>
                <w:sz w:val="12"/>
                <w:szCs w:val="12"/>
              </w:rPr>
              <w:t>ROSCI0157</w:t>
            </w:r>
          </w:p>
        </w:tc>
        <w:tc>
          <w:tcPr>
            <w:tcW w:w="2013" w:type="dxa"/>
            <w:gridSpan w:val="2"/>
            <w:vMerge w:val="restart"/>
            <w:tcBorders>
              <w:top w:val="single" w:sz="4" w:space="0" w:color="D9D9D9"/>
              <w:left w:val="single" w:sz="4" w:space="0" w:color="D9D9D9"/>
              <w:bottom w:val="single" w:sz="4" w:space="0" w:color="D9D9D9"/>
              <w:right w:val="single" w:sz="4" w:space="0" w:color="D9D9D9"/>
            </w:tcBorders>
          </w:tcPr>
          <w:p w14:paraId="44BB7FB0" w14:textId="2C759C93" w:rsidR="00972466" w:rsidRPr="00A60794" w:rsidRDefault="00A60794" w:rsidP="00454C20">
            <w:pPr>
              <w:spacing w:line="240" w:lineRule="auto"/>
              <w:rPr>
                <w:sz w:val="12"/>
                <w:szCs w:val="12"/>
                <w:lang w:val="bg-BG"/>
              </w:rPr>
            </w:pPr>
            <w:r>
              <w:rPr>
                <w:sz w:val="12"/>
                <w:szCs w:val="12"/>
              </w:rPr>
              <w:t xml:space="preserve">Spermophilus </w:t>
            </w:r>
            <w:proofErr w:type="spellStart"/>
            <w:r>
              <w:rPr>
                <w:sz w:val="12"/>
                <w:szCs w:val="12"/>
              </w:rPr>
              <w:t>citellus</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681E5B5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6FA3726B" w14:textId="17A8B76A" w:rsidR="00972466" w:rsidRPr="00A60794" w:rsidRDefault="00A60794" w:rsidP="00454C20">
            <w:pPr>
              <w:spacing w:line="240" w:lineRule="auto"/>
              <w:rPr>
                <w:sz w:val="12"/>
                <w:szCs w:val="12"/>
                <w:lang w:val="bg-BG"/>
              </w:rPr>
            </w:pPr>
            <w:proofErr w:type="spellStart"/>
            <w:r>
              <w:rPr>
                <w:sz w:val="12"/>
                <w:szCs w:val="12"/>
              </w:rPr>
              <w:t>популаци</w:t>
            </w:r>
            <w:proofErr w:type="spellEnd"/>
            <w:r>
              <w:rPr>
                <w:sz w:val="12"/>
                <w:szCs w:val="12"/>
                <w:lang w:val="bg-BG"/>
              </w:rPr>
              <w:t>я</w:t>
            </w:r>
          </w:p>
        </w:tc>
        <w:tc>
          <w:tcPr>
            <w:tcW w:w="2052" w:type="dxa"/>
            <w:gridSpan w:val="2"/>
            <w:tcBorders>
              <w:top w:val="single" w:sz="4" w:space="0" w:color="D9D9D9"/>
              <w:left w:val="single" w:sz="4" w:space="0" w:color="D9D9D9"/>
              <w:bottom w:val="single" w:sz="4" w:space="0" w:color="D9D9D9"/>
              <w:right w:val="single" w:sz="4" w:space="0" w:color="D9D9D9"/>
            </w:tcBorders>
            <w:vAlign w:val="center"/>
          </w:tcPr>
          <w:p w14:paraId="6C697432" w14:textId="524815E1" w:rsidR="00972466" w:rsidRPr="00A60794" w:rsidRDefault="00972466" w:rsidP="00454C20">
            <w:pPr>
              <w:spacing w:line="240" w:lineRule="auto"/>
              <w:rPr>
                <w:sz w:val="12"/>
                <w:szCs w:val="12"/>
                <w:lang w:val="bg-BG"/>
              </w:rPr>
            </w:pPr>
            <w:proofErr w:type="spellStart"/>
            <w:r w:rsidRPr="00587503">
              <w:rPr>
                <w:sz w:val="12"/>
                <w:szCs w:val="12"/>
              </w:rPr>
              <w:t>Най-малко</w:t>
            </w:r>
            <w:proofErr w:type="spellEnd"/>
            <w:r w:rsidRPr="00587503">
              <w:rPr>
                <w:sz w:val="12"/>
                <w:szCs w:val="12"/>
              </w:rPr>
              <w:t xml:space="preserve"> 3000 </w:t>
            </w:r>
            <w:r w:rsidR="00A60794">
              <w:rPr>
                <w:sz w:val="12"/>
                <w:szCs w:val="12"/>
                <w:lang w:val="bg-BG"/>
              </w:rPr>
              <w:t>индивида</w:t>
            </w:r>
          </w:p>
        </w:tc>
        <w:tc>
          <w:tcPr>
            <w:tcW w:w="1302" w:type="dxa"/>
            <w:tcBorders>
              <w:top w:val="single" w:sz="4" w:space="0" w:color="D9D9D9"/>
              <w:left w:val="single" w:sz="4" w:space="0" w:color="D9D9D9"/>
              <w:bottom w:val="single" w:sz="4" w:space="0" w:color="D9D9D9"/>
              <w:right w:val="single" w:sz="4" w:space="0" w:color="D9D9D9"/>
            </w:tcBorders>
          </w:tcPr>
          <w:p w14:paraId="249B8FA3" w14:textId="657B9D98" w:rsidR="00972466" w:rsidRPr="00A60794"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0794">
              <w:rPr>
                <w:sz w:val="12"/>
                <w:szCs w:val="12"/>
                <w:lang w:val="bg-BG"/>
              </w:rPr>
              <w:t>индивиди</w:t>
            </w:r>
          </w:p>
        </w:tc>
        <w:tc>
          <w:tcPr>
            <w:tcW w:w="2897" w:type="dxa"/>
            <w:vMerge w:val="restart"/>
            <w:tcBorders>
              <w:top w:val="single" w:sz="4" w:space="0" w:color="D9D9D9"/>
              <w:left w:val="single" w:sz="4" w:space="0" w:color="D9D9D9"/>
              <w:bottom w:val="single" w:sz="4" w:space="0" w:color="D9D9D9"/>
              <w:right w:val="single" w:sz="4" w:space="0" w:color="D9D9D9"/>
            </w:tcBorders>
          </w:tcPr>
          <w:p w14:paraId="7EE22239" w14:textId="72F3B6B2" w:rsidR="00972466" w:rsidRPr="00587503" w:rsidRDefault="00A60794" w:rsidP="00454C20">
            <w:pPr>
              <w:spacing w:line="240" w:lineRule="auto"/>
              <w:rPr>
                <w:sz w:val="12"/>
                <w:szCs w:val="12"/>
              </w:rPr>
            </w:pPr>
            <w:r>
              <w:rPr>
                <w:sz w:val="12"/>
                <w:szCs w:val="12"/>
                <w:lang w:val="bg-BG"/>
              </w:rPr>
              <w:t>Благоприятен</w:t>
            </w:r>
          </w:p>
        </w:tc>
        <w:tc>
          <w:tcPr>
            <w:tcW w:w="1900" w:type="dxa"/>
            <w:gridSpan w:val="2"/>
            <w:vMerge w:val="restart"/>
            <w:tcBorders>
              <w:top w:val="single" w:sz="4" w:space="0" w:color="D9D9D9"/>
              <w:left w:val="single" w:sz="4" w:space="0" w:color="D9D9D9"/>
              <w:bottom w:val="single" w:sz="4" w:space="0" w:color="D9D9D9"/>
              <w:right w:val="nil"/>
            </w:tcBorders>
          </w:tcPr>
          <w:p w14:paraId="4447E5E2"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Смъртност</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p>
          <w:p w14:paraId="154AEEA3" w14:textId="77777777" w:rsidR="00972466" w:rsidRPr="00587503" w:rsidRDefault="00972466" w:rsidP="00454C20">
            <w:pPr>
              <w:spacing w:line="240" w:lineRule="auto"/>
              <w:rPr>
                <w:sz w:val="12"/>
                <w:szCs w:val="12"/>
              </w:rPr>
            </w:pPr>
            <w:proofErr w:type="spellStart"/>
            <w:r w:rsidRPr="00587503">
              <w:rPr>
                <w:sz w:val="12"/>
                <w:szCs w:val="12"/>
              </w:rPr>
              <w:t>някои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 xml:space="preserve"> в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размножаване</w:t>
            </w:r>
            <w:proofErr w:type="spellEnd"/>
            <w:r w:rsidRPr="00587503">
              <w:rPr>
                <w:sz w:val="12"/>
                <w:szCs w:val="12"/>
              </w:rPr>
              <w:t xml:space="preserve"> и</w:t>
            </w:r>
          </w:p>
          <w:p w14:paraId="76B1AD64"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p>
          <w:p w14:paraId="1955CECA"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p>
        </w:tc>
        <w:tc>
          <w:tcPr>
            <w:tcW w:w="968" w:type="dxa"/>
            <w:vMerge w:val="restart"/>
            <w:tcBorders>
              <w:top w:val="single" w:sz="4" w:space="0" w:color="D9D9D9"/>
              <w:left w:val="nil"/>
              <w:bottom w:val="single" w:sz="4" w:space="0" w:color="D9D9D9"/>
              <w:right w:val="single" w:sz="4" w:space="0" w:color="D9D9D9"/>
            </w:tcBorders>
          </w:tcPr>
          <w:p w14:paraId="0BEADFCC" w14:textId="77777777" w:rsidR="00972466" w:rsidRPr="00587503" w:rsidRDefault="00972466" w:rsidP="00454C20">
            <w:pPr>
              <w:spacing w:line="240" w:lineRule="auto"/>
              <w:rPr>
                <w:sz w:val="12"/>
                <w:szCs w:val="12"/>
              </w:rPr>
            </w:pPr>
            <w:r w:rsidRPr="00587503">
              <w:rPr>
                <w:sz w:val="12"/>
                <w:szCs w:val="12"/>
              </w:rPr>
              <w:t>ЯТА</w:t>
            </w:r>
          </w:p>
          <w:p w14:paraId="4C98425E"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0836DEE7" w14:textId="77777777" w:rsidR="00972466" w:rsidRPr="00587503" w:rsidRDefault="00972466" w:rsidP="00454C20">
            <w:pPr>
              <w:spacing w:line="240" w:lineRule="auto"/>
              <w:rPr>
                <w:sz w:val="12"/>
                <w:szCs w:val="12"/>
              </w:rPr>
            </w:pPr>
            <w:r w:rsidRPr="00587503">
              <w:rPr>
                <w:sz w:val="12"/>
                <w:szCs w:val="12"/>
              </w:rPr>
              <w:t xml:space="preserve">т - </w:t>
            </w:r>
            <w:proofErr w:type="spellStart"/>
            <w:r w:rsidRPr="00587503">
              <w:rPr>
                <w:sz w:val="12"/>
                <w:szCs w:val="12"/>
              </w:rPr>
              <w:t>професия</w:t>
            </w:r>
            <w:proofErr w:type="spellEnd"/>
          </w:p>
          <w:p w14:paraId="3C11F3B9" w14:textId="77777777" w:rsidR="00972466" w:rsidRPr="00587503" w:rsidRDefault="00972466" w:rsidP="00454C20">
            <w:pPr>
              <w:spacing w:line="240" w:lineRule="auto"/>
              <w:rPr>
                <w:sz w:val="12"/>
                <w:szCs w:val="12"/>
              </w:rPr>
            </w:pPr>
            <w:proofErr w:type="spellStart"/>
            <w:r w:rsidRPr="00587503">
              <w:rPr>
                <w:sz w:val="12"/>
                <w:szCs w:val="12"/>
              </w:rPr>
              <w:t>благоприятно</w:t>
            </w:r>
            <w:proofErr w:type="spellEnd"/>
            <w:r w:rsidRPr="00587503">
              <w:rPr>
                <w:sz w:val="12"/>
                <w:szCs w:val="12"/>
              </w:rPr>
              <w:t xml:space="preserve"> </w:t>
            </w:r>
            <w:r w:rsidRPr="00587503">
              <w:rPr>
                <w:sz w:val="12"/>
                <w:szCs w:val="12"/>
              </w:rPr>
              <w:tab/>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7BFD5B4" w14:textId="77777777" w:rsidR="00972466" w:rsidRPr="00587503" w:rsidRDefault="00972466" w:rsidP="00454C20">
            <w:pPr>
              <w:spacing w:line="240" w:lineRule="auto"/>
              <w:rPr>
                <w:sz w:val="12"/>
                <w:szCs w:val="12"/>
              </w:rPr>
            </w:pPr>
            <w:proofErr w:type="spellStart"/>
            <w:r w:rsidRPr="00587503">
              <w:rPr>
                <w:sz w:val="12"/>
                <w:szCs w:val="12"/>
              </w:rPr>
              <w:t>местообитания</w:t>
            </w:r>
            <w:proofErr w:type="spellEnd"/>
            <w:r w:rsidRPr="00587503">
              <w:rPr>
                <w:sz w:val="12"/>
                <w:szCs w:val="12"/>
              </w:rPr>
              <w:t xml:space="preserve"> </w:t>
            </w:r>
            <w:r w:rsidRPr="00587503">
              <w:rPr>
                <w:sz w:val="12"/>
                <w:szCs w:val="12"/>
              </w:rPr>
              <w:tab/>
              <w:t>-</w:t>
            </w:r>
          </w:p>
          <w:p w14:paraId="35761788" w14:textId="77777777" w:rsidR="00972466" w:rsidRPr="00587503" w:rsidRDefault="00972466" w:rsidP="00454C20">
            <w:pPr>
              <w:spacing w:line="240" w:lineRule="auto"/>
              <w:rPr>
                <w:sz w:val="12"/>
                <w:szCs w:val="12"/>
              </w:rPr>
            </w:pPr>
            <w:r w:rsidRPr="00587503">
              <w:rPr>
                <w:sz w:val="12"/>
                <w:szCs w:val="12"/>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E719EA4"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275302A4" w14:textId="77777777" w:rsidTr="00202358">
        <w:trPr>
          <w:gridAfter w:val="1"/>
          <w:wAfter w:w="8526" w:type="dxa"/>
          <w:trHeight w:val="1556"/>
        </w:trPr>
        <w:tc>
          <w:tcPr>
            <w:tcW w:w="0" w:type="auto"/>
            <w:vMerge/>
            <w:tcBorders>
              <w:top w:val="nil"/>
              <w:left w:val="single" w:sz="4" w:space="0" w:color="D9D9D9"/>
              <w:bottom w:val="nil"/>
              <w:right w:val="single" w:sz="4" w:space="0" w:color="D9D9D9"/>
            </w:tcBorders>
            <w:shd w:val="clear" w:color="auto" w:fill="D9D9D9" w:themeFill="background1" w:themeFillShade="D9"/>
          </w:tcPr>
          <w:p w14:paraId="1BBF5B18" w14:textId="77777777" w:rsidR="00972466" w:rsidRPr="00587503" w:rsidRDefault="00972466" w:rsidP="00454C20">
            <w:pPr>
              <w:spacing w:line="240" w:lineRule="auto"/>
              <w:rPr>
                <w:sz w:val="12"/>
                <w:szCs w:val="12"/>
              </w:rPr>
            </w:pPr>
          </w:p>
        </w:tc>
        <w:tc>
          <w:tcPr>
            <w:tcW w:w="0" w:type="auto"/>
            <w:gridSpan w:val="2"/>
            <w:vMerge/>
            <w:tcBorders>
              <w:top w:val="nil"/>
              <w:left w:val="single" w:sz="4" w:space="0" w:color="D9D9D9"/>
              <w:bottom w:val="single" w:sz="4" w:space="0" w:color="D9D9D9"/>
              <w:right w:val="single" w:sz="4" w:space="0" w:color="D9D9D9"/>
            </w:tcBorders>
          </w:tcPr>
          <w:p w14:paraId="1716798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4418A75" w14:textId="77777777" w:rsidR="00972466" w:rsidRPr="00587503" w:rsidRDefault="00972466" w:rsidP="00454C20">
            <w:pPr>
              <w:spacing w:line="240" w:lineRule="auto"/>
              <w:rPr>
                <w:sz w:val="12"/>
                <w:szCs w:val="12"/>
              </w:rPr>
            </w:pPr>
            <w:proofErr w:type="spellStart"/>
            <w:r w:rsidRPr="00587503">
              <w:rPr>
                <w:sz w:val="12"/>
                <w:szCs w:val="12"/>
              </w:rPr>
              <w:t>Местообитание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16996D9" w14:textId="77777777" w:rsidR="00972466" w:rsidRPr="00587503" w:rsidRDefault="00972466" w:rsidP="00454C20">
            <w:pPr>
              <w:spacing w:line="240" w:lineRule="auto"/>
              <w:rPr>
                <w:sz w:val="12"/>
                <w:szCs w:val="12"/>
              </w:rPr>
            </w:pPr>
            <w:proofErr w:type="spellStart"/>
            <w:r w:rsidRPr="00587503">
              <w:rPr>
                <w:sz w:val="12"/>
                <w:szCs w:val="12"/>
              </w:rPr>
              <w:t>Най-малко</w:t>
            </w:r>
            <w:proofErr w:type="spellEnd"/>
            <w:r w:rsidRPr="00587503">
              <w:rPr>
                <w:sz w:val="12"/>
                <w:szCs w:val="12"/>
              </w:rPr>
              <w:t xml:space="preserve"> 200 </w:t>
            </w:r>
            <w:proofErr w:type="spellStart"/>
            <w:r w:rsidRPr="00587503">
              <w:rPr>
                <w:sz w:val="12"/>
                <w:szCs w:val="12"/>
              </w:rPr>
              <w:t>хектара</w:t>
            </w:r>
            <w:proofErr w:type="spellEnd"/>
          </w:p>
        </w:tc>
        <w:tc>
          <w:tcPr>
            <w:tcW w:w="1302" w:type="dxa"/>
            <w:tcBorders>
              <w:top w:val="nil"/>
              <w:left w:val="single" w:sz="4" w:space="0" w:color="D9D9D9"/>
              <w:bottom w:val="single" w:sz="4" w:space="0" w:color="D9D9D9"/>
              <w:right w:val="single" w:sz="4" w:space="0" w:color="D9D9D9"/>
            </w:tcBorders>
          </w:tcPr>
          <w:p w14:paraId="7ACCF5B2"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top w:val="nil"/>
              <w:left w:val="single" w:sz="4" w:space="0" w:color="D9D9D9"/>
              <w:bottom w:val="single" w:sz="4" w:space="0" w:color="D9D9D9"/>
              <w:right w:val="single" w:sz="4" w:space="0" w:color="D9D9D9"/>
            </w:tcBorders>
          </w:tcPr>
          <w:p w14:paraId="23FA990A" w14:textId="77777777" w:rsidR="00972466" w:rsidRPr="00587503" w:rsidRDefault="00972466" w:rsidP="00454C20">
            <w:pPr>
              <w:spacing w:line="240" w:lineRule="auto"/>
              <w:rPr>
                <w:sz w:val="12"/>
                <w:szCs w:val="12"/>
              </w:rPr>
            </w:pPr>
          </w:p>
        </w:tc>
        <w:tc>
          <w:tcPr>
            <w:tcW w:w="1900" w:type="dxa"/>
            <w:gridSpan w:val="2"/>
            <w:vMerge/>
            <w:tcBorders>
              <w:top w:val="nil"/>
              <w:left w:val="single" w:sz="4" w:space="0" w:color="D9D9D9"/>
              <w:bottom w:val="single" w:sz="4" w:space="0" w:color="D9D9D9"/>
              <w:right w:val="nil"/>
            </w:tcBorders>
          </w:tcPr>
          <w:p w14:paraId="5FCDD359" w14:textId="77777777" w:rsidR="00972466" w:rsidRPr="00587503" w:rsidRDefault="00972466" w:rsidP="00454C20">
            <w:pPr>
              <w:spacing w:line="240" w:lineRule="auto"/>
              <w:rPr>
                <w:sz w:val="12"/>
                <w:szCs w:val="12"/>
              </w:rPr>
            </w:pPr>
          </w:p>
        </w:tc>
        <w:tc>
          <w:tcPr>
            <w:tcW w:w="968" w:type="dxa"/>
            <w:vMerge/>
            <w:tcBorders>
              <w:top w:val="nil"/>
              <w:left w:val="nil"/>
              <w:bottom w:val="single" w:sz="4" w:space="0" w:color="D9D9D9"/>
              <w:right w:val="single" w:sz="4" w:space="0" w:color="D9D9D9"/>
            </w:tcBorders>
          </w:tcPr>
          <w:p w14:paraId="7631D87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1496274"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4C855BBA" w14:textId="77777777" w:rsidTr="00202358">
        <w:trPr>
          <w:gridAfter w:val="1"/>
          <w:wAfter w:w="8526" w:type="dxa"/>
          <w:trHeight w:val="789"/>
        </w:trPr>
        <w:tc>
          <w:tcPr>
            <w:tcW w:w="0" w:type="auto"/>
            <w:vMerge/>
            <w:tcBorders>
              <w:top w:val="nil"/>
              <w:left w:val="single" w:sz="4" w:space="0" w:color="D9D9D9"/>
              <w:bottom w:val="nil"/>
              <w:right w:val="single" w:sz="4" w:space="0" w:color="D9D9D9"/>
            </w:tcBorders>
            <w:shd w:val="clear" w:color="auto" w:fill="D9D9D9" w:themeFill="background1" w:themeFillShade="D9"/>
          </w:tcPr>
          <w:p w14:paraId="369902DA"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70F44A8" w14:textId="394299E9" w:rsidR="00972466" w:rsidRPr="00587503" w:rsidRDefault="00972466" w:rsidP="00454C20">
            <w:pPr>
              <w:spacing w:line="240" w:lineRule="auto"/>
              <w:rPr>
                <w:sz w:val="12"/>
                <w:szCs w:val="12"/>
              </w:rPr>
            </w:pPr>
            <w:r w:rsidRPr="00587503">
              <w:rPr>
                <w:sz w:val="12"/>
                <w:szCs w:val="12"/>
              </w:rPr>
              <w:t xml:space="preserve">Rhinolophus </w:t>
            </w:r>
            <w:proofErr w:type="spellStart"/>
            <w:r w:rsidRPr="00587503">
              <w:rPr>
                <w:sz w:val="12"/>
                <w:szCs w:val="12"/>
              </w:rPr>
              <w:t>ferrumequinum</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FC9A43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45AEB5BD"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A7EFDFB" w14:textId="77777777" w:rsidR="00972466" w:rsidRPr="00587503" w:rsidRDefault="00972466" w:rsidP="00454C20">
            <w:pPr>
              <w:spacing w:line="240" w:lineRule="auto"/>
              <w:rPr>
                <w:sz w:val="12"/>
                <w:szCs w:val="12"/>
              </w:rPr>
            </w:pP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3-годишен </w:t>
            </w:r>
            <w:proofErr w:type="spellStart"/>
            <w:r w:rsidRPr="00587503">
              <w:rPr>
                <w:sz w:val="12"/>
                <w:szCs w:val="12"/>
              </w:rPr>
              <w:t>период</w:t>
            </w:r>
            <w:proofErr w:type="spellEnd"/>
          </w:p>
        </w:tc>
        <w:tc>
          <w:tcPr>
            <w:tcW w:w="1302" w:type="dxa"/>
            <w:tcBorders>
              <w:top w:val="single" w:sz="4" w:space="0" w:color="D9D9D9"/>
              <w:left w:val="single" w:sz="4" w:space="0" w:color="D9D9D9"/>
              <w:bottom w:val="single" w:sz="4" w:space="0" w:color="D9D9D9"/>
              <w:right w:val="single" w:sz="4" w:space="0" w:color="D9D9D9"/>
            </w:tcBorders>
          </w:tcPr>
          <w:p w14:paraId="54E27CB8" w14:textId="37A6E8E7" w:rsidR="00972466" w:rsidRPr="00A60794"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0794">
              <w:rPr>
                <w:sz w:val="12"/>
                <w:szCs w:val="12"/>
                <w:lang w:val="bg-BG"/>
              </w:rPr>
              <w:t>индивиди</w:t>
            </w:r>
          </w:p>
        </w:tc>
        <w:tc>
          <w:tcPr>
            <w:tcW w:w="2897" w:type="dxa"/>
            <w:tcBorders>
              <w:top w:val="single" w:sz="4" w:space="0" w:color="D9D9D9"/>
              <w:left w:val="single" w:sz="4" w:space="0" w:color="D9D9D9"/>
              <w:bottom w:val="single" w:sz="4" w:space="0" w:color="D9D9D9"/>
              <w:right w:val="single" w:sz="4" w:space="0" w:color="D9D9D9"/>
            </w:tcBorders>
          </w:tcPr>
          <w:p w14:paraId="0FD78653" w14:textId="77777777" w:rsidR="00972466" w:rsidRPr="00587503" w:rsidRDefault="00972466" w:rsidP="00454C20">
            <w:pPr>
              <w:spacing w:line="240" w:lineRule="auto"/>
              <w:rPr>
                <w:sz w:val="12"/>
                <w:szCs w:val="12"/>
              </w:rPr>
            </w:pPr>
            <w:proofErr w:type="spellStart"/>
            <w:r w:rsidRPr="00587503">
              <w:rPr>
                <w:sz w:val="12"/>
                <w:szCs w:val="12"/>
              </w:rPr>
              <w:t>Неблагоприятно</w:t>
            </w:r>
            <w:proofErr w:type="spellEnd"/>
            <w:r w:rsidRPr="00587503">
              <w:rPr>
                <w:sz w:val="12"/>
                <w:szCs w:val="12"/>
              </w:rPr>
              <w:t xml:space="preserve"> - </w:t>
            </w:r>
            <w:proofErr w:type="spellStart"/>
            <w:r w:rsidRPr="00587503">
              <w:rPr>
                <w:sz w:val="12"/>
                <w:szCs w:val="12"/>
              </w:rPr>
              <w:t>неадекватно</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5A48CBB5" w14:textId="7A1513F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0794">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p w14:paraId="35BBC961" w14:textId="77777777" w:rsidR="00972466" w:rsidRPr="00587503" w:rsidRDefault="00972466" w:rsidP="00454C20">
            <w:pPr>
              <w:spacing w:line="240" w:lineRule="auto"/>
              <w:rPr>
                <w:sz w:val="12"/>
                <w:szCs w:val="12"/>
              </w:rPr>
            </w:pPr>
            <w:r w:rsidRPr="00587503">
              <w:rPr>
                <w:sz w:val="12"/>
                <w:szCs w:val="12"/>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02953ED"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36786343" w14:textId="77777777" w:rsidTr="00202358">
        <w:trPr>
          <w:gridAfter w:val="1"/>
          <w:wAfter w:w="8526" w:type="dxa"/>
          <w:trHeight w:val="1877"/>
        </w:trPr>
        <w:tc>
          <w:tcPr>
            <w:tcW w:w="0" w:type="auto"/>
            <w:vMerge/>
            <w:tcBorders>
              <w:top w:val="nil"/>
              <w:left w:val="single" w:sz="4" w:space="0" w:color="D9D9D9"/>
              <w:bottom w:val="nil"/>
              <w:right w:val="single" w:sz="4" w:space="0" w:color="D9D9D9"/>
            </w:tcBorders>
            <w:shd w:val="clear" w:color="auto" w:fill="D9D9D9" w:themeFill="background1" w:themeFillShade="D9"/>
          </w:tcPr>
          <w:p w14:paraId="331CC3FE"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D5F12EF" w14:textId="77777777" w:rsidR="00A60794" w:rsidRPr="00A60794" w:rsidRDefault="00A60794" w:rsidP="00454C20">
            <w:pPr>
              <w:spacing w:line="240" w:lineRule="auto"/>
              <w:rPr>
                <w:sz w:val="12"/>
                <w:szCs w:val="12"/>
              </w:rPr>
            </w:pPr>
            <w:proofErr w:type="spellStart"/>
            <w:r w:rsidRPr="00A60794">
              <w:rPr>
                <w:i/>
                <w:sz w:val="12"/>
                <w:szCs w:val="12"/>
              </w:rPr>
              <w:t>Miniopterus</w:t>
            </w:r>
            <w:proofErr w:type="spellEnd"/>
            <w:r w:rsidRPr="00A60794">
              <w:rPr>
                <w:i/>
                <w:sz w:val="12"/>
                <w:szCs w:val="12"/>
              </w:rPr>
              <w:t xml:space="preserve"> </w:t>
            </w:r>
            <w:proofErr w:type="spellStart"/>
            <w:r w:rsidRPr="00A60794">
              <w:rPr>
                <w:i/>
                <w:sz w:val="12"/>
                <w:szCs w:val="12"/>
              </w:rPr>
              <w:t>schreibersii</w:t>
            </w:r>
            <w:proofErr w:type="spellEnd"/>
            <w:r w:rsidRPr="00A60794">
              <w:rPr>
                <w:i/>
                <w:sz w:val="12"/>
                <w:szCs w:val="12"/>
              </w:rPr>
              <w:t xml:space="preserve"> </w:t>
            </w:r>
          </w:p>
          <w:p w14:paraId="62A7EBEF" w14:textId="04787CF9"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F131CB2"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7B40AF94"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B9CB593" w14:textId="4A51A563" w:rsidR="00972466" w:rsidRPr="00587503" w:rsidRDefault="00972466" w:rsidP="00454C20">
            <w:pPr>
              <w:spacing w:line="240" w:lineRule="auto"/>
              <w:rPr>
                <w:sz w:val="12"/>
                <w:szCs w:val="12"/>
              </w:rPr>
            </w:pPr>
            <w:proofErr w:type="spellStart"/>
            <w:r w:rsidRPr="00587503">
              <w:rPr>
                <w:sz w:val="12"/>
                <w:szCs w:val="12"/>
              </w:rPr>
              <w:t>Най-малко</w:t>
            </w:r>
            <w:proofErr w:type="spellEnd"/>
            <w:r w:rsidRPr="00587503">
              <w:rPr>
                <w:sz w:val="12"/>
                <w:szCs w:val="12"/>
              </w:rPr>
              <w:t xml:space="preserve"> 1500 </w:t>
            </w:r>
            <w:r w:rsidR="00A60794">
              <w:rPr>
                <w:sz w:val="12"/>
                <w:szCs w:val="12"/>
                <w:lang w:val="bg-BG"/>
              </w:rPr>
              <w:t>индивиди</w:t>
            </w:r>
          </w:p>
          <w:p w14:paraId="45EECF7F" w14:textId="77777777" w:rsidR="00972466" w:rsidRPr="00587503" w:rsidRDefault="00972466" w:rsidP="00454C20">
            <w:pPr>
              <w:spacing w:line="240" w:lineRule="auto"/>
              <w:rPr>
                <w:sz w:val="12"/>
                <w:szCs w:val="12"/>
              </w:rPr>
            </w:pPr>
            <w:r w:rsidRPr="00587503">
              <w:rPr>
                <w:sz w:val="12"/>
                <w:szCs w:val="12"/>
              </w:rPr>
              <w:t xml:space="preserve"> </w:t>
            </w:r>
          </w:p>
        </w:tc>
        <w:tc>
          <w:tcPr>
            <w:tcW w:w="1302" w:type="dxa"/>
            <w:tcBorders>
              <w:top w:val="single" w:sz="4" w:space="0" w:color="D9D9D9"/>
              <w:left w:val="single" w:sz="4" w:space="0" w:color="D9D9D9"/>
              <w:bottom w:val="single" w:sz="4" w:space="0" w:color="D9D9D9"/>
              <w:right w:val="single" w:sz="4" w:space="0" w:color="D9D9D9"/>
            </w:tcBorders>
          </w:tcPr>
          <w:p w14:paraId="759B2828" w14:textId="50AA61EF"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r w:rsidR="00A60794">
              <w:rPr>
                <w:sz w:val="12"/>
                <w:szCs w:val="12"/>
                <w:lang w:val="bg-BG"/>
              </w:rPr>
              <w:t>индивиди</w:t>
            </w:r>
          </w:p>
        </w:tc>
        <w:tc>
          <w:tcPr>
            <w:tcW w:w="2897" w:type="dxa"/>
            <w:tcBorders>
              <w:top w:val="single" w:sz="4" w:space="0" w:color="D9D9D9"/>
              <w:left w:val="single" w:sz="4" w:space="0" w:color="D9D9D9"/>
              <w:bottom w:val="single" w:sz="4" w:space="0" w:color="D9D9D9"/>
              <w:right w:val="single" w:sz="4" w:space="0" w:color="D9D9D9"/>
            </w:tcBorders>
          </w:tcPr>
          <w:p w14:paraId="5C606B62" w14:textId="77777777" w:rsidR="00972466" w:rsidRPr="00587503" w:rsidRDefault="00972466" w:rsidP="00454C20">
            <w:pPr>
              <w:spacing w:line="240" w:lineRule="auto"/>
              <w:rPr>
                <w:sz w:val="12"/>
                <w:szCs w:val="12"/>
              </w:rPr>
            </w:pPr>
            <w:proofErr w:type="spellStart"/>
            <w:r w:rsidRPr="00587503">
              <w:rPr>
                <w:sz w:val="12"/>
                <w:szCs w:val="12"/>
              </w:rPr>
              <w:t>Неблагоприятно</w:t>
            </w:r>
            <w:proofErr w:type="spellEnd"/>
            <w:r w:rsidRPr="00587503">
              <w:rPr>
                <w:sz w:val="12"/>
                <w:szCs w:val="12"/>
              </w:rPr>
              <w:t xml:space="preserve"> (</w:t>
            </w:r>
            <w:proofErr w:type="spellStart"/>
            <w:r w:rsidRPr="00587503">
              <w:rPr>
                <w:sz w:val="12"/>
                <w:szCs w:val="12"/>
              </w:rPr>
              <w:t>неблагоприятно</w:t>
            </w:r>
            <w:proofErr w:type="spellEnd"/>
            <w:r w:rsidRPr="00587503">
              <w:rPr>
                <w:sz w:val="12"/>
                <w:szCs w:val="12"/>
              </w:rPr>
              <w:t xml:space="preserve">, </w:t>
            </w:r>
            <w:proofErr w:type="spellStart"/>
            <w:r w:rsidRPr="00587503">
              <w:rPr>
                <w:sz w:val="12"/>
                <w:szCs w:val="12"/>
              </w:rPr>
              <w:t>неадекватно</w:t>
            </w:r>
            <w:proofErr w:type="spellEnd"/>
            <w:r w:rsidRPr="00587503">
              <w:rPr>
                <w:sz w:val="12"/>
                <w:szCs w:val="12"/>
              </w:rPr>
              <w:t xml:space="preserve"> </w:t>
            </w:r>
            <w:proofErr w:type="spellStart"/>
            <w:r w:rsidRPr="00587503">
              <w:rPr>
                <w:sz w:val="12"/>
                <w:szCs w:val="12"/>
              </w:rPr>
              <w:t>по</w:t>
            </w:r>
            <w:proofErr w:type="spellEnd"/>
            <w:r w:rsidRPr="00587503">
              <w:rPr>
                <w:sz w:val="12"/>
                <w:szCs w:val="12"/>
              </w:rPr>
              <w:t xml:space="preserve"> </w:t>
            </w:r>
            <w:proofErr w:type="spellStart"/>
            <w:r w:rsidRPr="00587503">
              <w:rPr>
                <w:sz w:val="12"/>
                <w:szCs w:val="12"/>
              </w:rPr>
              <w:t>отношение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благоприятно</w:t>
            </w:r>
            <w:proofErr w:type="spellEnd"/>
            <w:r w:rsidRPr="00587503">
              <w:rPr>
                <w:sz w:val="12"/>
                <w:szCs w:val="12"/>
              </w:rPr>
              <w:t xml:space="preserve"> </w:t>
            </w:r>
            <w:proofErr w:type="spellStart"/>
            <w:r w:rsidRPr="00587503">
              <w:rPr>
                <w:sz w:val="12"/>
                <w:szCs w:val="12"/>
              </w:rPr>
              <w:t>по</w:t>
            </w:r>
            <w:proofErr w:type="spellEnd"/>
            <w:r w:rsidRPr="00587503">
              <w:rPr>
                <w:sz w:val="12"/>
                <w:szCs w:val="12"/>
              </w:rPr>
              <w:t xml:space="preserve"> </w:t>
            </w:r>
            <w:proofErr w:type="spellStart"/>
            <w:r w:rsidRPr="00587503">
              <w:rPr>
                <w:sz w:val="12"/>
                <w:szCs w:val="12"/>
              </w:rPr>
              <w:t>отношение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площта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местообитанието</w:t>
            </w:r>
            <w:proofErr w:type="spellEnd"/>
            <w:r w:rsidRPr="00587503">
              <w:rPr>
                <w:sz w:val="12"/>
                <w:szCs w:val="12"/>
              </w:rPr>
              <w:t xml:space="preserve"> и </w:t>
            </w:r>
            <w:proofErr w:type="spellStart"/>
            <w:r w:rsidRPr="00587503">
              <w:rPr>
                <w:sz w:val="12"/>
                <w:szCs w:val="12"/>
              </w:rPr>
              <w:t>бъдещите</w:t>
            </w:r>
            <w:proofErr w:type="spellEnd"/>
            <w:r w:rsidRPr="00587503">
              <w:rPr>
                <w:sz w:val="12"/>
                <w:szCs w:val="12"/>
              </w:rPr>
              <w:t xml:space="preserve"> </w:t>
            </w:r>
            <w:proofErr w:type="spellStart"/>
            <w:r w:rsidRPr="00587503">
              <w:rPr>
                <w:sz w:val="12"/>
                <w:szCs w:val="12"/>
              </w:rPr>
              <w:t>перспективи</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вида</w:t>
            </w:r>
            <w:proofErr w:type="spellEnd"/>
            <w:r w:rsidRPr="00587503">
              <w:rPr>
                <w:sz w:val="12"/>
                <w:szCs w:val="12"/>
              </w:rPr>
              <w:t>).</w:t>
            </w:r>
          </w:p>
        </w:tc>
        <w:tc>
          <w:tcPr>
            <w:tcW w:w="2868" w:type="dxa"/>
            <w:gridSpan w:val="3"/>
            <w:tcBorders>
              <w:top w:val="single" w:sz="4" w:space="0" w:color="D9D9D9"/>
              <w:left w:val="single" w:sz="4" w:space="0" w:color="D9D9D9"/>
              <w:bottom w:val="single" w:sz="4" w:space="0" w:color="D9D9D9"/>
              <w:right w:val="single" w:sz="4" w:space="0" w:color="D9D9D9"/>
            </w:tcBorders>
          </w:tcPr>
          <w:p w14:paraId="7A047B2B" w14:textId="0723E9C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0794">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18F62865"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3940DD53" w14:textId="77777777" w:rsidTr="00202358">
        <w:trPr>
          <w:gridAfter w:val="1"/>
          <w:wAfter w:w="8526" w:type="dxa"/>
          <w:trHeight w:val="23"/>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4384E08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2B611AC" w14:textId="77777777" w:rsidR="00A60794" w:rsidRPr="00ED0981" w:rsidRDefault="00A60794" w:rsidP="00454C20">
            <w:pPr>
              <w:spacing w:line="240" w:lineRule="auto"/>
              <w:ind w:left="83"/>
              <w:rPr>
                <w:rFonts w:asciiTheme="minorHAnsi" w:hAnsiTheme="minorHAnsi"/>
                <w:sz w:val="16"/>
                <w:szCs w:val="16"/>
              </w:rPr>
            </w:pPr>
            <w:r w:rsidRPr="00ED0981">
              <w:rPr>
                <w:rFonts w:asciiTheme="minorHAnsi" w:eastAsia="Verdana" w:hAnsiTheme="minorHAnsi" w:cs="Verdana"/>
                <w:i/>
                <w:sz w:val="16"/>
                <w:szCs w:val="16"/>
              </w:rPr>
              <w:t xml:space="preserve">Mustela </w:t>
            </w:r>
            <w:proofErr w:type="spellStart"/>
            <w:r w:rsidRPr="00ED0981">
              <w:rPr>
                <w:rFonts w:asciiTheme="minorHAnsi" w:eastAsia="Verdana" w:hAnsiTheme="minorHAnsi" w:cs="Verdana"/>
                <w:i/>
                <w:sz w:val="16"/>
                <w:szCs w:val="16"/>
              </w:rPr>
              <w:t>eversmanii</w:t>
            </w:r>
            <w:proofErr w:type="spellEnd"/>
            <w:r w:rsidRPr="00ED0981">
              <w:rPr>
                <w:rFonts w:asciiTheme="minorHAnsi" w:eastAsia="Verdana" w:hAnsiTheme="minorHAnsi" w:cs="Verdana"/>
                <w:i/>
                <w:sz w:val="16"/>
                <w:szCs w:val="16"/>
              </w:rPr>
              <w:t xml:space="preserve"> </w:t>
            </w:r>
          </w:p>
          <w:p w14:paraId="2C15B1E6" w14:textId="28488F81"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7567C8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2BF414D2"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DCF8498" w14:textId="4B8ADA80" w:rsidR="00972466" w:rsidRPr="00587503" w:rsidRDefault="00972466" w:rsidP="00454C20">
            <w:pPr>
              <w:spacing w:line="240" w:lineRule="auto"/>
              <w:rPr>
                <w:sz w:val="12"/>
                <w:szCs w:val="12"/>
              </w:rPr>
            </w:pPr>
            <w:proofErr w:type="spellStart"/>
            <w:r w:rsidRPr="00587503">
              <w:rPr>
                <w:sz w:val="12"/>
                <w:szCs w:val="12"/>
              </w:rPr>
              <w:t>Най-малко</w:t>
            </w:r>
            <w:proofErr w:type="spellEnd"/>
            <w:r w:rsidRPr="00587503">
              <w:rPr>
                <w:sz w:val="12"/>
                <w:szCs w:val="12"/>
              </w:rPr>
              <w:t xml:space="preserve"> 30 </w:t>
            </w:r>
            <w:proofErr w:type="spellStart"/>
            <w:r w:rsidR="009612EF">
              <w:rPr>
                <w:sz w:val="12"/>
                <w:szCs w:val="12"/>
              </w:rPr>
              <w:t>индивиди</w:t>
            </w:r>
            <w:proofErr w:type="spellEnd"/>
          </w:p>
        </w:tc>
        <w:tc>
          <w:tcPr>
            <w:tcW w:w="1302" w:type="dxa"/>
            <w:tcBorders>
              <w:top w:val="single" w:sz="4" w:space="0" w:color="D9D9D9"/>
              <w:left w:val="single" w:sz="4" w:space="0" w:color="D9D9D9"/>
              <w:right w:val="single" w:sz="4" w:space="0" w:color="D9D9D9"/>
            </w:tcBorders>
          </w:tcPr>
          <w:p w14:paraId="2D1E9FED" w14:textId="7A50FEEA" w:rsidR="00972466" w:rsidRPr="00A60794"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0794">
              <w:rPr>
                <w:sz w:val="12"/>
                <w:szCs w:val="12"/>
                <w:lang w:val="bg-BG"/>
              </w:rPr>
              <w:t>индивиди</w:t>
            </w:r>
          </w:p>
          <w:p w14:paraId="0AE9FF5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4DF6A2CC" w14:textId="73069D31" w:rsidR="00972466" w:rsidRPr="00A60794" w:rsidRDefault="00A60794" w:rsidP="00454C20">
            <w:pPr>
              <w:spacing w:line="240" w:lineRule="auto"/>
              <w:rPr>
                <w:sz w:val="12"/>
                <w:szCs w:val="12"/>
                <w:lang w:val="bg-BG"/>
              </w:rPr>
            </w:pPr>
            <w:r>
              <w:rPr>
                <w:sz w:val="12"/>
                <w:szCs w:val="12"/>
                <w:lang w:val="bg-BG"/>
              </w:rPr>
              <w:t>Благоприятен</w:t>
            </w:r>
          </w:p>
        </w:tc>
        <w:tc>
          <w:tcPr>
            <w:tcW w:w="2868" w:type="dxa"/>
            <w:gridSpan w:val="3"/>
            <w:tcBorders>
              <w:top w:val="single" w:sz="4" w:space="0" w:color="D9D9D9"/>
              <w:left w:val="single" w:sz="4" w:space="0" w:color="D9D9D9"/>
              <w:bottom w:val="single" w:sz="4" w:space="0" w:color="D9D9D9"/>
              <w:right w:val="single" w:sz="4" w:space="0" w:color="D9D9D9"/>
            </w:tcBorders>
          </w:tcPr>
          <w:p w14:paraId="09D04A4C" w14:textId="5E9AB111" w:rsidR="00972466" w:rsidRPr="006A46E7" w:rsidRDefault="00972466" w:rsidP="00454C20">
            <w:pPr>
              <w:spacing w:line="240" w:lineRule="auto"/>
              <w:rPr>
                <w:sz w:val="12"/>
                <w:szCs w:val="12"/>
                <w:lang w:val="bg-BG"/>
              </w:rPr>
            </w:pPr>
            <w:r w:rsidRPr="006A46E7">
              <w:rPr>
                <w:sz w:val="12"/>
                <w:szCs w:val="12"/>
                <w:lang w:val="bg-BG"/>
              </w:rPr>
              <w:t xml:space="preserve">Намаляване на </w:t>
            </w:r>
            <w:r w:rsidR="001432A8" w:rsidRPr="006A46E7">
              <w:rPr>
                <w:sz w:val="12"/>
                <w:szCs w:val="12"/>
                <w:lang w:val="bg-BG"/>
              </w:rPr>
              <w:t>популация</w:t>
            </w:r>
            <w:r w:rsidRPr="006A46E7">
              <w:rPr>
                <w:sz w:val="12"/>
                <w:szCs w:val="12"/>
                <w:lang w:val="bg-BG"/>
              </w:rPr>
              <w:t>то - риск от смъртност</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6BF0573"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00EFADE6" w14:textId="77777777" w:rsidTr="00202358">
        <w:trPr>
          <w:gridAfter w:val="1"/>
          <w:wAfter w:w="8526" w:type="dxa"/>
          <w:trHeight w:val="590"/>
        </w:trPr>
        <w:tc>
          <w:tcPr>
            <w:tcW w:w="0" w:type="auto"/>
            <w:tcBorders>
              <w:top w:val="nil"/>
              <w:left w:val="single" w:sz="4" w:space="0" w:color="D9D9D9"/>
              <w:bottom w:val="nil"/>
              <w:right w:val="single" w:sz="4" w:space="0" w:color="D9D9D9"/>
            </w:tcBorders>
            <w:shd w:val="clear" w:color="auto" w:fill="D9D9D9" w:themeFill="background1" w:themeFillShade="D9"/>
          </w:tcPr>
          <w:p w14:paraId="08779D1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FD2FA7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BE0538C" w14:textId="77777777" w:rsidR="00972466" w:rsidRPr="00587503" w:rsidRDefault="00972466" w:rsidP="00454C20">
            <w:pPr>
              <w:spacing w:line="240" w:lineRule="auto"/>
              <w:rPr>
                <w:sz w:val="12"/>
                <w:szCs w:val="12"/>
              </w:rPr>
            </w:pPr>
            <w:proofErr w:type="spellStart"/>
            <w:r w:rsidRPr="00587503">
              <w:rPr>
                <w:sz w:val="12"/>
                <w:szCs w:val="12"/>
              </w:rPr>
              <w:t>Местообитание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7F1D5EF" w14:textId="77777777" w:rsidR="00972466" w:rsidRPr="00587503" w:rsidRDefault="00972466" w:rsidP="00454C20">
            <w:pPr>
              <w:spacing w:line="240" w:lineRule="auto"/>
              <w:rPr>
                <w:sz w:val="12"/>
                <w:szCs w:val="12"/>
              </w:rPr>
            </w:pPr>
            <w:proofErr w:type="spellStart"/>
            <w:r w:rsidRPr="00587503">
              <w:rPr>
                <w:sz w:val="12"/>
                <w:szCs w:val="12"/>
              </w:rPr>
              <w:t>Най-малко</w:t>
            </w:r>
            <w:proofErr w:type="spellEnd"/>
            <w:r w:rsidRPr="00587503">
              <w:rPr>
                <w:sz w:val="12"/>
                <w:szCs w:val="12"/>
              </w:rPr>
              <w:t xml:space="preserve"> 200 </w:t>
            </w:r>
            <w:proofErr w:type="spellStart"/>
            <w:r w:rsidRPr="00587503">
              <w:rPr>
                <w:sz w:val="12"/>
                <w:szCs w:val="12"/>
              </w:rPr>
              <w:t>хектара</w:t>
            </w:r>
            <w:proofErr w:type="spellEnd"/>
          </w:p>
          <w:p w14:paraId="53A914E1" w14:textId="77777777" w:rsidR="00972466" w:rsidRPr="00587503" w:rsidRDefault="00972466" w:rsidP="00454C20">
            <w:pPr>
              <w:spacing w:line="240" w:lineRule="auto"/>
              <w:rPr>
                <w:sz w:val="12"/>
                <w:szCs w:val="12"/>
              </w:rPr>
            </w:pPr>
            <w:r w:rsidRPr="00587503">
              <w:rPr>
                <w:sz w:val="12"/>
                <w:szCs w:val="12"/>
              </w:rPr>
              <w:t xml:space="preserve"> </w:t>
            </w:r>
          </w:p>
        </w:tc>
        <w:tc>
          <w:tcPr>
            <w:tcW w:w="1302" w:type="dxa"/>
            <w:tcBorders>
              <w:left w:val="single" w:sz="4" w:space="0" w:color="D9D9D9"/>
              <w:bottom w:val="single" w:sz="4" w:space="0" w:color="D9D9D9"/>
              <w:right w:val="single" w:sz="4" w:space="0" w:color="D9D9D9"/>
            </w:tcBorders>
          </w:tcPr>
          <w:p w14:paraId="1892DA8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4D617E7"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45FCEDD"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w:t>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размножаване</w:t>
            </w:r>
            <w:proofErr w:type="spellEnd"/>
            <w:r w:rsidRPr="00587503">
              <w:rPr>
                <w:sz w:val="12"/>
                <w:szCs w:val="12"/>
              </w:rPr>
              <w:t xml:space="preserve"> и </w:t>
            </w:r>
            <w:proofErr w:type="spellStart"/>
            <w:r w:rsidRPr="00587503">
              <w:rPr>
                <w:sz w:val="12"/>
                <w:szCs w:val="12"/>
              </w:rPr>
              <w:t>хранене</w:t>
            </w:r>
            <w:proofErr w:type="spellEnd"/>
          </w:p>
          <w:p w14:paraId="5A8FB4DF" w14:textId="77777777" w:rsidR="00972466" w:rsidRPr="00587503" w:rsidRDefault="00972466" w:rsidP="00454C20">
            <w:pPr>
              <w:spacing w:line="240" w:lineRule="auto"/>
              <w:rPr>
                <w:sz w:val="12"/>
                <w:szCs w:val="12"/>
              </w:rPr>
            </w:pPr>
            <w:r w:rsidRPr="00587503">
              <w:rPr>
                <w:sz w:val="12"/>
                <w:szCs w:val="12"/>
              </w:rPr>
              <w:tab/>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
          <w:p w14:paraId="561ABEE1"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B199ED8"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77207199" w14:textId="77777777" w:rsidTr="00202358">
        <w:trPr>
          <w:gridAfter w:val="1"/>
          <w:wAfter w:w="8526" w:type="dxa"/>
          <w:trHeight w:val="590"/>
        </w:trPr>
        <w:tc>
          <w:tcPr>
            <w:tcW w:w="0" w:type="auto"/>
            <w:vMerge w:val="restart"/>
            <w:tcBorders>
              <w:top w:val="nil"/>
              <w:left w:val="single" w:sz="4" w:space="0" w:color="D9D9D9"/>
              <w:right w:val="single" w:sz="4" w:space="0" w:color="D9D9D9"/>
            </w:tcBorders>
            <w:shd w:val="clear" w:color="auto" w:fill="D9D9D9" w:themeFill="background1" w:themeFillShade="D9"/>
          </w:tcPr>
          <w:p w14:paraId="05EEF37A" w14:textId="77777777" w:rsidR="00972466" w:rsidRPr="00587503" w:rsidRDefault="00972466" w:rsidP="00454C20">
            <w:pPr>
              <w:spacing w:line="240" w:lineRule="auto"/>
              <w:rPr>
                <w:sz w:val="12"/>
                <w:szCs w:val="12"/>
              </w:rPr>
            </w:pPr>
            <w:r w:rsidRPr="00587503">
              <w:rPr>
                <w:sz w:val="12"/>
                <w:szCs w:val="12"/>
              </w:rPr>
              <w:t>ROSPA0166</w:t>
            </w:r>
          </w:p>
          <w:p w14:paraId="3AFF3529" w14:textId="77777777" w:rsidR="00972466" w:rsidRPr="00587503" w:rsidRDefault="00972466" w:rsidP="00454C20">
            <w:pPr>
              <w:spacing w:line="240" w:lineRule="auto"/>
              <w:rPr>
                <w:sz w:val="12"/>
                <w:szCs w:val="12"/>
              </w:rPr>
            </w:pPr>
          </w:p>
          <w:p w14:paraId="6BA740D1"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A6E8F22" w14:textId="6355CA68" w:rsidR="00972466" w:rsidRPr="00587503" w:rsidRDefault="00972466" w:rsidP="00454C20">
            <w:pPr>
              <w:spacing w:line="240" w:lineRule="auto"/>
              <w:rPr>
                <w:sz w:val="12"/>
                <w:szCs w:val="12"/>
              </w:rPr>
            </w:pPr>
            <w:proofErr w:type="spellStart"/>
            <w:r w:rsidRPr="00587503">
              <w:rPr>
                <w:sz w:val="12"/>
                <w:szCs w:val="12"/>
              </w:rPr>
              <w:t>Anthus</w:t>
            </w:r>
            <w:proofErr w:type="spellEnd"/>
            <w:r w:rsidRPr="00587503">
              <w:rPr>
                <w:sz w:val="12"/>
                <w:szCs w:val="12"/>
              </w:rPr>
              <w:t xml:space="preserve"> campestris)</w:t>
            </w:r>
          </w:p>
        </w:tc>
        <w:tc>
          <w:tcPr>
            <w:tcW w:w="1601" w:type="dxa"/>
            <w:gridSpan w:val="4"/>
            <w:tcBorders>
              <w:top w:val="single" w:sz="4" w:space="0" w:color="D9D9D9"/>
              <w:left w:val="single" w:sz="4" w:space="0" w:color="D9D9D9"/>
              <w:bottom w:val="single" w:sz="4" w:space="0" w:color="D9D9D9"/>
              <w:right w:val="single" w:sz="4" w:space="0" w:color="D9D9D9"/>
            </w:tcBorders>
          </w:tcPr>
          <w:p w14:paraId="4E75D2E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ab/>
              <w:t xml:space="preserve"> </w:t>
            </w:r>
          </w:p>
        </w:tc>
        <w:tc>
          <w:tcPr>
            <w:tcW w:w="2052" w:type="dxa"/>
            <w:gridSpan w:val="2"/>
            <w:tcBorders>
              <w:top w:val="single" w:sz="4" w:space="0" w:color="D9D9D9"/>
              <w:left w:val="single" w:sz="4" w:space="0" w:color="D9D9D9"/>
              <w:bottom w:val="single" w:sz="4" w:space="0" w:color="D9D9D9"/>
              <w:right w:val="single" w:sz="4" w:space="0" w:color="D9D9D9"/>
            </w:tcBorders>
          </w:tcPr>
          <w:p w14:paraId="1928FA0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w:t>
            </w:r>
            <w:proofErr w:type="spellStart"/>
            <w:r w:rsidRPr="00587503">
              <w:rPr>
                <w:sz w:val="12"/>
                <w:szCs w:val="12"/>
              </w:rPr>
              <w:t>през</w:t>
            </w:r>
            <w:proofErr w:type="spellEnd"/>
            <w:r w:rsidRPr="00587503">
              <w:rPr>
                <w:sz w:val="12"/>
                <w:szCs w:val="12"/>
              </w:rPr>
              <w:t xml:space="preserve"> </w:t>
            </w:r>
            <w:proofErr w:type="spellStart"/>
            <w:r w:rsidRPr="00587503">
              <w:rPr>
                <w:sz w:val="12"/>
                <w:szCs w:val="12"/>
              </w:rPr>
              <w:t>размножителния</w:t>
            </w:r>
            <w:proofErr w:type="spellEnd"/>
            <w:r w:rsidRPr="00587503">
              <w:rPr>
                <w:sz w:val="12"/>
                <w:szCs w:val="12"/>
              </w:rPr>
              <w:t xml:space="preserve"> </w:t>
            </w:r>
            <w:proofErr w:type="spellStart"/>
            <w:r w:rsidRPr="00587503">
              <w:rPr>
                <w:sz w:val="12"/>
                <w:szCs w:val="12"/>
              </w:rPr>
              <w:t>сезон</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10</w:t>
            </w:r>
          </w:p>
        </w:tc>
        <w:tc>
          <w:tcPr>
            <w:tcW w:w="1302" w:type="dxa"/>
            <w:tcBorders>
              <w:top w:val="single" w:sz="4" w:space="0" w:color="D9D9D9"/>
              <w:left w:val="single" w:sz="4" w:space="0" w:color="D9D9D9"/>
              <w:right w:val="single" w:sz="4" w:space="0" w:color="D9D9D9"/>
            </w:tcBorders>
          </w:tcPr>
          <w:p w14:paraId="540CC00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82F8C1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231DDCAB"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BA75A32"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6E3C1457" w14:textId="77777777" w:rsidR="00972466" w:rsidRPr="00587503" w:rsidRDefault="00972466" w:rsidP="00454C20">
            <w:pPr>
              <w:spacing w:line="240" w:lineRule="auto"/>
              <w:rPr>
                <w:sz w:val="12"/>
                <w:szCs w:val="12"/>
              </w:rPr>
            </w:pPr>
            <w:proofErr w:type="spellStart"/>
            <w:r w:rsidRPr="00587503">
              <w:rPr>
                <w:sz w:val="12"/>
                <w:szCs w:val="12"/>
              </w:rPr>
              <w:t>смъртност</w:t>
            </w:r>
            <w:proofErr w:type="spellEnd"/>
          </w:p>
          <w:p w14:paraId="11E54831"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40F3993"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6F9C9965"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32B2F97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718051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F884788"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A2CEFC3"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tcPr>
          <w:p w14:paraId="28F7175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A47E024"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26E960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77D5E70"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1324AE27"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65B5A60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6066719" w14:textId="77777777" w:rsidR="00D06825" w:rsidRPr="00D06825" w:rsidRDefault="00D06825" w:rsidP="00454C20">
            <w:pPr>
              <w:spacing w:line="240" w:lineRule="auto"/>
              <w:rPr>
                <w:sz w:val="12"/>
                <w:szCs w:val="12"/>
              </w:rPr>
            </w:pPr>
            <w:r w:rsidRPr="00D06825">
              <w:rPr>
                <w:i/>
                <w:sz w:val="12"/>
                <w:szCs w:val="12"/>
              </w:rPr>
              <w:t xml:space="preserve">Buteo </w:t>
            </w:r>
            <w:proofErr w:type="spellStart"/>
            <w:r w:rsidRPr="00D06825">
              <w:rPr>
                <w:i/>
                <w:sz w:val="12"/>
                <w:szCs w:val="12"/>
              </w:rPr>
              <w:t>rufinus</w:t>
            </w:r>
            <w:proofErr w:type="spellEnd"/>
            <w:r w:rsidRPr="00D06825">
              <w:rPr>
                <w:i/>
                <w:sz w:val="12"/>
                <w:szCs w:val="12"/>
              </w:rPr>
              <w:t xml:space="preserve">  </w:t>
            </w:r>
          </w:p>
          <w:p w14:paraId="757794B4" w14:textId="0813ADFD"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790AA0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53D81A92"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480442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w:t>
            </w:r>
            <w:proofErr w:type="spellStart"/>
            <w:r w:rsidRPr="00587503">
              <w:rPr>
                <w:sz w:val="12"/>
                <w:szCs w:val="12"/>
              </w:rPr>
              <w:t>през</w:t>
            </w:r>
            <w:proofErr w:type="spellEnd"/>
            <w:r w:rsidRPr="00587503">
              <w:rPr>
                <w:sz w:val="12"/>
                <w:szCs w:val="12"/>
              </w:rPr>
              <w:t xml:space="preserve"> </w:t>
            </w:r>
            <w:proofErr w:type="spellStart"/>
            <w:r w:rsidRPr="00587503">
              <w:rPr>
                <w:sz w:val="12"/>
                <w:szCs w:val="12"/>
              </w:rPr>
              <w:t>зимуващия</w:t>
            </w:r>
            <w:proofErr w:type="spellEnd"/>
            <w:r w:rsidRPr="00587503">
              <w:rPr>
                <w:sz w:val="12"/>
                <w:szCs w:val="12"/>
              </w:rPr>
              <w:t xml:space="preserve"> </w:t>
            </w:r>
            <w:proofErr w:type="spellStart"/>
            <w:r w:rsidRPr="00587503">
              <w:rPr>
                <w:sz w:val="12"/>
                <w:szCs w:val="12"/>
              </w:rPr>
              <w:t>период</w:t>
            </w:r>
            <w:proofErr w:type="spellEnd"/>
            <w:r w:rsidRPr="00587503">
              <w:rPr>
                <w:sz w:val="12"/>
                <w:szCs w:val="12"/>
              </w:rPr>
              <w:t xml:space="preserve"> Най-</w:t>
            </w:r>
            <w:proofErr w:type="spellStart"/>
            <w:r w:rsidRPr="00587503">
              <w:rPr>
                <w:sz w:val="12"/>
                <w:szCs w:val="12"/>
              </w:rPr>
              <w:t>малко</w:t>
            </w:r>
            <w:proofErr w:type="spellEnd"/>
            <w:r w:rsidRPr="00587503">
              <w:rPr>
                <w:sz w:val="12"/>
                <w:szCs w:val="12"/>
              </w:rPr>
              <w:t xml:space="preserve"> 1</w:t>
            </w:r>
          </w:p>
        </w:tc>
        <w:tc>
          <w:tcPr>
            <w:tcW w:w="1302" w:type="dxa"/>
            <w:tcBorders>
              <w:top w:val="single" w:sz="4" w:space="0" w:color="D9D9D9"/>
              <w:left w:val="single" w:sz="4" w:space="0" w:color="D9D9D9"/>
              <w:right w:val="single" w:sz="4" w:space="0" w:color="D9D9D9"/>
            </w:tcBorders>
          </w:tcPr>
          <w:p w14:paraId="67C47D30" w14:textId="301F5D4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78038A8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3AE6530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10D1D39"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5F26E514" w14:textId="6461C51C" w:rsidR="00972466" w:rsidRPr="00587503" w:rsidRDefault="00454C20" w:rsidP="00454C20">
            <w:pPr>
              <w:spacing w:line="240" w:lineRule="auto"/>
              <w:rPr>
                <w:sz w:val="12"/>
                <w:szCs w:val="12"/>
              </w:rPr>
            </w:pPr>
            <w:proofErr w:type="spellStart"/>
            <w:r w:rsidRPr="00587503">
              <w:rPr>
                <w:sz w:val="12"/>
                <w:szCs w:val="12"/>
              </w:rPr>
              <w:t>С</w:t>
            </w:r>
            <w:r w:rsidR="00972466" w:rsidRPr="00587503">
              <w:rPr>
                <w:sz w:val="12"/>
                <w:szCs w:val="12"/>
              </w:rPr>
              <w:t>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22F1424"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5565EDF9"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0139D86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330814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DD2731"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D3534F7" w14:textId="77777777" w:rsidR="00972466" w:rsidRPr="00587503" w:rsidRDefault="00972466" w:rsidP="00454C20">
            <w:pPr>
              <w:spacing w:line="240" w:lineRule="auto"/>
              <w:rPr>
                <w:sz w:val="12"/>
                <w:szCs w:val="12"/>
              </w:rPr>
            </w:pPr>
            <w:proofErr w:type="spellStart"/>
            <w:r w:rsidRPr="00587503">
              <w:rPr>
                <w:sz w:val="12"/>
                <w:szCs w:val="12"/>
              </w:rPr>
              <w:t>Процент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промяна</w:t>
            </w:r>
            <w:proofErr w:type="spellEnd"/>
          </w:p>
        </w:tc>
        <w:tc>
          <w:tcPr>
            <w:tcW w:w="1302" w:type="dxa"/>
            <w:tcBorders>
              <w:left w:val="single" w:sz="4" w:space="0" w:color="D9D9D9"/>
              <w:bottom w:val="single" w:sz="4" w:space="0" w:color="D9D9D9"/>
              <w:right w:val="single" w:sz="4" w:space="0" w:color="D9D9D9"/>
            </w:tcBorders>
          </w:tcPr>
          <w:p w14:paraId="3D3DC5BA"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5D7589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16DB76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5920ABA6"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0BF8736C"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42674E29"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02E5988" w14:textId="5418E76B" w:rsidR="00972466" w:rsidRPr="00587503" w:rsidRDefault="00D06825" w:rsidP="00454C20">
            <w:pPr>
              <w:spacing w:line="240" w:lineRule="auto"/>
              <w:rPr>
                <w:sz w:val="12"/>
                <w:szCs w:val="12"/>
              </w:rPr>
            </w:pPr>
            <w:r w:rsidRPr="00ED0981">
              <w:rPr>
                <w:rFonts w:asciiTheme="minorHAnsi" w:eastAsia="Verdana" w:hAnsiTheme="minorHAnsi" w:cs="Verdana"/>
                <w:i/>
                <w:sz w:val="16"/>
                <w:szCs w:val="16"/>
              </w:rPr>
              <w:t>Circus cyaneus</w:t>
            </w:r>
          </w:p>
        </w:tc>
        <w:tc>
          <w:tcPr>
            <w:tcW w:w="1601" w:type="dxa"/>
            <w:gridSpan w:val="4"/>
            <w:tcBorders>
              <w:top w:val="single" w:sz="4" w:space="0" w:color="D9D9D9"/>
              <w:left w:val="single" w:sz="4" w:space="0" w:color="D9D9D9"/>
              <w:bottom w:val="single" w:sz="4" w:space="0" w:color="D9D9D9"/>
              <w:right w:val="single" w:sz="4" w:space="0" w:color="D9D9D9"/>
            </w:tcBorders>
          </w:tcPr>
          <w:p w14:paraId="5D2D79B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34A2597D"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34FD04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1</w:t>
            </w:r>
          </w:p>
        </w:tc>
        <w:tc>
          <w:tcPr>
            <w:tcW w:w="1302" w:type="dxa"/>
            <w:tcBorders>
              <w:top w:val="single" w:sz="4" w:space="0" w:color="D9D9D9"/>
              <w:left w:val="single" w:sz="4" w:space="0" w:color="D9D9D9"/>
              <w:right w:val="single" w:sz="4" w:space="0" w:color="D9D9D9"/>
            </w:tcBorders>
          </w:tcPr>
          <w:p w14:paraId="37F4F7CC" w14:textId="774A87A1" w:rsidR="00972466" w:rsidRPr="00A62399"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4BD3311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000E187F"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7CE5FE8"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034221BA" w14:textId="77777777" w:rsidR="00972466" w:rsidRPr="00587503" w:rsidRDefault="00972466" w:rsidP="00454C20">
            <w:pPr>
              <w:spacing w:line="240" w:lineRule="auto"/>
              <w:rPr>
                <w:sz w:val="12"/>
                <w:szCs w:val="12"/>
              </w:rPr>
            </w:pPr>
            <w:proofErr w:type="spellStart"/>
            <w:r w:rsidRPr="00587503">
              <w:rPr>
                <w:sz w:val="12"/>
                <w:szCs w:val="12"/>
              </w:rPr>
              <w:t>смъртност</w:t>
            </w:r>
            <w:proofErr w:type="spellEnd"/>
          </w:p>
          <w:p w14:paraId="1B14808A"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7C93E8CD" w14:textId="77777777" w:rsidR="00972466" w:rsidRPr="00587503" w:rsidRDefault="00972466" w:rsidP="00454C20">
            <w:pPr>
              <w:spacing w:line="240" w:lineRule="auto"/>
              <w:rPr>
                <w:sz w:val="12"/>
                <w:szCs w:val="12"/>
              </w:rPr>
            </w:pPr>
            <w:r w:rsidRPr="00587503">
              <w:rPr>
                <w:sz w:val="12"/>
                <w:szCs w:val="12"/>
              </w:rPr>
              <w:tab/>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p w14:paraId="5156F9EE"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10BF0A3D"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311AAE1B"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55709E9F"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C820FEE"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4A9F2F5"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6DA5E26"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намаляваща</w:t>
            </w:r>
            <w:proofErr w:type="spellEnd"/>
          </w:p>
        </w:tc>
        <w:tc>
          <w:tcPr>
            <w:tcW w:w="1302" w:type="dxa"/>
            <w:tcBorders>
              <w:left w:val="single" w:sz="4" w:space="0" w:color="D9D9D9"/>
              <w:bottom w:val="single" w:sz="4" w:space="0" w:color="D9D9D9"/>
              <w:right w:val="single" w:sz="4" w:space="0" w:color="D9D9D9"/>
            </w:tcBorders>
          </w:tcPr>
          <w:p w14:paraId="025A93AD"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7E00C5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946642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C7D61B8"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64C5301F"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6796089D"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1D561D4" w14:textId="2DD19398" w:rsidR="00972466" w:rsidRPr="00D06825" w:rsidRDefault="00972466" w:rsidP="00454C20">
            <w:pPr>
              <w:spacing w:line="240" w:lineRule="auto"/>
              <w:rPr>
                <w:sz w:val="12"/>
                <w:szCs w:val="12"/>
                <w:lang w:val="bg-BG"/>
              </w:rPr>
            </w:pPr>
            <w:r w:rsidRPr="00587503">
              <w:rPr>
                <w:sz w:val="12"/>
                <w:szCs w:val="12"/>
              </w:rPr>
              <w:t>F</w:t>
            </w:r>
            <w:r w:rsidR="00D06825">
              <w:rPr>
                <w:sz w:val="12"/>
                <w:szCs w:val="12"/>
              </w:rPr>
              <w:t xml:space="preserve">alco columbarius </w:t>
            </w:r>
          </w:p>
        </w:tc>
        <w:tc>
          <w:tcPr>
            <w:tcW w:w="1601" w:type="dxa"/>
            <w:gridSpan w:val="4"/>
            <w:tcBorders>
              <w:top w:val="single" w:sz="4" w:space="0" w:color="D9D9D9"/>
              <w:left w:val="single" w:sz="4" w:space="0" w:color="D9D9D9"/>
              <w:bottom w:val="single" w:sz="4" w:space="0" w:color="D9D9D9"/>
              <w:right w:val="single" w:sz="4" w:space="0" w:color="D9D9D9"/>
            </w:tcBorders>
          </w:tcPr>
          <w:p w14:paraId="7216BFF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6DCFE257"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B2B126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w:t>
            </w:r>
            <w:proofErr w:type="spellStart"/>
            <w:r w:rsidRPr="00587503">
              <w:rPr>
                <w:sz w:val="12"/>
                <w:szCs w:val="12"/>
              </w:rPr>
              <w:t>през</w:t>
            </w:r>
            <w:proofErr w:type="spellEnd"/>
            <w:r w:rsidRPr="00587503">
              <w:rPr>
                <w:sz w:val="12"/>
                <w:szCs w:val="12"/>
              </w:rPr>
              <w:t xml:space="preserve"> </w:t>
            </w:r>
            <w:proofErr w:type="spellStart"/>
            <w:r w:rsidRPr="00587503">
              <w:rPr>
                <w:sz w:val="12"/>
                <w:szCs w:val="12"/>
              </w:rPr>
              <w:t>зимуващия</w:t>
            </w:r>
            <w:proofErr w:type="spellEnd"/>
            <w:r w:rsidRPr="00587503">
              <w:rPr>
                <w:sz w:val="12"/>
                <w:szCs w:val="12"/>
              </w:rPr>
              <w:t xml:space="preserve"> </w:t>
            </w:r>
            <w:proofErr w:type="spellStart"/>
            <w:r w:rsidRPr="00587503">
              <w:rPr>
                <w:sz w:val="12"/>
                <w:szCs w:val="12"/>
              </w:rPr>
              <w:t>период</w:t>
            </w:r>
            <w:proofErr w:type="spellEnd"/>
            <w:r w:rsidRPr="00587503">
              <w:rPr>
                <w:sz w:val="12"/>
                <w:szCs w:val="12"/>
              </w:rPr>
              <w:t xml:space="preserve"> Най-</w:t>
            </w:r>
            <w:proofErr w:type="spellStart"/>
            <w:r w:rsidRPr="00587503">
              <w:rPr>
                <w:sz w:val="12"/>
                <w:szCs w:val="12"/>
              </w:rPr>
              <w:t>малко</w:t>
            </w:r>
            <w:proofErr w:type="spellEnd"/>
            <w:r w:rsidRPr="00587503">
              <w:rPr>
                <w:sz w:val="12"/>
                <w:szCs w:val="12"/>
              </w:rPr>
              <w:t xml:space="preserve"> 1</w:t>
            </w:r>
          </w:p>
        </w:tc>
        <w:tc>
          <w:tcPr>
            <w:tcW w:w="1302" w:type="dxa"/>
            <w:tcBorders>
              <w:top w:val="single" w:sz="4" w:space="0" w:color="D9D9D9"/>
              <w:left w:val="single" w:sz="4" w:space="0" w:color="D9D9D9"/>
              <w:right w:val="single" w:sz="4" w:space="0" w:color="D9D9D9"/>
            </w:tcBorders>
          </w:tcPr>
          <w:p w14:paraId="1E6EABF4" w14:textId="6F779F76" w:rsidR="00972466" w:rsidRPr="00A62399"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16C766A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7AB9617D"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4DDF64A"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423E54B7" w14:textId="77777777" w:rsidR="00972466" w:rsidRPr="00587503" w:rsidRDefault="00972466" w:rsidP="00454C20">
            <w:pPr>
              <w:spacing w:line="240" w:lineRule="auto"/>
              <w:rPr>
                <w:sz w:val="12"/>
                <w:szCs w:val="12"/>
              </w:rPr>
            </w:pPr>
            <w:proofErr w:type="spellStart"/>
            <w:r w:rsidRPr="00587503">
              <w:rPr>
                <w:sz w:val="12"/>
                <w:szCs w:val="12"/>
              </w:rPr>
              <w:t>смъртност</w:t>
            </w:r>
            <w:proofErr w:type="spellEnd"/>
          </w:p>
          <w:p w14:paraId="6C44D688"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27E70862" w14:textId="77777777" w:rsidR="00972466" w:rsidRPr="00587503" w:rsidRDefault="00972466" w:rsidP="00454C20">
            <w:pPr>
              <w:spacing w:line="240" w:lineRule="auto"/>
              <w:rPr>
                <w:sz w:val="12"/>
                <w:szCs w:val="12"/>
              </w:rPr>
            </w:pPr>
            <w:r w:rsidRPr="00587503">
              <w:rPr>
                <w:sz w:val="12"/>
                <w:szCs w:val="12"/>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65395D82"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4E9E998D"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7BD404A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FC464E0"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C5E9ACC"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4657181"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намаляваща</w:t>
            </w:r>
            <w:proofErr w:type="spellEnd"/>
          </w:p>
        </w:tc>
        <w:tc>
          <w:tcPr>
            <w:tcW w:w="1302" w:type="dxa"/>
            <w:tcBorders>
              <w:left w:val="single" w:sz="4" w:space="0" w:color="D9D9D9"/>
              <w:bottom w:val="single" w:sz="4" w:space="0" w:color="D9D9D9"/>
              <w:right w:val="single" w:sz="4" w:space="0" w:color="D9D9D9"/>
            </w:tcBorders>
          </w:tcPr>
          <w:p w14:paraId="52C04332"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4DEAD22"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DA4AE44"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11BE5A65" w14:textId="77777777" w:rsidR="00972466" w:rsidRPr="00587503" w:rsidRDefault="00972466" w:rsidP="00454C20">
            <w:pPr>
              <w:spacing w:line="240" w:lineRule="auto"/>
              <w:rPr>
                <w:sz w:val="12"/>
                <w:szCs w:val="12"/>
              </w:rPr>
            </w:pP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4F5D2792"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35758D4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FD6AABF" w14:textId="77777777" w:rsidR="00A62399" w:rsidRPr="00A62399" w:rsidRDefault="00A62399" w:rsidP="00454C20">
            <w:pPr>
              <w:spacing w:line="240" w:lineRule="auto"/>
              <w:rPr>
                <w:sz w:val="12"/>
                <w:szCs w:val="12"/>
              </w:rPr>
            </w:pPr>
            <w:r w:rsidRPr="00A62399">
              <w:rPr>
                <w:i/>
                <w:sz w:val="12"/>
                <w:szCs w:val="12"/>
              </w:rPr>
              <w:t xml:space="preserve">Falco </w:t>
            </w:r>
            <w:proofErr w:type="spellStart"/>
            <w:r w:rsidRPr="00A62399">
              <w:rPr>
                <w:i/>
                <w:sz w:val="12"/>
                <w:szCs w:val="12"/>
              </w:rPr>
              <w:t>vespertinus</w:t>
            </w:r>
            <w:proofErr w:type="spellEnd"/>
            <w:r w:rsidRPr="00A62399">
              <w:rPr>
                <w:i/>
                <w:sz w:val="12"/>
                <w:szCs w:val="12"/>
              </w:rPr>
              <w:t xml:space="preserve"> </w:t>
            </w:r>
          </w:p>
          <w:p w14:paraId="76412B7B" w14:textId="04EDBF75"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D2DF46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27063B2F"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519482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35</w:t>
            </w:r>
          </w:p>
        </w:tc>
        <w:tc>
          <w:tcPr>
            <w:tcW w:w="1302" w:type="dxa"/>
            <w:tcBorders>
              <w:top w:val="single" w:sz="4" w:space="0" w:color="D9D9D9"/>
              <w:left w:val="single" w:sz="4" w:space="0" w:color="D9D9D9"/>
              <w:right w:val="single" w:sz="4" w:space="0" w:color="D9D9D9"/>
            </w:tcBorders>
          </w:tcPr>
          <w:p w14:paraId="25F1BDF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61240C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454B7F56" w14:textId="2ADB66E0" w:rsidR="00972466" w:rsidRPr="00A62399" w:rsidRDefault="00A62399" w:rsidP="00454C20">
            <w:pPr>
              <w:spacing w:line="240" w:lineRule="auto"/>
              <w:rPr>
                <w:sz w:val="12"/>
                <w:szCs w:val="12"/>
                <w:lang w:val="bg-BG"/>
              </w:rPr>
            </w:pPr>
            <w:r>
              <w:rPr>
                <w:sz w:val="12"/>
                <w:szCs w:val="12"/>
                <w:lang w:val="bg-BG"/>
              </w:rPr>
              <w:t>Благоприятен</w:t>
            </w:r>
          </w:p>
        </w:tc>
        <w:tc>
          <w:tcPr>
            <w:tcW w:w="2868" w:type="dxa"/>
            <w:gridSpan w:val="3"/>
            <w:vMerge w:val="restart"/>
            <w:tcBorders>
              <w:top w:val="single" w:sz="4" w:space="0" w:color="D9D9D9"/>
              <w:left w:val="single" w:sz="4" w:space="0" w:color="D9D9D9"/>
              <w:right w:val="single" w:sz="4" w:space="0" w:color="D9D9D9"/>
            </w:tcBorders>
          </w:tcPr>
          <w:p w14:paraId="7C60E1CD" w14:textId="77777777" w:rsidR="00972466" w:rsidRPr="006A46E7" w:rsidRDefault="00972466" w:rsidP="00454C20">
            <w:pPr>
              <w:spacing w:line="240" w:lineRule="auto"/>
              <w:rPr>
                <w:sz w:val="12"/>
                <w:szCs w:val="12"/>
                <w:lang w:val="bg-BG"/>
              </w:rPr>
            </w:pPr>
            <w:r w:rsidRPr="006A46E7">
              <w:rPr>
                <w:sz w:val="12"/>
                <w:szCs w:val="12"/>
                <w:lang w:val="bg-BG"/>
              </w:rPr>
              <w:t>Намаляване на популацията - риск от</w:t>
            </w:r>
          </w:p>
          <w:p w14:paraId="2BC37454" w14:textId="77777777" w:rsidR="00972466" w:rsidRPr="006A46E7" w:rsidRDefault="00972466" w:rsidP="00454C20">
            <w:pPr>
              <w:spacing w:line="240" w:lineRule="auto"/>
              <w:rPr>
                <w:sz w:val="12"/>
                <w:szCs w:val="12"/>
                <w:lang w:val="bg-BG"/>
              </w:rPr>
            </w:pPr>
            <w:r w:rsidRPr="006A46E7">
              <w:rPr>
                <w:sz w:val="12"/>
                <w:szCs w:val="12"/>
                <w:lang w:val="bg-BG"/>
              </w:rPr>
              <w:t>смъртност</w:t>
            </w:r>
          </w:p>
          <w:p w14:paraId="045281ED" w14:textId="77777777" w:rsidR="00972466" w:rsidRPr="006A46E7" w:rsidRDefault="00972466" w:rsidP="00454C20">
            <w:pPr>
              <w:spacing w:line="240" w:lineRule="auto"/>
              <w:rPr>
                <w:sz w:val="12"/>
                <w:szCs w:val="12"/>
                <w:lang w:val="bg-BG"/>
              </w:rPr>
            </w:pPr>
            <w:r w:rsidRPr="006A46E7">
              <w:rPr>
                <w:sz w:val="12"/>
                <w:szCs w:val="12"/>
                <w:lang w:val="bg-BG"/>
              </w:rPr>
              <w:t>Нарушаване на видовата активност и премахване</w:t>
            </w:r>
          </w:p>
          <w:p w14:paraId="6C4F188B" w14:textId="77777777" w:rsidR="00972466" w:rsidRPr="006A46E7" w:rsidRDefault="00972466" w:rsidP="00454C20">
            <w:pPr>
              <w:spacing w:line="240" w:lineRule="auto"/>
              <w:rPr>
                <w:sz w:val="12"/>
                <w:szCs w:val="12"/>
                <w:lang w:val="bg-BG"/>
              </w:rPr>
            </w:pPr>
            <w:r w:rsidRPr="006A46E7">
              <w:rPr>
                <w:sz w:val="12"/>
                <w:szCs w:val="12"/>
                <w:lang w:val="bg-BG"/>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16D7639"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521767E3"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43C3F51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F9E402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5101F58"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68F1A28"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tcPr>
          <w:p w14:paraId="4AEB4A4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F8E105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814AA9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BE09740"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5665EC9D" w14:textId="77777777" w:rsidTr="00202358">
        <w:trPr>
          <w:gridAfter w:val="1"/>
          <w:wAfter w:w="8526" w:type="dxa"/>
          <w:trHeight w:val="590"/>
        </w:trPr>
        <w:tc>
          <w:tcPr>
            <w:tcW w:w="0" w:type="auto"/>
            <w:vMerge/>
            <w:tcBorders>
              <w:left w:val="single" w:sz="4" w:space="0" w:color="D9D9D9"/>
              <w:right w:val="single" w:sz="4" w:space="0" w:color="D9D9D9"/>
            </w:tcBorders>
            <w:shd w:val="clear" w:color="auto" w:fill="D9D9D9" w:themeFill="background1" w:themeFillShade="D9"/>
          </w:tcPr>
          <w:p w14:paraId="66F9500C"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580BB5F" w14:textId="7EE05D76" w:rsidR="00972466" w:rsidRPr="00A62399" w:rsidRDefault="00A62399" w:rsidP="00454C20">
            <w:pPr>
              <w:spacing w:line="240" w:lineRule="auto"/>
              <w:rPr>
                <w:sz w:val="12"/>
                <w:szCs w:val="12"/>
                <w:lang w:val="bg-BG"/>
              </w:rPr>
            </w:pPr>
            <w:r>
              <w:rPr>
                <w:sz w:val="12"/>
                <w:szCs w:val="12"/>
              </w:rPr>
              <w:t xml:space="preserve"> Lanius minor</w:t>
            </w:r>
          </w:p>
        </w:tc>
        <w:tc>
          <w:tcPr>
            <w:tcW w:w="1601" w:type="dxa"/>
            <w:gridSpan w:val="4"/>
            <w:tcBorders>
              <w:top w:val="single" w:sz="4" w:space="0" w:color="D9D9D9"/>
              <w:left w:val="single" w:sz="4" w:space="0" w:color="D9D9D9"/>
              <w:bottom w:val="single" w:sz="4" w:space="0" w:color="D9D9D9"/>
              <w:right w:val="single" w:sz="4" w:space="0" w:color="D9D9D9"/>
            </w:tcBorders>
          </w:tcPr>
          <w:p w14:paraId="36A0EB4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p>
          <w:p w14:paraId="566ECC5F" w14:textId="77777777" w:rsidR="00972466" w:rsidRPr="00587503" w:rsidRDefault="00972466" w:rsidP="00454C20">
            <w:pPr>
              <w:spacing w:line="240" w:lineRule="auto"/>
              <w:rPr>
                <w:sz w:val="12"/>
                <w:szCs w:val="12"/>
              </w:rPr>
            </w:pPr>
            <w:proofErr w:type="spellStart"/>
            <w:r w:rsidRPr="00587503">
              <w:rPr>
                <w:sz w:val="12"/>
                <w:szCs w:val="12"/>
              </w:rPr>
              <w:t>популации</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3A3409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3</w:t>
            </w:r>
          </w:p>
        </w:tc>
        <w:tc>
          <w:tcPr>
            <w:tcW w:w="1302" w:type="dxa"/>
            <w:tcBorders>
              <w:top w:val="single" w:sz="4" w:space="0" w:color="D9D9D9"/>
              <w:left w:val="single" w:sz="4" w:space="0" w:color="D9D9D9"/>
              <w:right w:val="single" w:sz="4" w:space="0" w:color="D9D9D9"/>
            </w:tcBorders>
          </w:tcPr>
          <w:p w14:paraId="58F19FC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88C1EC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42850DE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572784A"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p>
          <w:p w14:paraId="137D528D" w14:textId="77777777" w:rsidR="00972466" w:rsidRPr="00587503" w:rsidRDefault="00972466" w:rsidP="00454C20">
            <w:pPr>
              <w:spacing w:line="240" w:lineRule="auto"/>
              <w:rPr>
                <w:sz w:val="12"/>
                <w:szCs w:val="12"/>
              </w:rPr>
            </w:pPr>
            <w:proofErr w:type="spellStart"/>
            <w:r w:rsidRPr="00587503">
              <w:rPr>
                <w:sz w:val="12"/>
                <w:szCs w:val="12"/>
              </w:rPr>
              <w:t>смъртност</w:t>
            </w:r>
            <w:proofErr w:type="spellEnd"/>
          </w:p>
          <w:p w14:paraId="49D4B062"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F7F6C2D"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0826B8E6" w14:textId="77777777" w:rsidTr="00202358">
        <w:trPr>
          <w:gridAfter w:val="1"/>
          <w:wAfter w:w="8526" w:type="dxa"/>
          <w:trHeight w:val="590"/>
        </w:trPr>
        <w:tc>
          <w:tcPr>
            <w:tcW w:w="0" w:type="auto"/>
            <w:vMerge/>
            <w:tcBorders>
              <w:left w:val="single" w:sz="4" w:space="0" w:color="D9D9D9"/>
              <w:bottom w:val="nil"/>
              <w:right w:val="single" w:sz="4" w:space="0" w:color="D9D9D9"/>
            </w:tcBorders>
            <w:shd w:val="clear" w:color="auto" w:fill="D9D9D9" w:themeFill="background1" w:themeFillShade="D9"/>
          </w:tcPr>
          <w:p w14:paraId="1F331D0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6ED4EC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8F46C87" w14:textId="77777777" w:rsidR="00972466" w:rsidRPr="00587503" w:rsidRDefault="00972466" w:rsidP="00454C20">
            <w:pPr>
              <w:spacing w:line="240" w:lineRule="auto"/>
              <w:rPr>
                <w:sz w:val="12"/>
                <w:szCs w:val="12"/>
              </w:rPr>
            </w:pPr>
            <w:proofErr w:type="spellStart"/>
            <w:r w:rsidRPr="00587503">
              <w:rPr>
                <w:sz w:val="12"/>
                <w:szCs w:val="12"/>
              </w:rPr>
              <w:t>Тенденция</w:t>
            </w:r>
            <w:proofErr w:type="spellEnd"/>
            <w:r w:rsidRPr="00587503">
              <w:rPr>
                <w:sz w:val="12"/>
                <w:szCs w:val="12"/>
              </w:rPr>
              <w:t xml:space="preserve"> в </w:t>
            </w:r>
            <w:proofErr w:type="spellStart"/>
            <w:r w:rsidRPr="00587503">
              <w:rPr>
                <w:sz w:val="12"/>
                <w:szCs w:val="12"/>
              </w:rPr>
              <w:t>размера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3F46C62" w14:textId="7777777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tcPr>
          <w:p w14:paraId="42EEB05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9EEB63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5D05A6E"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52A05A1" w14:textId="77777777" w:rsidR="00972466" w:rsidRPr="00587503" w:rsidRDefault="00972466" w:rsidP="00454C20">
            <w:pPr>
              <w:spacing w:line="240" w:lineRule="auto"/>
              <w:rPr>
                <w:sz w:val="12"/>
                <w:szCs w:val="12"/>
              </w:rPr>
            </w:pPr>
            <w:proofErr w:type="spellStart"/>
            <w:r w:rsidRPr="00587503">
              <w:rPr>
                <w:sz w:val="12"/>
                <w:szCs w:val="12"/>
              </w:rPr>
              <w:t>Не</w:t>
            </w:r>
            <w:proofErr w:type="spellEnd"/>
            <w:r w:rsidRPr="00587503">
              <w:rPr>
                <w:sz w:val="12"/>
                <w:szCs w:val="12"/>
              </w:rPr>
              <w:t xml:space="preserve"> е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отрицателно</w:t>
            </w:r>
            <w:proofErr w:type="spellEnd"/>
          </w:p>
        </w:tc>
      </w:tr>
      <w:tr w:rsidR="00972466" w:rsidRPr="00587503" w14:paraId="7ACD9C36" w14:textId="77777777" w:rsidTr="00202358">
        <w:trPr>
          <w:trHeight w:val="519"/>
        </w:trPr>
        <w:tc>
          <w:tcPr>
            <w:tcW w:w="0" w:type="auto"/>
            <w:vMerge w:val="restart"/>
            <w:tcBorders>
              <w:top w:val="nil"/>
              <w:left w:val="single" w:sz="4" w:space="0" w:color="D9D9D9"/>
              <w:right w:val="single" w:sz="4" w:space="0" w:color="D9D9D9"/>
            </w:tcBorders>
            <w:shd w:val="clear" w:color="auto" w:fill="D9D9D9" w:themeFill="background1" w:themeFillShade="D9"/>
          </w:tcPr>
          <w:p w14:paraId="50900700" w14:textId="77777777" w:rsidR="00972466" w:rsidRPr="00587503" w:rsidRDefault="00972466" w:rsidP="00454C20">
            <w:pPr>
              <w:spacing w:line="240" w:lineRule="auto"/>
              <w:rPr>
                <w:sz w:val="12"/>
                <w:szCs w:val="12"/>
              </w:rPr>
            </w:pPr>
            <w:r w:rsidRPr="00587503">
              <w:rPr>
                <w:sz w:val="12"/>
                <w:szCs w:val="12"/>
              </w:rPr>
              <w:t>ROSPA0036</w:t>
            </w:r>
          </w:p>
        </w:tc>
        <w:tc>
          <w:tcPr>
            <w:tcW w:w="2096" w:type="dxa"/>
            <w:gridSpan w:val="4"/>
            <w:tcBorders>
              <w:top w:val="single" w:sz="4" w:space="0" w:color="D9D9D9"/>
              <w:left w:val="single" w:sz="4" w:space="0" w:color="D9D9D9"/>
              <w:right w:val="single" w:sz="4" w:space="0" w:color="D9D9D9"/>
            </w:tcBorders>
            <w:shd w:val="clear" w:color="auto" w:fill="D9D9D9" w:themeFill="background1" w:themeFillShade="D9"/>
          </w:tcPr>
          <w:p w14:paraId="406974B9"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28AFC25D"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79C02580"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p>
          <w:p w14:paraId="5B6B96C9" w14:textId="77777777" w:rsidR="00972466" w:rsidRPr="00587503" w:rsidRDefault="00972466" w:rsidP="00454C20">
            <w:pPr>
              <w:spacing w:line="240" w:lineRule="auto"/>
              <w:rPr>
                <w:sz w:val="12"/>
                <w:szCs w:val="12"/>
              </w:rPr>
            </w:pPr>
          </w:p>
        </w:tc>
        <w:tc>
          <w:tcPr>
            <w:tcW w:w="9937" w:type="dxa"/>
            <w:gridSpan w:val="2"/>
          </w:tcPr>
          <w:p w14:paraId="49847D74" w14:textId="77777777" w:rsidR="00972466" w:rsidRPr="00587503" w:rsidRDefault="00972466" w:rsidP="00454C20">
            <w:pPr>
              <w:spacing w:line="240" w:lineRule="auto"/>
              <w:rPr>
                <w:sz w:val="12"/>
                <w:szCs w:val="12"/>
              </w:rPr>
            </w:pPr>
          </w:p>
        </w:tc>
      </w:tr>
      <w:tr w:rsidR="00972466" w:rsidRPr="00587503" w14:paraId="3F82D63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CEEB1FD"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C2EFFD1" w14:textId="10D0A118"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Alau</w:t>
            </w:r>
            <w:proofErr w:type="gramStart"/>
            <w:r w:rsidR="00AE66EC">
              <w:rPr>
                <w:sz w:val="12"/>
                <w:szCs w:val="12"/>
              </w:rPr>
              <w:t>Да</w:t>
            </w:r>
            <w:proofErr w:type="spellEnd"/>
            <w:r w:rsidR="00AE66EC">
              <w:rPr>
                <w:sz w:val="12"/>
                <w:szCs w:val="12"/>
              </w:rPr>
              <w:t xml:space="preserve"> </w:t>
            </w:r>
            <w:r w:rsidRPr="00587503">
              <w:rPr>
                <w:sz w:val="12"/>
                <w:szCs w:val="12"/>
              </w:rPr>
              <w:t xml:space="preserve"> arvensis</w:t>
            </w:r>
            <w:proofErr w:type="gram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2218C4A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B3CF85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D0FC186"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40801A0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D7465E7" w14:textId="2178E32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2399">
              <w:rPr>
                <w:sz w:val="12"/>
                <w:szCs w:val="12"/>
                <w:lang w:val="bg-BG"/>
              </w:rPr>
              <w:t>популацията</w:t>
            </w:r>
            <w:r w:rsidRPr="00587503">
              <w:rPr>
                <w:sz w:val="12"/>
                <w:szCs w:val="12"/>
              </w:rPr>
              <w:t xml:space="preserve">-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576081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5C212488" w14:textId="77777777" w:rsidR="00972466" w:rsidRPr="00587503" w:rsidRDefault="00972466" w:rsidP="00454C20">
            <w:pPr>
              <w:spacing w:line="240" w:lineRule="auto"/>
              <w:rPr>
                <w:sz w:val="12"/>
                <w:szCs w:val="12"/>
              </w:rPr>
            </w:pPr>
          </w:p>
          <w:p w14:paraId="7E836EDD" w14:textId="77777777" w:rsidR="00972466" w:rsidRPr="00587503" w:rsidRDefault="00972466" w:rsidP="00454C20">
            <w:pPr>
              <w:spacing w:line="240" w:lineRule="auto"/>
              <w:rPr>
                <w:sz w:val="12"/>
                <w:szCs w:val="12"/>
              </w:rPr>
            </w:pPr>
          </w:p>
        </w:tc>
        <w:tc>
          <w:tcPr>
            <w:tcW w:w="8526" w:type="dxa"/>
          </w:tcPr>
          <w:p w14:paraId="1340FEFC" w14:textId="77777777" w:rsidR="00972466" w:rsidRPr="00587503" w:rsidRDefault="00972466" w:rsidP="00454C20">
            <w:pPr>
              <w:spacing w:line="240" w:lineRule="auto"/>
              <w:rPr>
                <w:sz w:val="12"/>
                <w:szCs w:val="12"/>
              </w:rPr>
            </w:pPr>
          </w:p>
        </w:tc>
      </w:tr>
      <w:tr w:rsidR="00972466" w:rsidRPr="00587503" w14:paraId="48734B51"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960356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1AED5FD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82E0D9"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AF8B693"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32812C2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08691BB"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65917F0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19C45145"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B6E905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BA4565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A91F1D1" w14:textId="77777777" w:rsidR="00972466" w:rsidRPr="00587503" w:rsidRDefault="00972466" w:rsidP="00454C20">
            <w:pPr>
              <w:spacing w:line="240" w:lineRule="auto"/>
              <w:rPr>
                <w:sz w:val="12"/>
                <w:szCs w:val="12"/>
              </w:rPr>
            </w:pPr>
          </w:p>
        </w:tc>
        <w:tc>
          <w:tcPr>
            <w:tcW w:w="8526" w:type="dxa"/>
          </w:tcPr>
          <w:p w14:paraId="7BF6DC6D" w14:textId="77777777" w:rsidR="00972466" w:rsidRPr="00587503" w:rsidRDefault="00972466" w:rsidP="00454C20">
            <w:pPr>
              <w:spacing w:line="240" w:lineRule="auto"/>
              <w:rPr>
                <w:sz w:val="12"/>
                <w:szCs w:val="12"/>
              </w:rPr>
            </w:pPr>
          </w:p>
        </w:tc>
      </w:tr>
      <w:tr w:rsidR="00972466" w:rsidRPr="00587503" w14:paraId="4DEF27B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A1D36B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DC917F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6A8765B"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7D159EC"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5739CE8"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F5758E1"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4F99F7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p w14:paraId="07671EC1"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A137E0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78D67096" w14:textId="77777777" w:rsidR="00972466" w:rsidRPr="00587503" w:rsidRDefault="00972466" w:rsidP="00454C20">
            <w:pPr>
              <w:spacing w:line="240" w:lineRule="auto"/>
              <w:rPr>
                <w:sz w:val="12"/>
                <w:szCs w:val="12"/>
              </w:rPr>
            </w:pPr>
          </w:p>
        </w:tc>
        <w:tc>
          <w:tcPr>
            <w:tcW w:w="8526" w:type="dxa"/>
          </w:tcPr>
          <w:p w14:paraId="55AA2479" w14:textId="77777777" w:rsidR="00972466" w:rsidRPr="00587503" w:rsidRDefault="00972466" w:rsidP="00454C20">
            <w:pPr>
              <w:spacing w:line="240" w:lineRule="auto"/>
              <w:rPr>
                <w:sz w:val="12"/>
                <w:szCs w:val="12"/>
              </w:rPr>
            </w:pPr>
          </w:p>
          <w:p w14:paraId="7B462B11" w14:textId="77777777" w:rsidR="00972466" w:rsidRPr="00587503" w:rsidRDefault="00972466" w:rsidP="00454C20">
            <w:pPr>
              <w:spacing w:line="240" w:lineRule="auto"/>
              <w:rPr>
                <w:sz w:val="12"/>
                <w:szCs w:val="12"/>
              </w:rPr>
            </w:pPr>
          </w:p>
        </w:tc>
      </w:tr>
      <w:tr w:rsidR="00972466" w:rsidRPr="00587503" w14:paraId="560ED51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AD3203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088F464" w14:textId="205BB9E4" w:rsidR="00972466" w:rsidRPr="00A62399" w:rsidRDefault="00A62399" w:rsidP="00454C20">
            <w:pPr>
              <w:spacing w:line="240" w:lineRule="auto"/>
              <w:rPr>
                <w:sz w:val="12"/>
                <w:szCs w:val="12"/>
                <w:lang w:val="bg-BG"/>
              </w:rPr>
            </w:pPr>
            <w:r>
              <w:rPr>
                <w:sz w:val="12"/>
                <w:szCs w:val="12"/>
              </w:rPr>
              <w:t xml:space="preserve">Carduelis </w:t>
            </w:r>
            <w:proofErr w:type="spellStart"/>
            <w:r>
              <w:rPr>
                <w:sz w:val="12"/>
                <w:szCs w:val="12"/>
              </w:rPr>
              <w:t>cannab</w:t>
            </w:r>
            <w:proofErr w:type="spellEnd"/>
          </w:p>
        </w:tc>
        <w:tc>
          <w:tcPr>
            <w:tcW w:w="1601" w:type="dxa"/>
            <w:gridSpan w:val="4"/>
            <w:vMerge w:val="restart"/>
            <w:tcBorders>
              <w:top w:val="single" w:sz="4" w:space="0" w:color="D9D9D9"/>
              <w:left w:val="single" w:sz="4" w:space="0" w:color="D9D9D9"/>
              <w:right w:val="single" w:sz="4" w:space="0" w:color="D9D9D9"/>
            </w:tcBorders>
          </w:tcPr>
          <w:p w14:paraId="6114828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AE186C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tc>
        <w:tc>
          <w:tcPr>
            <w:tcW w:w="1302" w:type="dxa"/>
            <w:tcBorders>
              <w:top w:val="single" w:sz="4" w:space="0" w:color="D9D9D9"/>
              <w:left w:val="single" w:sz="4" w:space="0" w:color="D9D9D9"/>
              <w:right w:val="single" w:sz="4" w:space="0" w:color="D9D9D9"/>
            </w:tcBorders>
          </w:tcPr>
          <w:p w14:paraId="68FD8B6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61D94D39" w14:textId="687F2753" w:rsidR="00972466" w:rsidRPr="00A62399"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6874720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5646523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2CD47F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784DF6B0" w14:textId="7A07280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2399">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1FDADB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BFEB912" w14:textId="77777777" w:rsidR="00972466" w:rsidRPr="00587503" w:rsidRDefault="00972466" w:rsidP="00454C20">
            <w:pPr>
              <w:spacing w:line="240" w:lineRule="auto"/>
              <w:rPr>
                <w:sz w:val="12"/>
                <w:szCs w:val="12"/>
              </w:rPr>
            </w:pPr>
          </w:p>
        </w:tc>
      </w:tr>
      <w:tr w:rsidR="00972466" w:rsidRPr="00587503" w14:paraId="18981F3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21175E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2E4C847"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5DE42FD2"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160B77F0" w14:textId="5C55718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в </w:t>
            </w:r>
            <w:proofErr w:type="spellStart"/>
            <w:r w:rsidRPr="00587503">
              <w:rPr>
                <w:sz w:val="12"/>
                <w:szCs w:val="12"/>
              </w:rPr>
              <w:t>миграция</w:t>
            </w:r>
            <w:proofErr w:type="spellEnd"/>
          </w:p>
        </w:tc>
        <w:tc>
          <w:tcPr>
            <w:tcW w:w="1302" w:type="dxa"/>
            <w:tcBorders>
              <w:left w:val="single" w:sz="4" w:space="0" w:color="D9D9D9"/>
              <w:right w:val="single" w:sz="4" w:space="0" w:color="D9D9D9"/>
            </w:tcBorders>
          </w:tcPr>
          <w:p w14:paraId="5104F433"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619235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4D6DA02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1A54F43" w14:textId="77777777" w:rsidR="00972466" w:rsidRPr="00587503" w:rsidRDefault="00972466" w:rsidP="00454C20">
            <w:pPr>
              <w:spacing w:line="240" w:lineRule="auto"/>
              <w:rPr>
                <w:sz w:val="12"/>
                <w:szCs w:val="12"/>
              </w:rPr>
            </w:pPr>
          </w:p>
        </w:tc>
        <w:tc>
          <w:tcPr>
            <w:tcW w:w="8526" w:type="dxa"/>
          </w:tcPr>
          <w:p w14:paraId="3DDE6A13" w14:textId="77777777" w:rsidR="00972466" w:rsidRPr="00587503" w:rsidRDefault="00972466" w:rsidP="00454C20">
            <w:pPr>
              <w:spacing w:line="240" w:lineRule="auto"/>
              <w:rPr>
                <w:sz w:val="12"/>
                <w:szCs w:val="12"/>
              </w:rPr>
            </w:pPr>
          </w:p>
        </w:tc>
      </w:tr>
      <w:tr w:rsidR="00972466" w:rsidRPr="00587503" w14:paraId="077EF4B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EF33F4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74CF51A5"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07C1263"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2DA4BF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tc>
        <w:tc>
          <w:tcPr>
            <w:tcW w:w="1302" w:type="dxa"/>
            <w:tcBorders>
              <w:left w:val="single" w:sz="4" w:space="0" w:color="D9D9D9"/>
              <w:right w:val="single" w:sz="4" w:space="0" w:color="D9D9D9"/>
            </w:tcBorders>
          </w:tcPr>
          <w:p w14:paraId="4BA00636"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51B1F2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C871DB2"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68AF92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0C860014" w14:textId="77777777" w:rsidR="00972466" w:rsidRPr="00587503" w:rsidRDefault="00972466" w:rsidP="00454C20">
            <w:pPr>
              <w:spacing w:line="240" w:lineRule="auto"/>
              <w:rPr>
                <w:sz w:val="12"/>
                <w:szCs w:val="12"/>
              </w:rPr>
            </w:pPr>
          </w:p>
        </w:tc>
        <w:tc>
          <w:tcPr>
            <w:tcW w:w="8526" w:type="dxa"/>
          </w:tcPr>
          <w:p w14:paraId="0BBDB2BF" w14:textId="77777777" w:rsidR="00972466" w:rsidRPr="00587503" w:rsidRDefault="00972466" w:rsidP="00454C20">
            <w:pPr>
              <w:spacing w:line="240" w:lineRule="auto"/>
              <w:rPr>
                <w:sz w:val="12"/>
                <w:szCs w:val="12"/>
              </w:rPr>
            </w:pPr>
          </w:p>
        </w:tc>
      </w:tr>
      <w:tr w:rsidR="00972466" w:rsidRPr="00587503" w14:paraId="17DF5541"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C7E2A0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F20294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FDDADD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661F6F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1302" w:type="dxa"/>
            <w:tcBorders>
              <w:left w:val="single" w:sz="4" w:space="0" w:color="D9D9D9"/>
              <w:bottom w:val="single" w:sz="4" w:space="0" w:color="D9D9D9"/>
              <w:right w:val="single" w:sz="4" w:space="0" w:color="D9D9D9"/>
            </w:tcBorders>
          </w:tcPr>
          <w:p w14:paraId="374CBCA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15EEE2E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882CE1F"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p w14:paraId="1D2A42D2" w14:textId="77777777" w:rsidR="00972466" w:rsidRPr="00587503" w:rsidRDefault="00972466" w:rsidP="00454C20">
            <w:pPr>
              <w:spacing w:line="240" w:lineRule="auto"/>
              <w:rPr>
                <w:sz w:val="12"/>
                <w:szCs w:val="12"/>
              </w:rPr>
            </w:pPr>
            <w:proofErr w:type="spellStart"/>
            <w:r w:rsidRPr="00587503">
              <w:rPr>
                <w:sz w:val="12"/>
                <w:szCs w:val="12"/>
              </w:rPr>
              <w:t>Разпространение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инвазивни</w:t>
            </w:r>
            <w:proofErr w:type="spellEnd"/>
            <w:r w:rsidRPr="00587503">
              <w:rPr>
                <w:sz w:val="12"/>
                <w:szCs w:val="12"/>
              </w:rPr>
              <w:t xml:space="preserve"> </w:t>
            </w:r>
            <w:proofErr w:type="spellStart"/>
            <w:r w:rsidRPr="00587503">
              <w:rPr>
                <w:sz w:val="12"/>
                <w:szCs w:val="12"/>
              </w:rPr>
              <w:t>растителни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в </w:t>
            </w:r>
            <w:proofErr w:type="spellStart"/>
            <w:r w:rsidRPr="00587503">
              <w:rPr>
                <w:sz w:val="12"/>
                <w:szCs w:val="12"/>
              </w:rPr>
              <w:t>местообитанията</w:t>
            </w:r>
            <w:proofErr w:type="spellEnd"/>
          </w:p>
          <w:p w14:paraId="795237AB"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22EA2F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322EC3B6" w14:textId="77777777" w:rsidR="00972466" w:rsidRPr="00587503" w:rsidRDefault="00972466" w:rsidP="00454C20">
            <w:pPr>
              <w:spacing w:line="240" w:lineRule="auto"/>
              <w:rPr>
                <w:sz w:val="12"/>
                <w:szCs w:val="12"/>
              </w:rPr>
            </w:pPr>
          </w:p>
        </w:tc>
        <w:tc>
          <w:tcPr>
            <w:tcW w:w="8526" w:type="dxa"/>
          </w:tcPr>
          <w:p w14:paraId="4716D8C3" w14:textId="77777777" w:rsidR="00972466" w:rsidRPr="00587503" w:rsidRDefault="00972466" w:rsidP="00454C20">
            <w:pPr>
              <w:spacing w:line="240" w:lineRule="auto"/>
              <w:rPr>
                <w:sz w:val="12"/>
                <w:szCs w:val="12"/>
              </w:rPr>
            </w:pPr>
          </w:p>
          <w:p w14:paraId="52867ACB" w14:textId="77777777" w:rsidR="00972466" w:rsidRPr="00587503" w:rsidRDefault="00972466" w:rsidP="00454C20">
            <w:pPr>
              <w:spacing w:line="240" w:lineRule="auto"/>
              <w:rPr>
                <w:sz w:val="12"/>
                <w:szCs w:val="12"/>
              </w:rPr>
            </w:pPr>
          </w:p>
          <w:p w14:paraId="0C21A24E" w14:textId="77777777" w:rsidR="00972466" w:rsidRPr="00587503" w:rsidRDefault="00972466" w:rsidP="00454C20">
            <w:pPr>
              <w:spacing w:line="240" w:lineRule="auto"/>
              <w:rPr>
                <w:sz w:val="12"/>
                <w:szCs w:val="12"/>
              </w:rPr>
            </w:pPr>
          </w:p>
          <w:p w14:paraId="015C34AD" w14:textId="77777777" w:rsidR="00972466" w:rsidRPr="00587503" w:rsidRDefault="00972466" w:rsidP="00454C20">
            <w:pPr>
              <w:spacing w:line="240" w:lineRule="auto"/>
              <w:rPr>
                <w:sz w:val="12"/>
                <w:szCs w:val="12"/>
              </w:rPr>
            </w:pPr>
          </w:p>
          <w:p w14:paraId="495D7603" w14:textId="77777777" w:rsidR="00972466" w:rsidRPr="00587503" w:rsidRDefault="00972466" w:rsidP="00454C20">
            <w:pPr>
              <w:spacing w:line="240" w:lineRule="auto"/>
              <w:rPr>
                <w:sz w:val="12"/>
                <w:szCs w:val="12"/>
              </w:rPr>
            </w:pPr>
          </w:p>
          <w:p w14:paraId="21852E87" w14:textId="77777777" w:rsidR="00972466" w:rsidRPr="00587503" w:rsidRDefault="00972466" w:rsidP="00454C20">
            <w:pPr>
              <w:spacing w:line="240" w:lineRule="auto"/>
              <w:rPr>
                <w:sz w:val="12"/>
                <w:szCs w:val="12"/>
              </w:rPr>
            </w:pPr>
          </w:p>
          <w:p w14:paraId="0D56C365" w14:textId="77777777" w:rsidR="00972466" w:rsidRPr="00587503" w:rsidRDefault="00972466" w:rsidP="00454C20">
            <w:pPr>
              <w:spacing w:line="240" w:lineRule="auto"/>
              <w:rPr>
                <w:sz w:val="12"/>
                <w:szCs w:val="12"/>
              </w:rPr>
            </w:pPr>
          </w:p>
          <w:p w14:paraId="54929EB4" w14:textId="77777777" w:rsidR="00972466" w:rsidRPr="00587503" w:rsidRDefault="00972466" w:rsidP="00454C20">
            <w:pPr>
              <w:spacing w:line="240" w:lineRule="auto"/>
              <w:rPr>
                <w:sz w:val="12"/>
                <w:szCs w:val="12"/>
              </w:rPr>
            </w:pPr>
          </w:p>
        </w:tc>
      </w:tr>
      <w:tr w:rsidR="00972466" w:rsidRPr="00587503" w14:paraId="30E9C40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DD66DBC"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63CBE4E" w14:textId="77777777" w:rsidR="00972466" w:rsidRPr="00587503" w:rsidRDefault="00972466" w:rsidP="00454C20">
            <w:pPr>
              <w:spacing w:line="240" w:lineRule="auto"/>
              <w:rPr>
                <w:sz w:val="12"/>
                <w:szCs w:val="12"/>
              </w:rPr>
            </w:pPr>
            <w:r w:rsidRPr="00587503">
              <w:rPr>
                <w:sz w:val="12"/>
                <w:szCs w:val="12"/>
              </w:rPr>
              <w:t xml:space="preserve">Carduelis </w:t>
            </w:r>
            <w:proofErr w:type="spellStart"/>
            <w:r w:rsidRPr="00587503">
              <w:rPr>
                <w:sz w:val="12"/>
                <w:szCs w:val="12"/>
              </w:rPr>
              <w:t>carduelis</w:t>
            </w:r>
            <w:proofErr w:type="spellEnd"/>
            <w:r w:rsidRPr="00587503">
              <w:rPr>
                <w:sz w:val="12"/>
                <w:szCs w:val="12"/>
              </w:rPr>
              <w:t xml:space="preserve"> (</w:t>
            </w:r>
            <w:proofErr w:type="spellStart"/>
            <w:r w:rsidRPr="00587503">
              <w:rPr>
                <w:sz w:val="12"/>
                <w:szCs w:val="12"/>
              </w:rPr>
              <w:t>Щиглец</w:t>
            </w:r>
            <w:proofErr w:type="spellEnd"/>
            <w:r w:rsidRPr="00587503">
              <w:rPr>
                <w:sz w:val="12"/>
                <w:szCs w:val="12"/>
              </w:rPr>
              <w:t>)</w:t>
            </w:r>
          </w:p>
        </w:tc>
        <w:tc>
          <w:tcPr>
            <w:tcW w:w="1601" w:type="dxa"/>
            <w:gridSpan w:val="4"/>
            <w:vMerge w:val="restart"/>
            <w:tcBorders>
              <w:top w:val="single" w:sz="4" w:space="0" w:color="D9D9D9"/>
              <w:left w:val="single" w:sz="4" w:space="0" w:color="D9D9D9"/>
              <w:right w:val="single" w:sz="4" w:space="0" w:color="D9D9D9"/>
            </w:tcBorders>
          </w:tcPr>
          <w:p w14:paraId="735D9DA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97648B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tc>
        <w:tc>
          <w:tcPr>
            <w:tcW w:w="1302" w:type="dxa"/>
            <w:tcBorders>
              <w:top w:val="single" w:sz="4" w:space="0" w:color="D9D9D9"/>
              <w:left w:val="single" w:sz="4" w:space="0" w:color="D9D9D9"/>
              <w:right w:val="single" w:sz="4" w:space="0" w:color="D9D9D9"/>
            </w:tcBorders>
          </w:tcPr>
          <w:p w14:paraId="79D16D86"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726398F9"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71F08CDA" w14:textId="68598A6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2399">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45885E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315A863" w14:textId="77777777" w:rsidR="00972466" w:rsidRPr="00587503" w:rsidRDefault="00972466" w:rsidP="00454C20">
            <w:pPr>
              <w:spacing w:line="240" w:lineRule="auto"/>
              <w:rPr>
                <w:sz w:val="12"/>
                <w:szCs w:val="12"/>
              </w:rPr>
            </w:pPr>
          </w:p>
        </w:tc>
      </w:tr>
      <w:tr w:rsidR="00972466" w:rsidRPr="00587503" w14:paraId="173925C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311B66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29905FCC"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22B7D3AD"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01406107" w14:textId="6C47821C"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в </w:t>
            </w:r>
            <w:proofErr w:type="spellStart"/>
            <w:r w:rsidRPr="00587503">
              <w:rPr>
                <w:sz w:val="12"/>
                <w:szCs w:val="12"/>
              </w:rPr>
              <w:t>миграция</w:t>
            </w:r>
            <w:proofErr w:type="spellEnd"/>
          </w:p>
          <w:p w14:paraId="1DD70078" w14:textId="77777777" w:rsidR="00972466" w:rsidRPr="00587503" w:rsidRDefault="00972466" w:rsidP="00454C20">
            <w:pPr>
              <w:spacing w:line="240" w:lineRule="auto"/>
              <w:rPr>
                <w:sz w:val="12"/>
                <w:szCs w:val="12"/>
              </w:rPr>
            </w:pP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right w:val="single" w:sz="4" w:space="0" w:color="D9D9D9"/>
            </w:tcBorders>
          </w:tcPr>
          <w:p w14:paraId="5C39B48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CCFF946" w14:textId="16934ABE" w:rsidR="00972466" w:rsidRPr="00A62399"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419ABA3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67E683E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115F306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0BD0A01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D9A161A" w14:textId="77777777" w:rsidR="00972466" w:rsidRPr="00587503" w:rsidRDefault="00972466" w:rsidP="00454C20">
            <w:pPr>
              <w:spacing w:line="240" w:lineRule="auto"/>
              <w:rPr>
                <w:sz w:val="12"/>
                <w:szCs w:val="12"/>
              </w:rPr>
            </w:pPr>
          </w:p>
        </w:tc>
        <w:tc>
          <w:tcPr>
            <w:tcW w:w="8526" w:type="dxa"/>
          </w:tcPr>
          <w:p w14:paraId="7B4EC06E" w14:textId="77777777" w:rsidR="00972466" w:rsidRPr="00587503" w:rsidRDefault="00972466" w:rsidP="00454C20">
            <w:pPr>
              <w:spacing w:line="240" w:lineRule="auto"/>
              <w:rPr>
                <w:sz w:val="12"/>
                <w:szCs w:val="12"/>
              </w:rPr>
            </w:pPr>
          </w:p>
        </w:tc>
      </w:tr>
      <w:tr w:rsidR="00972466" w:rsidRPr="00587503" w14:paraId="20E0498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66A6F9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C481E8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5C88BCB"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9A7C7A8" w14:textId="5C92976B" w:rsidR="00972466" w:rsidRPr="00A62399" w:rsidRDefault="00972466" w:rsidP="00454C20">
            <w:pPr>
              <w:spacing w:line="240" w:lineRule="auto"/>
              <w:rPr>
                <w:sz w:val="12"/>
                <w:szCs w:val="12"/>
                <w:lang w:val="bg-BG"/>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w:t>
            </w:r>
            <w:r w:rsidR="00A62399">
              <w:rPr>
                <w:sz w:val="12"/>
                <w:szCs w:val="12"/>
              </w:rPr>
              <w:t>табилно</w:t>
            </w:r>
            <w:proofErr w:type="spellEnd"/>
            <w:r w:rsidR="00A62399">
              <w:rPr>
                <w:sz w:val="12"/>
                <w:szCs w:val="12"/>
              </w:rPr>
              <w:t xml:space="preserve"> </w:t>
            </w:r>
            <w:proofErr w:type="spellStart"/>
            <w:r w:rsidR="00A62399">
              <w:rPr>
                <w:sz w:val="12"/>
                <w:szCs w:val="12"/>
              </w:rPr>
              <w:t>или</w:t>
            </w:r>
            <w:proofErr w:type="spellEnd"/>
            <w:r w:rsidR="00A62399">
              <w:rPr>
                <w:sz w:val="12"/>
                <w:szCs w:val="12"/>
              </w:rPr>
              <w:t xml:space="preserve"> </w:t>
            </w:r>
            <w:proofErr w:type="spellStart"/>
            <w:r w:rsidR="00A62399">
              <w:rPr>
                <w:sz w:val="12"/>
                <w:szCs w:val="12"/>
              </w:rPr>
              <w:t>нар</w:t>
            </w:r>
            <w:proofErr w:type="spellEnd"/>
            <w:r w:rsidR="00A62399">
              <w:rPr>
                <w:sz w:val="12"/>
                <w:szCs w:val="12"/>
                <w:lang w:val="bg-BG"/>
              </w:rPr>
              <w:t>а популация</w:t>
            </w:r>
          </w:p>
        </w:tc>
        <w:tc>
          <w:tcPr>
            <w:tcW w:w="1302" w:type="dxa"/>
            <w:tcBorders>
              <w:left w:val="single" w:sz="4" w:space="0" w:color="D9D9D9"/>
              <w:right w:val="single" w:sz="4" w:space="0" w:color="D9D9D9"/>
            </w:tcBorders>
          </w:tcPr>
          <w:p w14:paraId="64A35ADC"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69E19A2A"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EE41AD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FE6A54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2E5FD30A" w14:textId="77777777" w:rsidR="00972466" w:rsidRPr="00587503" w:rsidRDefault="00972466" w:rsidP="00454C20">
            <w:pPr>
              <w:spacing w:line="240" w:lineRule="auto"/>
              <w:rPr>
                <w:sz w:val="12"/>
                <w:szCs w:val="12"/>
              </w:rPr>
            </w:pPr>
          </w:p>
        </w:tc>
        <w:tc>
          <w:tcPr>
            <w:tcW w:w="8526" w:type="dxa"/>
          </w:tcPr>
          <w:p w14:paraId="2D2FE13A" w14:textId="77777777" w:rsidR="00972466" w:rsidRPr="00587503" w:rsidRDefault="00972466" w:rsidP="00454C20">
            <w:pPr>
              <w:spacing w:line="240" w:lineRule="auto"/>
              <w:rPr>
                <w:sz w:val="12"/>
                <w:szCs w:val="12"/>
              </w:rPr>
            </w:pPr>
          </w:p>
        </w:tc>
      </w:tr>
      <w:tr w:rsidR="00972466" w:rsidRPr="00587503" w14:paraId="1B27188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772C478"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8E8216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C568F9D"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FD0450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3F563A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7FCE166"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B5FD6D3"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6C15583"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1FA5BF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5CA77A68" w14:textId="77777777" w:rsidR="00972466" w:rsidRPr="00587503" w:rsidRDefault="00972466" w:rsidP="00454C20">
            <w:pPr>
              <w:spacing w:line="240" w:lineRule="auto"/>
              <w:rPr>
                <w:sz w:val="12"/>
                <w:szCs w:val="12"/>
              </w:rPr>
            </w:pPr>
          </w:p>
        </w:tc>
        <w:tc>
          <w:tcPr>
            <w:tcW w:w="8526" w:type="dxa"/>
          </w:tcPr>
          <w:p w14:paraId="200FD9E6" w14:textId="77777777" w:rsidR="00972466" w:rsidRPr="00587503" w:rsidRDefault="00972466" w:rsidP="00454C20">
            <w:pPr>
              <w:spacing w:line="240" w:lineRule="auto"/>
              <w:rPr>
                <w:sz w:val="12"/>
                <w:szCs w:val="12"/>
              </w:rPr>
            </w:pPr>
          </w:p>
        </w:tc>
      </w:tr>
      <w:tr w:rsidR="00972466" w:rsidRPr="00587503" w14:paraId="7BD6F85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5E4FA4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C62BD66" w14:textId="1194735B" w:rsidR="00972466" w:rsidRPr="00587503" w:rsidRDefault="00972466" w:rsidP="00454C20">
            <w:pPr>
              <w:spacing w:line="240" w:lineRule="auto"/>
              <w:rPr>
                <w:sz w:val="12"/>
                <w:szCs w:val="12"/>
              </w:rPr>
            </w:pPr>
            <w:r w:rsidRPr="00587503">
              <w:rPr>
                <w:sz w:val="12"/>
                <w:szCs w:val="12"/>
              </w:rPr>
              <w:t xml:space="preserve"> (Coturnix coturnix)</w:t>
            </w:r>
          </w:p>
        </w:tc>
        <w:tc>
          <w:tcPr>
            <w:tcW w:w="1601" w:type="dxa"/>
            <w:gridSpan w:val="4"/>
            <w:tcBorders>
              <w:top w:val="single" w:sz="4" w:space="0" w:color="D9D9D9"/>
              <w:left w:val="single" w:sz="4" w:space="0" w:color="D9D9D9"/>
              <w:bottom w:val="single" w:sz="4" w:space="0" w:color="D9D9D9"/>
              <w:right w:val="single" w:sz="4" w:space="0" w:color="D9D9D9"/>
            </w:tcBorders>
          </w:tcPr>
          <w:p w14:paraId="7308EE0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8A1A6F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175</w:t>
            </w:r>
          </w:p>
        </w:tc>
        <w:tc>
          <w:tcPr>
            <w:tcW w:w="1302" w:type="dxa"/>
            <w:tcBorders>
              <w:top w:val="single" w:sz="4" w:space="0" w:color="D9D9D9"/>
              <w:left w:val="single" w:sz="4" w:space="0" w:color="D9D9D9"/>
              <w:right w:val="single" w:sz="4" w:space="0" w:color="D9D9D9"/>
            </w:tcBorders>
          </w:tcPr>
          <w:p w14:paraId="2C8F32C4"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0C9B454D" w14:textId="13A357A3" w:rsidR="00972466" w:rsidRPr="00A62399" w:rsidRDefault="00A62399" w:rsidP="00454C20">
            <w:pPr>
              <w:spacing w:line="240" w:lineRule="auto"/>
              <w:rPr>
                <w:sz w:val="12"/>
                <w:szCs w:val="12"/>
                <w:lang w:val="bg-BG"/>
              </w:rPr>
            </w:pPr>
            <w:r>
              <w:rPr>
                <w:sz w:val="12"/>
                <w:szCs w:val="12"/>
                <w:lang w:val="bg-BG"/>
              </w:rPr>
              <w:t>Благоприятен</w:t>
            </w:r>
          </w:p>
        </w:tc>
        <w:tc>
          <w:tcPr>
            <w:tcW w:w="2868" w:type="dxa"/>
            <w:gridSpan w:val="3"/>
            <w:vMerge w:val="restart"/>
            <w:tcBorders>
              <w:top w:val="single" w:sz="4" w:space="0" w:color="D9D9D9"/>
              <w:left w:val="single" w:sz="4" w:space="0" w:color="D9D9D9"/>
              <w:right w:val="single" w:sz="4" w:space="0" w:color="D9D9D9"/>
            </w:tcBorders>
          </w:tcPr>
          <w:p w14:paraId="3BBE4203" w14:textId="48DF1918" w:rsidR="00972466" w:rsidRPr="006A46E7" w:rsidRDefault="00972466" w:rsidP="00454C20">
            <w:pPr>
              <w:spacing w:line="240" w:lineRule="auto"/>
              <w:rPr>
                <w:sz w:val="12"/>
                <w:szCs w:val="12"/>
                <w:lang w:val="bg-BG"/>
              </w:rPr>
            </w:pPr>
            <w:r w:rsidRPr="006A46E7">
              <w:rPr>
                <w:sz w:val="12"/>
                <w:szCs w:val="12"/>
                <w:lang w:val="bg-BG"/>
              </w:rPr>
              <w:t xml:space="preserve">Намаляване на </w:t>
            </w:r>
            <w:r w:rsidR="001432A8" w:rsidRPr="006A46E7">
              <w:rPr>
                <w:sz w:val="12"/>
                <w:szCs w:val="12"/>
                <w:lang w:val="bg-BG"/>
              </w:rPr>
              <w:t>популация</w:t>
            </w:r>
            <w:r w:rsidRPr="006A46E7">
              <w:rPr>
                <w:sz w:val="12"/>
                <w:szCs w:val="12"/>
                <w:lang w:val="bg-BG"/>
              </w:rPr>
              <w:t>то - риск от смъртност</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CF738E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034F6252" w14:textId="77777777" w:rsidR="00972466" w:rsidRPr="00587503" w:rsidRDefault="00972466" w:rsidP="00454C20">
            <w:pPr>
              <w:spacing w:line="240" w:lineRule="auto"/>
              <w:rPr>
                <w:sz w:val="12"/>
                <w:szCs w:val="12"/>
              </w:rPr>
            </w:pPr>
          </w:p>
        </w:tc>
        <w:tc>
          <w:tcPr>
            <w:tcW w:w="8526" w:type="dxa"/>
          </w:tcPr>
          <w:p w14:paraId="177B9A31" w14:textId="77777777" w:rsidR="00972466" w:rsidRPr="00587503" w:rsidRDefault="00972466" w:rsidP="00454C20">
            <w:pPr>
              <w:spacing w:line="240" w:lineRule="auto"/>
              <w:rPr>
                <w:sz w:val="12"/>
                <w:szCs w:val="12"/>
              </w:rPr>
            </w:pPr>
          </w:p>
        </w:tc>
      </w:tr>
      <w:tr w:rsidR="00972466" w:rsidRPr="00587503" w14:paraId="1CA5203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101BE02"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AE30035"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18BD4E9"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C73C3E9" w14:textId="5D669211"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w:t>
            </w:r>
            <w:r w:rsidR="00A62399">
              <w:rPr>
                <w:sz w:val="12"/>
                <w:szCs w:val="12"/>
              </w:rPr>
              <w:t>осрочна</w:t>
            </w:r>
            <w:proofErr w:type="spellEnd"/>
            <w:r w:rsidR="00A62399">
              <w:rPr>
                <w:sz w:val="12"/>
                <w:szCs w:val="12"/>
              </w:rPr>
              <w:t xml:space="preserve"> </w:t>
            </w:r>
            <w:proofErr w:type="spellStart"/>
            <w:r w:rsidR="00A62399">
              <w:rPr>
                <w:sz w:val="12"/>
                <w:szCs w:val="12"/>
              </w:rPr>
              <w:t>тенденция</w:t>
            </w:r>
            <w:proofErr w:type="spellEnd"/>
            <w:r w:rsidR="00A62399">
              <w:rPr>
                <w:sz w:val="12"/>
                <w:szCs w:val="12"/>
              </w:rPr>
              <w:t xml:space="preserve"> </w:t>
            </w:r>
            <w:proofErr w:type="spellStart"/>
            <w:r w:rsidR="00A62399">
              <w:rPr>
                <w:sz w:val="12"/>
                <w:szCs w:val="12"/>
              </w:rPr>
              <w:t>на</w:t>
            </w:r>
            <w:proofErr w:type="spellEnd"/>
            <w:r w:rsidR="00A62399">
              <w:rPr>
                <w:sz w:val="12"/>
                <w:szCs w:val="12"/>
              </w:rPr>
              <w:t xml:space="preserve"> </w:t>
            </w:r>
            <w:r w:rsidR="00A62399">
              <w:rPr>
                <w:sz w:val="12"/>
                <w:szCs w:val="12"/>
                <w:lang w:val="bg-BG"/>
              </w:rPr>
              <w:t>популацията</w:t>
            </w:r>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602FB69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17D46E8"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5E15E9A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09B18E6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BB1AE8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A8092E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191AF44" w14:textId="77777777" w:rsidR="00972466" w:rsidRPr="00587503" w:rsidRDefault="00972466" w:rsidP="00454C20">
            <w:pPr>
              <w:spacing w:line="240" w:lineRule="auto"/>
              <w:rPr>
                <w:sz w:val="12"/>
                <w:szCs w:val="12"/>
              </w:rPr>
            </w:pPr>
          </w:p>
        </w:tc>
        <w:tc>
          <w:tcPr>
            <w:tcW w:w="8526" w:type="dxa"/>
          </w:tcPr>
          <w:p w14:paraId="2CFDB8BE" w14:textId="77777777" w:rsidR="00972466" w:rsidRPr="00587503" w:rsidRDefault="00972466" w:rsidP="00454C20">
            <w:pPr>
              <w:spacing w:line="240" w:lineRule="auto"/>
              <w:rPr>
                <w:sz w:val="12"/>
                <w:szCs w:val="12"/>
              </w:rPr>
            </w:pPr>
          </w:p>
        </w:tc>
      </w:tr>
      <w:tr w:rsidR="00972466" w:rsidRPr="00587503" w14:paraId="27A26BA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5D2045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4FCA0E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AB63D20"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C53C1B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43BD2E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61631E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C84F974"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462BA1E"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A8B0F1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13CE479D" w14:textId="77777777" w:rsidR="00972466" w:rsidRPr="00587503" w:rsidRDefault="00972466" w:rsidP="00454C20">
            <w:pPr>
              <w:spacing w:line="240" w:lineRule="auto"/>
              <w:rPr>
                <w:sz w:val="12"/>
                <w:szCs w:val="12"/>
              </w:rPr>
            </w:pPr>
          </w:p>
        </w:tc>
        <w:tc>
          <w:tcPr>
            <w:tcW w:w="8526" w:type="dxa"/>
          </w:tcPr>
          <w:p w14:paraId="6B9E013D" w14:textId="77777777" w:rsidR="00972466" w:rsidRPr="00587503" w:rsidRDefault="00972466" w:rsidP="00454C20">
            <w:pPr>
              <w:spacing w:line="240" w:lineRule="auto"/>
              <w:rPr>
                <w:sz w:val="12"/>
                <w:szCs w:val="12"/>
              </w:rPr>
            </w:pPr>
          </w:p>
        </w:tc>
      </w:tr>
      <w:tr w:rsidR="00972466" w:rsidRPr="00587503" w14:paraId="50A144B2" w14:textId="77777777" w:rsidTr="00202358">
        <w:trPr>
          <w:trHeight w:val="207"/>
        </w:trPr>
        <w:tc>
          <w:tcPr>
            <w:tcW w:w="0" w:type="auto"/>
            <w:vMerge/>
            <w:tcBorders>
              <w:left w:val="single" w:sz="4" w:space="0" w:color="D9D9D9"/>
              <w:right w:val="single" w:sz="4" w:space="0" w:color="D9D9D9"/>
            </w:tcBorders>
            <w:shd w:val="clear" w:color="auto" w:fill="D9D9D9" w:themeFill="background1" w:themeFillShade="D9"/>
          </w:tcPr>
          <w:p w14:paraId="1D08040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78FB378" w14:textId="1229E8B9" w:rsidR="00972466" w:rsidRPr="00587503" w:rsidRDefault="00972466" w:rsidP="00454C20">
            <w:pPr>
              <w:spacing w:line="240" w:lineRule="auto"/>
              <w:rPr>
                <w:sz w:val="12"/>
                <w:szCs w:val="12"/>
              </w:rPr>
            </w:pPr>
            <w:r w:rsidRPr="00587503">
              <w:rPr>
                <w:sz w:val="12"/>
                <w:szCs w:val="12"/>
              </w:rPr>
              <w:t>(</w:t>
            </w:r>
            <w:proofErr w:type="spellStart"/>
            <w:r w:rsidRPr="00587503">
              <w:rPr>
                <w:sz w:val="12"/>
                <w:szCs w:val="12"/>
              </w:rPr>
              <w:t>Emberiza</w:t>
            </w:r>
            <w:proofErr w:type="spellEnd"/>
            <w:r w:rsidRPr="00587503">
              <w:rPr>
                <w:sz w:val="12"/>
                <w:szCs w:val="12"/>
              </w:rPr>
              <w:t xml:space="preserve"> melanocephala)</w:t>
            </w:r>
          </w:p>
        </w:tc>
        <w:tc>
          <w:tcPr>
            <w:tcW w:w="1601" w:type="dxa"/>
            <w:gridSpan w:val="4"/>
            <w:tcBorders>
              <w:top w:val="single" w:sz="4" w:space="0" w:color="D9D9D9"/>
              <w:left w:val="single" w:sz="4" w:space="0" w:color="D9D9D9"/>
              <w:bottom w:val="single" w:sz="4" w:space="0" w:color="D9D9D9"/>
              <w:right w:val="single" w:sz="4" w:space="0" w:color="D9D9D9"/>
            </w:tcBorders>
          </w:tcPr>
          <w:p w14:paraId="3EE4F98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144ADD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2CD109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002D08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4706396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4D63D3A"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9F7B51C" w14:textId="7F8E963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2399">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EEBC13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5617210" w14:textId="77777777" w:rsidR="00972466" w:rsidRPr="00587503" w:rsidRDefault="00972466" w:rsidP="00454C20">
            <w:pPr>
              <w:spacing w:line="240" w:lineRule="auto"/>
              <w:rPr>
                <w:sz w:val="12"/>
                <w:szCs w:val="12"/>
              </w:rPr>
            </w:pPr>
          </w:p>
        </w:tc>
        <w:tc>
          <w:tcPr>
            <w:tcW w:w="8526" w:type="dxa"/>
          </w:tcPr>
          <w:p w14:paraId="6661CA78" w14:textId="77777777" w:rsidR="00972466" w:rsidRPr="00587503" w:rsidRDefault="00972466" w:rsidP="00454C20">
            <w:pPr>
              <w:spacing w:line="240" w:lineRule="auto"/>
              <w:rPr>
                <w:sz w:val="12"/>
                <w:szCs w:val="12"/>
              </w:rPr>
            </w:pPr>
          </w:p>
        </w:tc>
      </w:tr>
      <w:tr w:rsidR="00972466" w:rsidRPr="00587503" w14:paraId="4FDD497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5D5381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FD63CA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E27CA9"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3D521B4" w14:textId="5A0D2EAB"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w:t>
            </w:r>
            <w:r w:rsidR="00A62399">
              <w:rPr>
                <w:sz w:val="12"/>
                <w:szCs w:val="12"/>
              </w:rPr>
              <w:t>а</w:t>
            </w:r>
            <w:proofErr w:type="spellEnd"/>
            <w:r w:rsidR="00A62399">
              <w:rPr>
                <w:sz w:val="12"/>
                <w:szCs w:val="12"/>
              </w:rPr>
              <w:t xml:space="preserve"> - </w:t>
            </w:r>
            <w:proofErr w:type="spellStart"/>
            <w:r w:rsidR="00A62399">
              <w:rPr>
                <w:sz w:val="12"/>
                <w:szCs w:val="12"/>
              </w:rPr>
              <w:t>Дългосрочна</w:t>
            </w:r>
            <w:proofErr w:type="spellEnd"/>
            <w:r w:rsidR="00A62399">
              <w:rPr>
                <w:sz w:val="12"/>
                <w:szCs w:val="12"/>
              </w:rPr>
              <w:t xml:space="preserve"> </w:t>
            </w:r>
            <w:proofErr w:type="spellStart"/>
            <w:r w:rsidR="00A62399">
              <w:rPr>
                <w:sz w:val="12"/>
                <w:szCs w:val="12"/>
              </w:rPr>
              <w:t>тенденция</w:t>
            </w:r>
            <w:proofErr w:type="spellEnd"/>
            <w:r w:rsidR="00A62399">
              <w:rPr>
                <w:sz w:val="12"/>
                <w:szCs w:val="12"/>
              </w:rPr>
              <w:t xml:space="preserve"> </w:t>
            </w:r>
            <w:proofErr w:type="spellStart"/>
            <w:r w:rsidR="00A62399">
              <w:rPr>
                <w:sz w:val="12"/>
                <w:szCs w:val="12"/>
              </w:rPr>
              <w:t>на</w:t>
            </w:r>
            <w:proofErr w:type="spellEnd"/>
            <w:r w:rsidR="00A62399">
              <w:rPr>
                <w:sz w:val="12"/>
                <w:szCs w:val="12"/>
              </w:rPr>
              <w:t xml:space="preserve"> </w:t>
            </w:r>
            <w:r w:rsidR="00A62399">
              <w:rPr>
                <w:sz w:val="12"/>
                <w:szCs w:val="12"/>
                <w:lang w:val="bg-BG"/>
              </w:rPr>
              <w:t>популацията</w:t>
            </w:r>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527AED14"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0E5E75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EE7DA1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FA702D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0523F0EF" w14:textId="77777777" w:rsidR="00972466" w:rsidRPr="00587503" w:rsidRDefault="00972466" w:rsidP="00454C20">
            <w:pPr>
              <w:spacing w:line="240" w:lineRule="auto"/>
              <w:rPr>
                <w:sz w:val="12"/>
                <w:szCs w:val="12"/>
              </w:rPr>
            </w:pPr>
          </w:p>
        </w:tc>
        <w:tc>
          <w:tcPr>
            <w:tcW w:w="8526" w:type="dxa"/>
          </w:tcPr>
          <w:p w14:paraId="4EDEAE9B" w14:textId="77777777" w:rsidR="00972466" w:rsidRPr="00587503" w:rsidRDefault="00972466" w:rsidP="00454C20">
            <w:pPr>
              <w:spacing w:line="240" w:lineRule="auto"/>
              <w:rPr>
                <w:sz w:val="12"/>
                <w:szCs w:val="12"/>
              </w:rPr>
            </w:pPr>
          </w:p>
        </w:tc>
      </w:tr>
      <w:tr w:rsidR="00972466" w:rsidRPr="00587503" w14:paraId="6A221BA8"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75886A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A3219B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F108C85"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8EB8F6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FE9280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EB16491"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66BE83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64B86224"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099E8F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7B8AA55D" w14:textId="77777777" w:rsidR="00972466" w:rsidRPr="00587503" w:rsidRDefault="00972466" w:rsidP="00454C20">
            <w:pPr>
              <w:spacing w:line="240" w:lineRule="auto"/>
              <w:rPr>
                <w:sz w:val="12"/>
                <w:szCs w:val="12"/>
              </w:rPr>
            </w:pPr>
          </w:p>
        </w:tc>
        <w:tc>
          <w:tcPr>
            <w:tcW w:w="8526" w:type="dxa"/>
          </w:tcPr>
          <w:p w14:paraId="10F6E0FE" w14:textId="77777777" w:rsidR="00972466" w:rsidRPr="00587503" w:rsidRDefault="00972466" w:rsidP="00454C20">
            <w:pPr>
              <w:spacing w:line="240" w:lineRule="auto"/>
              <w:rPr>
                <w:sz w:val="12"/>
                <w:szCs w:val="12"/>
              </w:rPr>
            </w:pPr>
          </w:p>
        </w:tc>
      </w:tr>
      <w:tr w:rsidR="00972466" w:rsidRPr="00587503" w14:paraId="3C1C300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98BDC64"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592B26F" w14:textId="7FCD6CCB" w:rsidR="00972466" w:rsidRPr="00A62399" w:rsidRDefault="00972466" w:rsidP="00454C20">
            <w:pPr>
              <w:spacing w:line="240" w:lineRule="auto"/>
              <w:rPr>
                <w:sz w:val="12"/>
                <w:szCs w:val="12"/>
                <w:lang w:val="bg-BG"/>
              </w:rPr>
            </w:pPr>
            <w:r w:rsidRPr="00587503">
              <w:rPr>
                <w:sz w:val="12"/>
                <w:szCs w:val="12"/>
              </w:rPr>
              <w:t>Falc</w:t>
            </w:r>
            <w:r w:rsidR="00A62399">
              <w:rPr>
                <w:sz w:val="12"/>
                <w:szCs w:val="12"/>
              </w:rPr>
              <w:t xml:space="preserve">o tinnunculus </w:t>
            </w:r>
          </w:p>
        </w:tc>
        <w:tc>
          <w:tcPr>
            <w:tcW w:w="1601" w:type="dxa"/>
            <w:gridSpan w:val="4"/>
            <w:tcBorders>
              <w:top w:val="single" w:sz="4" w:space="0" w:color="D9D9D9"/>
              <w:left w:val="single" w:sz="4" w:space="0" w:color="D9D9D9"/>
              <w:bottom w:val="single" w:sz="4" w:space="0" w:color="D9D9D9"/>
              <w:right w:val="single" w:sz="4" w:space="0" w:color="D9D9D9"/>
            </w:tcBorders>
          </w:tcPr>
          <w:p w14:paraId="27D4187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EBAE29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top w:val="single" w:sz="4" w:space="0" w:color="D9D9D9"/>
              <w:left w:val="single" w:sz="4" w:space="0" w:color="D9D9D9"/>
              <w:right w:val="single" w:sz="4" w:space="0" w:color="D9D9D9"/>
            </w:tcBorders>
          </w:tcPr>
          <w:p w14:paraId="3293D3D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6C33755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0D28687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23C4E0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E898615" w14:textId="7273E3F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CE9A7EC"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p w14:paraId="6ADBEFD5" w14:textId="77777777" w:rsidR="00972466" w:rsidRPr="00587503" w:rsidRDefault="00972466" w:rsidP="00454C20">
            <w:pPr>
              <w:spacing w:line="240" w:lineRule="auto"/>
              <w:rPr>
                <w:sz w:val="12"/>
                <w:szCs w:val="12"/>
              </w:rPr>
            </w:pPr>
          </w:p>
        </w:tc>
        <w:tc>
          <w:tcPr>
            <w:tcW w:w="8526" w:type="dxa"/>
          </w:tcPr>
          <w:p w14:paraId="128CBC30" w14:textId="77777777" w:rsidR="00972466" w:rsidRPr="00587503" w:rsidRDefault="00972466" w:rsidP="00454C20">
            <w:pPr>
              <w:spacing w:line="240" w:lineRule="auto"/>
              <w:rPr>
                <w:sz w:val="12"/>
                <w:szCs w:val="12"/>
              </w:rPr>
            </w:pPr>
          </w:p>
        </w:tc>
      </w:tr>
      <w:tr w:rsidR="00972466" w:rsidRPr="00587503" w14:paraId="6F12AAB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06AD43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D5CBFE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A3B3DB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DBC4B4F" w14:textId="31A131BA"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7BA1F2C2"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0EEAED3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59C4B9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80D11E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873FB1E" w14:textId="77777777" w:rsidR="00972466" w:rsidRPr="00587503" w:rsidRDefault="00972466" w:rsidP="00454C20">
            <w:pPr>
              <w:spacing w:line="240" w:lineRule="auto"/>
              <w:rPr>
                <w:sz w:val="12"/>
                <w:szCs w:val="12"/>
              </w:rPr>
            </w:pPr>
          </w:p>
        </w:tc>
        <w:tc>
          <w:tcPr>
            <w:tcW w:w="8526" w:type="dxa"/>
          </w:tcPr>
          <w:p w14:paraId="44759CF1" w14:textId="77777777" w:rsidR="00972466" w:rsidRPr="00587503" w:rsidRDefault="00972466" w:rsidP="00454C20">
            <w:pPr>
              <w:spacing w:line="240" w:lineRule="auto"/>
              <w:rPr>
                <w:sz w:val="12"/>
                <w:szCs w:val="12"/>
              </w:rPr>
            </w:pPr>
          </w:p>
        </w:tc>
      </w:tr>
      <w:tr w:rsidR="00972466" w:rsidRPr="00587503" w14:paraId="7E036376"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A2CB85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0A833A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FD3406D"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565B618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0AB8456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A4BCC26"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8E3A313"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3FF3DE81"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9ABC31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1D684D75" w14:textId="77777777" w:rsidR="00972466" w:rsidRPr="00587503" w:rsidRDefault="00972466" w:rsidP="00454C20">
            <w:pPr>
              <w:spacing w:line="240" w:lineRule="auto"/>
              <w:rPr>
                <w:sz w:val="12"/>
                <w:szCs w:val="12"/>
              </w:rPr>
            </w:pPr>
          </w:p>
        </w:tc>
        <w:tc>
          <w:tcPr>
            <w:tcW w:w="8526" w:type="dxa"/>
          </w:tcPr>
          <w:p w14:paraId="45703DE5" w14:textId="77777777" w:rsidR="00972466" w:rsidRPr="00587503" w:rsidRDefault="00972466" w:rsidP="00454C20">
            <w:pPr>
              <w:spacing w:line="240" w:lineRule="auto"/>
              <w:rPr>
                <w:sz w:val="12"/>
                <w:szCs w:val="12"/>
              </w:rPr>
            </w:pPr>
          </w:p>
        </w:tc>
      </w:tr>
      <w:tr w:rsidR="00972466" w:rsidRPr="00587503" w14:paraId="390FBFD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30BADE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21CA4A2" w14:textId="6660CD7C" w:rsidR="00972466" w:rsidRPr="00A62399" w:rsidRDefault="00972466" w:rsidP="00454C20">
            <w:pPr>
              <w:spacing w:line="240" w:lineRule="auto"/>
              <w:rPr>
                <w:sz w:val="12"/>
                <w:szCs w:val="12"/>
                <w:lang w:val="bg-BG"/>
              </w:rPr>
            </w:pPr>
            <w:r w:rsidRPr="00587503">
              <w:rPr>
                <w:sz w:val="12"/>
                <w:szCs w:val="12"/>
              </w:rPr>
              <w:t>Fringi</w:t>
            </w:r>
            <w:r w:rsidR="00A62399">
              <w:rPr>
                <w:sz w:val="12"/>
                <w:szCs w:val="12"/>
              </w:rPr>
              <w:t xml:space="preserve">lla montifringilla </w:t>
            </w:r>
          </w:p>
        </w:tc>
        <w:tc>
          <w:tcPr>
            <w:tcW w:w="1601" w:type="dxa"/>
            <w:gridSpan w:val="4"/>
            <w:vMerge w:val="restart"/>
            <w:tcBorders>
              <w:top w:val="single" w:sz="4" w:space="0" w:color="D9D9D9"/>
              <w:left w:val="single" w:sz="4" w:space="0" w:color="D9D9D9"/>
              <w:right w:val="single" w:sz="4" w:space="0" w:color="D9D9D9"/>
            </w:tcBorders>
          </w:tcPr>
          <w:p w14:paraId="2FE4A98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2486F3D" w14:textId="672871FA"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w:t>
            </w:r>
            <w:r w:rsidRPr="00587503">
              <w:rPr>
                <w:sz w:val="12"/>
                <w:szCs w:val="12"/>
              </w:rPr>
              <w:t xml:space="preserve">в </w:t>
            </w:r>
            <w:r w:rsidR="00A62399">
              <w:rPr>
                <w:sz w:val="12"/>
                <w:szCs w:val="12"/>
                <w:lang w:val="bg-BG"/>
              </w:rPr>
              <w:t>ивиди</w:t>
            </w:r>
            <w:proofErr w:type="spellStart"/>
            <w:r w:rsidRPr="00587503">
              <w:rPr>
                <w:sz w:val="12"/>
                <w:szCs w:val="12"/>
              </w:rPr>
              <w:t>миграция</w:t>
            </w:r>
            <w:proofErr w:type="spellEnd"/>
          </w:p>
        </w:tc>
        <w:tc>
          <w:tcPr>
            <w:tcW w:w="1302" w:type="dxa"/>
            <w:tcBorders>
              <w:top w:val="single" w:sz="4" w:space="0" w:color="D9D9D9"/>
              <w:left w:val="single" w:sz="4" w:space="0" w:color="D9D9D9"/>
              <w:right w:val="single" w:sz="4" w:space="0" w:color="D9D9D9"/>
            </w:tcBorders>
          </w:tcPr>
          <w:p w14:paraId="5FE0772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1475CD8" w14:textId="43E20686" w:rsidR="00972466" w:rsidRPr="00A62399" w:rsidRDefault="00972466" w:rsidP="00454C20">
            <w:pPr>
              <w:spacing w:line="240" w:lineRule="auto"/>
              <w:rPr>
                <w:sz w:val="12"/>
                <w:szCs w:val="12"/>
                <w:lang w:val="bg-BG"/>
              </w:rPr>
            </w:pPr>
            <w:proofErr w:type="spellStart"/>
            <w:r w:rsidRPr="00587503">
              <w:rPr>
                <w:sz w:val="12"/>
                <w:szCs w:val="12"/>
              </w:rPr>
              <w:t>Брой</w:t>
            </w:r>
            <w:proofErr w:type="spellEnd"/>
            <w:r w:rsidRPr="00587503">
              <w:rPr>
                <w:sz w:val="12"/>
                <w:szCs w:val="12"/>
              </w:rPr>
              <w:t xml:space="preserve"> </w:t>
            </w:r>
            <w:r w:rsidR="00A62399">
              <w:rPr>
                <w:sz w:val="12"/>
                <w:szCs w:val="12"/>
                <w:lang w:val="bg-BG"/>
              </w:rPr>
              <w:t>индивиди</w:t>
            </w:r>
          </w:p>
          <w:p w14:paraId="69C1B038"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469247C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4D9A68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CD5F962" w14:textId="70EF10D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r w:rsidR="00A62399">
              <w:rPr>
                <w:sz w:val="12"/>
                <w:szCs w:val="12"/>
                <w:lang w:val="bg-BG"/>
              </w:rPr>
              <w:t>популацията</w:t>
            </w:r>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7CCFFF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2E838423" w14:textId="77777777" w:rsidR="00972466" w:rsidRPr="00587503" w:rsidRDefault="00972466" w:rsidP="00454C20">
            <w:pPr>
              <w:spacing w:line="240" w:lineRule="auto"/>
              <w:rPr>
                <w:sz w:val="12"/>
                <w:szCs w:val="12"/>
              </w:rPr>
            </w:pPr>
          </w:p>
        </w:tc>
        <w:tc>
          <w:tcPr>
            <w:tcW w:w="8526" w:type="dxa"/>
          </w:tcPr>
          <w:p w14:paraId="0671066A" w14:textId="77777777" w:rsidR="00972466" w:rsidRPr="00587503" w:rsidRDefault="00972466" w:rsidP="00454C20">
            <w:pPr>
              <w:spacing w:line="240" w:lineRule="auto"/>
              <w:rPr>
                <w:sz w:val="12"/>
                <w:szCs w:val="12"/>
              </w:rPr>
            </w:pPr>
          </w:p>
        </w:tc>
      </w:tr>
      <w:tr w:rsidR="00972466" w:rsidRPr="00587503" w14:paraId="27ABE25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C405355"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AC9B9BF"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67E7B45E"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3EFF6E23" w14:textId="77777777" w:rsidR="00972466" w:rsidRPr="00587503" w:rsidRDefault="00972466" w:rsidP="00454C20">
            <w:pPr>
              <w:spacing w:line="240" w:lineRule="auto"/>
              <w:rPr>
                <w:sz w:val="12"/>
                <w:szCs w:val="12"/>
              </w:rPr>
            </w:pPr>
            <w:proofErr w:type="spellStart"/>
            <w:r w:rsidRPr="00587503">
              <w:rPr>
                <w:sz w:val="12"/>
                <w:szCs w:val="12"/>
              </w:rPr>
              <w:t>Зимен</w:t>
            </w:r>
            <w:proofErr w:type="spellEnd"/>
            <w:r w:rsidRPr="00587503">
              <w:rPr>
                <w:sz w:val="12"/>
                <w:szCs w:val="12"/>
              </w:rPr>
              <w:t xml:space="preserve"> </w:t>
            </w:r>
            <w:proofErr w:type="spellStart"/>
            <w:r w:rsidRPr="00587503">
              <w:rPr>
                <w:sz w:val="12"/>
                <w:szCs w:val="12"/>
              </w:rPr>
              <w:t>брой</w:t>
            </w:r>
            <w:proofErr w:type="spellEnd"/>
          </w:p>
          <w:p w14:paraId="68311572" w14:textId="77777777" w:rsidR="00972466" w:rsidRPr="00587503" w:rsidRDefault="00972466" w:rsidP="00454C20">
            <w:pPr>
              <w:spacing w:line="240" w:lineRule="auto"/>
              <w:rPr>
                <w:sz w:val="12"/>
                <w:szCs w:val="12"/>
              </w:rPr>
            </w:pP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right w:val="single" w:sz="4" w:space="0" w:color="D9D9D9"/>
            </w:tcBorders>
          </w:tcPr>
          <w:p w14:paraId="3E10A35C"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F57DE4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08F84708"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7C9B893" w14:textId="77777777" w:rsidR="00972466" w:rsidRPr="00587503" w:rsidRDefault="00972466" w:rsidP="00454C20">
            <w:pPr>
              <w:spacing w:line="240" w:lineRule="auto"/>
              <w:rPr>
                <w:sz w:val="12"/>
                <w:szCs w:val="12"/>
              </w:rPr>
            </w:pPr>
          </w:p>
        </w:tc>
        <w:tc>
          <w:tcPr>
            <w:tcW w:w="8526" w:type="dxa"/>
          </w:tcPr>
          <w:p w14:paraId="50BAC1DC" w14:textId="77777777" w:rsidR="00972466" w:rsidRPr="00587503" w:rsidRDefault="00972466" w:rsidP="00454C20">
            <w:pPr>
              <w:spacing w:line="240" w:lineRule="auto"/>
              <w:rPr>
                <w:sz w:val="12"/>
                <w:szCs w:val="12"/>
              </w:rPr>
            </w:pPr>
          </w:p>
        </w:tc>
      </w:tr>
      <w:tr w:rsidR="00972466" w:rsidRPr="00587503" w14:paraId="3D0A63D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81655F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5BED5121"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A4E3BC0"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65709A4" w14:textId="5E63A4D4" w:rsidR="00972466" w:rsidRPr="00A62399" w:rsidRDefault="00972466" w:rsidP="00454C20">
            <w:pPr>
              <w:spacing w:line="240" w:lineRule="auto"/>
              <w:rPr>
                <w:sz w:val="12"/>
                <w:szCs w:val="12"/>
                <w:lang w:val="bg-BG"/>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w:t>
            </w:r>
            <w:r w:rsidR="00A62399">
              <w:rPr>
                <w:sz w:val="12"/>
                <w:szCs w:val="12"/>
              </w:rPr>
              <w:t>ългосрочна</w:t>
            </w:r>
            <w:proofErr w:type="spellEnd"/>
            <w:r w:rsidR="00A62399">
              <w:rPr>
                <w:sz w:val="12"/>
                <w:szCs w:val="12"/>
              </w:rPr>
              <w:t xml:space="preserve"> </w:t>
            </w:r>
            <w:proofErr w:type="spellStart"/>
            <w:r w:rsidR="00A62399">
              <w:rPr>
                <w:sz w:val="12"/>
                <w:szCs w:val="12"/>
              </w:rPr>
              <w:t>тенденция</w:t>
            </w:r>
            <w:proofErr w:type="spellEnd"/>
            <w:r w:rsidR="00A62399">
              <w:rPr>
                <w:sz w:val="12"/>
                <w:szCs w:val="12"/>
              </w:rPr>
              <w:t xml:space="preserve"> </w:t>
            </w:r>
            <w:proofErr w:type="spellStart"/>
            <w:r w:rsidR="00A62399">
              <w:rPr>
                <w:sz w:val="12"/>
                <w:szCs w:val="12"/>
              </w:rPr>
              <w:t>на</w:t>
            </w:r>
            <w:proofErr w:type="spellEnd"/>
            <w:r w:rsidR="00A62399">
              <w:rPr>
                <w:sz w:val="12"/>
                <w:szCs w:val="12"/>
              </w:rPr>
              <w:t xml:space="preserve"> </w:t>
            </w:r>
            <w:proofErr w:type="spellStart"/>
            <w:r w:rsidR="00A62399">
              <w:rPr>
                <w:sz w:val="12"/>
                <w:szCs w:val="12"/>
              </w:rPr>
              <w:t>стабилн</w:t>
            </w:r>
            <w:proofErr w:type="spellEnd"/>
            <w:r w:rsidR="00A62399">
              <w:rPr>
                <w:sz w:val="12"/>
                <w:szCs w:val="12"/>
                <w:lang w:val="bg-BG"/>
              </w:rPr>
              <w:t>а</w:t>
            </w:r>
            <w:r w:rsidR="00A62399">
              <w:rPr>
                <w:sz w:val="12"/>
                <w:szCs w:val="12"/>
              </w:rPr>
              <w:t xml:space="preserve"> </w:t>
            </w:r>
            <w:proofErr w:type="spellStart"/>
            <w:r w:rsidR="00A62399">
              <w:rPr>
                <w:sz w:val="12"/>
                <w:szCs w:val="12"/>
              </w:rPr>
              <w:t>или</w:t>
            </w:r>
            <w:proofErr w:type="spellEnd"/>
            <w:r w:rsidR="00A62399">
              <w:rPr>
                <w:sz w:val="12"/>
                <w:szCs w:val="12"/>
              </w:rPr>
              <w:t xml:space="preserve"> </w:t>
            </w:r>
            <w:proofErr w:type="spellStart"/>
            <w:r w:rsidR="00A62399">
              <w:rPr>
                <w:sz w:val="12"/>
                <w:szCs w:val="12"/>
              </w:rPr>
              <w:t>нарастващ</w:t>
            </w:r>
            <w:proofErr w:type="spellEnd"/>
            <w:r w:rsidR="00A62399">
              <w:rPr>
                <w:sz w:val="12"/>
                <w:szCs w:val="12"/>
                <w:lang w:val="bg-BG"/>
              </w:rPr>
              <w:t>а популация</w:t>
            </w:r>
          </w:p>
        </w:tc>
        <w:tc>
          <w:tcPr>
            <w:tcW w:w="1302" w:type="dxa"/>
            <w:tcBorders>
              <w:left w:val="single" w:sz="4" w:space="0" w:color="D9D9D9"/>
              <w:right w:val="single" w:sz="4" w:space="0" w:color="D9D9D9"/>
            </w:tcBorders>
          </w:tcPr>
          <w:p w14:paraId="3419D110"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D762FA6"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A0ECF2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52E729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21F01AFA" w14:textId="77777777" w:rsidR="00972466" w:rsidRPr="00587503" w:rsidRDefault="00972466" w:rsidP="00454C20">
            <w:pPr>
              <w:spacing w:line="240" w:lineRule="auto"/>
              <w:rPr>
                <w:sz w:val="12"/>
                <w:szCs w:val="12"/>
              </w:rPr>
            </w:pPr>
          </w:p>
        </w:tc>
        <w:tc>
          <w:tcPr>
            <w:tcW w:w="8526" w:type="dxa"/>
          </w:tcPr>
          <w:p w14:paraId="13479ACD" w14:textId="77777777" w:rsidR="00972466" w:rsidRPr="00587503" w:rsidRDefault="00972466" w:rsidP="00454C20">
            <w:pPr>
              <w:spacing w:line="240" w:lineRule="auto"/>
              <w:rPr>
                <w:sz w:val="12"/>
                <w:szCs w:val="12"/>
              </w:rPr>
            </w:pPr>
          </w:p>
        </w:tc>
      </w:tr>
      <w:tr w:rsidR="00972466" w:rsidRPr="00587503" w14:paraId="0DDCF900"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2A61AB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95C650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89CA95D"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2D1A3D3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62AC0894"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CD1F12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D1E3C44"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BFACC5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F7E75C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41785DE1" w14:textId="77777777" w:rsidR="00972466" w:rsidRPr="00587503" w:rsidRDefault="00972466" w:rsidP="00454C20">
            <w:pPr>
              <w:spacing w:line="240" w:lineRule="auto"/>
              <w:rPr>
                <w:sz w:val="12"/>
                <w:szCs w:val="12"/>
              </w:rPr>
            </w:pPr>
          </w:p>
        </w:tc>
        <w:tc>
          <w:tcPr>
            <w:tcW w:w="8526" w:type="dxa"/>
          </w:tcPr>
          <w:p w14:paraId="41B668BD" w14:textId="77777777" w:rsidR="00972466" w:rsidRPr="00587503" w:rsidRDefault="00972466" w:rsidP="00454C20">
            <w:pPr>
              <w:spacing w:line="240" w:lineRule="auto"/>
              <w:rPr>
                <w:sz w:val="12"/>
                <w:szCs w:val="12"/>
              </w:rPr>
            </w:pPr>
          </w:p>
        </w:tc>
      </w:tr>
      <w:tr w:rsidR="00972466" w:rsidRPr="00587503" w14:paraId="77DEEEE2"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1491C69"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CD3D6D1" w14:textId="352152C5" w:rsidR="00972466" w:rsidRPr="00A62399" w:rsidRDefault="00A62399" w:rsidP="00454C20">
            <w:pPr>
              <w:spacing w:line="240" w:lineRule="auto"/>
              <w:rPr>
                <w:sz w:val="12"/>
                <w:szCs w:val="12"/>
                <w:lang w:val="bg-BG"/>
              </w:rPr>
            </w:pPr>
            <w:proofErr w:type="spellStart"/>
            <w:r>
              <w:rPr>
                <w:sz w:val="12"/>
                <w:szCs w:val="12"/>
              </w:rPr>
              <w:t>Galeri</w:t>
            </w:r>
            <w:proofErr w:type="gramStart"/>
            <w:r w:rsidR="00AE66EC">
              <w:rPr>
                <w:sz w:val="12"/>
                <w:szCs w:val="12"/>
              </w:rPr>
              <w:t>Да</w:t>
            </w:r>
            <w:proofErr w:type="spellEnd"/>
            <w:r w:rsidR="00AE66EC">
              <w:rPr>
                <w:sz w:val="12"/>
                <w:szCs w:val="12"/>
              </w:rPr>
              <w:t xml:space="preserve"> </w:t>
            </w:r>
            <w:r>
              <w:rPr>
                <w:sz w:val="12"/>
                <w:szCs w:val="12"/>
              </w:rPr>
              <w:t xml:space="preserve"> cristata</w:t>
            </w:r>
            <w:proofErr w:type="gramEnd"/>
            <w:r>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5E4CE5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5CCC53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125</w:t>
            </w:r>
          </w:p>
        </w:tc>
        <w:tc>
          <w:tcPr>
            <w:tcW w:w="1302" w:type="dxa"/>
            <w:tcBorders>
              <w:top w:val="single" w:sz="4" w:space="0" w:color="D9D9D9"/>
              <w:left w:val="single" w:sz="4" w:space="0" w:color="D9D9D9"/>
              <w:right w:val="single" w:sz="4" w:space="0" w:color="D9D9D9"/>
            </w:tcBorders>
          </w:tcPr>
          <w:p w14:paraId="0BB667C9"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6FB84237" w14:textId="5CBDDB5E"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AD11AAA" w14:textId="4A401E7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2F8A7C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84943B9" w14:textId="77777777" w:rsidR="00972466" w:rsidRPr="00587503" w:rsidRDefault="00972466" w:rsidP="00454C20">
            <w:pPr>
              <w:spacing w:line="240" w:lineRule="auto"/>
              <w:rPr>
                <w:sz w:val="12"/>
                <w:szCs w:val="12"/>
              </w:rPr>
            </w:pPr>
          </w:p>
        </w:tc>
        <w:tc>
          <w:tcPr>
            <w:tcW w:w="8526" w:type="dxa"/>
          </w:tcPr>
          <w:p w14:paraId="5DB80684" w14:textId="77777777" w:rsidR="00972466" w:rsidRPr="00587503" w:rsidRDefault="00972466" w:rsidP="00454C20">
            <w:pPr>
              <w:spacing w:line="240" w:lineRule="auto"/>
              <w:rPr>
                <w:sz w:val="12"/>
                <w:szCs w:val="12"/>
              </w:rPr>
            </w:pPr>
          </w:p>
        </w:tc>
      </w:tr>
      <w:tr w:rsidR="00972466" w:rsidRPr="00587503" w14:paraId="1E24F570"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E7F5AC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6C93AF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0E7C695"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6BA2C74" w14:textId="5D7D2B16"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1F482E5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F259A8A"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50A6740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1CBF0159"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6A3790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866657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7B4E9BD4" w14:textId="77777777" w:rsidR="00972466" w:rsidRPr="00587503" w:rsidRDefault="00972466" w:rsidP="00454C20">
            <w:pPr>
              <w:spacing w:line="240" w:lineRule="auto"/>
              <w:rPr>
                <w:sz w:val="12"/>
                <w:szCs w:val="12"/>
              </w:rPr>
            </w:pPr>
          </w:p>
        </w:tc>
        <w:tc>
          <w:tcPr>
            <w:tcW w:w="8526" w:type="dxa"/>
          </w:tcPr>
          <w:p w14:paraId="11BD16EB" w14:textId="77777777" w:rsidR="00972466" w:rsidRPr="00587503" w:rsidRDefault="00972466" w:rsidP="00454C20">
            <w:pPr>
              <w:spacing w:line="240" w:lineRule="auto"/>
              <w:rPr>
                <w:sz w:val="12"/>
                <w:szCs w:val="12"/>
              </w:rPr>
            </w:pPr>
          </w:p>
        </w:tc>
      </w:tr>
      <w:tr w:rsidR="00972466" w:rsidRPr="00587503" w14:paraId="49E7649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AE888C8"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5D411E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3BEF1E8"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F530CD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020CA2E"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4F92F6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69BB94A"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3F201AEF"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DB60E8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5C572FDF" w14:textId="77777777" w:rsidR="00972466" w:rsidRPr="00587503" w:rsidRDefault="00972466" w:rsidP="00454C20">
            <w:pPr>
              <w:spacing w:line="240" w:lineRule="auto"/>
              <w:rPr>
                <w:sz w:val="12"/>
                <w:szCs w:val="12"/>
              </w:rPr>
            </w:pPr>
          </w:p>
        </w:tc>
        <w:tc>
          <w:tcPr>
            <w:tcW w:w="8526" w:type="dxa"/>
          </w:tcPr>
          <w:p w14:paraId="17D46305" w14:textId="77777777" w:rsidR="00972466" w:rsidRPr="00587503" w:rsidRDefault="00972466" w:rsidP="00454C20">
            <w:pPr>
              <w:spacing w:line="240" w:lineRule="auto"/>
              <w:rPr>
                <w:sz w:val="12"/>
                <w:szCs w:val="12"/>
              </w:rPr>
            </w:pPr>
          </w:p>
        </w:tc>
      </w:tr>
      <w:tr w:rsidR="00972466" w:rsidRPr="00587503" w14:paraId="1A855FE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D0B1AB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3E0DF112" w14:textId="580811A6" w:rsidR="00972466" w:rsidRPr="001432A8" w:rsidRDefault="001432A8" w:rsidP="00454C20">
            <w:pPr>
              <w:spacing w:line="240" w:lineRule="auto"/>
              <w:rPr>
                <w:sz w:val="12"/>
                <w:szCs w:val="12"/>
                <w:lang w:val="bg-BG"/>
              </w:rPr>
            </w:pPr>
            <w:r>
              <w:rPr>
                <w:sz w:val="12"/>
                <w:szCs w:val="12"/>
              </w:rPr>
              <w:t xml:space="preserve">Lanius </w:t>
            </w:r>
            <w:proofErr w:type="spellStart"/>
            <w:r>
              <w:rPr>
                <w:sz w:val="12"/>
                <w:szCs w:val="12"/>
              </w:rPr>
              <w:t>excubitor</w:t>
            </w:r>
            <w:proofErr w:type="spellEnd"/>
            <w:r>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37E617A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12652E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зимни</w:t>
            </w:r>
            <w:proofErr w:type="spellEnd"/>
            <w:r w:rsidRPr="00587503">
              <w:rPr>
                <w:sz w:val="12"/>
                <w:szCs w:val="12"/>
              </w:rPr>
              <w:t xml:space="preserve"> </w:t>
            </w:r>
            <w:proofErr w:type="spellStart"/>
            <w:r w:rsidRPr="00587503">
              <w:rPr>
                <w:sz w:val="12"/>
                <w:szCs w:val="12"/>
              </w:rPr>
              <w:t>екземпляри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0646938D" w14:textId="54917D71"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5C974DD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3391B46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7C2ACF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2720F2B" w14:textId="3DD82B2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CBCA82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1C8AED15" w14:textId="77777777" w:rsidR="00972466" w:rsidRPr="00587503" w:rsidRDefault="00972466" w:rsidP="00454C20">
            <w:pPr>
              <w:spacing w:line="240" w:lineRule="auto"/>
              <w:rPr>
                <w:sz w:val="12"/>
                <w:szCs w:val="12"/>
              </w:rPr>
            </w:pPr>
          </w:p>
        </w:tc>
        <w:tc>
          <w:tcPr>
            <w:tcW w:w="8526" w:type="dxa"/>
          </w:tcPr>
          <w:p w14:paraId="18B60909" w14:textId="77777777" w:rsidR="00972466" w:rsidRPr="00587503" w:rsidRDefault="00972466" w:rsidP="00454C20">
            <w:pPr>
              <w:spacing w:line="240" w:lineRule="auto"/>
              <w:rPr>
                <w:sz w:val="12"/>
                <w:szCs w:val="12"/>
              </w:rPr>
            </w:pPr>
          </w:p>
        </w:tc>
      </w:tr>
      <w:tr w:rsidR="00972466" w:rsidRPr="00587503" w14:paraId="651729E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9BD259F"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858EC2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66942A7"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F2EE55F" w14:textId="7B70472B"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55224C25"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FD0111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C2C7D8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1D8FD5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1C7B9CCB" w14:textId="77777777" w:rsidR="00972466" w:rsidRPr="00587503" w:rsidRDefault="00972466" w:rsidP="00454C20">
            <w:pPr>
              <w:spacing w:line="240" w:lineRule="auto"/>
              <w:rPr>
                <w:sz w:val="12"/>
                <w:szCs w:val="12"/>
              </w:rPr>
            </w:pPr>
          </w:p>
        </w:tc>
        <w:tc>
          <w:tcPr>
            <w:tcW w:w="8526" w:type="dxa"/>
          </w:tcPr>
          <w:p w14:paraId="4D3AD556" w14:textId="77777777" w:rsidR="00972466" w:rsidRPr="00587503" w:rsidRDefault="00972466" w:rsidP="00454C20">
            <w:pPr>
              <w:spacing w:line="240" w:lineRule="auto"/>
              <w:rPr>
                <w:sz w:val="12"/>
                <w:szCs w:val="12"/>
              </w:rPr>
            </w:pPr>
          </w:p>
        </w:tc>
      </w:tr>
      <w:tr w:rsidR="00972466" w:rsidRPr="00587503" w14:paraId="36817E67"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4B008D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051071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F89BA0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51B33D2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643D85A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73DA0B4"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24AD9F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C993BB1"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D93B00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55D5966A" w14:textId="77777777" w:rsidR="00972466" w:rsidRPr="00587503" w:rsidRDefault="00972466" w:rsidP="00454C20">
            <w:pPr>
              <w:spacing w:line="240" w:lineRule="auto"/>
              <w:rPr>
                <w:sz w:val="12"/>
                <w:szCs w:val="12"/>
              </w:rPr>
            </w:pPr>
          </w:p>
        </w:tc>
        <w:tc>
          <w:tcPr>
            <w:tcW w:w="8526" w:type="dxa"/>
          </w:tcPr>
          <w:p w14:paraId="7DF837CC" w14:textId="77777777" w:rsidR="00972466" w:rsidRPr="00587503" w:rsidRDefault="00972466" w:rsidP="00454C20">
            <w:pPr>
              <w:spacing w:line="240" w:lineRule="auto"/>
              <w:rPr>
                <w:sz w:val="12"/>
                <w:szCs w:val="12"/>
              </w:rPr>
            </w:pPr>
          </w:p>
        </w:tc>
      </w:tr>
      <w:tr w:rsidR="00972466" w:rsidRPr="00587503" w14:paraId="4975150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0DB0179"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CD44073" w14:textId="6609B54A" w:rsidR="00972466" w:rsidRPr="00587503" w:rsidRDefault="007A1412" w:rsidP="00454C20">
            <w:pPr>
              <w:spacing w:line="240" w:lineRule="auto"/>
              <w:rPr>
                <w:sz w:val="12"/>
                <w:szCs w:val="12"/>
              </w:rPr>
            </w:pPr>
            <w:r w:rsidRPr="007A1412">
              <w:rPr>
                <w:i/>
                <w:sz w:val="12"/>
                <w:szCs w:val="12"/>
              </w:rPr>
              <w:t>Lanius senator</w:t>
            </w:r>
          </w:p>
        </w:tc>
        <w:tc>
          <w:tcPr>
            <w:tcW w:w="1601" w:type="dxa"/>
            <w:gridSpan w:val="4"/>
            <w:tcBorders>
              <w:top w:val="single" w:sz="4" w:space="0" w:color="D9D9D9"/>
              <w:left w:val="single" w:sz="4" w:space="0" w:color="D9D9D9"/>
              <w:bottom w:val="single" w:sz="4" w:space="0" w:color="D9D9D9"/>
              <w:right w:val="single" w:sz="4" w:space="0" w:color="D9D9D9"/>
            </w:tcBorders>
          </w:tcPr>
          <w:p w14:paraId="45B925D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AEC7294"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0BF485B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EB97665"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6BFFE92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39FEBDC"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9283269" w14:textId="1B112DC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622B7A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0CECE694" w14:textId="77777777" w:rsidR="00972466" w:rsidRPr="00587503" w:rsidRDefault="00972466" w:rsidP="00454C20">
            <w:pPr>
              <w:spacing w:line="240" w:lineRule="auto"/>
              <w:rPr>
                <w:sz w:val="12"/>
                <w:szCs w:val="12"/>
              </w:rPr>
            </w:pPr>
          </w:p>
        </w:tc>
        <w:tc>
          <w:tcPr>
            <w:tcW w:w="8526" w:type="dxa"/>
          </w:tcPr>
          <w:p w14:paraId="77566BDE" w14:textId="77777777" w:rsidR="00972466" w:rsidRPr="00587503" w:rsidRDefault="00972466" w:rsidP="00454C20">
            <w:pPr>
              <w:spacing w:line="240" w:lineRule="auto"/>
              <w:rPr>
                <w:sz w:val="12"/>
                <w:szCs w:val="12"/>
              </w:rPr>
            </w:pPr>
          </w:p>
        </w:tc>
      </w:tr>
      <w:tr w:rsidR="00972466" w:rsidRPr="00587503" w14:paraId="62A3C706"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BB40D8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5789E8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F67A099"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58906D0" w14:textId="5960F859"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24D755B8"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74004CEE"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A94458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53C9B5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712155FD" w14:textId="77777777" w:rsidR="00972466" w:rsidRPr="00587503" w:rsidRDefault="00972466" w:rsidP="00454C20">
            <w:pPr>
              <w:spacing w:line="240" w:lineRule="auto"/>
              <w:rPr>
                <w:sz w:val="12"/>
                <w:szCs w:val="12"/>
              </w:rPr>
            </w:pPr>
          </w:p>
        </w:tc>
        <w:tc>
          <w:tcPr>
            <w:tcW w:w="8526" w:type="dxa"/>
          </w:tcPr>
          <w:p w14:paraId="26ECB9E1" w14:textId="77777777" w:rsidR="00972466" w:rsidRPr="00587503" w:rsidRDefault="00972466" w:rsidP="00454C20">
            <w:pPr>
              <w:spacing w:line="240" w:lineRule="auto"/>
              <w:rPr>
                <w:sz w:val="12"/>
                <w:szCs w:val="12"/>
              </w:rPr>
            </w:pPr>
          </w:p>
        </w:tc>
      </w:tr>
      <w:tr w:rsidR="00972466" w:rsidRPr="00587503" w14:paraId="10065988"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0172CA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419366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6499DB5"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313405B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33CD0D7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C8A2DA0"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C053116"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E38EA4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880F5C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66624F93" w14:textId="77777777" w:rsidR="00972466" w:rsidRPr="00587503" w:rsidRDefault="00972466" w:rsidP="00454C20">
            <w:pPr>
              <w:spacing w:line="240" w:lineRule="auto"/>
              <w:rPr>
                <w:sz w:val="12"/>
                <w:szCs w:val="12"/>
              </w:rPr>
            </w:pPr>
          </w:p>
        </w:tc>
        <w:tc>
          <w:tcPr>
            <w:tcW w:w="8526" w:type="dxa"/>
          </w:tcPr>
          <w:p w14:paraId="6493AAA5" w14:textId="77777777" w:rsidR="00972466" w:rsidRPr="00587503" w:rsidRDefault="00972466" w:rsidP="00454C20">
            <w:pPr>
              <w:spacing w:line="240" w:lineRule="auto"/>
              <w:rPr>
                <w:sz w:val="12"/>
                <w:szCs w:val="12"/>
              </w:rPr>
            </w:pPr>
          </w:p>
        </w:tc>
      </w:tr>
      <w:tr w:rsidR="00972466" w:rsidRPr="00587503" w14:paraId="54198C4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EA564DC"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A1B3D71" w14:textId="10546E1E" w:rsidR="00972466" w:rsidRPr="007A1412" w:rsidRDefault="007A1412" w:rsidP="00454C20">
            <w:pPr>
              <w:spacing w:line="240" w:lineRule="auto"/>
              <w:rPr>
                <w:sz w:val="12"/>
                <w:szCs w:val="12"/>
                <w:lang w:val="bg-BG"/>
              </w:rPr>
            </w:pPr>
            <w:r>
              <w:rPr>
                <w:sz w:val="12"/>
                <w:szCs w:val="12"/>
              </w:rPr>
              <w:t xml:space="preserve">Merops </w:t>
            </w:r>
            <w:proofErr w:type="spellStart"/>
            <w:r>
              <w:rPr>
                <w:sz w:val="12"/>
                <w:szCs w:val="12"/>
              </w:rPr>
              <w:t>apiaster</w:t>
            </w:r>
            <w:proofErr w:type="spellEnd"/>
            <w:r>
              <w:rPr>
                <w:sz w:val="12"/>
                <w:szCs w:val="12"/>
              </w:rPr>
              <w:t xml:space="preserve"> </w:t>
            </w:r>
          </w:p>
        </w:tc>
        <w:tc>
          <w:tcPr>
            <w:tcW w:w="1601" w:type="dxa"/>
            <w:gridSpan w:val="4"/>
            <w:vMerge w:val="restart"/>
            <w:tcBorders>
              <w:top w:val="single" w:sz="4" w:space="0" w:color="D9D9D9"/>
              <w:left w:val="single" w:sz="4" w:space="0" w:color="D9D9D9"/>
              <w:right w:val="single" w:sz="4" w:space="0" w:color="D9D9D9"/>
            </w:tcBorders>
          </w:tcPr>
          <w:p w14:paraId="5210D2A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A6DDF6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tc>
        <w:tc>
          <w:tcPr>
            <w:tcW w:w="1302" w:type="dxa"/>
            <w:tcBorders>
              <w:top w:val="single" w:sz="4" w:space="0" w:color="D9D9D9"/>
              <w:left w:val="single" w:sz="4" w:space="0" w:color="D9D9D9"/>
              <w:right w:val="single" w:sz="4" w:space="0" w:color="D9D9D9"/>
            </w:tcBorders>
          </w:tcPr>
          <w:p w14:paraId="1421507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D197080" w14:textId="766524C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33FDB4F8"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2714591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2AAE71A"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170B42E" w14:textId="2319CFD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vMerge w:val="restart"/>
            <w:tcBorders>
              <w:top w:val="single" w:sz="4" w:space="0" w:color="D9D9D9"/>
              <w:left w:val="single" w:sz="4" w:space="0" w:color="D9D9D9"/>
              <w:right w:val="single" w:sz="4" w:space="0" w:color="D9D9D9"/>
            </w:tcBorders>
            <w:shd w:val="clear" w:color="auto" w:fill="FFFFFF" w:themeFill="background1"/>
          </w:tcPr>
          <w:p w14:paraId="5BBCF31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7AC7BEC1" w14:textId="77777777" w:rsidR="00972466" w:rsidRPr="00587503" w:rsidRDefault="00972466" w:rsidP="00454C20">
            <w:pPr>
              <w:spacing w:line="240" w:lineRule="auto"/>
              <w:rPr>
                <w:sz w:val="12"/>
                <w:szCs w:val="12"/>
              </w:rPr>
            </w:pPr>
          </w:p>
        </w:tc>
        <w:tc>
          <w:tcPr>
            <w:tcW w:w="8526" w:type="dxa"/>
          </w:tcPr>
          <w:p w14:paraId="5BEDFD41" w14:textId="77777777" w:rsidR="00972466" w:rsidRPr="00587503" w:rsidRDefault="00972466" w:rsidP="00454C20">
            <w:pPr>
              <w:spacing w:line="240" w:lineRule="auto"/>
              <w:rPr>
                <w:sz w:val="12"/>
                <w:szCs w:val="12"/>
              </w:rPr>
            </w:pPr>
          </w:p>
        </w:tc>
      </w:tr>
      <w:tr w:rsidR="00972466" w:rsidRPr="00587503" w14:paraId="6570560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327DF6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5BB166AD"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3FBCDDFA"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4B9CA593" w14:textId="43610E7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в </w:t>
            </w:r>
            <w:proofErr w:type="spellStart"/>
            <w:r w:rsidRPr="00587503">
              <w:rPr>
                <w:sz w:val="12"/>
                <w:szCs w:val="12"/>
              </w:rPr>
              <w:t>миграция</w:t>
            </w:r>
            <w:proofErr w:type="spellEnd"/>
          </w:p>
          <w:p w14:paraId="5388C581" w14:textId="77777777" w:rsidR="00972466" w:rsidRPr="00587503" w:rsidRDefault="00972466" w:rsidP="00454C20">
            <w:pPr>
              <w:spacing w:line="240" w:lineRule="auto"/>
              <w:rPr>
                <w:sz w:val="12"/>
                <w:szCs w:val="12"/>
              </w:rPr>
            </w:pP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right w:val="single" w:sz="4" w:space="0" w:color="D9D9D9"/>
            </w:tcBorders>
          </w:tcPr>
          <w:p w14:paraId="410DBC2E"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6F91424"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5C868457" w14:textId="77777777" w:rsidR="00972466" w:rsidRPr="00587503" w:rsidRDefault="00972466" w:rsidP="00454C20">
            <w:pPr>
              <w:spacing w:line="240" w:lineRule="auto"/>
              <w:rPr>
                <w:sz w:val="12"/>
                <w:szCs w:val="12"/>
              </w:rPr>
            </w:pPr>
          </w:p>
        </w:tc>
        <w:tc>
          <w:tcPr>
            <w:tcW w:w="1411" w:type="dxa"/>
            <w:vMerge/>
            <w:tcBorders>
              <w:left w:val="single" w:sz="4" w:space="0" w:color="D9D9D9"/>
              <w:bottom w:val="single" w:sz="4" w:space="0" w:color="D9D9D9"/>
              <w:right w:val="single" w:sz="4" w:space="0" w:color="D9D9D9"/>
            </w:tcBorders>
            <w:shd w:val="clear" w:color="auto" w:fill="FFFFFF" w:themeFill="background1"/>
          </w:tcPr>
          <w:p w14:paraId="2F8FE096" w14:textId="77777777" w:rsidR="00972466" w:rsidRPr="00587503" w:rsidRDefault="00972466" w:rsidP="00454C20">
            <w:pPr>
              <w:spacing w:line="240" w:lineRule="auto"/>
              <w:rPr>
                <w:sz w:val="12"/>
                <w:szCs w:val="12"/>
              </w:rPr>
            </w:pPr>
          </w:p>
        </w:tc>
        <w:tc>
          <w:tcPr>
            <w:tcW w:w="8526" w:type="dxa"/>
          </w:tcPr>
          <w:p w14:paraId="3DA7B24F" w14:textId="77777777" w:rsidR="00972466" w:rsidRPr="00587503" w:rsidRDefault="00972466" w:rsidP="00454C20">
            <w:pPr>
              <w:spacing w:line="240" w:lineRule="auto"/>
              <w:rPr>
                <w:sz w:val="12"/>
                <w:szCs w:val="12"/>
              </w:rPr>
            </w:pPr>
          </w:p>
        </w:tc>
      </w:tr>
      <w:tr w:rsidR="00972466" w:rsidRPr="00587503" w14:paraId="58B2F55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1A1B991"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5458B3C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9F60421"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E09453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64B17060" w14:textId="77777777" w:rsidR="00972466" w:rsidRPr="00587503" w:rsidRDefault="00972466" w:rsidP="00454C20">
            <w:pPr>
              <w:spacing w:line="240" w:lineRule="auto"/>
              <w:rPr>
                <w:sz w:val="12"/>
                <w:szCs w:val="12"/>
              </w:rPr>
            </w:pPr>
            <w:proofErr w:type="spellStart"/>
            <w:r w:rsidRPr="00587503">
              <w:rPr>
                <w:sz w:val="12"/>
                <w:szCs w:val="12"/>
              </w:rPr>
              <w:t>Дългосрочната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0630F675"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F6BA95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04C495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9A68D8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p w14:paraId="55908F12" w14:textId="77777777" w:rsidR="00972466" w:rsidRPr="00587503" w:rsidRDefault="00972466" w:rsidP="00454C20">
            <w:pPr>
              <w:spacing w:line="240" w:lineRule="auto"/>
              <w:rPr>
                <w:sz w:val="12"/>
                <w:szCs w:val="12"/>
              </w:rPr>
            </w:pPr>
          </w:p>
        </w:tc>
        <w:tc>
          <w:tcPr>
            <w:tcW w:w="8526" w:type="dxa"/>
          </w:tcPr>
          <w:p w14:paraId="25CD86A4" w14:textId="77777777" w:rsidR="00972466" w:rsidRPr="00587503" w:rsidRDefault="00972466" w:rsidP="00454C20">
            <w:pPr>
              <w:spacing w:line="240" w:lineRule="auto"/>
              <w:rPr>
                <w:sz w:val="12"/>
                <w:szCs w:val="12"/>
              </w:rPr>
            </w:pPr>
          </w:p>
        </w:tc>
      </w:tr>
      <w:tr w:rsidR="00972466" w:rsidRPr="00587503" w14:paraId="52375F98"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47B6B3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DCDF26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0DA35B0"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E4A5E9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261C2698"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101573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B7C4D3F"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AAC496B"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E897E6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BC37B9B" w14:textId="77777777" w:rsidR="00972466" w:rsidRPr="00587503" w:rsidRDefault="00972466" w:rsidP="00454C20">
            <w:pPr>
              <w:spacing w:line="240" w:lineRule="auto"/>
              <w:rPr>
                <w:sz w:val="12"/>
                <w:szCs w:val="12"/>
              </w:rPr>
            </w:pPr>
          </w:p>
          <w:p w14:paraId="5569ADA4" w14:textId="77777777" w:rsidR="00972466" w:rsidRPr="00587503" w:rsidRDefault="00972466" w:rsidP="00454C20">
            <w:pPr>
              <w:spacing w:line="240" w:lineRule="auto"/>
              <w:rPr>
                <w:sz w:val="12"/>
                <w:szCs w:val="12"/>
              </w:rPr>
            </w:pPr>
          </w:p>
        </w:tc>
      </w:tr>
      <w:tr w:rsidR="00972466" w:rsidRPr="00587503" w14:paraId="2004BD9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15B1D17"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F77D127" w14:textId="20A8F4E1" w:rsidR="00972466" w:rsidRPr="00587503" w:rsidRDefault="007A1412" w:rsidP="00454C20">
            <w:pPr>
              <w:spacing w:line="240" w:lineRule="auto"/>
              <w:rPr>
                <w:sz w:val="12"/>
                <w:szCs w:val="12"/>
              </w:rPr>
            </w:pPr>
            <w:hyperlink r:id="rId67">
              <w:r w:rsidRPr="00ED0981">
                <w:rPr>
                  <w:rFonts w:asciiTheme="minorHAnsi" w:eastAsia="Verdana" w:hAnsiTheme="minorHAnsi" w:cs="Verdana"/>
                  <w:i/>
                  <w:sz w:val="16"/>
                  <w:szCs w:val="16"/>
                </w:rPr>
                <w:t xml:space="preserve">Miliaria </w:t>
              </w:r>
              <w:proofErr w:type="spellStart"/>
              <w:r w:rsidRPr="00ED0981">
                <w:rPr>
                  <w:rFonts w:asciiTheme="minorHAnsi" w:eastAsia="Verdana" w:hAnsiTheme="minorHAnsi" w:cs="Verdana"/>
                  <w:i/>
                  <w:sz w:val="16"/>
                  <w:szCs w:val="16"/>
                </w:rPr>
                <w:t>calandra</w:t>
              </w:r>
              <w:proofErr w:type="spellEnd"/>
            </w:hyperlink>
            <w:hyperlink r:id="rId68">
              <w:r w:rsidRPr="00ED0981">
                <w:rPr>
                  <w:rFonts w:asciiTheme="minorHAnsi" w:eastAsia="Verdana" w:hAnsiTheme="minorHAnsi" w:cs="Verdana"/>
                  <w:i/>
                  <w:sz w:val="16"/>
                  <w:szCs w:val="16"/>
                </w:rPr>
                <w:t xml:space="preserve"> </w:t>
              </w:r>
            </w:hyperlink>
          </w:p>
        </w:tc>
        <w:tc>
          <w:tcPr>
            <w:tcW w:w="1601" w:type="dxa"/>
            <w:gridSpan w:val="4"/>
            <w:vMerge w:val="restart"/>
            <w:tcBorders>
              <w:top w:val="single" w:sz="4" w:space="0" w:color="D9D9D9"/>
              <w:left w:val="single" w:sz="4" w:space="0" w:color="D9D9D9"/>
              <w:right w:val="single" w:sz="4" w:space="0" w:color="D9D9D9"/>
            </w:tcBorders>
          </w:tcPr>
          <w:p w14:paraId="029F77D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vMerge w:val="restart"/>
            <w:tcBorders>
              <w:top w:val="single" w:sz="4" w:space="0" w:color="D9D9D9"/>
              <w:left w:val="single" w:sz="4" w:space="0" w:color="D9D9D9"/>
              <w:right w:val="single" w:sz="4" w:space="0" w:color="D9D9D9"/>
            </w:tcBorders>
          </w:tcPr>
          <w:p w14:paraId="3AC4850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20308AA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143239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07B967A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EC9EE38"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3C4D869" w14:textId="41B5674C"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vMerge w:val="restart"/>
            <w:tcBorders>
              <w:top w:val="single" w:sz="4" w:space="0" w:color="D9D9D9"/>
              <w:left w:val="single" w:sz="4" w:space="0" w:color="D9D9D9"/>
              <w:right w:val="single" w:sz="4" w:space="0" w:color="D9D9D9"/>
            </w:tcBorders>
            <w:shd w:val="clear" w:color="auto" w:fill="FFFFFF" w:themeFill="background1"/>
          </w:tcPr>
          <w:p w14:paraId="41AF122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45946F9" w14:textId="77777777" w:rsidR="00972466" w:rsidRPr="00587503" w:rsidRDefault="00972466" w:rsidP="00454C20">
            <w:pPr>
              <w:spacing w:line="240" w:lineRule="auto"/>
              <w:rPr>
                <w:sz w:val="12"/>
                <w:szCs w:val="12"/>
              </w:rPr>
            </w:pPr>
          </w:p>
        </w:tc>
      </w:tr>
      <w:tr w:rsidR="00972466" w:rsidRPr="00587503" w14:paraId="456FDA9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0EAECF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7F9119F7"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7C9E03F3" w14:textId="77777777" w:rsidR="00972466" w:rsidRPr="00587503" w:rsidRDefault="00972466" w:rsidP="00454C20">
            <w:pPr>
              <w:spacing w:line="240" w:lineRule="auto"/>
              <w:rPr>
                <w:sz w:val="12"/>
                <w:szCs w:val="12"/>
              </w:rPr>
            </w:pPr>
          </w:p>
        </w:tc>
        <w:tc>
          <w:tcPr>
            <w:tcW w:w="2052" w:type="dxa"/>
            <w:gridSpan w:val="2"/>
            <w:vMerge/>
            <w:tcBorders>
              <w:left w:val="single" w:sz="4" w:space="0" w:color="D9D9D9"/>
              <w:bottom w:val="single" w:sz="4" w:space="0" w:color="D9D9D9"/>
              <w:right w:val="single" w:sz="4" w:space="0" w:color="D9D9D9"/>
            </w:tcBorders>
          </w:tcPr>
          <w:p w14:paraId="550A7EC8" w14:textId="77777777" w:rsidR="00972466" w:rsidRPr="00587503" w:rsidRDefault="00972466" w:rsidP="00454C20">
            <w:pPr>
              <w:spacing w:line="240" w:lineRule="auto"/>
              <w:rPr>
                <w:sz w:val="12"/>
                <w:szCs w:val="12"/>
              </w:rPr>
            </w:pPr>
          </w:p>
        </w:tc>
        <w:tc>
          <w:tcPr>
            <w:tcW w:w="1302" w:type="dxa"/>
            <w:tcBorders>
              <w:left w:val="single" w:sz="4" w:space="0" w:color="D9D9D9"/>
              <w:right w:val="single" w:sz="4" w:space="0" w:color="D9D9D9"/>
            </w:tcBorders>
          </w:tcPr>
          <w:p w14:paraId="0EAEA217"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C8D014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2875FD98" w14:textId="77777777" w:rsidR="00972466" w:rsidRPr="00587503" w:rsidRDefault="00972466" w:rsidP="00454C20">
            <w:pPr>
              <w:spacing w:line="240" w:lineRule="auto"/>
              <w:rPr>
                <w:sz w:val="12"/>
                <w:szCs w:val="12"/>
              </w:rPr>
            </w:pPr>
          </w:p>
        </w:tc>
        <w:tc>
          <w:tcPr>
            <w:tcW w:w="1411" w:type="dxa"/>
            <w:vMerge/>
            <w:tcBorders>
              <w:left w:val="single" w:sz="4" w:space="0" w:color="D9D9D9"/>
              <w:bottom w:val="single" w:sz="4" w:space="0" w:color="D9D9D9"/>
              <w:right w:val="single" w:sz="4" w:space="0" w:color="D9D9D9"/>
            </w:tcBorders>
            <w:shd w:val="clear" w:color="auto" w:fill="FFFFFF" w:themeFill="background1"/>
          </w:tcPr>
          <w:p w14:paraId="518E8809" w14:textId="77777777" w:rsidR="00972466" w:rsidRPr="00587503" w:rsidRDefault="00972466" w:rsidP="00454C20">
            <w:pPr>
              <w:spacing w:line="240" w:lineRule="auto"/>
              <w:rPr>
                <w:sz w:val="12"/>
                <w:szCs w:val="12"/>
              </w:rPr>
            </w:pPr>
          </w:p>
        </w:tc>
        <w:tc>
          <w:tcPr>
            <w:tcW w:w="8526" w:type="dxa"/>
          </w:tcPr>
          <w:p w14:paraId="6405969C" w14:textId="77777777" w:rsidR="00972466" w:rsidRPr="00587503" w:rsidRDefault="00972466" w:rsidP="00454C20">
            <w:pPr>
              <w:spacing w:line="240" w:lineRule="auto"/>
              <w:rPr>
                <w:sz w:val="12"/>
                <w:szCs w:val="12"/>
              </w:rPr>
            </w:pPr>
          </w:p>
        </w:tc>
      </w:tr>
      <w:tr w:rsidR="00972466" w:rsidRPr="00587503" w14:paraId="42A5835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F22306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0DA856F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E1DBA6C"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5856F8B" w14:textId="6B72BE6D"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0B14E4B7"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B97035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B67152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CA3C4D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1C2A0F4" w14:textId="77777777" w:rsidR="00972466" w:rsidRPr="00587503" w:rsidRDefault="00972466" w:rsidP="00454C20">
            <w:pPr>
              <w:spacing w:line="240" w:lineRule="auto"/>
              <w:rPr>
                <w:sz w:val="12"/>
                <w:szCs w:val="12"/>
              </w:rPr>
            </w:pPr>
          </w:p>
        </w:tc>
      </w:tr>
      <w:tr w:rsidR="00972466" w:rsidRPr="00587503" w14:paraId="33F0F9A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2AD4EA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DAECAD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5A844BE"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361EE1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1EF6A8C4"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7B52F9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CEF52C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4485D11"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726F98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D3F1A76" w14:textId="77777777" w:rsidR="00972466" w:rsidRPr="00587503" w:rsidRDefault="00972466" w:rsidP="00454C20">
            <w:pPr>
              <w:spacing w:line="240" w:lineRule="auto"/>
              <w:rPr>
                <w:sz w:val="12"/>
                <w:szCs w:val="12"/>
              </w:rPr>
            </w:pPr>
          </w:p>
          <w:p w14:paraId="58E71514" w14:textId="77777777" w:rsidR="00972466" w:rsidRPr="00587503" w:rsidRDefault="00972466" w:rsidP="00454C20">
            <w:pPr>
              <w:spacing w:line="240" w:lineRule="auto"/>
              <w:rPr>
                <w:sz w:val="12"/>
                <w:szCs w:val="12"/>
              </w:rPr>
            </w:pPr>
          </w:p>
          <w:p w14:paraId="342095E7" w14:textId="77777777" w:rsidR="00972466" w:rsidRPr="00587503" w:rsidRDefault="00972466" w:rsidP="00454C20">
            <w:pPr>
              <w:spacing w:line="240" w:lineRule="auto"/>
              <w:rPr>
                <w:sz w:val="12"/>
                <w:szCs w:val="12"/>
              </w:rPr>
            </w:pPr>
          </w:p>
          <w:p w14:paraId="61239F80" w14:textId="77777777" w:rsidR="00972466" w:rsidRPr="00587503" w:rsidRDefault="00972466" w:rsidP="00454C20">
            <w:pPr>
              <w:spacing w:line="240" w:lineRule="auto"/>
              <w:rPr>
                <w:sz w:val="12"/>
                <w:szCs w:val="12"/>
              </w:rPr>
            </w:pPr>
          </w:p>
          <w:p w14:paraId="2EAAD083" w14:textId="77777777" w:rsidR="00972466" w:rsidRPr="00587503" w:rsidRDefault="00972466" w:rsidP="00454C20">
            <w:pPr>
              <w:spacing w:line="240" w:lineRule="auto"/>
              <w:rPr>
                <w:sz w:val="12"/>
                <w:szCs w:val="12"/>
              </w:rPr>
            </w:pPr>
          </w:p>
          <w:p w14:paraId="6A0DF15A" w14:textId="77777777" w:rsidR="00972466" w:rsidRPr="00587503" w:rsidRDefault="00972466" w:rsidP="00454C20">
            <w:pPr>
              <w:spacing w:line="240" w:lineRule="auto"/>
              <w:rPr>
                <w:sz w:val="12"/>
                <w:szCs w:val="12"/>
              </w:rPr>
            </w:pPr>
          </w:p>
        </w:tc>
      </w:tr>
      <w:tr w:rsidR="00972466" w:rsidRPr="00587503" w14:paraId="622D301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EA5CA4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AFE2352" w14:textId="77777777" w:rsidR="007A1412" w:rsidRPr="00ED0981" w:rsidRDefault="007A1412" w:rsidP="00454C20">
            <w:pPr>
              <w:spacing w:line="240" w:lineRule="auto"/>
              <w:rPr>
                <w:rFonts w:asciiTheme="minorHAnsi" w:hAnsiTheme="minorHAnsi"/>
                <w:sz w:val="16"/>
                <w:szCs w:val="16"/>
              </w:rPr>
            </w:pPr>
            <w:r w:rsidRPr="00ED0981">
              <w:rPr>
                <w:rFonts w:asciiTheme="minorHAnsi" w:eastAsia="Verdana" w:hAnsiTheme="minorHAnsi" w:cs="Verdana"/>
                <w:i/>
                <w:sz w:val="16"/>
                <w:szCs w:val="16"/>
              </w:rPr>
              <w:t xml:space="preserve">Motacilla alba </w:t>
            </w:r>
          </w:p>
          <w:p w14:paraId="4E802117" w14:textId="558C8604"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4825E7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86F301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1C95681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AC6B32A"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23D41B5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B28A9BA"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203FA00" w14:textId="240B220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D9A72A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92DEB74" w14:textId="77777777" w:rsidR="00972466" w:rsidRPr="00587503" w:rsidRDefault="00972466" w:rsidP="00454C20">
            <w:pPr>
              <w:spacing w:line="240" w:lineRule="auto"/>
              <w:rPr>
                <w:sz w:val="12"/>
                <w:szCs w:val="12"/>
              </w:rPr>
            </w:pPr>
          </w:p>
          <w:p w14:paraId="51AEB01C" w14:textId="77777777" w:rsidR="00972466" w:rsidRPr="00587503" w:rsidRDefault="00972466" w:rsidP="00454C20">
            <w:pPr>
              <w:spacing w:line="240" w:lineRule="auto"/>
              <w:rPr>
                <w:sz w:val="12"/>
                <w:szCs w:val="12"/>
              </w:rPr>
            </w:pPr>
          </w:p>
          <w:p w14:paraId="35A6FC63" w14:textId="77777777" w:rsidR="00972466" w:rsidRPr="00587503" w:rsidRDefault="00972466" w:rsidP="00454C20">
            <w:pPr>
              <w:spacing w:line="240" w:lineRule="auto"/>
              <w:rPr>
                <w:sz w:val="12"/>
                <w:szCs w:val="12"/>
              </w:rPr>
            </w:pPr>
          </w:p>
        </w:tc>
      </w:tr>
      <w:tr w:rsidR="00972466" w:rsidRPr="00587503" w14:paraId="3D0ACC4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A9BB3A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24910A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11771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111A630" w14:textId="4DDF4AB5"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3D213F34"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F82777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B2E1EA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35B6B6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534FE40" w14:textId="77777777" w:rsidR="00972466" w:rsidRPr="00587503" w:rsidRDefault="00972466" w:rsidP="00454C20">
            <w:pPr>
              <w:spacing w:line="240" w:lineRule="auto"/>
              <w:rPr>
                <w:sz w:val="12"/>
                <w:szCs w:val="12"/>
              </w:rPr>
            </w:pPr>
          </w:p>
        </w:tc>
      </w:tr>
      <w:tr w:rsidR="00972466" w:rsidRPr="00587503" w14:paraId="10227B46"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24C3A6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16A57FE"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7BE7070"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2FEC1EE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106A4FD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9850534"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F25748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3AF45AAD"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B476D7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E3E9D03" w14:textId="77777777" w:rsidR="00972466" w:rsidRPr="00587503" w:rsidRDefault="00972466" w:rsidP="00454C20">
            <w:pPr>
              <w:spacing w:line="240" w:lineRule="auto"/>
              <w:rPr>
                <w:sz w:val="12"/>
                <w:szCs w:val="12"/>
              </w:rPr>
            </w:pPr>
          </w:p>
          <w:p w14:paraId="131A3377" w14:textId="77777777" w:rsidR="00972466" w:rsidRPr="00587503" w:rsidRDefault="00972466" w:rsidP="00454C20">
            <w:pPr>
              <w:spacing w:line="240" w:lineRule="auto"/>
              <w:rPr>
                <w:sz w:val="12"/>
                <w:szCs w:val="12"/>
              </w:rPr>
            </w:pPr>
          </w:p>
          <w:p w14:paraId="6F35189F" w14:textId="77777777" w:rsidR="00972466" w:rsidRPr="00587503" w:rsidRDefault="00972466" w:rsidP="00454C20">
            <w:pPr>
              <w:spacing w:line="240" w:lineRule="auto"/>
              <w:rPr>
                <w:sz w:val="12"/>
                <w:szCs w:val="12"/>
              </w:rPr>
            </w:pPr>
          </w:p>
          <w:p w14:paraId="62FE7509" w14:textId="77777777" w:rsidR="00972466" w:rsidRPr="00587503" w:rsidRDefault="00972466" w:rsidP="00454C20">
            <w:pPr>
              <w:spacing w:line="240" w:lineRule="auto"/>
              <w:rPr>
                <w:sz w:val="12"/>
                <w:szCs w:val="12"/>
              </w:rPr>
            </w:pPr>
          </w:p>
          <w:p w14:paraId="56DCBC0D" w14:textId="77777777" w:rsidR="00972466" w:rsidRPr="00587503" w:rsidRDefault="00972466" w:rsidP="00454C20">
            <w:pPr>
              <w:spacing w:line="240" w:lineRule="auto"/>
              <w:rPr>
                <w:sz w:val="12"/>
                <w:szCs w:val="12"/>
              </w:rPr>
            </w:pPr>
          </w:p>
          <w:p w14:paraId="6D271A22" w14:textId="77777777" w:rsidR="00972466" w:rsidRPr="00587503" w:rsidRDefault="00972466" w:rsidP="00454C20">
            <w:pPr>
              <w:spacing w:line="240" w:lineRule="auto"/>
              <w:rPr>
                <w:sz w:val="12"/>
                <w:szCs w:val="12"/>
              </w:rPr>
            </w:pPr>
          </w:p>
        </w:tc>
      </w:tr>
      <w:tr w:rsidR="00972466" w:rsidRPr="00587503" w14:paraId="00571EA1"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5DFD5B8"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716AA8B" w14:textId="529DA86D" w:rsidR="00972466" w:rsidRPr="00587503" w:rsidRDefault="00972466" w:rsidP="00454C20">
            <w:pPr>
              <w:spacing w:line="240" w:lineRule="auto"/>
              <w:rPr>
                <w:sz w:val="12"/>
                <w:szCs w:val="12"/>
              </w:rPr>
            </w:pPr>
            <w:r w:rsidRPr="00587503">
              <w:rPr>
                <w:sz w:val="12"/>
                <w:szCs w:val="12"/>
              </w:rPr>
              <w:t xml:space="preserve"> (Motacilla flava)</w:t>
            </w:r>
          </w:p>
        </w:tc>
        <w:tc>
          <w:tcPr>
            <w:tcW w:w="1601" w:type="dxa"/>
            <w:gridSpan w:val="4"/>
            <w:tcBorders>
              <w:top w:val="single" w:sz="4" w:space="0" w:color="D9D9D9"/>
              <w:left w:val="single" w:sz="4" w:space="0" w:color="D9D9D9"/>
              <w:bottom w:val="single" w:sz="4" w:space="0" w:color="D9D9D9"/>
              <w:right w:val="single" w:sz="4" w:space="0" w:color="D9D9D9"/>
            </w:tcBorders>
          </w:tcPr>
          <w:p w14:paraId="4B9960E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6273F8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3ABE08E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7691383"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051E50E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71245E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31040D4" w14:textId="1AE88F8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193C86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D7AF007" w14:textId="77777777" w:rsidR="00972466" w:rsidRPr="00587503" w:rsidRDefault="00972466" w:rsidP="00454C20">
            <w:pPr>
              <w:spacing w:line="240" w:lineRule="auto"/>
              <w:rPr>
                <w:sz w:val="12"/>
                <w:szCs w:val="12"/>
              </w:rPr>
            </w:pPr>
          </w:p>
        </w:tc>
      </w:tr>
      <w:tr w:rsidR="00972466" w:rsidRPr="00587503" w14:paraId="2352679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93EB10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51AF9C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6EDC034"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9F3747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tcPr>
          <w:p w14:paraId="0BC7D073"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0B948FBE"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D5B15D5"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A6173D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A66C7A" w14:textId="77777777" w:rsidR="00972466" w:rsidRPr="00587503" w:rsidRDefault="00972466" w:rsidP="00454C20">
            <w:pPr>
              <w:spacing w:line="240" w:lineRule="auto"/>
              <w:rPr>
                <w:sz w:val="12"/>
                <w:szCs w:val="12"/>
              </w:rPr>
            </w:pPr>
          </w:p>
          <w:p w14:paraId="269C6EF2" w14:textId="77777777" w:rsidR="00972466" w:rsidRPr="00587503" w:rsidRDefault="00972466" w:rsidP="00454C20">
            <w:pPr>
              <w:spacing w:line="240" w:lineRule="auto"/>
              <w:rPr>
                <w:sz w:val="12"/>
                <w:szCs w:val="12"/>
              </w:rPr>
            </w:pPr>
          </w:p>
          <w:p w14:paraId="5A58FF99" w14:textId="77777777" w:rsidR="00972466" w:rsidRPr="00587503" w:rsidRDefault="00972466" w:rsidP="00454C20">
            <w:pPr>
              <w:spacing w:line="240" w:lineRule="auto"/>
              <w:rPr>
                <w:sz w:val="12"/>
                <w:szCs w:val="12"/>
              </w:rPr>
            </w:pPr>
          </w:p>
        </w:tc>
      </w:tr>
      <w:tr w:rsidR="00972466" w:rsidRPr="00587503" w14:paraId="28C4F477"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B5C47D2"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E3C1FD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39DC80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70EACD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1909DC8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A5EA6E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C369131"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246CB608"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9901157"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6F63EE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FD7E6FA" w14:textId="77777777" w:rsidR="00972466" w:rsidRPr="00587503" w:rsidRDefault="00972466" w:rsidP="00454C20">
            <w:pPr>
              <w:spacing w:line="240" w:lineRule="auto"/>
              <w:rPr>
                <w:sz w:val="12"/>
                <w:szCs w:val="12"/>
              </w:rPr>
            </w:pPr>
          </w:p>
        </w:tc>
      </w:tr>
      <w:tr w:rsidR="00972466" w:rsidRPr="00587503" w14:paraId="31EFB4C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6E3456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A2B205D" w14:textId="77777777" w:rsidR="0028263B" w:rsidRPr="00ED0981" w:rsidRDefault="0028263B" w:rsidP="00454C20">
            <w:pPr>
              <w:spacing w:line="240" w:lineRule="auto"/>
              <w:rPr>
                <w:rFonts w:asciiTheme="minorHAnsi" w:hAnsiTheme="minorHAnsi"/>
                <w:sz w:val="16"/>
                <w:szCs w:val="16"/>
              </w:rPr>
            </w:pPr>
            <w:r w:rsidRPr="00ED0981">
              <w:rPr>
                <w:rFonts w:asciiTheme="minorHAnsi" w:eastAsia="Verdana" w:hAnsiTheme="minorHAnsi" w:cs="Verdana"/>
                <w:i/>
                <w:sz w:val="16"/>
                <w:szCs w:val="16"/>
              </w:rPr>
              <w:t xml:space="preserve">Oenanthe </w:t>
            </w:r>
          </w:p>
          <w:p w14:paraId="2103C7E8" w14:textId="53856248" w:rsidR="00972466" w:rsidRPr="00587503" w:rsidRDefault="0028263B" w:rsidP="00454C20">
            <w:pPr>
              <w:spacing w:line="240" w:lineRule="auto"/>
              <w:rPr>
                <w:sz w:val="12"/>
                <w:szCs w:val="12"/>
              </w:rPr>
            </w:pPr>
            <w:proofErr w:type="spellStart"/>
            <w:r w:rsidRPr="00ED0981">
              <w:rPr>
                <w:rFonts w:asciiTheme="minorHAnsi" w:eastAsia="Verdana" w:hAnsiTheme="minorHAnsi" w:cs="Verdana"/>
                <w:i/>
                <w:sz w:val="16"/>
                <w:szCs w:val="16"/>
              </w:rPr>
              <w:t>isabellina</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2918E62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B41211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4C9FED9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E6A791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45B4733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6B6167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287F619" w14:textId="58B6C99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4F8D90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9AAA102" w14:textId="77777777" w:rsidR="00972466" w:rsidRPr="00587503" w:rsidRDefault="00972466" w:rsidP="00454C20">
            <w:pPr>
              <w:spacing w:line="240" w:lineRule="auto"/>
              <w:rPr>
                <w:sz w:val="12"/>
                <w:szCs w:val="12"/>
              </w:rPr>
            </w:pPr>
          </w:p>
        </w:tc>
      </w:tr>
      <w:tr w:rsidR="00972466" w:rsidRPr="00587503" w14:paraId="4D69FBB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3F7E59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830299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AB7C41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6E9ADF3" w14:textId="6356753E"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1DC2FABA"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C1974EE"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7A7B39D"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7A2701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DB3FFD3" w14:textId="77777777" w:rsidR="00972466" w:rsidRPr="00587503" w:rsidRDefault="00972466" w:rsidP="00454C20">
            <w:pPr>
              <w:spacing w:line="240" w:lineRule="auto"/>
              <w:rPr>
                <w:sz w:val="12"/>
                <w:szCs w:val="12"/>
              </w:rPr>
            </w:pPr>
          </w:p>
        </w:tc>
      </w:tr>
      <w:tr w:rsidR="00972466" w:rsidRPr="00587503" w14:paraId="09237DD7"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5EAB94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8D2C72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92F5F29"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9629DFC"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27538A3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AEA264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3CAC0B8"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6450074B"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D34A7C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8156DD7" w14:textId="77777777" w:rsidR="00972466" w:rsidRPr="00587503" w:rsidRDefault="00972466" w:rsidP="00454C20">
            <w:pPr>
              <w:spacing w:line="240" w:lineRule="auto"/>
              <w:rPr>
                <w:sz w:val="12"/>
                <w:szCs w:val="12"/>
              </w:rPr>
            </w:pPr>
          </w:p>
        </w:tc>
      </w:tr>
      <w:tr w:rsidR="00972466" w:rsidRPr="00587503" w14:paraId="0FE39F5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19F6571"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82C7828" w14:textId="77777777" w:rsidR="0028263B" w:rsidRPr="00ED0981" w:rsidRDefault="0028263B" w:rsidP="00454C20">
            <w:pPr>
              <w:spacing w:line="240" w:lineRule="auto"/>
              <w:rPr>
                <w:rFonts w:asciiTheme="minorHAnsi" w:hAnsiTheme="minorHAnsi"/>
                <w:sz w:val="16"/>
                <w:szCs w:val="16"/>
              </w:rPr>
            </w:pPr>
            <w:r w:rsidRPr="00ED0981">
              <w:rPr>
                <w:rFonts w:asciiTheme="minorHAnsi" w:eastAsia="Verdana" w:hAnsiTheme="minorHAnsi" w:cs="Verdana"/>
                <w:i/>
                <w:sz w:val="16"/>
                <w:szCs w:val="16"/>
              </w:rPr>
              <w:t xml:space="preserve">Oenanthe </w:t>
            </w:r>
            <w:proofErr w:type="spellStart"/>
            <w:r w:rsidRPr="00ED0981">
              <w:rPr>
                <w:rFonts w:asciiTheme="minorHAnsi" w:eastAsia="Verdana" w:hAnsiTheme="minorHAnsi" w:cs="Verdana"/>
                <w:i/>
                <w:sz w:val="16"/>
                <w:szCs w:val="16"/>
              </w:rPr>
              <w:t>oenanthe</w:t>
            </w:r>
            <w:proofErr w:type="spellEnd"/>
            <w:r w:rsidRPr="00ED0981">
              <w:rPr>
                <w:rFonts w:asciiTheme="minorHAnsi" w:eastAsia="Verdana" w:hAnsiTheme="minorHAnsi" w:cs="Verdana"/>
                <w:i/>
                <w:sz w:val="16"/>
                <w:szCs w:val="16"/>
              </w:rPr>
              <w:t xml:space="preserve"> </w:t>
            </w:r>
          </w:p>
          <w:p w14:paraId="5D6E0843" w14:textId="7DF697DA"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13FC822"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6ED995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44217CE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3C13D8C"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3763145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F0FA6A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678D066" w14:textId="5B811E4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3DFA56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5D96424" w14:textId="77777777" w:rsidR="00972466" w:rsidRPr="00587503" w:rsidRDefault="00972466" w:rsidP="00454C20">
            <w:pPr>
              <w:spacing w:line="240" w:lineRule="auto"/>
              <w:rPr>
                <w:sz w:val="12"/>
                <w:szCs w:val="12"/>
              </w:rPr>
            </w:pPr>
          </w:p>
        </w:tc>
      </w:tr>
      <w:tr w:rsidR="00972466" w:rsidRPr="00587503" w14:paraId="0943553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A653D9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08F8103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F93B3D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06774CE" w14:textId="03D4FE0D"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2BF8EF09"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07F6EAD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69BE0E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51074A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3583058" w14:textId="77777777" w:rsidR="00972466" w:rsidRPr="00587503" w:rsidRDefault="00972466" w:rsidP="00454C20">
            <w:pPr>
              <w:spacing w:line="240" w:lineRule="auto"/>
              <w:rPr>
                <w:sz w:val="12"/>
                <w:szCs w:val="12"/>
              </w:rPr>
            </w:pPr>
          </w:p>
        </w:tc>
      </w:tr>
      <w:tr w:rsidR="00972466" w:rsidRPr="00587503" w14:paraId="5E999E1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72A0AF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2F428C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BCC71C6"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3D355D7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3509D3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6AB224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E4F414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1883D2C"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29FAEE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305BFBE" w14:textId="77777777" w:rsidR="00972466" w:rsidRPr="00587503" w:rsidRDefault="00972466" w:rsidP="00454C20">
            <w:pPr>
              <w:spacing w:line="240" w:lineRule="auto"/>
              <w:rPr>
                <w:sz w:val="12"/>
                <w:szCs w:val="12"/>
              </w:rPr>
            </w:pPr>
          </w:p>
        </w:tc>
      </w:tr>
      <w:tr w:rsidR="00972466" w:rsidRPr="00587503" w14:paraId="07E813E2"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65379F4"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B7A610F" w14:textId="5EA2C8C8" w:rsidR="00972466" w:rsidRPr="00587503" w:rsidRDefault="0028263B" w:rsidP="00454C20">
            <w:pPr>
              <w:spacing w:line="240" w:lineRule="auto"/>
              <w:rPr>
                <w:sz w:val="12"/>
                <w:szCs w:val="12"/>
              </w:rPr>
            </w:pPr>
            <w:r w:rsidRPr="0028263B">
              <w:rPr>
                <w:i/>
                <w:sz w:val="12"/>
                <w:szCs w:val="12"/>
              </w:rPr>
              <w:t>Saxicola torquata</w:t>
            </w:r>
          </w:p>
        </w:tc>
        <w:tc>
          <w:tcPr>
            <w:tcW w:w="1601" w:type="dxa"/>
            <w:gridSpan w:val="4"/>
            <w:tcBorders>
              <w:top w:val="single" w:sz="4" w:space="0" w:color="D9D9D9"/>
              <w:left w:val="single" w:sz="4" w:space="0" w:color="D9D9D9"/>
              <w:bottom w:val="single" w:sz="4" w:space="0" w:color="D9D9D9"/>
              <w:right w:val="single" w:sz="4" w:space="0" w:color="D9D9D9"/>
            </w:tcBorders>
          </w:tcPr>
          <w:p w14:paraId="70EA20A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0F3032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65CCC54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BB869DD"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6CC22AE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FF50E9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73D06D4" w14:textId="61981D8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B3BBC5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DB65BAE" w14:textId="77777777" w:rsidR="00972466" w:rsidRPr="00587503" w:rsidRDefault="00972466" w:rsidP="00454C20">
            <w:pPr>
              <w:spacing w:line="240" w:lineRule="auto"/>
              <w:rPr>
                <w:sz w:val="12"/>
                <w:szCs w:val="12"/>
              </w:rPr>
            </w:pPr>
          </w:p>
        </w:tc>
      </w:tr>
      <w:tr w:rsidR="00972466" w:rsidRPr="00587503" w14:paraId="17665F9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D4F675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1A3C752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C685A3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A5A27DA" w14:textId="521ED10A"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1FB7CCA9"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69332989"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ACD6B2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595613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EC00401" w14:textId="77777777" w:rsidR="00972466" w:rsidRPr="00587503" w:rsidRDefault="00972466" w:rsidP="00454C20">
            <w:pPr>
              <w:spacing w:line="240" w:lineRule="auto"/>
              <w:rPr>
                <w:sz w:val="12"/>
                <w:szCs w:val="12"/>
              </w:rPr>
            </w:pPr>
          </w:p>
        </w:tc>
      </w:tr>
      <w:tr w:rsidR="00972466" w:rsidRPr="00587503" w14:paraId="378FF9C2"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D6E442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A386DC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1D7F8D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5572BEA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2E09D9E1"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AF84DD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2CF781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площи</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C3FDB2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8C77995" w14:textId="77777777" w:rsidR="00972466" w:rsidRPr="00587503" w:rsidRDefault="00972466" w:rsidP="00454C20">
            <w:pPr>
              <w:spacing w:line="240" w:lineRule="auto"/>
              <w:rPr>
                <w:sz w:val="12"/>
                <w:szCs w:val="12"/>
              </w:rPr>
            </w:pPr>
          </w:p>
        </w:tc>
      </w:tr>
      <w:tr w:rsidR="00972466" w:rsidRPr="00587503" w14:paraId="4DAF5957"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96D5CE6"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639199BA" w14:textId="0D5BD1BF" w:rsidR="00972466" w:rsidRPr="00587503" w:rsidRDefault="00972466" w:rsidP="00454C20">
            <w:pPr>
              <w:spacing w:line="240" w:lineRule="auto"/>
              <w:rPr>
                <w:sz w:val="12"/>
                <w:szCs w:val="12"/>
              </w:rPr>
            </w:pPr>
            <w:r w:rsidRPr="00587503">
              <w:rPr>
                <w:sz w:val="12"/>
                <w:szCs w:val="12"/>
              </w:rPr>
              <w:t xml:space="preserve">Streptopelia </w:t>
            </w:r>
            <w:proofErr w:type="spellStart"/>
            <w:r w:rsidRPr="00587503">
              <w:rPr>
                <w:sz w:val="12"/>
                <w:szCs w:val="12"/>
              </w:rPr>
              <w:t>turtur</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63C35AEC"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883EE3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856B60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1931D8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53E0100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5D44D96"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CB15A4B" w14:textId="39B9E54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AE1D12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42294B2" w14:textId="77777777" w:rsidR="00972466" w:rsidRPr="00587503" w:rsidRDefault="00972466" w:rsidP="00454C20">
            <w:pPr>
              <w:spacing w:line="240" w:lineRule="auto"/>
              <w:rPr>
                <w:sz w:val="12"/>
                <w:szCs w:val="12"/>
              </w:rPr>
            </w:pPr>
          </w:p>
        </w:tc>
      </w:tr>
      <w:tr w:rsidR="00972466" w:rsidRPr="00587503" w14:paraId="629023F6"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B032EE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242C2F8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E278044"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C709C13" w14:textId="32FD754A"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672069E7"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618BBD6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8EED7C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DD8338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A3D73CC" w14:textId="77777777" w:rsidR="00972466" w:rsidRPr="00587503" w:rsidRDefault="00972466" w:rsidP="00454C20">
            <w:pPr>
              <w:spacing w:line="240" w:lineRule="auto"/>
              <w:rPr>
                <w:sz w:val="12"/>
                <w:szCs w:val="12"/>
              </w:rPr>
            </w:pPr>
          </w:p>
        </w:tc>
      </w:tr>
      <w:tr w:rsidR="00972466" w:rsidRPr="00587503" w14:paraId="20C7820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EC07FD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9F43A8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97669CB"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EC56A4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468B4EAE"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956531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FBE3FB8"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309F4FAF"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AC0BE3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F4F5046" w14:textId="77777777" w:rsidR="00972466" w:rsidRPr="00587503" w:rsidRDefault="00972466" w:rsidP="00454C20">
            <w:pPr>
              <w:spacing w:line="240" w:lineRule="auto"/>
              <w:rPr>
                <w:sz w:val="12"/>
                <w:szCs w:val="12"/>
              </w:rPr>
            </w:pPr>
          </w:p>
        </w:tc>
      </w:tr>
      <w:tr w:rsidR="00972466" w:rsidRPr="00587503" w14:paraId="3D55E0F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0D3C592"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74F3E03" w14:textId="168A3680" w:rsidR="00972466" w:rsidRPr="00587503" w:rsidRDefault="00972466" w:rsidP="00454C20">
            <w:pPr>
              <w:spacing w:line="240" w:lineRule="auto"/>
              <w:rPr>
                <w:sz w:val="12"/>
                <w:szCs w:val="12"/>
              </w:rPr>
            </w:pPr>
            <w:r w:rsidRPr="00587503">
              <w:rPr>
                <w:sz w:val="12"/>
                <w:szCs w:val="12"/>
              </w:rPr>
              <w:t xml:space="preserve">Sturnus roseus </w:t>
            </w:r>
          </w:p>
        </w:tc>
        <w:tc>
          <w:tcPr>
            <w:tcW w:w="1601" w:type="dxa"/>
            <w:gridSpan w:val="4"/>
            <w:tcBorders>
              <w:top w:val="single" w:sz="4" w:space="0" w:color="D9D9D9"/>
              <w:left w:val="single" w:sz="4" w:space="0" w:color="D9D9D9"/>
              <w:bottom w:val="single" w:sz="4" w:space="0" w:color="D9D9D9"/>
              <w:right w:val="single" w:sz="4" w:space="0" w:color="D9D9D9"/>
            </w:tcBorders>
          </w:tcPr>
          <w:p w14:paraId="360B005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F18B7D6" w14:textId="7584D8C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251695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8438F05"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72D266D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CBF3C0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F6E2213" w14:textId="73ABBA1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F1DE45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8CE4C68" w14:textId="77777777" w:rsidR="00972466" w:rsidRPr="00587503" w:rsidRDefault="00972466" w:rsidP="00454C20">
            <w:pPr>
              <w:spacing w:line="240" w:lineRule="auto"/>
              <w:rPr>
                <w:sz w:val="12"/>
                <w:szCs w:val="12"/>
              </w:rPr>
            </w:pPr>
          </w:p>
        </w:tc>
      </w:tr>
      <w:tr w:rsidR="00972466" w:rsidRPr="00587503" w14:paraId="203D278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2A50E06"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117B3E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55E6A54"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222138C" w14:textId="291EA8C5"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3054C571"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F2742E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03DD934"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FC2787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293EECE" w14:textId="77777777" w:rsidR="00972466" w:rsidRPr="00587503" w:rsidRDefault="00972466" w:rsidP="00454C20">
            <w:pPr>
              <w:spacing w:line="240" w:lineRule="auto"/>
              <w:rPr>
                <w:sz w:val="12"/>
                <w:szCs w:val="12"/>
              </w:rPr>
            </w:pPr>
          </w:p>
        </w:tc>
      </w:tr>
      <w:tr w:rsidR="00972466" w:rsidRPr="00587503" w14:paraId="1E4316C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52360C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945A01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1B89B8"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7E7F18E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6CEA630D"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6E6D88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10E18DA"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64DC1A44"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AE88FF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6E730AB" w14:textId="77777777" w:rsidR="00972466" w:rsidRPr="00587503" w:rsidRDefault="00972466" w:rsidP="00454C20">
            <w:pPr>
              <w:spacing w:line="240" w:lineRule="auto"/>
              <w:rPr>
                <w:sz w:val="12"/>
                <w:szCs w:val="12"/>
              </w:rPr>
            </w:pPr>
          </w:p>
        </w:tc>
      </w:tr>
      <w:tr w:rsidR="00972466" w:rsidRPr="00587503" w14:paraId="788D035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ECD46C8"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4211782" w14:textId="4F59831F" w:rsidR="00972466" w:rsidRPr="00587503" w:rsidRDefault="00972466" w:rsidP="00454C20">
            <w:pPr>
              <w:spacing w:line="240" w:lineRule="auto"/>
              <w:rPr>
                <w:sz w:val="12"/>
                <w:szCs w:val="12"/>
              </w:rPr>
            </w:pPr>
            <w:r w:rsidRPr="00587503">
              <w:rPr>
                <w:sz w:val="12"/>
                <w:szCs w:val="12"/>
              </w:rPr>
              <w:t xml:space="preserve">Turdus iliacus </w:t>
            </w:r>
          </w:p>
        </w:tc>
        <w:tc>
          <w:tcPr>
            <w:tcW w:w="1601" w:type="dxa"/>
            <w:gridSpan w:val="4"/>
            <w:tcBorders>
              <w:top w:val="single" w:sz="4" w:space="0" w:color="D9D9D9"/>
              <w:left w:val="single" w:sz="4" w:space="0" w:color="D9D9D9"/>
              <w:bottom w:val="single" w:sz="4" w:space="0" w:color="D9D9D9"/>
              <w:right w:val="single" w:sz="4" w:space="0" w:color="D9D9D9"/>
            </w:tcBorders>
          </w:tcPr>
          <w:p w14:paraId="348FC08D"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9DAB179" w14:textId="7D2BB46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25D7370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C674A6E"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319F48F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46BEC787"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FF96ECC" w14:textId="0211A7D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F1C390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8C4FF90" w14:textId="77777777" w:rsidR="00972466" w:rsidRPr="00587503" w:rsidRDefault="00972466" w:rsidP="00454C20">
            <w:pPr>
              <w:spacing w:line="240" w:lineRule="auto"/>
              <w:rPr>
                <w:sz w:val="12"/>
                <w:szCs w:val="12"/>
              </w:rPr>
            </w:pPr>
          </w:p>
        </w:tc>
      </w:tr>
      <w:tr w:rsidR="00972466" w:rsidRPr="00587503" w14:paraId="616DA2A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4C6EEA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EBDB39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EA0640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A2B34A4" w14:textId="10C41CE5"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168F6367"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5E52882"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34FBEA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5519B5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6C1BC9C" w14:textId="77777777" w:rsidR="00972466" w:rsidRPr="00587503" w:rsidRDefault="00972466" w:rsidP="00454C20">
            <w:pPr>
              <w:spacing w:line="240" w:lineRule="auto"/>
              <w:rPr>
                <w:sz w:val="12"/>
                <w:szCs w:val="12"/>
              </w:rPr>
            </w:pPr>
          </w:p>
        </w:tc>
      </w:tr>
      <w:tr w:rsidR="00972466" w:rsidRPr="00587503" w14:paraId="5F7089E0"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606F0A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34A679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8760067"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51FA276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04C5F51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958D51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FF49E3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66768C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82C1D65" w14:textId="77777777" w:rsidR="00972466" w:rsidRPr="00587503" w:rsidRDefault="00972466" w:rsidP="00454C20">
            <w:pPr>
              <w:spacing w:line="240" w:lineRule="auto"/>
              <w:rPr>
                <w:sz w:val="12"/>
                <w:szCs w:val="12"/>
              </w:rPr>
            </w:pPr>
          </w:p>
        </w:tc>
      </w:tr>
      <w:tr w:rsidR="00972466" w:rsidRPr="00587503" w14:paraId="76B8E632"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B663C93"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C2ECA51" w14:textId="181BCDB7" w:rsidR="00972466" w:rsidRPr="00587503" w:rsidRDefault="0028263B" w:rsidP="00454C20">
            <w:pPr>
              <w:spacing w:line="240" w:lineRule="auto"/>
              <w:rPr>
                <w:sz w:val="12"/>
                <w:szCs w:val="12"/>
              </w:rPr>
            </w:pPr>
            <w:r w:rsidRPr="00ED0981">
              <w:rPr>
                <w:rFonts w:asciiTheme="minorHAnsi" w:eastAsia="Verdana" w:hAnsiTheme="minorHAnsi" w:cs="Verdana"/>
                <w:i/>
                <w:sz w:val="16"/>
                <w:szCs w:val="16"/>
              </w:rPr>
              <w:t xml:space="preserve">Upupa </w:t>
            </w:r>
            <w:proofErr w:type="spellStart"/>
            <w:r w:rsidRPr="00ED0981">
              <w:rPr>
                <w:rFonts w:asciiTheme="minorHAnsi" w:eastAsia="Verdana" w:hAnsiTheme="minorHAnsi" w:cs="Verdana"/>
                <w:i/>
                <w:sz w:val="16"/>
                <w:szCs w:val="16"/>
              </w:rPr>
              <w:t>epops</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4A14431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65EB60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A79065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FF66BB1"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7B8E1E78"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633D22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D115BCF" w14:textId="4D4D983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DFBFEE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76E8A35" w14:textId="77777777" w:rsidR="00972466" w:rsidRPr="00587503" w:rsidRDefault="00972466" w:rsidP="00454C20">
            <w:pPr>
              <w:spacing w:line="240" w:lineRule="auto"/>
              <w:rPr>
                <w:sz w:val="12"/>
                <w:szCs w:val="12"/>
              </w:rPr>
            </w:pPr>
          </w:p>
        </w:tc>
      </w:tr>
      <w:tr w:rsidR="00972466" w:rsidRPr="00587503" w14:paraId="2C40D1B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E640F4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FAB5EC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C5FCA69"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1E52159" w14:textId="021CF5F3"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4E3D08E8"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68B814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0EA645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B18539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F4CB176" w14:textId="77777777" w:rsidR="00972466" w:rsidRPr="00587503" w:rsidRDefault="00972466" w:rsidP="00454C20">
            <w:pPr>
              <w:spacing w:line="240" w:lineRule="auto"/>
              <w:rPr>
                <w:sz w:val="12"/>
                <w:szCs w:val="12"/>
              </w:rPr>
            </w:pPr>
          </w:p>
        </w:tc>
      </w:tr>
      <w:tr w:rsidR="00972466" w:rsidRPr="00587503" w14:paraId="5B20BABC" w14:textId="77777777" w:rsidTr="00202358">
        <w:trPr>
          <w:trHeight w:val="590"/>
        </w:trPr>
        <w:tc>
          <w:tcPr>
            <w:tcW w:w="0" w:type="auto"/>
            <w:vMerge/>
            <w:tcBorders>
              <w:left w:val="single" w:sz="4" w:space="0" w:color="D9D9D9"/>
              <w:bottom w:val="nil"/>
              <w:right w:val="single" w:sz="4" w:space="0" w:color="D9D9D9"/>
            </w:tcBorders>
            <w:shd w:val="clear" w:color="auto" w:fill="D9D9D9" w:themeFill="background1" w:themeFillShade="D9"/>
          </w:tcPr>
          <w:p w14:paraId="4DBAF948"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8FA0CC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BC9356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11203E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4734.21</w:t>
            </w:r>
          </w:p>
        </w:tc>
        <w:tc>
          <w:tcPr>
            <w:tcW w:w="1302" w:type="dxa"/>
            <w:tcBorders>
              <w:left w:val="single" w:sz="4" w:space="0" w:color="D9D9D9"/>
              <w:bottom w:val="single" w:sz="4" w:space="0" w:color="D9D9D9"/>
              <w:right w:val="single" w:sz="4" w:space="0" w:color="D9D9D9"/>
            </w:tcBorders>
          </w:tcPr>
          <w:p w14:paraId="2B2CDF88"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3882EB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A75CED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48C8C16"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EE6DF2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A0B35EE" w14:textId="77777777" w:rsidR="00972466" w:rsidRPr="00587503" w:rsidRDefault="00972466" w:rsidP="00454C20">
            <w:pPr>
              <w:spacing w:line="240" w:lineRule="auto"/>
              <w:rPr>
                <w:sz w:val="12"/>
                <w:szCs w:val="12"/>
              </w:rPr>
            </w:pPr>
          </w:p>
        </w:tc>
      </w:tr>
      <w:tr w:rsidR="00972466" w:rsidRPr="00587503" w14:paraId="129A4F7C" w14:textId="77777777" w:rsidTr="00202358">
        <w:trPr>
          <w:trHeight w:val="210"/>
        </w:trPr>
        <w:tc>
          <w:tcPr>
            <w:tcW w:w="0" w:type="auto"/>
            <w:tcBorders>
              <w:top w:val="nil"/>
              <w:left w:val="single" w:sz="4" w:space="0" w:color="D9D9D9"/>
              <w:bottom w:val="nil"/>
              <w:right w:val="single" w:sz="4" w:space="0" w:color="D9D9D9"/>
            </w:tcBorders>
            <w:shd w:val="clear" w:color="auto" w:fill="D9D9D9" w:themeFill="background1" w:themeFillShade="D9"/>
          </w:tcPr>
          <w:p w14:paraId="11A89EE2"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0CE3FCC0"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21641184"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горски</w:t>
            </w:r>
            <w:proofErr w:type="spellEnd"/>
            <w:r w:rsidRPr="00587503">
              <w:rPr>
                <w:sz w:val="12"/>
                <w:szCs w:val="12"/>
              </w:rPr>
              <w:t xml:space="preserve"> </w:t>
            </w:r>
            <w:proofErr w:type="spellStart"/>
            <w:r w:rsidRPr="00587503">
              <w:rPr>
                <w:sz w:val="12"/>
                <w:szCs w:val="12"/>
              </w:rPr>
              <w:t>местообитания</w:t>
            </w:r>
            <w:proofErr w:type="spellEnd"/>
          </w:p>
        </w:tc>
        <w:tc>
          <w:tcPr>
            <w:tcW w:w="9937" w:type="dxa"/>
            <w:gridSpan w:val="2"/>
          </w:tcPr>
          <w:p w14:paraId="1700BE89" w14:textId="77777777" w:rsidR="00972466" w:rsidRPr="00587503" w:rsidRDefault="00972466" w:rsidP="00454C20">
            <w:pPr>
              <w:spacing w:line="240" w:lineRule="auto"/>
              <w:rPr>
                <w:sz w:val="12"/>
                <w:szCs w:val="12"/>
              </w:rPr>
            </w:pPr>
          </w:p>
        </w:tc>
      </w:tr>
      <w:tr w:rsidR="00972466" w:rsidRPr="00587503" w14:paraId="1701D6B3" w14:textId="77777777" w:rsidTr="00202358">
        <w:trPr>
          <w:trHeight w:val="590"/>
        </w:trPr>
        <w:tc>
          <w:tcPr>
            <w:tcW w:w="0" w:type="auto"/>
            <w:vMerge w:val="restart"/>
            <w:tcBorders>
              <w:top w:val="nil"/>
              <w:left w:val="single" w:sz="4" w:space="0" w:color="D9D9D9"/>
              <w:right w:val="single" w:sz="4" w:space="0" w:color="D9D9D9"/>
            </w:tcBorders>
            <w:shd w:val="clear" w:color="auto" w:fill="D9D9D9" w:themeFill="background1" w:themeFillShade="D9"/>
          </w:tcPr>
          <w:p w14:paraId="44E806FD"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460E191" w14:textId="7DAFB0A1" w:rsidR="00972466" w:rsidRPr="00587503" w:rsidRDefault="00972466" w:rsidP="00454C20">
            <w:pPr>
              <w:spacing w:line="240" w:lineRule="auto"/>
              <w:rPr>
                <w:sz w:val="12"/>
                <w:szCs w:val="12"/>
              </w:rPr>
            </w:pPr>
            <w:r w:rsidRPr="00587503">
              <w:rPr>
                <w:sz w:val="12"/>
                <w:szCs w:val="12"/>
              </w:rPr>
              <w:t xml:space="preserve">Carduelis </w:t>
            </w:r>
            <w:proofErr w:type="spellStart"/>
            <w:r w:rsidRPr="00587503">
              <w:rPr>
                <w:sz w:val="12"/>
                <w:szCs w:val="12"/>
              </w:rPr>
              <w:t>chloris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63BA405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B43C43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71CC488D" w14:textId="77ADBC1D"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450834B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66DC500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2CF7628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298AC4A8"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BA73A0C" w14:textId="1A00EE6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p w14:paraId="696AB01B" w14:textId="77777777" w:rsidR="00972466" w:rsidRPr="00587503" w:rsidRDefault="00972466" w:rsidP="00454C20">
            <w:pPr>
              <w:spacing w:line="240" w:lineRule="auto"/>
              <w:rPr>
                <w:sz w:val="12"/>
                <w:szCs w:val="12"/>
              </w:rPr>
            </w:pPr>
            <w:r w:rsidRPr="00587503">
              <w:rPr>
                <w:sz w:val="12"/>
                <w:szCs w:val="12"/>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CF2DC2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BF527BA" w14:textId="77777777" w:rsidR="00972466" w:rsidRPr="00587503" w:rsidRDefault="00972466" w:rsidP="00454C20">
            <w:pPr>
              <w:spacing w:line="240" w:lineRule="auto"/>
              <w:rPr>
                <w:sz w:val="12"/>
                <w:szCs w:val="12"/>
              </w:rPr>
            </w:pPr>
          </w:p>
        </w:tc>
      </w:tr>
      <w:tr w:rsidR="00972466" w:rsidRPr="00587503" w14:paraId="3AF1C4E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C96597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EF3B65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A6648C"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86C12F9" w14:textId="44AC650A"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35209234"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D95B42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32C044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AAD94D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0334BDA" w14:textId="77777777" w:rsidR="00972466" w:rsidRPr="00587503" w:rsidRDefault="00972466" w:rsidP="00454C20">
            <w:pPr>
              <w:spacing w:line="240" w:lineRule="auto"/>
              <w:rPr>
                <w:sz w:val="12"/>
                <w:szCs w:val="12"/>
              </w:rPr>
            </w:pPr>
          </w:p>
        </w:tc>
      </w:tr>
      <w:tr w:rsidR="00972466" w:rsidRPr="00587503" w14:paraId="185D1376"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81CDD6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66613A1"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50BDA37"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32BF1179" w14:textId="77777777" w:rsidR="00972466" w:rsidRPr="00587503" w:rsidRDefault="00972466" w:rsidP="00454C20">
            <w:pPr>
              <w:spacing w:line="240" w:lineRule="auto"/>
              <w:rPr>
                <w:sz w:val="12"/>
                <w:szCs w:val="12"/>
              </w:rPr>
            </w:pPr>
            <w:r w:rsidRPr="00587503">
              <w:rPr>
                <w:sz w:val="12"/>
                <w:szCs w:val="12"/>
              </w:rPr>
              <w:t xml:space="preserve">Ha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670E303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65C7EF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5802439"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5FFA6BA8"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500FAC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1A1699A" w14:textId="77777777" w:rsidR="00972466" w:rsidRPr="00587503" w:rsidRDefault="00972466" w:rsidP="00454C20">
            <w:pPr>
              <w:spacing w:line="240" w:lineRule="auto"/>
              <w:rPr>
                <w:sz w:val="12"/>
                <w:szCs w:val="12"/>
              </w:rPr>
            </w:pPr>
          </w:p>
        </w:tc>
      </w:tr>
      <w:tr w:rsidR="00972466" w:rsidRPr="00587503" w14:paraId="553FD1F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5C05987"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F376AB4" w14:textId="581817CF" w:rsidR="00972466" w:rsidRPr="00587503" w:rsidRDefault="00972466" w:rsidP="00454C20">
            <w:pPr>
              <w:spacing w:line="240" w:lineRule="auto"/>
              <w:rPr>
                <w:sz w:val="12"/>
                <w:szCs w:val="12"/>
              </w:rPr>
            </w:pPr>
            <w:r w:rsidRPr="00587503">
              <w:rPr>
                <w:sz w:val="12"/>
                <w:szCs w:val="12"/>
              </w:rPr>
              <w:t xml:space="preserve">Carduelis spinus </w:t>
            </w:r>
          </w:p>
        </w:tc>
        <w:tc>
          <w:tcPr>
            <w:tcW w:w="1601" w:type="dxa"/>
            <w:gridSpan w:val="4"/>
            <w:tcBorders>
              <w:top w:val="single" w:sz="4" w:space="0" w:color="D9D9D9"/>
              <w:left w:val="single" w:sz="4" w:space="0" w:color="D9D9D9"/>
              <w:bottom w:val="single" w:sz="4" w:space="0" w:color="D9D9D9"/>
              <w:right w:val="single" w:sz="4" w:space="0" w:color="D9D9D9"/>
            </w:tcBorders>
          </w:tcPr>
          <w:p w14:paraId="0C05735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8271631" w14:textId="77777777" w:rsidR="00972466" w:rsidRPr="00587503" w:rsidRDefault="00972466" w:rsidP="00454C20">
            <w:pPr>
              <w:spacing w:line="240" w:lineRule="auto"/>
              <w:rPr>
                <w:sz w:val="12"/>
                <w:szCs w:val="12"/>
              </w:rPr>
            </w:pPr>
            <w:r w:rsidRPr="00587503">
              <w:rPr>
                <w:sz w:val="12"/>
                <w:szCs w:val="12"/>
              </w:rPr>
              <w:t xml:space="preserve"> </w:t>
            </w:r>
          </w:p>
          <w:p w14:paraId="1E8B2F1E" w14:textId="7EE68494"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C9B5927" w14:textId="77777777" w:rsidR="00972466" w:rsidRPr="00587503" w:rsidRDefault="00972466" w:rsidP="00454C20">
            <w:pPr>
              <w:spacing w:line="240" w:lineRule="auto"/>
              <w:rPr>
                <w:sz w:val="12"/>
                <w:szCs w:val="12"/>
              </w:rPr>
            </w:pPr>
          </w:p>
          <w:p w14:paraId="4EB82367" w14:textId="7DFF1A13"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0933186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83B4C0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65DFAB7C" w14:textId="1E82E99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0C2AE2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A0F765" w14:textId="77777777" w:rsidR="00972466" w:rsidRPr="00587503" w:rsidRDefault="00972466" w:rsidP="00454C20">
            <w:pPr>
              <w:spacing w:line="240" w:lineRule="auto"/>
              <w:rPr>
                <w:sz w:val="12"/>
                <w:szCs w:val="12"/>
              </w:rPr>
            </w:pPr>
          </w:p>
        </w:tc>
      </w:tr>
      <w:tr w:rsidR="00972466" w:rsidRPr="00587503" w14:paraId="7B87EB30"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C67606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4EB120E"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920A8D4"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74F9D60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2F95DFD5"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3B8B4E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0003F63"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48C610E"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874106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A54D00" w14:textId="77777777" w:rsidR="00972466" w:rsidRPr="00587503" w:rsidRDefault="00972466" w:rsidP="00454C20">
            <w:pPr>
              <w:spacing w:line="240" w:lineRule="auto"/>
              <w:rPr>
                <w:sz w:val="12"/>
                <w:szCs w:val="12"/>
              </w:rPr>
            </w:pPr>
          </w:p>
        </w:tc>
      </w:tr>
      <w:tr w:rsidR="00972466" w:rsidRPr="00587503" w14:paraId="4D901BB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85689C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751EC7E" w14:textId="77777777" w:rsidR="008A0064" w:rsidRPr="008A0064" w:rsidRDefault="008A0064" w:rsidP="00454C20">
            <w:pPr>
              <w:spacing w:line="240" w:lineRule="auto"/>
              <w:rPr>
                <w:rFonts w:asciiTheme="minorHAnsi" w:eastAsia="Verdana" w:hAnsiTheme="minorHAnsi" w:cs="Verdana"/>
                <w:i/>
                <w:sz w:val="16"/>
                <w:szCs w:val="16"/>
              </w:rPr>
            </w:pPr>
            <w:r w:rsidRPr="008A0064">
              <w:rPr>
                <w:rFonts w:asciiTheme="minorHAnsi" w:hAnsiTheme="minorHAnsi" w:cs="Verdana"/>
                <w:i/>
                <w:sz w:val="16"/>
                <w:szCs w:val="16"/>
              </w:rPr>
              <w:t xml:space="preserve">Coccothraustes </w:t>
            </w:r>
            <w:proofErr w:type="spellStart"/>
            <w:r w:rsidRPr="008A0064">
              <w:rPr>
                <w:rFonts w:asciiTheme="minorHAnsi" w:hAnsiTheme="minorHAnsi" w:cs="Verdana"/>
                <w:i/>
                <w:sz w:val="16"/>
                <w:szCs w:val="16"/>
              </w:rPr>
              <w:t>coccothraustes</w:t>
            </w:r>
            <w:proofErr w:type="spellEnd"/>
            <w:r w:rsidRPr="008A0064">
              <w:rPr>
                <w:rFonts w:asciiTheme="minorHAnsi" w:hAnsiTheme="minorHAnsi" w:cs="Verdana"/>
                <w:i/>
                <w:sz w:val="16"/>
                <w:szCs w:val="16"/>
              </w:rPr>
              <w:t xml:space="preserve">  </w:t>
            </w:r>
          </w:p>
          <w:p w14:paraId="67A60391" w14:textId="5574A7B0"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6E3C60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B314AD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3D1118C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r w:rsidRPr="00587503">
              <w:rPr>
                <w:sz w:val="12"/>
                <w:szCs w:val="12"/>
              </w:rPr>
              <w:t>.</w:t>
            </w:r>
          </w:p>
        </w:tc>
        <w:tc>
          <w:tcPr>
            <w:tcW w:w="1302" w:type="dxa"/>
            <w:tcBorders>
              <w:top w:val="single" w:sz="4" w:space="0" w:color="D9D9D9"/>
              <w:left w:val="single" w:sz="4" w:space="0" w:color="D9D9D9"/>
              <w:right w:val="single" w:sz="4" w:space="0" w:color="D9D9D9"/>
            </w:tcBorders>
          </w:tcPr>
          <w:p w14:paraId="53F19CF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71F4216" w14:textId="755D875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0537331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p>
          <w:p w14:paraId="31AFBED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E381A0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94AC6E0" w14:textId="3E311AD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4BC346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3340428" w14:textId="77777777" w:rsidR="00972466" w:rsidRPr="00587503" w:rsidRDefault="00972466" w:rsidP="00454C20">
            <w:pPr>
              <w:spacing w:line="240" w:lineRule="auto"/>
              <w:rPr>
                <w:sz w:val="12"/>
                <w:szCs w:val="12"/>
              </w:rPr>
            </w:pPr>
          </w:p>
        </w:tc>
      </w:tr>
      <w:tr w:rsidR="00972466" w:rsidRPr="00587503" w14:paraId="058C25D2"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C851E1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09E1336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7E9DD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77AE2C7" w14:textId="09A3D154"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tcPr>
          <w:p w14:paraId="205ACEAD"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6B7894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A1A5F1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0BF616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907A686" w14:textId="77777777" w:rsidR="00972466" w:rsidRPr="00587503" w:rsidRDefault="00972466" w:rsidP="00454C20">
            <w:pPr>
              <w:spacing w:line="240" w:lineRule="auto"/>
              <w:rPr>
                <w:sz w:val="12"/>
                <w:szCs w:val="12"/>
              </w:rPr>
            </w:pPr>
          </w:p>
        </w:tc>
      </w:tr>
      <w:tr w:rsidR="00972466" w:rsidRPr="00587503" w14:paraId="64BFCF5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C93932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481ED6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77E64C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6EC518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3301575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580FC5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05CD3D1"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436E6B3"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93D187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E0C3AE" w14:textId="77777777" w:rsidR="00972466" w:rsidRPr="00587503" w:rsidRDefault="00972466" w:rsidP="00454C20">
            <w:pPr>
              <w:spacing w:line="240" w:lineRule="auto"/>
              <w:rPr>
                <w:sz w:val="12"/>
                <w:szCs w:val="12"/>
              </w:rPr>
            </w:pPr>
          </w:p>
        </w:tc>
      </w:tr>
      <w:tr w:rsidR="00972466" w:rsidRPr="00587503" w14:paraId="08648B1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D8304D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65E8993" w14:textId="6CD5B2EE" w:rsidR="00972466" w:rsidRPr="00587503" w:rsidRDefault="00972466" w:rsidP="00454C20">
            <w:pPr>
              <w:spacing w:line="240" w:lineRule="auto"/>
              <w:rPr>
                <w:sz w:val="12"/>
                <w:szCs w:val="12"/>
              </w:rPr>
            </w:pPr>
            <w:r w:rsidRPr="00587503">
              <w:rPr>
                <w:sz w:val="12"/>
                <w:szCs w:val="12"/>
              </w:rPr>
              <w:t xml:space="preserve">Falco </w:t>
            </w:r>
            <w:proofErr w:type="spellStart"/>
            <w:r w:rsidRPr="00587503">
              <w:rPr>
                <w:sz w:val="12"/>
                <w:szCs w:val="12"/>
              </w:rPr>
              <w:t>subbuteo</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43D0867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1C3A10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11</w:t>
            </w:r>
          </w:p>
        </w:tc>
        <w:tc>
          <w:tcPr>
            <w:tcW w:w="1302" w:type="dxa"/>
            <w:tcBorders>
              <w:top w:val="single" w:sz="4" w:space="0" w:color="D9D9D9"/>
              <w:left w:val="single" w:sz="4" w:space="0" w:color="D9D9D9"/>
              <w:right w:val="single" w:sz="4" w:space="0" w:color="D9D9D9"/>
            </w:tcBorders>
          </w:tcPr>
          <w:p w14:paraId="390577EA"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1D614D7" w14:textId="0AFDA8A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2CEA44DD" w14:textId="2492120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260941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E1D62D0" w14:textId="77777777" w:rsidR="00972466" w:rsidRPr="00587503" w:rsidRDefault="00972466" w:rsidP="00454C20">
            <w:pPr>
              <w:spacing w:line="240" w:lineRule="auto"/>
              <w:rPr>
                <w:sz w:val="12"/>
                <w:szCs w:val="12"/>
              </w:rPr>
            </w:pPr>
          </w:p>
        </w:tc>
      </w:tr>
      <w:tr w:rsidR="00972466" w:rsidRPr="00587503" w14:paraId="5BB7E087"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439072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AD3A75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4C8E9A9"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AB8E5DE"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lastRenderedPageBreak/>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62573795" w14:textId="77777777" w:rsidR="00972466" w:rsidRPr="00587503" w:rsidRDefault="00972466" w:rsidP="00454C20">
            <w:pPr>
              <w:spacing w:line="240" w:lineRule="auto"/>
              <w:rPr>
                <w:sz w:val="12"/>
                <w:szCs w:val="12"/>
              </w:rPr>
            </w:pPr>
            <w:proofErr w:type="spellStart"/>
            <w:r w:rsidRPr="00587503">
              <w:rPr>
                <w:sz w:val="12"/>
                <w:szCs w:val="12"/>
              </w:rPr>
              <w:lastRenderedPageBreak/>
              <w:t>Брой</w:t>
            </w:r>
            <w:proofErr w:type="spellEnd"/>
            <w:r w:rsidRPr="00587503">
              <w:rPr>
                <w:sz w:val="12"/>
                <w:szCs w:val="12"/>
              </w:rPr>
              <w:t xml:space="preserve"> </w:t>
            </w:r>
            <w:proofErr w:type="spellStart"/>
            <w:r w:rsidRPr="00587503">
              <w:rPr>
                <w:sz w:val="12"/>
                <w:szCs w:val="12"/>
              </w:rPr>
              <w:t>двойки</w:t>
            </w:r>
            <w:proofErr w:type="spellEnd"/>
          </w:p>
          <w:p w14:paraId="46FC4956"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57964BE5" w14:textId="77777777" w:rsidR="00972466" w:rsidRPr="00587503" w:rsidRDefault="00972466" w:rsidP="00454C20">
            <w:pPr>
              <w:spacing w:line="240" w:lineRule="auto"/>
              <w:rPr>
                <w:sz w:val="12"/>
                <w:szCs w:val="12"/>
              </w:rPr>
            </w:pPr>
            <w:proofErr w:type="spellStart"/>
            <w:r w:rsidRPr="00587503">
              <w:rPr>
                <w:sz w:val="12"/>
                <w:szCs w:val="12"/>
              </w:rPr>
              <w:lastRenderedPageBreak/>
              <w:t>Ха</w:t>
            </w:r>
            <w:proofErr w:type="spellEnd"/>
          </w:p>
        </w:tc>
        <w:tc>
          <w:tcPr>
            <w:tcW w:w="2897" w:type="dxa"/>
            <w:vMerge/>
            <w:tcBorders>
              <w:left w:val="single" w:sz="4" w:space="0" w:color="D9D9D9"/>
              <w:right w:val="single" w:sz="4" w:space="0" w:color="D9D9D9"/>
            </w:tcBorders>
          </w:tcPr>
          <w:p w14:paraId="3BEA805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E4B200A"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318F893"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004EA2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798CB31" w14:textId="77777777" w:rsidR="00972466" w:rsidRPr="00587503" w:rsidRDefault="00972466" w:rsidP="00454C20">
            <w:pPr>
              <w:spacing w:line="240" w:lineRule="auto"/>
              <w:rPr>
                <w:sz w:val="12"/>
                <w:szCs w:val="12"/>
              </w:rPr>
            </w:pPr>
          </w:p>
        </w:tc>
      </w:tr>
      <w:tr w:rsidR="00972466" w:rsidRPr="00587503" w14:paraId="1821CC0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82D910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722A32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D9B336"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38BCE04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40F3FBF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B15670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F1F4C6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5EC27D1B"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6465A6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40753AC" w14:textId="77777777" w:rsidR="00972466" w:rsidRPr="00587503" w:rsidRDefault="00972466" w:rsidP="00454C20">
            <w:pPr>
              <w:spacing w:line="240" w:lineRule="auto"/>
              <w:rPr>
                <w:sz w:val="12"/>
                <w:szCs w:val="12"/>
              </w:rPr>
            </w:pPr>
          </w:p>
        </w:tc>
      </w:tr>
      <w:tr w:rsidR="00972466" w:rsidRPr="00587503" w14:paraId="14E3262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39DA4AD"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31C36328" w14:textId="5D3E503E" w:rsidR="00972466" w:rsidRPr="00587503" w:rsidRDefault="00972466" w:rsidP="00454C20">
            <w:pPr>
              <w:spacing w:line="240" w:lineRule="auto"/>
              <w:rPr>
                <w:sz w:val="12"/>
                <w:szCs w:val="12"/>
              </w:rPr>
            </w:pPr>
            <w:r w:rsidRPr="00587503">
              <w:rPr>
                <w:sz w:val="12"/>
                <w:szCs w:val="12"/>
              </w:rPr>
              <w:t xml:space="preserve">Ficedula hypoleuca </w:t>
            </w:r>
          </w:p>
        </w:tc>
        <w:tc>
          <w:tcPr>
            <w:tcW w:w="1601" w:type="dxa"/>
            <w:gridSpan w:val="4"/>
            <w:tcBorders>
              <w:top w:val="single" w:sz="4" w:space="0" w:color="D9D9D9"/>
              <w:left w:val="single" w:sz="4" w:space="0" w:color="D9D9D9"/>
              <w:bottom w:val="single" w:sz="4" w:space="0" w:color="D9D9D9"/>
              <w:right w:val="single" w:sz="4" w:space="0" w:color="D9D9D9"/>
            </w:tcBorders>
          </w:tcPr>
          <w:p w14:paraId="2FBFB4F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88F6EB4" w14:textId="403E966C"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в </w:t>
            </w:r>
            <w:proofErr w:type="spellStart"/>
            <w:r w:rsidRPr="00587503">
              <w:rPr>
                <w:sz w:val="12"/>
                <w:szCs w:val="12"/>
              </w:rPr>
              <w:t>миграция</w:t>
            </w:r>
            <w:proofErr w:type="spellEnd"/>
          </w:p>
        </w:tc>
        <w:tc>
          <w:tcPr>
            <w:tcW w:w="1302" w:type="dxa"/>
            <w:tcBorders>
              <w:top w:val="single" w:sz="4" w:space="0" w:color="D9D9D9"/>
              <w:left w:val="single" w:sz="4" w:space="0" w:color="D9D9D9"/>
              <w:right w:val="single" w:sz="4" w:space="0" w:color="D9D9D9"/>
            </w:tcBorders>
          </w:tcPr>
          <w:p w14:paraId="6196E7F3"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754D391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E93B25F" w14:textId="1DF2A1E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32EB4F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1E12206" w14:textId="77777777" w:rsidR="00972466" w:rsidRPr="00587503" w:rsidRDefault="00972466" w:rsidP="00454C20">
            <w:pPr>
              <w:spacing w:line="240" w:lineRule="auto"/>
              <w:rPr>
                <w:sz w:val="12"/>
                <w:szCs w:val="12"/>
              </w:rPr>
            </w:pPr>
          </w:p>
        </w:tc>
      </w:tr>
      <w:tr w:rsidR="00972466" w:rsidRPr="00587503" w14:paraId="409648B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93BAE8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1A3AE1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F5A668B"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A1CD98E"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това</w:t>
            </w:r>
            <w:proofErr w:type="spellEnd"/>
            <w:r w:rsidRPr="00587503">
              <w:rPr>
                <w:sz w:val="12"/>
                <w:szCs w:val="12"/>
              </w:rPr>
              <w:t xml:space="preserve">, </w:t>
            </w:r>
            <w:proofErr w:type="spellStart"/>
            <w:r w:rsidRPr="00587503">
              <w:rPr>
                <w:sz w:val="12"/>
                <w:szCs w:val="12"/>
              </w:rPr>
              <w:t>което</w:t>
            </w:r>
            <w:proofErr w:type="spellEnd"/>
            <w:r w:rsidRPr="00587503">
              <w:rPr>
                <w:sz w:val="12"/>
                <w:szCs w:val="12"/>
              </w:rPr>
              <w:t xml:space="preserve"> е </w:t>
            </w:r>
            <w:proofErr w:type="spellStart"/>
            <w:r w:rsidRPr="00587503">
              <w:rPr>
                <w:sz w:val="12"/>
                <w:szCs w:val="12"/>
              </w:rPr>
              <w:t>резултат</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3FD30E8D" w14:textId="538BD8C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1EE21BB4"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634D921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bottom w:val="single" w:sz="4" w:space="0" w:color="D9D9D9"/>
              <w:right w:val="single" w:sz="4" w:space="0" w:color="D9D9D9"/>
            </w:tcBorders>
          </w:tcPr>
          <w:p w14:paraId="31EB7EE9"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2708DB5"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2F9232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AC69D88" w14:textId="77777777" w:rsidR="00972466" w:rsidRPr="00587503" w:rsidRDefault="00972466" w:rsidP="00454C20">
            <w:pPr>
              <w:spacing w:line="240" w:lineRule="auto"/>
              <w:rPr>
                <w:sz w:val="12"/>
                <w:szCs w:val="12"/>
              </w:rPr>
            </w:pPr>
          </w:p>
        </w:tc>
      </w:tr>
      <w:tr w:rsidR="00972466" w:rsidRPr="00587503" w14:paraId="0A850C5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0716EC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AB476C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83D94FE"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6D89D945" w14:textId="77777777" w:rsidR="00972466" w:rsidRPr="00587503" w:rsidRDefault="00972466" w:rsidP="00454C20">
            <w:pPr>
              <w:spacing w:line="240" w:lineRule="auto"/>
              <w:rPr>
                <w:sz w:val="12"/>
                <w:szCs w:val="12"/>
              </w:rPr>
            </w:pPr>
            <w:r w:rsidRPr="00587503">
              <w:rPr>
                <w:sz w:val="12"/>
                <w:szCs w:val="12"/>
              </w:rPr>
              <w:t xml:space="preserve">Ha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bottom w:val="single" w:sz="4" w:space="0" w:color="D9D9D9"/>
              <w:right w:val="single" w:sz="4" w:space="0" w:color="D9D9D9"/>
            </w:tcBorders>
          </w:tcPr>
          <w:p w14:paraId="5C6115CA"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138DCB9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1C908B9"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8606E0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669238A" w14:textId="77777777" w:rsidR="00972466" w:rsidRPr="00587503" w:rsidRDefault="00972466" w:rsidP="00454C20">
            <w:pPr>
              <w:spacing w:line="240" w:lineRule="auto"/>
              <w:rPr>
                <w:sz w:val="12"/>
                <w:szCs w:val="12"/>
              </w:rPr>
            </w:pPr>
          </w:p>
        </w:tc>
      </w:tr>
      <w:tr w:rsidR="00972466" w:rsidRPr="00587503" w14:paraId="06A68B3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D367F8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EC8354B" w14:textId="4D85667E" w:rsidR="00972466" w:rsidRPr="00587503" w:rsidRDefault="00972466" w:rsidP="00454C20">
            <w:pPr>
              <w:spacing w:line="240" w:lineRule="auto"/>
              <w:rPr>
                <w:sz w:val="12"/>
                <w:szCs w:val="12"/>
              </w:rPr>
            </w:pPr>
            <w:r w:rsidRPr="00587503">
              <w:rPr>
                <w:sz w:val="12"/>
                <w:szCs w:val="12"/>
              </w:rPr>
              <w:t xml:space="preserve"> (Fringilla coelebs)</w:t>
            </w:r>
          </w:p>
          <w:p w14:paraId="01B13566" w14:textId="77777777" w:rsidR="00972466" w:rsidRPr="00587503" w:rsidRDefault="00972466" w:rsidP="00454C20">
            <w:pPr>
              <w:spacing w:line="240" w:lineRule="auto"/>
              <w:rPr>
                <w:sz w:val="12"/>
                <w:szCs w:val="12"/>
              </w:rPr>
            </w:pPr>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65A318C"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D2B70C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16922D2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0DAD91C"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66C7B38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63F304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12B6710"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p w14:paraId="491D99CB" w14:textId="77777777" w:rsidR="00972466" w:rsidRPr="00587503" w:rsidRDefault="00972466" w:rsidP="00454C20">
            <w:pPr>
              <w:spacing w:line="240" w:lineRule="auto"/>
              <w:rPr>
                <w:sz w:val="12"/>
                <w:szCs w:val="12"/>
              </w:rPr>
            </w:pPr>
            <w:r w:rsidRPr="00587503">
              <w:rPr>
                <w:sz w:val="12"/>
                <w:szCs w:val="12"/>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FA1D77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ED2C398" w14:textId="77777777" w:rsidR="00972466" w:rsidRPr="00587503" w:rsidRDefault="00972466" w:rsidP="00454C20">
            <w:pPr>
              <w:spacing w:line="240" w:lineRule="auto"/>
              <w:rPr>
                <w:sz w:val="12"/>
                <w:szCs w:val="12"/>
              </w:rPr>
            </w:pPr>
          </w:p>
        </w:tc>
      </w:tr>
      <w:tr w:rsidR="00972466" w:rsidRPr="00587503" w14:paraId="06CE745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E38880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19C6C7A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9E67FCC"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AC1BA69"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15190705"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7C2EF91E"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117FDD8"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0720A6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2050CF2" w14:textId="77777777" w:rsidR="00972466" w:rsidRPr="00587503" w:rsidRDefault="00972466" w:rsidP="00454C20">
            <w:pPr>
              <w:spacing w:line="240" w:lineRule="auto"/>
              <w:rPr>
                <w:sz w:val="12"/>
                <w:szCs w:val="12"/>
              </w:rPr>
            </w:pPr>
          </w:p>
        </w:tc>
      </w:tr>
      <w:tr w:rsidR="00972466" w:rsidRPr="00587503" w14:paraId="641921B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952C79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7C0166E"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F295406"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F8950C2"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61EBEF8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34FF737"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DCBBA2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BB1DE83"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1B207B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5DF56FF" w14:textId="77777777" w:rsidR="00972466" w:rsidRPr="00587503" w:rsidRDefault="00972466" w:rsidP="00454C20">
            <w:pPr>
              <w:spacing w:line="240" w:lineRule="auto"/>
              <w:rPr>
                <w:sz w:val="12"/>
                <w:szCs w:val="12"/>
              </w:rPr>
            </w:pPr>
          </w:p>
        </w:tc>
      </w:tr>
      <w:tr w:rsidR="00972466" w:rsidRPr="00587503" w14:paraId="24BFD723"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3305D33"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61744BEF" w14:textId="11B9D7C7" w:rsidR="00972466" w:rsidRPr="00587503" w:rsidRDefault="00972466" w:rsidP="00454C20">
            <w:pPr>
              <w:spacing w:line="240" w:lineRule="auto"/>
              <w:rPr>
                <w:sz w:val="12"/>
                <w:szCs w:val="12"/>
              </w:rPr>
            </w:pPr>
            <w:r w:rsidRPr="00587503">
              <w:rPr>
                <w:sz w:val="12"/>
                <w:szCs w:val="12"/>
              </w:rPr>
              <w:t xml:space="preserve">Jynx </w:t>
            </w:r>
            <w:proofErr w:type="spellStart"/>
            <w:r w:rsidRPr="00587503">
              <w:rPr>
                <w:sz w:val="12"/>
                <w:szCs w:val="12"/>
              </w:rPr>
              <w:t>torquilla</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45920AEE"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EBA370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18DD2CC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80CB5F2"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AAD005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9F229EB"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A3F1E4C" w14:textId="5D3B6FA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427A221A"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627B06C6" w14:textId="77777777" w:rsidR="00972466" w:rsidRPr="00587503" w:rsidRDefault="00972466" w:rsidP="00454C20">
            <w:pPr>
              <w:spacing w:line="240" w:lineRule="auto"/>
              <w:rPr>
                <w:sz w:val="12"/>
                <w:szCs w:val="12"/>
              </w:rPr>
            </w:pPr>
          </w:p>
        </w:tc>
      </w:tr>
      <w:tr w:rsidR="00972466" w:rsidRPr="00587503" w14:paraId="5B3E09B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EAD2132"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02DF5FF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E70863A"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DDA4B91"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4A91EB1E"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AF5B7E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F9C5F1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CF82D0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7E51AB2" w14:textId="77777777" w:rsidR="00972466" w:rsidRPr="00587503" w:rsidRDefault="00972466" w:rsidP="00454C20">
            <w:pPr>
              <w:spacing w:line="240" w:lineRule="auto"/>
              <w:rPr>
                <w:sz w:val="12"/>
                <w:szCs w:val="12"/>
              </w:rPr>
            </w:pPr>
          </w:p>
        </w:tc>
      </w:tr>
      <w:tr w:rsidR="00972466" w:rsidRPr="00587503" w14:paraId="5100B8F9"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60860C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A760A0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D6AECD4"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6A0C75C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7B0E46CD"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DBF1092"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5EB92AB"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9669E0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0C9990A" w14:textId="77777777" w:rsidR="00972466" w:rsidRPr="00587503" w:rsidRDefault="00972466" w:rsidP="00454C20">
            <w:pPr>
              <w:spacing w:line="240" w:lineRule="auto"/>
              <w:rPr>
                <w:sz w:val="12"/>
                <w:szCs w:val="12"/>
              </w:rPr>
            </w:pPr>
          </w:p>
        </w:tc>
      </w:tr>
      <w:tr w:rsidR="00972466" w:rsidRPr="00587503" w14:paraId="5C111AA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3C505F9"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882D468" w14:textId="769C4464" w:rsidR="00972466" w:rsidRPr="00587503" w:rsidRDefault="008A0064" w:rsidP="00454C20">
            <w:pPr>
              <w:spacing w:line="240" w:lineRule="auto"/>
              <w:rPr>
                <w:sz w:val="12"/>
                <w:szCs w:val="12"/>
              </w:rPr>
            </w:pPr>
            <w:r w:rsidRPr="008A0064">
              <w:rPr>
                <w:i/>
                <w:sz w:val="12"/>
                <w:szCs w:val="12"/>
              </w:rPr>
              <w:t>Muscicapa striata</w:t>
            </w:r>
          </w:p>
        </w:tc>
        <w:tc>
          <w:tcPr>
            <w:tcW w:w="1601" w:type="dxa"/>
            <w:gridSpan w:val="4"/>
            <w:tcBorders>
              <w:top w:val="single" w:sz="4" w:space="0" w:color="D9D9D9"/>
              <w:left w:val="single" w:sz="4" w:space="0" w:color="D9D9D9"/>
              <w:bottom w:val="single" w:sz="4" w:space="0" w:color="D9D9D9"/>
              <w:right w:val="single" w:sz="4" w:space="0" w:color="D9D9D9"/>
            </w:tcBorders>
          </w:tcPr>
          <w:p w14:paraId="2E1B876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1264A4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64FCEAD9" w14:textId="7A7CE1E6"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5CA6B4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183A5CB"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427C2C6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0BFFBC1"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029E584" w14:textId="7777777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r w:rsidRPr="00587503">
              <w:rPr>
                <w:sz w:val="12"/>
                <w:szCs w:val="12"/>
              </w:rPr>
              <w:t xml:space="preserve"> </w:t>
            </w: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256E0F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A00CEFB" w14:textId="77777777" w:rsidR="00972466" w:rsidRPr="00587503" w:rsidRDefault="00972466" w:rsidP="00454C20">
            <w:pPr>
              <w:spacing w:line="240" w:lineRule="auto"/>
              <w:rPr>
                <w:sz w:val="12"/>
                <w:szCs w:val="12"/>
              </w:rPr>
            </w:pPr>
          </w:p>
        </w:tc>
      </w:tr>
      <w:tr w:rsidR="00972466" w:rsidRPr="00587503" w14:paraId="6B8A7648"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73907C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1EB7E10"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24FE475"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DFC42A3"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vMerge w:val="restart"/>
            <w:tcBorders>
              <w:left w:val="single" w:sz="4" w:space="0" w:color="D9D9D9"/>
              <w:right w:val="single" w:sz="4" w:space="0" w:color="D9D9D9"/>
            </w:tcBorders>
          </w:tcPr>
          <w:p w14:paraId="2195217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1307E55"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C6B690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FA83B6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3FAE75C" w14:textId="77777777" w:rsidR="00972466" w:rsidRPr="00587503" w:rsidRDefault="00972466" w:rsidP="00454C20">
            <w:pPr>
              <w:spacing w:line="240" w:lineRule="auto"/>
              <w:rPr>
                <w:sz w:val="12"/>
                <w:szCs w:val="12"/>
              </w:rPr>
            </w:pPr>
          </w:p>
        </w:tc>
      </w:tr>
      <w:tr w:rsidR="00972466" w:rsidRPr="00587503" w14:paraId="2CE146AA"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39E89B66"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B9E597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4DB1A05"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4823252"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tcBorders>
              <w:left w:val="single" w:sz="4" w:space="0" w:color="D9D9D9"/>
              <w:bottom w:val="single" w:sz="4" w:space="0" w:color="D9D9D9"/>
              <w:right w:val="single" w:sz="4" w:space="0" w:color="D9D9D9"/>
            </w:tcBorders>
          </w:tcPr>
          <w:p w14:paraId="61D13B0B"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32D30B3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562C866"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9AED576"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33FD2A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2803E43" w14:textId="77777777" w:rsidR="00972466" w:rsidRPr="00587503" w:rsidRDefault="00972466" w:rsidP="00454C20">
            <w:pPr>
              <w:spacing w:line="240" w:lineRule="auto"/>
              <w:rPr>
                <w:sz w:val="12"/>
                <w:szCs w:val="12"/>
              </w:rPr>
            </w:pPr>
          </w:p>
        </w:tc>
      </w:tr>
      <w:tr w:rsidR="00972466" w:rsidRPr="00587503" w14:paraId="7C01710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960B5A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6E26D0D0" w14:textId="538E2620" w:rsidR="00972466" w:rsidRPr="00587503" w:rsidRDefault="00972466" w:rsidP="00454C20">
            <w:pPr>
              <w:spacing w:line="240" w:lineRule="auto"/>
              <w:rPr>
                <w:sz w:val="12"/>
                <w:szCs w:val="12"/>
              </w:rPr>
            </w:pPr>
            <w:r w:rsidRPr="00587503">
              <w:rPr>
                <w:sz w:val="12"/>
                <w:szCs w:val="12"/>
              </w:rPr>
              <w:t xml:space="preserve">Oriolus </w:t>
            </w:r>
            <w:proofErr w:type="spellStart"/>
            <w:r w:rsidRPr="00587503">
              <w:rPr>
                <w:sz w:val="12"/>
                <w:szCs w:val="12"/>
              </w:rPr>
              <w:t>oriolus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6225BE6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D05BB5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FF127F0" w14:textId="77777777" w:rsidR="00972466" w:rsidRPr="00587503" w:rsidRDefault="00972466" w:rsidP="00454C20">
            <w:pPr>
              <w:spacing w:line="240" w:lineRule="auto"/>
              <w:rPr>
                <w:sz w:val="12"/>
                <w:szCs w:val="12"/>
              </w:rPr>
            </w:pPr>
            <w:proofErr w:type="spellStart"/>
            <w:r w:rsidRPr="00587503">
              <w:rPr>
                <w:sz w:val="12"/>
                <w:szCs w:val="12"/>
              </w:rPr>
              <w:t>гнездене</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дефинирано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p w14:paraId="2195FD87" w14:textId="77777777" w:rsidR="00972466" w:rsidRPr="00587503" w:rsidRDefault="00972466" w:rsidP="00454C20">
            <w:pPr>
              <w:spacing w:line="240" w:lineRule="auto"/>
              <w:rPr>
                <w:sz w:val="12"/>
                <w:szCs w:val="12"/>
              </w:rPr>
            </w:pPr>
            <w:r w:rsidRPr="00587503">
              <w:rPr>
                <w:sz w:val="12"/>
                <w:szCs w:val="12"/>
              </w:rPr>
              <w:t xml:space="preserve"> </w:t>
            </w:r>
          </w:p>
        </w:tc>
        <w:tc>
          <w:tcPr>
            <w:tcW w:w="1302" w:type="dxa"/>
            <w:tcBorders>
              <w:top w:val="single" w:sz="4" w:space="0" w:color="D9D9D9"/>
              <w:left w:val="single" w:sz="4" w:space="0" w:color="D9D9D9"/>
              <w:right w:val="single" w:sz="4" w:space="0" w:color="D9D9D9"/>
            </w:tcBorders>
          </w:tcPr>
          <w:p w14:paraId="122BE7A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961DF2F"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7ABBE3C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51EB4CC"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60AA5B0" w14:textId="0371153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18337E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203EF55" w14:textId="77777777" w:rsidR="00972466" w:rsidRPr="00587503" w:rsidRDefault="00972466" w:rsidP="00454C20">
            <w:pPr>
              <w:spacing w:line="240" w:lineRule="auto"/>
              <w:rPr>
                <w:sz w:val="12"/>
                <w:szCs w:val="12"/>
              </w:rPr>
            </w:pPr>
          </w:p>
        </w:tc>
      </w:tr>
      <w:tr w:rsidR="00972466" w:rsidRPr="00587503" w14:paraId="62C5B22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E5B3CD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D39EFA0"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2AAC010"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B971814"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7E83912D"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8656A5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5ADD40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8AC593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6E6E401" w14:textId="77777777" w:rsidR="00972466" w:rsidRPr="00587503" w:rsidRDefault="00972466" w:rsidP="00454C20">
            <w:pPr>
              <w:spacing w:line="240" w:lineRule="auto"/>
              <w:rPr>
                <w:sz w:val="12"/>
                <w:szCs w:val="12"/>
              </w:rPr>
            </w:pPr>
          </w:p>
        </w:tc>
      </w:tr>
      <w:tr w:rsidR="00972466" w:rsidRPr="00587503" w14:paraId="2AC764D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5519B4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6BEC35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F58C48F"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B7987A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2054F1A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5C63B32"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0D9F69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54D590E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025323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E04D760" w14:textId="77777777" w:rsidR="00972466" w:rsidRPr="00587503" w:rsidRDefault="00972466" w:rsidP="00454C20">
            <w:pPr>
              <w:spacing w:line="240" w:lineRule="auto"/>
              <w:rPr>
                <w:sz w:val="12"/>
                <w:szCs w:val="12"/>
              </w:rPr>
            </w:pPr>
          </w:p>
        </w:tc>
      </w:tr>
      <w:tr w:rsidR="00972466" w:rsidRPr="00587503" w14:paraId="2E154D05" w14:textId="77777777" w:rsidTr="00202358">
        <w:trPr>
          <w:trHeight w:val="1440"/>
        </w:trPr>
        <w:tc>
          <w:tcPr>
            <w:tcW w:w="0" w:type="auto"/>
            <w:vMerge/>
            <w:tcBorders>
              <w:left w:val="single" w:sz="4" w:space="0" w:color="D9D9D9"/>
              <w:right w:val="single" w:sz="4" w:space="0" w:color="D9D9D9"/>
            </w:tcBorders>
            <w:shd w:val="clear" w:color="auto" w:fill="D9D9D9" w:themeFill="background1" w:themeFillShade="D9"/>
          </w:tcPr>
          <w:p w14:paraId="3E73E285"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EC5E96C" w14:textId="0F59774A" w:rsidR="00972466" w:rsidRPr="00587503" w:rsidRDefault="00972466" w:rsidP="00454C20">
            <w:pPr>
              <w:spacing w:line="240" w:lineRule="auto"/>
              <w:rPr>
                <w:sz w:val="12"/>
                <w:szCs w:val="12"/>
              </w:rPr>
            </w:pPr>
            <w:proofErr w:type="spellStart"/>
            <w:r w:rsidRPr="00587503">
              <w:rPr>
                <w:sz w:val="12"/>
                <w:szCs w:val="12"/>
              </w:rPr>
              <w:t>Phylloscopus</w:t>
            </w:r>
            <w:proofErr w:type="spellEnd"/>
            <w:r w:rsidRPr="00587503">
              <w:rPr>
                <w:sz w:val="12"/>
                <w:szCs w:val="12"/>
              </w:rPr>
              <w:t xml:space="preserve"> </w:t>
            </w:r>
            <w:proofErr w:type="spellStart"/>
            <w:r w:rsidRPr="00587503">
              <w:rPr>
                <w:sz w:val="12"/>
                <w:szCs w:val="12"/>
              </w:rPr>
              <w:t>collybita</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998BDA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3B0C5C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6F9F29EB" w14:textId="43D16D1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48180E0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DDF5E3D" w14:textId="01900FAC"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5D2F245F"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7493450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0CBE25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8B6809D" w14:textId="621EF0F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C70E78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26F978A" w14:textId="77777777" w:rsidR="00972466" w:rsidRPr="00587503" w:rsidRDefault="00972466" w:rsidP="00454C20">
            <w:pPr>
              <w:spacing w:line="240" w:lineRule="auto"/>
              <w:rPr>
                <w:sz w:val="12"/>
                <w:szCs w:val="12"/>
              </w:rPr>
            </w:pPr>
          </w:p>
        </w:tc>
      </w:tr>
      <w:tr w:rsidR="00972466" w:rsidRPr="00587503" w14:paraId="5E57E8D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238820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CE0E56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ACDE70E"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825E2DE"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607D564F"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364F1A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298B06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6B318A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FC4DCD0" w14:textId="77777777" w:rsidR="00972466" w:rsidRPr="00587503" w:rsidRDefault="00972466" w:rsidP="00454C20">
            <w:pPr>
              <w:spacing w:line="240" w:lineRule="auto"/>
              <w:rPr>
                <w:sz w:val="12"/>
                <w:szCs w:val="12"/>
              </w:rPr>
            </w:pPr>
          </w:p>
        </w:tc>
      </w:tr>
      <w:tr w:rsidR="00972466" w:rsidRPr="00587503" w14:paraId="4B551BD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D8D1CD5"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997FA35"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666B39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D03CC98"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35CCB3E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91F09E7"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6CB99F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BDF6C28"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5450DE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5341D4E" w14:textId="77777777" w:rsidR="00972466" w:rsidRPr="00587503" w:rsidRDefault="00972466" w:rsidP="00454C20">
            <w:pPr>
              <w:spacing w:line="240" w:lineRule="auto"/>
              <w:rPr>
                <w:sz w:val="12"/>
                <w:szCs w:val="12"/>
              </w:rPr>
            </w:pPr>
          </w:p>
        </w:tc>
      </w:tr>
      <w:tr w:rsidR="00972466" w:rsidRPr="00587503" w14:paraId="2EE60D21"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B1AE805"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243CF85" w14:textId="7642074E" w:rsidR="00972466" w:rsidRPr="00587503" w:rsidRDefault="00972466" w:rsidP="00454C20">
            <w:pPr>
              <w:spacing w:line="240" w:lineRule="auto"/>
              <w:rPr>
                <w:sz w:val="12"/>
                <w:szCs w:val="12"/>
              </w:rPr>
            </w:pPr>
            <w:proofErr w:type="spellStart"/>
            <w:r w:rsidRPr="00587503">
              <w:rPr>
                <w:sz w:val="12"/>
                <w:szCs w:val="12"/>
              </w:rPr>
              <w:t>Phylloscopus</w:t>
            </w:r>
            <w:proofErr w:type="spellEnd"/>
            <w:r w:rsidRPr="00587503">
              <w:rPr>
                <w:sz w:val="12"/>
                <w:szCs w:val="12"/>
              </w:rPr>
              <w:t xml:space="preserve"> trochilus </w:t>
            </w:r>
          </w:p>
        </w:tc>
        <w:tc>
          <w:tcPr>
            <w:tcW w:w="1601" w:type="dxa"/>
            <w:gridSpan w:val="4"/>
            <w:tcBorders>
              <w:top w:val="single" w:sz="4" w:space="0" w:color="D9D9D9"/>
              <w:left w:val="single" w:sz="4" w:space="0" w:color="D9D9D9"/>
              <w:bottom w:val="single" w:sz="4" w:space="0" w:color="D9D9D9"/>
              <w:right w:val="single" w:sz="4" w:space="0" w:color="D9D9D9"/>
            </w:tcBorders>
          </w:tcPr>
          <w:p w14:paraId="2E7D1B0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081A83E" w14:textId="749847C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592012D0" w14:textId="6BCA1DA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3E7E898F"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76FFE2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E76EC46"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735310CB" w14:textId="015B677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4B8340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9AFF8BC" w14:textId="77777777" w:rsidR="00972466" w:rsidRPr="00587503" w:rsidRDefault="00972466" w:rsidP="00454C20">
            <w:pPr>
              <w:spacing w:line="240" w:lineRule="auto"/>
              <w:rPr>
                <w:sz w:val="12"/>
                <w:szCs w:val="12"/>
              </w:rPr>
            </w:pPr>
          </w:p>
        </w:tc>
      </w:tr>
      <w:tr w:rsidR="00972466" w:rsidRPr="00587503" w14:paraId="2D420428"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A9273B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F6F282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650C42"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D940596"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lastRenderedPageBreak/>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72A71B8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FD7707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7036E02"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9A0339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1E730A5" w14:textId="77777777" w:rsidR="00972466" w:rsidRPr="00587503" w:rsidRDefault="00972466" w:rsidP="00454C20">
            <w:pPr>
              <w:spacing w:line="240" w:lineRule="auto"/>
              <w:rPr>
                <w:sz w:val="12"/>
                <w:szCs w:val="12"/>
              </w:rPr>
            </w:pPr>
          </w:p>
        </w:tc>
      </w:tr>
      <w:tr w:rsidR="00972466" w:rsidRPr="00587503" w14:paraId="3108690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8A640AE"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D0C3E5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9C11F85"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60E311E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bottom w:val="single" w:sz="4" w:space="0" w:color="D9D9D9"/>
              <w:right w:val="single" w:sz="4" w:space="0" w:color="D9D9D9"/>
            </w:tcBorders>
          </w:tcPr>
          <w:p w14:paraId="02328391"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66EE1170"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61FE5A2"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0B95092"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054A6E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A94297C" w14:textId="77777777" w:rsidR="00972466" w:rsidRPr="00587503" w:rsidRDefault="00972466" w:rsidP="00454C20">
            <w:pPr>
              <w:spacing w:line="240" w:lineRule="auto"/>
              <w:rPr>
                <w:sz w:val="12"/>
                <w:szCs w:val="12"/>
              </w:rPr>
            </w:pPr>
          </w:p>
        </w:tc>
      </w:tr>
      <w:tr w:rsidR="00972466" w:rsidRPr="00587503" w14:paraId="42BCD7A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2AB1A70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C628D70" w14:textId="4C3E2752" w:rsidR="00972466" w:rsidRPr="008A0064" w:rsidRDefault="008A0064" w:rsidP="00454C20">
            <w:pPr>
              <w:spacing w:line="240" w:lineRule="auto"/>
              <w:rPr>
                <w:sz w:val="12"/>
                <w:szCs w:val="12"/>
                <w:lang w:val="bg-BG"/>
              </w:rPr>
            </w:pPr>
            <w:r>
              <w:rPr>
                <w:sz w:val="12"/>
                <w:szCs w:val="12"/>
              </w:rPr>
              <w:t xml:space="preserve">Pyrrhula </w:t>
            </w:r>
            <w:proofErr w:type="spellStart"/>
            <w:r>
              <w:rPr>
                <w:sz w:val="12"/>
                <w:szCs w:val="12"/>
              </w:rPr>
              <w:t>pyrrhula</w:t>
            </w:r>
            <w:proofErr w:type="spellEnd"/>
            <w:r>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6BD8FB3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E2A8502" w14:textId="1E62D17B"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403D8CB2" w14:textId="5525F47C"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144B62F5"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2B1FFFC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5A39C8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70B7D155" w14:textId="466B38E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6E6AD3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A9073F1" w14:textId="77777777" w:rsidR="00972466" w:rsidRPr="00587503" w:rsidRDefault="00972466" w:rsidP="00454C20">
            <w:pPr>
              <w:spacing w:line="240" w:lineRule="auto"/>
              <w:rPr>
                <w:sz w:val="12"/>
                <w:szCs w:val="12"/>
              </w:rPr>
            </w:pPr>
          </w:p>
        </w:tc>
      </w:tr>
      <w:tr w:rsidR="00972466" w:rsidRPr="00587503" w14:paraId="06BE78ED"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1A9886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FE3428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C7CA7E4"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5417DB1"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5C7FBB0D"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2B37D41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7CF4AB3"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671633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6F6D7B8" w14:textId="77777777" w:rsidR="00972466" w:rsidRPr="00587503" w:rsidRDefault="00972466" w:rsidP="00454C20">
            <w:pPr>
              <w:spacing w:line="240" w:lineRule="auto"/>
              <w:rPr>
                <w:sz w:val="12"/>
                <w:szCs w:val="12"/>
              </w:rPr>
            </w:pPr>
          </w:p>
        </w:tc>
      </w:tr>
      <w:tr w:rsidR="00972466" w:rsidRPr="00587503" w14:paraId="4FC8A92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431CFB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5FACBD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169E21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gramStart"/>
            <w:r w:rsidRPr="00587503">
              <w:rPr>
                <w:sz w:val="12"/>
                <w:szCs w:val="12"/>
              </w:rPr>
              <w:t xml:space="preserve">( </w:t>
            </w:r>
            <w:proofErr w:type="spellStart"/>
            <w:r w:rsidRPr="00587503">
              <w:rPr>
                <w:sz w:val="12"/>
                <w:szCs w:val="12"/>
              </w:rPr>
              <w:t>екстензивно</w:t>
            </w:r>
            <w:proofErr w:type="spellEnd"/>
            <w:proofErr w:type="gram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6612C1E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78A49972"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D9F99E8"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EE03DE9"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BB3EB50"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057237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9F89067" w14:textId="77777777" w:rsidR="00972466" w:rsidRPr="00587503" w:rsidRDefault="00972466" w:rsidP="00454C20">
            <w:pPr>
              <w:spacing w:line="240" w:lineRule="auto"/>
              <w:rPr>
                <w:sz w:val="12"/>
                <w:szCs w:val="12"/>
              </w:rPr>
            </w:pPr>
          </w:p>
        </w:tc>
      </w:tr>
      <w:tr w:rsidR="00972466" w:rsidRPr="00587503" w14:paraId="0CCE909B"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00DAF4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80B2C64" w14:textId="07774561" w:rsidR="00972466" w:rsidRPr="00587503" w:rsidRDefault="00972466" w:rsidP="00454C20">
            <w:pPr>
              <w:spacing w:line="240" w:lineRule="auto"/>
              <w:rPr>
                <w:sz w:val="12"/>
                <w:szCs w:val="12"/>
              </w:rPr>
            </w:pPr>
            <w:r w:rsidRPr="00587503">
              <w:rPr>
                <w:sz w:val="12"/>
                <w:szCs w:val="12"/>
              </w:rPr>
              <w:t xml:space="preserve">Regulus </w:t>
            </w:r>
            <w:proofErr w:type="spellStart"/>
            <w:r w:rsidRPr="00587503">
              <w:rPr>
                <w:sz w:val="12"/>
                <w:szCs w:val="12"/>
              </w:rPr>
              <w:t>ignicapillus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2FB29EC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281A602" w14:textId="0E9EA07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2CA8EA3" w14:textId="66B5B3B6"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5FCF036A"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23C2F19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8BC1AC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35B4E95" w14:textId="38DB4BD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0E2764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ADF8A6F" w14:textId="77777777" w:rsidR="00972466" w:rsidRPr="00587503" w:rsidRDefault="00972466" w:rsidP="00454C20">
            <w:pPr>
              <w:spacing w:line="240" w:lineRule="auto"/>
              <w:rPr>
                <w:sz w:val="12"/>
                <w:szCs w:val="12"/>
              </w:rPr>
            </w:pPr>
          </w:p>
        </w:tc>
      </w:tr>
      <w:tr w:rsidR="00972466" w:rsidRPr="00587503" w14:paraId="6E93219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B8E3A56"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A60DFA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1706DB9"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12E0F33"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6F09EBD2"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6AA8C9DA"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854A60E"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2735C9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EB3460C" w14:textId="77777777" w:rsidR="00972466" w:rsidRPr="00587503" w:rsidRDefault="00972466" w:rsidP="00454C20">
            <w:pPr>
              <w:spacing w:line="240" w:lineRule="auto"/>
              <w:rPr>
                <w:sz w:val="12"/>
                <w:szCs w:val="12"/>
              </w:rPr>
            </w:pPr>
          </w:p>
        </w:tc>
      </w:tr>
      <w:tr w:rsidR="00972466" w:rsidRPr="00587503" w14:paraId="2437BFF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D7D430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9821A6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F3C6CC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C25524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0ED234AE"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13BA43E"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818BEBB"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859EE77"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D1E1F9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7AF1EA7" w14:textId="77777777" w:rsidR="00972466" w:rsidRPr="00587503" w:rsidRDefault="00972466" w:rsidP="00454C20">
            <w:pPr>
              <w:spacing w:line="240" w:lineRule="auto"/>
              <w:rPr>
                <w:sz w:val="12"/>
                <w:szCs w:val="12"/>
              </w:rPr>
            </w:pPr>
          </w:p>
        </w:tc>
      </w:tr>
      <w:tr w:rsidR="00972466" w:rsidRPr="00587503" w14:paraId="62C9F9E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09CD2627"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E3D6675" w14:textId="05AD4819" w:rsidR="00972466" w:rsidRPr="00587503" w:rsidRDefault="00972466" w:rsidP="00454C20">
            <w:pPr>
              <w:spacing w:line="240" w:lineRule="auto"/>
              <w:rPr>
                <w:sz w:val="12"/>
                <w:szCs w:val="12"/>
              </w:rPr>
            </w:pPr>
            <w:r w:rsidRPr="00587503">
              <w:rPr>
                <w:sz w:val="12"/>
                <w:szCs w:val="12"/>
              </w:rPr>
              <w:t xml:space="preserve"> (Regulus regulus)</w:t>
            </w:r>
          </w:p>
        </w:tc>
        <w:tc>
          <w:tcPr>
            <w:tcW w:w="1601" w:type="dxa"/>
            <w:gridSpan w:val="4"/>
            <w:tcBorders>
              <w:top w:val="single" w:sz="4" w:space="0" w:color="D9D9D9"/>
              <w:left w:val="single" w:sz="4" w:space="0" w:color="D9D9D9"/>
              <w:bottom w:val="single" w:sz="4" w:space="0" w:color="D9D9D9"/>
              <w:right w:val="single" w:sz="4" w:space="0" w:color="D9D9D9"/>
            </w:tcBorders>
          </w:tcPr>
          <w:p w14:paraId="34906A8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3527BB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w:t>
            </w:r>
            <w:proofErr w:type="spellStart"/>
            <w:r w:rsidRPr="00587503">
              <w:rPr>
                <w:sz w:val="12"/>
                <w:szCs w:val="12"/>
              </w:rPr>
              <w:t>който</w:t>
            </w:r>
            <w:proofErr w:type="spellEnd"/>
            <w:r w:rsidRPr="00587503">
              <w:rPr>
                <w:sz w:val="12"/>
                <w:szCs w:val="12"/>
              </w:rPr>
              <w:t xml:space="preserve">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2E61767F" w14:textId="45040D1B"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C0BBD80"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971CFC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E3C33D9"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69DD4AA" w14:textId="5132297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FF4468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941F7BE" w14:textId="77777777" w:rsidR="00972466" w:rsidRPr="00587503" w:rsidRDefault="00972466" w:rsidP="00454C20">
            <w:pPr>
              <w:spacing w:line="240" w:lineRule="auto"/>
              <w:rPr>
                <w:sz w:val="12"/>
                <w:szCs w:val="12"/>
              </w:rPr>
            </w:pPr>
          </w:p>
        </w:tc>
      </w:tr>
      <w:tr w:rsidR="00972466" w:rsidRPr="00587503" w14:paraId="3F17E8A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9860B5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66E917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ACFD30D"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1E0A2D8"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p>
        </w:tc>
        <w:tc>
          <w:tcPr>
            <w:tcW w:w="1302" w:type="dxa"/>
            <w:tcBorders>
              <w:left w:val="single" w:sz="4" w:space="0" w:color="D9D9D9"/>
              <w:bottom w:val="single" w:sz="4" w:space="0" w:color="D9D9D9"/>
              <w:right w:val="single" w:sz="4" w:space="0" w:color="D9D9D9"/>
            </w:tcBorders>
          </w:tcPr>
          <w:p w14:paraId="71D3FB61"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C5F99F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AA1AD5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784712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EF67B27" w14:textId="77777777" w:rsidR="00972466" w:rsidRPr="00587503" w:rsidRDefault="00972466" w:rsidP="00454C20">
            <w:pPr>
              <w:spacing w:line="240" w:lineRule="auto"/>
              <w:rPr>
                <w:sz w:val="12"/>
                <w:szCs w:val="12"/>
              </w:rPr>
            </w:pPr>
          </w:p>
          <w:p w14:paraId="60DF5CA9" w14:textId="77777777" w:rsidR="00972466" w:rsidRPr="00587503" w:rsidRDefault="00972466" w:rsidP="00454C20">
            <w:pPr>
              <w:spacing w:line="240" w:lineRule="auto"/>
              <w:rPr>
                <w:sz w:val="12"/>
                <w:szCs w:val="12"/>
              </w:rPr>
            </w:pPr>
          </w:p>
          <w:p w14:paraId="73F2A2E5" w14:textId="77777777" w:rsidR="00972466" w:rsidRPr="00587503" w:rsidRDefault="00972466" w:rsidP="00454C20">
            <w:pPr>
              <w:spacing w:line="240" w:lineRule="auto"/>
              <w:rPr>
                <w:sz w:val="12"/>
                <w:szCs w:val="12"/>
              </w:rPr>
            </w:pPr>
          </w:p>
          <w:p w14:paraId="3E6033C9" w14:textId="77777777" w:rsidR="00972466" w:rsidRPr="00587503" w:rsidRDefault="00972466" w:rsidP="00454C20">
            <w:pPr>
              <w:spacing w:line="240" w:lineRule="auto"/>
              <w:rPr>
                <w:sz w:val="12"/>
                <w:szCs w:val="12"/>
              </w:rPr>
            </w:pPr>
          </w:p>
          <w:p w14:paraId="0BAF84F5" w14:textId="77777777" w:rsidR="00972466" w:rsidRPr="00587503" w:rsidRDefault="00972466" w:rsidP="00454C20">
            <w:pPr>
              <w:spacing w:line="240" w:lineRule="auto"/>
              <w:rPr>
                <w:sz w:val="12"/>
                <w:szCs w:val="12"/>
              </w:rPr>
            </w:pPr>
          </w:p>
          <w:p w14:paraId="678C63CC" w14:textId="77777777" w:rsidR="00972466" w:rsidRPr="00587503" w:rsidRDefault="00972466" w:rsidP="00454C20">
            <w:pPr>
              <w:spacing w:line="240" w:lineRule="auto"/>
              <w:rPr>
                <w:sz w:val="12"/>
                <w:szCs w:val="12"/>
              </w:rPr>
            </w:pPr>
          </w:p>
          <w:p w14:paraId="0FDD7D2D" w14:textId="77777777" w:rsidR="00972466" w:rsidRPr="00587503" w:rsidRDefault="00972466" w:rsidP="00454C20">
            <w:pPr>
              <w:spacing w:line="240" w:lineRule="auto"/>
              <w:rPr>
                <w:sz w:val="12"/>
                <w:szCs w:val="12"/>
              </w:rPr>
            </w:pPr>
          </w:p>
        </w:tc>
      </w:tr>
      <w:tr w:rsidR="00972466" w:rsidRPr="00587503" w14:paraId="3D9E40BF"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13466A67"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F6CA951"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6A84F3B"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1F47D3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bottom w:val="single" w:sz="4" w:space="0" w:color="D9D9D9"/>
              <w:right w:val="single" w:sz="4" w:space="0" w:color="D9D9D9"/>
            </w:tcBorders>
          </w:tcPr>
          <w:p w14:paraId="6B74D809"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7C90B36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640347D"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82A7BCB"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0DC198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6CC1068" w14:textId="77777777" w:rsidR="00972466" w:rsidRPr="00587503" w:rsidRDefault="00972466" w:rsidP="00454C20">
            <w:pPr>
              <w:spacing w:line="240" w:lineRule="auto"/>
              <w:rPr>
                <w:sz w:val="12"/>
                <w:szCs w:val="12"/>
              </w:rPr>
            </w:pPr>
          </w:p>
        </w:tc>
      </w:tr>
      <w:tr w:rsidR="00972466" w:rsidRPr="00587503" w14:paraId="77EC9990"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B26A67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4CE1814" w14:textId="63B3A0DA" w:rsidR="00972466" w:rsidRPr="00587503" w:rsidRDefault="00972466" w:rsidP="00454C20">
            <w:pPr>
              <w:spacing w:line="240" w:lineRule="auto"/>
              <w:rPr>
                <w:sz w:val="12"/>
                <w:szCs w:val="12"/>
              </w:rPr>
            </w:pPr>
            <w:r w:rsidRPr="00587503">
              <w:rPr>
                <w:sz w:val="12"/>
                <w:szCs w:val="12"/>
              </w:rPr>
              <w:t xml:space="preserve">Serinus </w:t>
            </w:r>
            <w:proofErr w:type="spellStart"/>
            <w:r w:rsidRPr="00587503">
              <w:rPr>
                <w:sz w:val="12"/>
                <w:szCs w:val="12"/>
              </w:rPr>
              <w:t>serinus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417E64B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8EBD70B" w14:textId="53479564"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AA58ACC" w14:textId="7C3D48E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3BCAB117"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69F8984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0F7666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E1FC872" w14:textId="7A6AB8A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459872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9A27197" w14:textId="77777777" w:rsidR="00972466" w:rsidRPr="00587503" w:rsidRDefault="00972466" w:rsidP="00454C20">
            <w:pPr>
              <w:spacing w:line="240" w:lineRule="auto"/>
              <w:rPr>
                <w:sz w:val="12"/>
                <w:szCs w:val="12"/>
              </w:rPr>
            </w:pPr>
          </w:p>
        </w:tc>
      </w:tr>
      <w:tr w:rsidR="00972466" w:rsidRPr="00587503" w14:paraId="5412710C"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4ACC1A8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13229891"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143BF41"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F0CEC85"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7DDA5DDD"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D4FE64A"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D427A3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A57D8A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1ECFB0" w14:textId="77777777" w:rsidR="00972466" w:rsidRPr="00587503" w:rsidRDefault="00972466" w:rsidP="00454C20">
            <w:pPr>
              <w:spacing w:line="240" w:lineRule="auto"/>
              <w:rPr>
                <w:sz w:val="12"/>
                <w:szCs w:val="12"/>
              </w:rPr>
            </w:pPr>
          </w:p>
        </w:tc>
      </w:tr>
      <w:tr w:rsidR="00972466" w:rsidRPr="00587503" w14:paraId="67099ECE"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6287B89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BC173E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787AF0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4B532232" w14:textId="77777777" w:rsidR="00972466" w:rsidRPr="00587503" w:rsidRDefault="00972466" w:rsidP="00454C20">
            <w:pPr>
              <w:spacing w:line="240" w:lineRule="auto"/>
              <w:rPr>
                <w:sz w:val="12"/>
                <w:szCs w:val="12"/>
              </w:rPr>
            </w:pPr>
            <w:r w:rsidRPr="00587503">
              <w:rPr>
                <w:sz w:val="12"/>
                <w:szCs w:val="12"/>
              </w:rPr>
              <w:t xml:space="preserve">Ha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дефинирано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2-годишния </w:t>
            </w:r>
            <w:proofErr w:type="spellStart"/>
            <w:r w:rsidRPr="00587503">
              <w:rPr>
                <w:sz w:val="12"/>
                <w:szCs w:val="12"/>
              </w:rPr>
              <w:t>срок</w:t>
            </w:r>
            <w:proofErr w:type="spellEnd"/>
          </w:p>
        </w:tc>
        <w:tc>
          <w:tcPr>
            <w:tcW w:w="1302" w:type="dxa"/>
            <w:tcBorders>
              <w:left w:val="single" w:sz="4" w:space="0" w:color="D9D9D9"/>
              <w:bottom w:val="single" w:sz="4" w:space="0" w:color="D9D9D9"/>
              <w:right w:val="single" w:sz="4" w:space="0" w:color="D9D9D9"/>
            </w:tcBorders>
          </w:tcPr>
          <w:p w14:paraId="4F53B2E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903207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8020358"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площи</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047400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87120F1" w14:textId="77777777" w:rsidR="00972466" w:rsidRPr="00587503" w:rsidRDefault="00972466" w:rsidP="00454C20">
            <w:pPr>
              <w:spacing w:line="240" w:lineRule="auto"/>
              <w:rPr>
                <w:sz w:val="12"/>
                <w:szCs w:val="12"/>
              </w:rPr>
            </w:pPr>
          </w:p>
        </w:tc>
      </w:tr>
      <w:tr w:rsidR="00972466" w:rsidRPr="00587503" w14:paraId="1D797AE4"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771E3C32"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DF83190" w14:textId="7D2EA6C1" w:rsidR="00972466" w:rsidRPr="00587503" w:rsidRDefault="00972466" w:rsidP="00454C20">
            <w:pPr>
              <w:spacing w:line="240" w:lineRule="auto"/>
              <w:rPr>
                <w:sz w:val="12"/>
                <w:szCs w:val="12"/>
              </w:rPr>
            </w:pPr>
            <w:r w:rsidRPr="00587503">
              <w:rPr>
                <w:sz w:val="12"/>
                <w:szCs w:val="12"/>
              </w:rPr>
              <w:t xml:space="preserve">Sturnus vulgaris </w:t>
            </w:r>
          </w:p>
        </w:tc>
        <w:tc>
          <w:tcPr>
            <w:tcW w:w="1601" w:type="dxa"/>
            <w:gridSpan w:val="4"/>
            <w:tcBorders>
              <w:top w:val="single" w:sz="4" w:space="0" w:color="D9D9D9"/>
              <w:left w:val="single" w:sz="4" w:space="0" w:color="D9D9D9"/>
              <w:bottom w:val="single" w:sz="4" w:space="0" w:color="D9D9D9"/>
              <w:right w:val="single" w:sz="4" w:space="0" w:color="D9D9D9"/>
            </w:tcBorders>
          </w:tcPr>
          <w:p w14:paraId="159254A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9C56CD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мигриращите</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15EE6C53" w14:textId="026CF6E4"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76BE604D"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0081540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C80385F"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DFF9371" w14:textId="20D719D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0C82FE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AE20F81" w14:textId="77777777" w:rsidR="00972466" w:rsidRPr="00587503" w:rsidRDefault="00972466" w:rsidP="00454C20">
            <w:pPr>
              <w:spacing w:line="240" w:lineRule="auto"/>
              <w:rPr>
                <w:sz w:val="12"/>
                <w:szCs w:val="12"/>
              </w:rPr>
            </w:pPr>
          </w:p>
        </w:tc>
      </w:tr>
      <w:tr w:rsidR="00972466" w:rsidRPr="00587503" w14:paraId="0D64A365" w14:textId="77777777" w:rsidTr="00202358">
        <w:trPr>
          <w:trHeight w:val="590"/>
        </w:trPr>
        <w:tc>
          <w:tcPr>
            <w:tcW w:w="0" w:type="auto"/>
            <w:vMerge/>
            <w:tcBorders>
              <w:left w:val="single" w:sz="4" w:space="0" w:color="D9D9D9"/>
              <w:right w:val="single" w:sz="4" w:space="0" w:color="D9D9D9"/>
            </w:tcBorders>
            <w:shd w:val="clear" w:color="auto" w:fill="D9D9D9" w:themeFill="background1" w:themeFillShade="D9"/>
          </w:tcPr>
          <w:p w14:paraId="586C4B0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D8823D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AD3BB14"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7BCF583"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302" w:type="dxa"/>
            <w:tcBorders>
              <w:left w:val="single" w:sz="4" w:space="0" w:color="D9D9D9"/>
              <w:right w:val="single" w:sz="4" w:space="0" w:color="D9D9D9"/>
            </w:tcBorders>
          </w:tcPr>
          <w:p w14:paraId="17237730"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6A022A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85F80E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2E0AB8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02242AD" w14:textId="77777777" w:rsidR="00972466" w:rsidRPr="00587503" w:rsidRDefault="00972466" w:rsidP="00454C20">
            <w:pPr>
              <w:spacing w:line="240" w:lineRule="auto"/>
              <w:rPr>
                <w:sz w:val="12"/>
                <w:szCs w:val="12"/>
              </w:rPr>
            </w:pPr>
          </w:p>
        </w:tc>
      </w:tr>
      <w:tr w:rsidR="00972466" w:rsidRPr="00587503" w14:paraId="7B263927"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68DD042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1F60BD1"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72FFFC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67737D1C"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54937E8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969D557"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C2A2B58"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68CDA668"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475E30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992ADE7" w14:textId="77777777" w:rsidR="00972466" w:rsidRPr="00587503" w:rsidRDefault="00972466" w:rsidP="00454C20">
            <w:pPr>
              <w:spacing w:line="240" w:lineRule="auto"/>
              <w:rPr>
                <w:sz w:val="12"/>
                <w:szCs w:val="12"/>
              </w:rPr>
            </w:pPr>
          </w:p>
        </w:tc>
      </w:tr>
      <w:tr w:rsidR="00972466" w:rsidRPr="00587503" w14:paraId="121E1099"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046B7CE4"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AA2E3B6" w14:textId="01C038F9" w:rsidR="00972466" w:rsidRPr="00587503" w:rsidRDefault="00972466" w:rsidP="00454C20">
            <w:pPr>
              <w:spacing w:line="240" w:lineRule="auto"/>
              <w:rPr>
                <w:sz w:val="12"/>
                <w:szCs w:val="12"/>
              </w:rPr>
            </w:pPr>
            <w:r w:rsidRPr="00587503">
              <w:rPr>
                <w:sz w:val="12"/>
                <w:szCs w:val="12"/>
              </w:rPr>
              <w:t xml:space="preserve"> (Sylvia atricapilla)</w:t>
            </w:r>
          </w:p>
        </w:tc>
        <w:tc>
          <w:tcPr>
            <w:tcW w:w="1601" w:type="dxa"/>
            <w:gridSpan w:val="4"/>
            <w:tcBorders>
              <w:top w:val="single" w:sz="4" w:space="0" w:color="D9D9D9"/>
              <w:left w:val="single" w:sz="4" w:space="0" w:color="D9D9D9"/>
              <w:bottom w:val="single" w:sz="4" w:space="0" w:color="D9D9D9"/>
              <w:right w:val="single" w:sz="4" w:space="0" w:color="D9D9D9"/>
            </w:tcBorders>
          </w:tcPr>
          <w:p w14:paraId="46068F6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4B7B3B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16772D48" w14:textId="55355761"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510F1E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61D2773"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77F3C4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7380691"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B60F145" w14:textId="62ED62F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114C30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489B628" w14:textId="77777777" w:rsidR="00972466" w:rsidRPr="00587503" w:rsidRDefault="00972466" w:rsidP="00454C20">
            <w:pPr>
              <w:spacing w:line="240" w:lineRule="auto"/>
              <w:rPr>
                <w:sz w:val="12"/>
                <w:szCs w:val="12"/>
              </w:rPr>
            </w:pPr>
          </w:p>
        </w:tc>
      </w:tr>
      <w:tr w:rsidR="00972466" w:rsidRPr="00587503" w14:paraId="056534F4"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266F7EE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E64E63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DFEA6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C311E67" w14:textId="61228AF8"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bottom w:val="single" w:sz="4" w:space="0" w:color="D9D9D9"/>
              <w:right w:val="single" w:sz="4" w:space="0" w:color="D9D9D9"/>
            </w:tcBorders>
          </w:tcPr>
          <w:p w14:paraId="3368483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2A6FD95"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B5B1F4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1CC0B6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BDE9774" w14:textId="77777777" w:rsidR="00972466" w:rsidRPr="00587503" w:rsidRDefault="00972466" w:rsidP="00454C20">
            <w:pPr>
              <w:spacing w:line="240" w:lineRule="auto"/>
              <w:rPr>
                <w:sz w:val="12"/>
                <w:szCs w:val="12"/>
              </w:rPr>
            </w:pPr>
          </w:p>
        </w:tc>
      </w:tr>
      <w:tr w:rsidR="00972466" w:rsidRPr="00587503" w14:paraId="7B5B8F6C"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16AD3921"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E755B3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739179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744B923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bottom w:val="single" w:sz="4" w:space="0" w:color="D9D9D9"/>
              <w:right w:val="single" w:sz="4" w:space="0" w:color="D9D9D9"/>
            </w:tcBorders>
          </w:tcPr>
          <w:p w14:paraId="123519F5"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1A31748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650B63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16C0F6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998137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A2FEB1D" w14:textId="77777777" w:rsidR="00972466" w:rsidRPr="00587503" w:rsidRDefault="00972466" w:rsidP="00454C20">
            <w:pPr>
              <w:spacing w:line="240" w:lineRule="auto"/>
              <w:rPr>
                <w:sz w:val="12"/>
                <w:szCs w:val="12"/>
              </w:rPr>
            </w:pPr>
          </w:p>
        </w:tc>
      </w:tr>
      <w:tr w:rsidR="00972466" w:rsidRPr="00587503" w14:paraId="660727FB"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029A24E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6E86D017" w14:textId="46564980" w:rsidR="00972466" w:rsidRPr="00587503" w:rsidRDefault="00972466" w:rsidP="00454C20">
            <w:pPr>
              <w:spacing w:line="240" w:lineRule="auto"/>
              <w:rPr>
                <w:sz w:val="12"/>
                <w:szCs w:val="12"/>
              </w:rPr>
            </w:pPr>
            <w:r w:rsidRPr="00587503">
              <w:rPr>
                <w:sz w:val="12"/>
                <w:szCs w:val="12"/>
              </w:rPr>
              <w:t xml:space="preserve"> (Sylvia </w:t>
            </w:r>
            <w:proofErr w:type="spellStart"/>
            <w:r w:rsidRPr="00587503">
              <w:rPr>
                <w:sz w:val="12"/>
                <w:szCs w:val="12"/>
              </w:rPr>
              <w:t>curruca</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44E9ED3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D3DD56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p>
          <w:p w14:paraId="2830D7BE" w14:textId="349AA4E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4D1492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BF00854" w14:textId="5EFABBD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27C49F7"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552E858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4C6B050"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566E673" w14:textId="2654AAE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7A3872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7846737" w14:textId="77777777" w:rsidR="00972466" w:rsidRPr="00587503" w:rsidRDefault="00972466" w:rsidP="00454C20">
            <w:pPr>
              <w:spacing w:line="240" w:lineRule="auto"/>
              <w:rPr>
                <w:sz w:val="12"/>
                <w:szCs w:val="12"/>
              </w:rPr>
            </w:pPr>
          </w:p>
          <w:p w14:paraId="6D787B79" w14:textId="77777777" w:rsidR="00972466" w:rsidRPr="00587503" w:rsidRDefault="00972466" w:rsidP="00454C20">
            <w:pPr>
              <w:spacing w:line="240" w:lineRule="auto"/>
              <w:rPr>
                <w:sz w:val="12"/>
                <w:szCs w:val="12"/>
              </w:rPr>
            </w:pPr>
          </w:p>
          <w:p w14:paraId="4225D0A3" w14:textId="77777777" w:rsidR="00972466" w:rsidRPr="00587503" w:rsidRDefault="00972466" w:rsidP="00454C20">
            <w:pPr>
              <w:spacing w:line="240" w:lineRule="auto"/>
              <w:rPr>
                <w:sz w:val="12"/>
                <w:szCs w:val="12"/>
              </w:rPr>
            </w:pPr>
          </w:p>
          <w:p w14:paraId="3FC1C479" w14:textId="77777777" w:rsidR="00972466" w:rsidRPr="00587503" w:rsidRDefault="00972466" w:rsidP="00454C20">
            <w:pPr>
              <w:spacing w:line="240" w:lineRule="auto"/>
              <w:rPr>
                <w:sz w:val="12"/>
                <w:szCs w:val="12"/>
              </w:rPr>
            </w:pPr>
          </w:p>
          <w:p w14:paraId="079B25D6" w14:textId="77777777" w:rsidR="00972466" w:rsidRPr="00587503" w:rsidRDefault="00972466" w:rsidP="00454C20">
            <w:pPr>
              <w:spacing w:line="240" w:lineRule="auto"/>
              <w:rPr>
                <w:sz w:val="12"/>
                <w:szCs w:val="12"/>
              </w:rPr>
            </w:pPr>
          </w:p>
        </w:tc>
      </w:tr>
      <w:tr w:rsidR="00972466" w:rsidRPr="00587503" w14:paraId="20C65ABC"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3B95AC9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780ADF9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431842B"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AA84250"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74049E9F"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7046365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0A090AF"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ADB700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649575" w14:textId="77777777" w:rsidR="00972466" w:rsidRPr="00587503" w:rsidRDefault="00972466" w:rsidP="00454C20">
            <w:pPr>
              <w:spacing w:line="240" w:lineRule="auto"/>
              <w:rPr>
                <w:sz w:val="12"/>
                <w:szCs w:val="12"/>
              </w:rPr>
            </w:pPr>
          </w:p>
        </w:tc>
      </w:tr>
      <w:tr w:rsidR="00972466" w:rsidRPr="00587503" w14:paraId="7175631C"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74939EB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E3D743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6A0BE7E"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0FB8D76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1302" w:type="dxa"/>
            <w:tcBorders>
              <w:left w:val="single" w:sz="4" w:space="0" w:color="D9D9D9"/>
              <w:bottom w:val="single" w:sz="4" w:space="0" w:color="D9D9D9"/>
              <w:right w:val="single" w:sz="4" w:space="0" w:color="D9D9D9"/>
            </w:tcBorders>
          </w:tcPr>
          <w:p w14:paraId="412CF01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402D85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C31D6A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F055B54"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B8D6CF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B9B576A" w14:textId="77777777" w:rsidR="00972466" w:rsidRPr="00587503" w:rsidRDefault="00972466" w:rsidP="00454C20">
            <w:pPr>
              <w:spacing w:line="240" w:lineRule="auto"/>
              <w:rPr>
                <w:sz w:val="12"/>
                <w:szCs w:val="12"/>
              </w:rPr>
            </w:pPr>
          </w:p>
        </w:tc>
      </w:tr>
      <w:tr w:rsidR="00972466" w:rsidRPr="00587503" w14:paraId="32407531"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3F680EB3"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608C7AA" w14:textId="774E914F" w:rsidR="00972466" w:rsidRPr="00587503" w:rsidRDefault="00972466" w:rsidP="00454C20">
            <w:pPr>
              <w:spacing w:line="240" w:lineRule="auto"/>
              <w:rPr>
                <w:sz w:val="12"/>
                <w:szCs w:val="12"/>
              </w:rPr>
            </w:pPr>
            <w:r w:rsidRPr="00587503">
              <w:rPr>
                <w:sz w:val="12"/>
                <w:szCs w:val="12"/>
              </w:rPr>
              <w:t xml:space="preserve"> (Turdus merula)</w:t>
            </w:r>
          </w:p>
        </w:tc>
        <w:tc>
          <w:tcPr>
            <w:tcW w:w="1601" w:type="dxa"/>
            <w:gridSpan w:val="4"/>
            <w:tcBorders>
              <w:top w:val="single" w:sz="4" w:space="0" w:color="D9D9D9"/>
              <w:left w:val="single" w:sz="4" w:space="0" w:color="D9D9D9"/>
              <w:bottom w:val="single" w:sz="4" w:space="0" w:color="D9D9D9"/>
              <w:right w:val="single" w:sz="4" w:space="0" w:color="D9D9D9"/>
            </w:tcBorders>
          </w:tcPr>
          <w:p w14:paraId="69E0880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5CFEC2E" w14:textId="556B440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74A486E9" w14:textId="01E5C32B"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6D88F8E"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D081E9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B8B59A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BFC5097" w14:textId="618A10E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9AC654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5B740DF" w14:textId="77777777" w:rsidR="00972466" w:rsidRPr="00587503" w:rsidRDefault="00972466" w:rsidP="00454C20">
            <w:pPr>
              <w:spacing w:line="240" w:lineRule="auto"/>
              <w:rPr>
                <w:sz w:val="12"/>
                <w:szCs w:val="12"/>
              </w:rPr>
            </w:pPr>
          </w:p>
        </w:tc>
      </w:tr>
      <w:tr w:rsidR="00972466" w:rsidRPr="00587503" w14:paraId="6DB90BF7"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6DDCABE5"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45BB5AE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F9AA97B"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B64A68E"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4F566B61"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1624141"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16E2C5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AA8A5C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2ECB3C3" w14:textId="77777777" w:rsidR="00972466" w:rsidRPr="00587503" w:rsidRDefault="00972466" w:rsidP="00454C20">
            <w:pPr>
              <w:spacing w:line="240" w:lineRule="auto"/>
              <w:rPr>
                <w:sz w:val="12"/>
                <w:szCs w:val="12"/>
              </w:rPr>
            </w:pPr>
          </w:p>
        </w:tc>
      </w:tr>
      <w:tr w:rsidR="00972466" w:rsidRPr="00587503" w14:paraId="0F5D4496"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6F0CF18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E9B7A9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DBA36D7"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3BD69CF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3351694E"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541B58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4DE780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5AF78E9"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7BE70B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F6EFE1" w14:textId="77777777" w:rsidR="00972466" w:rsidRPr="00587503" w:rsidRDefault="00972466" w:rsidP="00454C20">
            <w:pPr>
              <w:spacing w:line="240" w:lineRule="auto"/>
              <w:rPr>
                <w:sz w:val="12"/>
                <w:szCs w:val="12"/>
              </w:rPr>
            </w:pPr>
          </w:p>
        </w:tc>
      </w:tr>
      <w:tr w:rsidR="00972466" w:rsidRPr="00587503" w14:paraId="0037FD28"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081CEAA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86329C3" w14:textId="1C29846E" w:rsidR="00972466" w:rsidRPr="00587503" w:rsidRDefault="00972466" w:rsidP="00454C20">
            <w:pPr>
              <w:spacing w:line="240" w:lineRule="auto"/>
              <w:rPr>
                <w:sz w:val="12"/>
                <w:szCs w:val="12"/>
              </w:rPr>
            </w:pPr>
            <w:r w:rsidRPr="00587503">
              <w:rPr>
                <w:sz w:val="12"/>
                <w:szCs w:val="12"/>
              </w:rPr>
              <w:t xml:space="preserve"> (Turdus philomelos)</w:t>
            </w:r>
          </w:p>
        </w:tc>
        <w:tc>
          <w:tcPr>
            <w:tcW w:w="1601" w:type="dxa"/>
            <w:gridSpan w:val="4"/>
            <w:tcBorders>
              <w:top w:val="single" w:sz="4" w:space="0" w:color="D9D9D9"/>
              <w:left w:val="single" w:sz="4" w:space="0" w:color="D9D9D9"/>
              <w:bottom w:val="single" w:sz="4" w:space="0" w:color="D9D9D9"/>
              <w:right w:val="single" w:sz="4" w:space="0" w:color="D9D9D9"/>
            </w:tcBorders>
          </w:tcPr>
          <w:p w14:paraId="6F460BE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D43BCF6" w14:textId="64085AF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val="restart"/>
            <w:tcBorders>
              <w:top w:val="single" w:sz="4" w:space="0" w:color="D9D9D9"/>
              <w:left w:val="single" w:sz="4" w:space="0" w:color="D9D9D9"/>
              <w:right w:val="single" w:sz="4" w:space="0" w:color="D9D9D9"/>
            </w:tcBorders>
          </w:tcPr>
          <w:p w14:paraId="5AB528F8" w14:textId="21CB8B3A"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72F198D1"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39808B4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36B03B9"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0B7A9226" w14:textId="2CECA7E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845694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9E4F92D" w14:textId="77777777" w:rsidR="00972466" w:rsidRPr="00587503" w:rsidRDefault="00972466" w:rsidP="00454C20">
            <w:pPr>
              <w:spacing w:line="240" w:lineRule="auto"/>
              <w:rPr>
                <w:sz w:val="12"/>
                <w:szCs w:val="12"/>
              </w:rPr>
            </w:pPr>
          </w:p>
        </w:tc>
      </w:tr>
      <w:tr w:rsidR="00972466" w:rsidRPr="00587503" w14:paraId="4BE5E3A8"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7EF797C8"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7B86D2F5"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E580074"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116614C"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vMerge/>
            <w:tcBorders>
              <w:left w:val="single" w:sz="4" w:space="0" w:color="D9D9D9"/>
              <w:right w:val="single" w:sz="4" w:space="0" w:color="D9D9D9"/>
            </w:tcBorders>
          </w:tcPr>
          <w:p w14:paraId="229F5D87"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6D3D15E"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713EE6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2AC899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026CF27" w14:textId="77777777" w:rsidR="00972466" w:rsidRPr="00587503" w:rsidRDefault="00972466" w:rsidP="00454C20">
            <w:pPr>
              <w:spacing w:line="240" w:lineRule="auto"/>
              <w:rPr>
                <w:sz w:val="12"/>
                <w:szCs w:val="12"/>
              </w:rPr>
            </w:pPr>
          </w:p>
        </w:tc>
      </w:tr>
      <w:tr w:rsidR="00972466" w:rsidRPr="00587503" w14:paraId="2933BAEE"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4D5B91B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CF2636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9DCA0FE"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7018EEB0"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tcBorders>
              <w:left w:val="single" w:sz="4" w:space="0" w:color="D9D9D9"/>
              <w:bottom w:val="single" w:sz="4" w:space="0" w:color="D9D9D9"/>
              <w:right w:val="single" w:sz="4" w:space="0" w:color="D9D9D9"/>
            </w:tcBorders>
          </w:tcPr>
          <w:p w14:paraId="0789BB8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9EC82A9"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15D6BF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8035252"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279F61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BE2DC8B" w14:textId="77777777" w:rsidR="00972466" w:rsidRPr="00587503" w:rsidRDefault="00972466" w:rsidP="00454C20">
            <w:pPr>
              <w:spacing w:line="240" w:lineRule="auto"/>
              <w:rPr>
                <w:sz w:val="12"/>
                <w:szCs w:val="12"/>
              </w:rPr>
            </w:pPr>
          </w:p>
        </w:tc>
      </w:tr>
      <w:tr w:rsidR="00972466" w:rsidRPr="00587503" w14:paraId="6232F2EA"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40970EA8"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E1A26D5" w14:textId="7FCA25D5" w:rsidR="00972466" w:rsidRPr="00587503" w:rsidRDefault="00972466" w:rsidP="00454C20">
            <w:pPr>
              <w:spacing w:line="240" w:lineRule="auto"/>
              <w:rPr>
                <w:sz w:val="12"/>
                <w:szCs w:val="12"/>
              </w:rPr>
            </w:pPr>
            <w:r w:rsidRPr="00587503">
              <w:rPr>
                <w:sz w:val="12"/>
                <w:szCs w:val="12"/>
              </w:rPr>
              <w:t>(Turdus pilaris)</w:t>
            </w:r>
          </w:p>
        </w:tc>
        <w:tc>
          <w:tcPr>
            <w:tcW w:w="1601" w:type="dxa"/>
            <w:gridSpan w:val="4"/>
            <w:tcBorders>
              <w:top w:val="single" w:sz="4" w:space="0" w:color="D9D9D9"/>
              <w:left w:val="single" w:sz="4" w:space="0" w:color="D9D9D9"/>
              <w:bottom w:val="single" w:sz="4" w:space="0" w:color="D9D9D9"/>
              <w:right w:val="single" w:sz="4" w:space="0" w:color="D9D9D9"/>
            </w:tcBorders>
          </w:tcPr>
          <w:p w14:paraId="4C50B77C"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F9BDE7F" w14:textId="244D8B1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29B38ECC" w14:textId="4EFA43A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879E7B9"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27BB863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018B5EF"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F087661" w14:textId="092424D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2B237E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A18BDB7" w14:textId="77777777" w:rsidR="00972466" w:rsidRPr="00587503" w:rsidRDefault="00972466" w:rsidP="00454C20">
            <w:pPr>
              <w:spacing w:line="240" w:lineRule="auto"/>
              <w:rPr>
                <w:sz w:val="12"/>
                <w:szCs w:val="12"/>
              </w:rPr>
            </w:pPr>
          </w:p>
        </w:tc>
      </w:tr>
      <w:tr w:rsidR="00972466" w:rsidRPr="00587503" w14:paraId="0D05D9A3"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579DE841"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5FE3D902"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30901EF"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B9C105B"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3D2C476E"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66BD0EAA"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DE8897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CED8D4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052369D" w14:textId="77777777" w:rsidR="00972466" w:rsidRPr="00587503" w:rsidRDefault="00972466" w:rsidP="00454C20">
            <w:pPr>
              <w:spacing w:line="240" w:lineRule="auto"/>
              <w:rPr>
                <w:sz w:val="12"/>
                <w:szCs w:val="12"/>
              </w:rPr>
            </w:pPr>
          </w:p>
        </w:tc>
      </w:tr>
      <w:tr w:rsidR="00972466" w:rsidRPr="00587503" w14:paraId="6712981E"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347B095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F21771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1E2813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9836542" w14:textId="77777777" w:rsidR="00972466" w:rsidRPr="00587503" w:rsidRDefault="00972466" w:rsidP="00454C20">
            <w:pPr>
              <w:spacing w:line="240" w:lineRule="auto"/>
              <w:rPr>
                <w:sz w:val="12"/>
                <w:szCs w:val="12"/>
              </w:rPr>
            </w:pPr>
            <w:r w:rsidRPr="00587503">
              <w:rPr>
                <w:sz w:val="12"/>
                <w:szCs w:val="12"/>
              </w:rPr>
              <w:t xml:space="preserve">Ha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60D065D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5DF291E"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D39391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750155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64FEA0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2D2ABB9" w14:textId="77777777" w:rsidR="00972466" w:rsidRPr="00587503" w:rsidRDefault="00972466" w:rsidP="00454C20">
            <w:pPr>
              <w:spacing w:line="240" w:lineRule="auto"/>
              <w:rPr>
                <w:sz w:val="12"/>
                <w:szCs w:val="12"/>
              </w:rPr>
            </w:pPr>
          </w:p>
        </w:tc>
      </w:tr>
      <w:tr w:rsidR="00972466" w:rsidRPr="00587503" w14:paraId="0BCC7C51"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4F62B4C8"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8BE2D22" w14:textId="091A4D39" w:rsidR="00972466" w:rsidRPr="00587503" w:rsidRDefault="00972466" w:rsidP="00454C20">
            <w:pPr>
              <w:spacing w:line="240" w:lineRule="auto"/>
              <w:rPr>
                <w:sz w:val="12"/>
                <w:szCs w:val="12"/>
              </w:rPr>
            </w:pPr>
            <w:r w:rsidRPr="00587503">
              <w:rPr>
                <w:sz w:val="12"/>
                <w:szCs w:val="12"/>
              </w:rPr>
              <w:t xml:space="preserve">Turdus </w:t>
            </w:r>
            <w:proofErr w:type="spellStart"/>
            <w:r w:rsidRPr="00587503">
              <w:rPr>
                <w:sz w:val="12"/>
                <w:szCs w:val="12"/>
              </w:rPr>
              <w:t>viscivorus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52D627F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CC86541" w14:textId="6178D2E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2EE15ABC" w14:textId="1A98963B"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1662BC56"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64DFE12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BCD213A"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780B7A4" w14:textId="09268FA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011D4E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722C42A" w14:textId="77777777" w:rsidR="00972466" w:rsidRPr="00587503" w:rsidRDefault="00972466" w:rsidP="00454C20">
            <w:pPr>
              <w:spacing w:line="240" w:lineRule="auto"/>
              <w:rPr>
                <w:sz w:val="12"/>
                <w:szCs w:val="12"/>
              </w:rPr>
            </w:pPr>
          </w:p>
        </w:tc>
      </w:tr>
      <w:tr w:rsidR="00972466" w:rsidRPr="00587503" w14:paraId="0DFFC675" w14:textId="77777777" w:rsidTr="00202358">
        <w:trPr>
          <w:trHeight w:val="970"/>
        </w:trPr>
        <w:tc>
          <w:tcPr>
            <w:tcW w:w="0" w:type="auto"/>
            <w:vMerge/>
            <w:tcBorders>
              <w:left w:val="single" w:sz="4" w:space="0" w:color="D9D9D9"/>
              <w:right w:val="single" w:sz="4" w:space="0" w:color="D9D9D9"/>
            </w:tcBorders>
            <w:shd w:val="clear" w:color="auto" w:fill="D9D9D9" w:themeFill="background1" w:themeFillShade="D9"/>
          </w:tcPr>
          <w:p w14:paraId="3EC9E90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2FE3EF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EC32A47"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039D2BD"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35567A8C"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51A8173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88E6D78"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B0A770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B85FB1F" w14:textId="77777777" w:rsidR="00972466" w:rsidRPr="00587503" w:rsidRDefault="00972466" w:rsidP="00454C20">
            <w:pPr>
              <w:spacing w:line="240" w:lineRule="auto"/>
              <w:rPr>
                <w:sz w:val="12"/>
                <w:szCs w:val="12"/>
              </w:rPr>
            </w:pPr>
          </w:p>
        </w:tc>
      </w:tr>
      <w:tr w:rsidR="00972466" w:rsidRPr="00587503" w14:paraId="25874B84" w14:textId="77777777" w:rsidTr="00202358">
        <w:trPr>
          <w:trHeight w:val="970"/>
        </w:trPr>
        <w:tc>
          <w:tcPr>
            <w:tcW w:w="0" w:type="auto"/>
            <w:vMerge/>
            <w:tcBorders>
              <w:left w:val="single" w:sz="4" w:space="0" w:color="D9D9D9"/>
              <w:bottom w:val="nil"/>
              <w:right w:val="single" w:sz="4" w:space="0" w:color="D9D9D9"/>
            </w:tcBorders>
            <w:shd w:val="clear" w:color="auto" w:fill="D9D9D9" w:themeFill="background1" w:themeFillShade="D9"/>
          </w:tcPr>
          <w:p w14:paraId="286D231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DE7DFC0"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37FC402"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52" w:type="dxa"/>
            <w:gridSpan w:val="2"/>
            <w:tcBorders>
              <w:top w:val="single" w:sz="4" w:space="0" w:color="D9D9D9"/>
              <w:left w:val="single" w:sz="4" w:space="0" w:color="D9D9D9"/>
              <w:bottom w:val="single" w:sz="4" w:space="0" w:color="D9D9D9"/>
              <w:right w:val="single" w:sz="4" w:space="0" w:color="D9D9D9"/>
            </w:tcBorders>
          </w:tcPr>
          <w:p w14:paraId="178F52E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706D0B8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26084E0"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BD653D3"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85AA650"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8AB0AA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4C570DC" w14:textId="77777777" w:rsidR="00972466" w:rsidRPr="00587503" w:rsidRDefault="00972466" w:rsidP="00454C20">
            <w:pPr>
              <w:spacing w:line="240" w:lineRule="auto"/>
              <w:rPr>
                <w:sz w:val="12"/>
                <w:szCs w:val="12"/>
              </w:rPr>
            </w:pPr>
          </w:p>
        </w:tc>
      </w:tr>
      <w:tr w:rsidR="00972466" w:rsidRPr="00587503" w14:paraId="6C299CBE" w14:textId="77777777" w:rsidTr="00202358">
        <w:trPr>
          <w:trHeight w:val="240"/>
        </w:trPr>
        <w:tc>
          <w:tcPr>
            <w:tcW w:w="2130" w:type="dxa"/>
            <w:gridSpan w:val="2"/>
            <w:tcBorders>
              <w:top w:val="nil"/>
              <w:left w:val="single" w:sz="4" w:space="0" w:color="D9D9D9"/>
              <w:bottom w:val="nil"/>
              <w:right w:val="single" w:sz="4" w:space="0" w:color="D9D9D9"/>
            </w:tcBorders>
            <w:shd w:val="clear" w:color="auto" w:fill="D9D9D9" w:themeFill="background1" w:themeFillShade="D9"/>
          </w:tcPr>
          <w:p w14:paraId="5268C525" w14:textId="77777777" w:rsidR="00972466" w:rsidRPr="00587503" w:rsidRDefault="00972466" w:rsidP="00454C20">
            <w:pPr>
              <w:spacing w:line="240" w:lineRule="auto"/>
              <w:rPr>
                <w:sz w:val="12"/>
                <w:szCs w:val="12"/>
              </w:rPr>
            </w:pPr>
          </w:p>
        </w:tc>
        <w:tc>
          <w:tcPr>
            <w:tcW w:w="12088" w:type="dxa"/>
            <w:gridSpan w:val="12"/>
            <w:tcBorders>
              <w:top w:val="nil"/>
              <w:left w:val="single" w:sz="4" w:space="0" w:color="D9D9D9"/>
              <w:bottom w:val="nil"/>
              <w:right w:val="single" w:sz="4" w:space="0" w:color="D9D9D9"/>
            </w:tcBorders>
            <w:shd w:val="clear" w:color="auto" w:fill="D9D9D9" w:themeFill="background1" w:themeFillShade="D9"/>
          </w:tcPr>
          <w:p w14:paraId="185FED24"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местообитания</w:t>
            </w:r>
            <w:proofErr w:type="spellEnd"/>
            <w:r w:rsidRPr="00587503">
              <w:rPr>
                <w:sz w:val="12"/>
                <w:szCs w:val="12"/>
              </w:rPr>
              <w:t xml:space="preserve"> в </w:t>
            </w:r>
            <w:proofErr w:type="spellStart"/>
            <w:r w:rsidRPr="00587503">
              <w:rPr>
                <w:sz w:val="12"/>
                <w:szCs w:val="12"/>
              </w:rPr>
              <w:t>тръстикови</w:t>
            </w:r>
            <w:proofErr w:type="spellEnd"/>
            <w:r w:rsidRPr="00587503">
              <w:rPr>
                <w:sz w:val="12"/>
                <w:szCs w:val="12"/>
              </w:rPr>
              <w:t xml:space="preserve"> </w:t>
            </w:r>
            <w:proofErr w:type="spellStart"/>
            <w:r w:rsidRPr="00587503">
              <w:rPr>
                <w:sz w:val="12"/>
                <w:szCs w:val="12"/>
              </w:rPr>
              <w:t>масиви</w:t>
            </w:r>
            <w:proofErr w:type="spellEnd"/>
          </w:p>
        </w:tc>
        <w:tc>
          <w:tcPr>
            <w:tcW w:w="9937" w:type="dxa"/>
            <w:gridSpan w:val="2"/>
          </w:tcPr>
          <w:p w14:paraId="3319499B" w14:textId="77777777" w:rsidR="00972466" w:rsidRPr="00587503" w:rsidRDefault="00972466" w:rsidP="00454C20">
            <w:pPr>
              <w:spacing w:line="240" w:lineRule="auto"/>
              <w:rPr>
                <w:sz w:val="12"/>
                <w:szCs w:val="12"/>
              </w:rPr>
            </w:pPr>
          </w:p>
        </w:tc>
      </w:tr>
      <w:tr w:rsidR="00972466" w:rsidRPr="00587503" w14:paraId="53564577" w14:textId="77777777" w:rsidTr="00202358">
        <w:trPr>
          <w:trHeight w:val="376"/>
        </w:trPr>
        <w:tc>
          <w:tcPr>
            <w:tcW w:w="0" w:type="auto"/>
            <w:vMerge w:val="restart"/>
            <w:tcBorders>
              <w:top w:val="nil"/>
              <w:left w:val="single" w:sz="4" w:space="0" w:color="D9D9D9"/>
              <w:right w:val="single" w:sz="4" w:space="0" w:color="D9D9D9"/>
            </w:tcBorders>
            <w:shd w:val="clear" w:color="auto" w:fill="D9D9D9" w:themeFill="background1" w:themeFillShade="D9"/>
          </w:tcPr>
          <w:p w14:paraId="136F1246"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71CB477" w14:textId="21DE47BB" w:rsidR="00972466" w:rsidRPr="008A0064" w:rsidRDefault="008A0064" w:rsidP="00454C20">
            <w:pPr>
              <w:spacing w:line="240" w:lineRule="auto"/>
              <w:rPr>
                <w:sz w:val="12"/>
                <w:szCs w:val="12"/>
                <w:lang w:val="bg-BG"/>
              </w:rPr>
            </w:pPr>
            <w:r>
              <w:rPr>
                <w:sz w:val="12"/>
                <w:szCs w:val="12"/>
              </w:rPr>
              <w:t xml:space="preserve">Acrocephalus </w:t>
            </w:r>
            <w:proofErr w:type="spellStart"/>
            <w:r>
              <w:rPr>
                <w:sz w:val="12"/>
                <w:szCs w:val="12"/>
              </w:rPr>
              <w:t>arundinaceus</w:t>
            </w:r>
            <w:proofErr w:type="spellEnd"/>
            <w:r>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1343F31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0D1026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5D5730B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4F3E45E"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4B8CE3D5" w14:textId="77777777" w:rsidR="00972466" w:rsidRPr="00587503" w:rsidRDefault="00972466" w:rsidP="00454C20">
            <w:pPr>
              <w:spacing w:line="240" w:lineRule="auto"/>
              <w:rPr>
                <w:sz w:val="12"/>
                <w:szCs w:val="12"/>
              </w:rPr>
            </w:pPr>
            <w:proofErr w:type="spellStart"/>
            <w:r w:rsidRPr="00587503">
              <w:rPr>
                <w:sz w:val="12"/>
                <w:szCs w:val="12"/>
              </w:rPr>
              <w:lastRenderedPageBreak/>
              <w:t>Ха</w:t>
            </w:r>
            <w:proofErr w:type="spellEnd"/>
          </w:p>
        </w:tc>
        <w:tc>
          <w:tcPr>
            <w:tcW w:w="2897" w:type="dxa"/>
            <w:vMerge w:val="restart"/>
            <w:tcBorders>
              <w:top w:val="single" w:sz="4" w:space="0" w:color="D9D9D9"/>
              <w:left w:val="single" w:sz="4" w:space="0" w:color="D9D9D9"/>
              <w:right w:val="single" w:sz="4" w:space="0" w:color="D9D9D9"/>
            </w:tcBorders>
          </w:tcPr>
          <w:p w14:paraId="770D3B9E" w14:textId="77777777" w:rsidR="00972466" w:rsidRPr="00587503" w:rsidRDefault="00972466" w:rsidP="00454C20">
            <w:pPr>
              <w:spacing w:line="240" w:lineRule="auto"/>
              <w:rPr>
                <w:sz w:val="12"/>
                <w:szCs w:val="12"/>
              </w:rPr>
            </w:pPr>
            <w:proofErr w:type="spellStart"/>
            <w:r w:rsidRPr="00587503">
              <w:rPr>
                <w:sz w:val="12"/>
                <w:szCs w:val="12"/>
              </w:rPr>
              <w:lastRenderedPageBreak/>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1B5030D" w14:textId="7146598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842DDB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840A713" w14:textId="77777777" w:rsidR="00972466" w:rsidRPr="00587503" w:rsidRDefault="00972466" w:rsidP="00454C20">
            <w:pPr>
              <w:spacing w:line="240" w:lineRule="auto"/>
              <w:rPr>
                <w:sz w:val="12"/>
                <w:szCs w:val="12"/>
              </w:rPr>
            </w:pPr>
          </w:p>
        </w:tc>
      </w:tr>
      <w:tr w:rsidR="00972466" w:rsidRPr="00587503" w14:paraId="32E58C0E"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2FB3BD9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D7D687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F1DFE9D"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CBDB542"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44DF984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0E23DB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265EEA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B81EC8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25B47FC" w14:textId="77777777" w:rsidR="00972466" w:rsidRPr="00587503" w:rsidRDefault="00972466" w:rsidP="00454C20">
            <w:pPr>
              <w:spacing w:line="240" w:lineRule="auto"/>
              <w:rPr>
                <w:sz w:val="12"/>
                <w:szCs w:val="12"/>
              </w:rPr>
            </w:pPr>
          </w:p>
        </w:tc>
      </w:tr>
      <w:tr w:rsidR="00972466" w:rsidRPr="00587503" w14:paraId="71D788C5"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2B3AB227"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5D15D6F" w14:textId="7F04C943" w:rsidR="00972466" w:rsidRPr="00587503" w:rsidRDefault="00972466" w:rsidP="00454C20">
            <w:pPr>
              <w:spacing w:line="240" w:lineRule="auto"/>
              <w:rPr>
                <w:sz w:val="12"/>
                <w:szCs w:val="12"/>
              </w:rPr>
            </w:pPr>
            <w:r w:rsidRPr="00587503">
              <w:rPr>
                <w:sz w:val="12"/>
                <w:szCs w:val="12"/>
              </w:rPr>
              <w:t xml:space="preserve">Acrocephalus palustris </w:t>
            </w:r>
          </w:p>
        </w:tc>
        <w:tc>
          <w:tcPr>
            <w:tcW w:w="1601" w:type="dxa"/>
            <w:gridSpan w:val="4"/>
            <w:tcBorders>
              <w:top w:val="single" w:sz="4" w:space="0" w:color="D9D9D9"/>
              <w:left w:val="single" w:sz="4" w:space="0" w:color="D9D9D9"/>
              <w:bottom w:val="single" w:sz="4" w:space="0" w:color="D9D9D9"/>
              <w:right w:val="single" w:sz="4" w:space="0" w:color="D9D9D9"/>
            </w:tcBorders>
          </w:tcPr>
          <w:p w14:paraId="4BFA27F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6DB205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2F758B7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B753657"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6AB2921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F9AE760"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4AB2D1C" w14:textId="1549D69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5EE5FD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4DF9EAF" w14:textId="77777777" w:rsidR="00972466" w:rsidRPr="00587503" w:rsidRDefault="00972466" w:rsidP="00454C20">
            <w:pPr>
              <w:spacing w:line="240" w:lineRule="auto"/>
              <w:rPr>
                <w:sz w:val="12"/>
                <w:szCs w:val="12"/>
              </w:rPr>
            </w:pPr>
          </w:p>
        </w:tc>
      </w:tr>
      <w:tr w:rsidR="00972466" w:rsidRPr="00587503" w14:paraId="3E310697"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74A6EEA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31EEEC3"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4BA8430"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26DD4A4"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5A83820D"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2210AD6"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8A96C9D"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6B897B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2A0CEFA" w14:textId="77777777" w:rsidR="00972466" w:rsidRPr="00587503" w:rsidRDefault="00972466" w:rsidP="00454C20">
            <w:pPr>
              <w:spacing w:line="240" w:lineRule="auto"/>
              <w:rPr>
                <w:sz w:val="12"/>
                <w:szCs w:val="12"/>
              </w:rPr>
            </w:pPr>
          </w:p>
        </w:tc>
      </w:tr>
      <w:tr w:rsidR="00972466" w:rsidRPr="00587503" w14:paraId="41498FBE"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79D6AA6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3B54A35D" w14:textId="75AA0B58" w:rsidR="00972466" w:rsidRPr="00587503" w:rsidRDefault="00972466" w:rsidP="00454C20">
            <w:pPr>
              <w:spacing w:line="240" w:lineRule="auto"/>
              <w:rPr>
                <w:sz w:val="12"/>
                <w:szCs w:val="12"/>
              </w:rPr>
            </w:pPr>
            <w:r w:rsidRPr="00587503">
              <w:rPr>
                <w:sz w:val="12"/>
                <w:szCs w:val="12"/>
              </w:rPr>
              <w:t xml:space="preserve">Acrocephalus </w:t>
            </w:r>
            <w:proofErr w:type="spellStart"/>
            <w:r w:rsidRPr="00587503">
              <w:rPr>
                <w:sz w:val="12"/>
                <w:szCs w:val="12"/>
              </w:rPr>
              <w:t>schonobaenus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390BEE3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9BDAB9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1C6D696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C712CD9"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0CD23C8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869BE2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BB071E1" w14:textId="0E5FF72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B0D6F8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D7C36A8" w14:textId="77777777" w:rsidR="00972466" w:rsidRPr="00587503" w:rsidRDefault="00972466" w:rsidP="00454C20">
            <w:pPr>
              <w:spacing w:line="240" w:lineRule="auto"/>
              <w:rPr>
                <w:sz w:val="12"/>
                <w:szCs w:val="12"/>
              </w:rPr>
            </w:pPr>
          </w:p>
        </w:tc>
      </w:tr>
      <w:tr w:rsidR="00972466" w:rsidRPr="00587503" w14:paraId="2A2F8B92"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3E1C3527"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B2FFDC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B2852C6"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4FC63B3"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5189A7D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8F8A67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6170862"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CA979A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CADFF80" w14:textId="77777777" w:rsidR="00972466" w:rsidRPr="00587503" w:rsidRDefault="00972466" w:rsidP="00454C20">
            <w:pPr>
              <w:spacing w:line="240" w:lineRule="auto"/>
              <w:rPr>
                <w:sz w:val="12"/>
                <w:szCs w:val="12"/>
              </w:rPr>
            </w:pPr>
          </w:p>
        </w:tc>
      </w:tr>
      <w:tr w:rsidR="00972466" w:rsidRPr="00587503" w14:paraId="51E92F98"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7D0A311C"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B0AED8B" w14:textId="3E44B13E" w:rsidR="00972466" w:rsidRPr="00587503" w:rsidRDefault="00972466" w:rsidP="00454C20">
            <w:pPr>
              <w:spacing w:line="240" w:lineRule="auto"/>
              <w:rPr>
                <w:sz w:val="12"/>
                <w:szCs w:val="12"/>
              </w:rPr>
            </w:pPr>
            <w:r w:rsidRPr="00587503">
              <w:rPr>
                <w:sz w:val="12"/>
                <w:szCs w:val="12"/>
              </w:rPr>
              <w:t xml:space="preserve">Acrocephalus </w:t>
            </w:r>
            <w:proofErr w:type="spellStart"/>
            <w:r w:rsidRPr="00587503">
              <w:rPr>
                <w:sz w:val="12"/>
                <w:szCs w:val="12"/>
              </w:rPr>
              <w:t>scirpaceus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3D47B66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32D5D2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7E5B121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6D28276"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54E39B71" w14:textId="77777777" w:rsidR="00972466" w:rsidRPr="00587503" w:rsidRDefault="00972466" w:rsidP="00454C20">
            <w:pPr>
              <w:spacing w:line="240" w:lineRule="auto"/>
              <w:rPr>
                <w:sz w:val="12"/>
                <w:szCs w:val="12"/>
              </w:rPr>
            </w:pPr>
            <w:proofErr w:type="spellStart"/>
            <w:r w:rsidRPr="00587503">
              <w:rPr>
                <w:sz w:val="12"/>
                <w:szCs w:val="12"/>
              </w:rPr>
              <w:lastRenderedPageBreak/>
              <w:t>Ха</w:t>
            </w:r>
            <w:proofErr w:type="spellEnd"/>
          </w:p>
        </w:tc>
        <w:tc>
          <w:tcPr>
            <w:tcW w:w="2897" w:type="dxa"/>
            <w:vMerge w:val="restart"/>
            <w:tcBorders>
              <w:top w:val="single" w:sz="4" w:space="0" w:color="D9D9D9"/>
              <w:left w:val="single" w:sz="4" w:space="0" w:color="D9D9D9"/>
              <w:right w:val="single" w:sz="4" w:space="0" w:color="D9D9D9"/>
            </w:tcBorders>
          </w:tcPr>
          <w:p w14:paraId="3ACF2F31" w14:textId="77777777" w:rsidR="00972466" w:rsidRPr="00587503" w:rsidRDefault="00972466" w:rsidP="00454C20">
            <w:pPr>
              <w:spacing w:line="240" w:lineRule="auto"/>
              <w:rPr>
                <w:sz w:val="12"/>
                <w:szCs w:val="12"/>
              </w:rPr>
            </w:pPr>
            <w:proofErr w:type="spellStart"/>
            <w:r w:rsidRPr="00587503">
              <w:rPr>
                <w:sz w:val="12"/>
                <w:szCs w:val="12"/>
              </w:rPr>
              <w:lastRenderedPageBreak/>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9524F48" w14:textId="2F5A48C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5B846E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984421E" w14:textId="77777777" w:rsidR="00972466" w:rsidRPr="00587503" w:rsidRDefault="00972466" w:rsidP="00454C20">
            <w:pPr>
              <w:spacing w:line="240" w:lineRule="auto"/>
              <w:rPr>
                <w:sz w:val="12"/>
                <w:szCs w:val="12"/>
              </w:rPr>
            </w:pPr>
          </w:p>
        </w:tc>
      </w:tr>
      <w:tr w:rsidR="00972466" w:rsidRPr="00587503" w14:paraId="59059179"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79D3CAF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D1F0D8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B579232"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99055F1"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213DC6DC"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A02A44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2647CF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41B461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55D57FF" w14:textId="77777777" w:rsidR="00972466" w:rsidRPr="00587503" w:rsidRDefault="00972466" w:rsidP="00454C20">
            <w:pPr>
              <w:spacing w:line="240" w:lineRule="auto"/>
              <w:rPr>
                <w:sz w:val="12"/>
                <w:szCs w:val="12"/>
              </w:rPr>
            </w:pPr>
          </w:p>
        </w:tc>
      </w:tr>
      <w:tr w:rsidR="00972466" w:rsidRPr="00587503" w14:paraId="00B50383"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45AAC5DE"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375B99A" w14:textId="6C506239" w:rsidR="00972466" w:rsidRPr="00587503" w:rsidRDefault="00972466" w:rsidP="00454C20">
            <w:pPr>
              <w:spacing w:line="240" w:lineRule="auto"/>
              <w:rPr>
                <w:sz w:val="12"/>
                <w:szCs w:val="12"/>
              </w:rPr>
            </w:pPr>
            <w:proofErr w:type="spellStart"/>
            <w:r w:rsidRPr="00587503">
              <w:rPr>
                <w:sz w:val="12"/>
                <w:szCs w:val="12"/>
              </w:rPr>
              <w:t>Locustella</w:t>
            </w:r>
            <w:proofErr w:type="spellEnd"/>
            <w:r w:rsidRPr="00587503">
              <w:rPr>
                <w:sz w:val="12"/>
                <w:szCs w:val="12"/>
              </w:rPr>
              <w:t xml:space="preserve"> fluviatilis (</w:t>
            </w:r>
          </w:p>
        </w:tc>
        <w:tc>
          <w:tcPr>
            <w:tcW w:w="1601" w:type="dxa"/>
            <w:gridSpan w:val="4"/>
            <w:tcBorders>
              <w:top w:val="single" w:sz="4" w:space="0" w:color="D9D9D9"/>
              <w:left w:val="single" w:sz="4" w:space="0" w:color="D9D9D9"/>
              <w:bottom w:val="single" w:sz="4" w:space="0" w:color="D9D9D9"/>
              <w:right w:val="single" w:sz="4" w:space="0" w:color="D9D9D9"/>
            </w:tcBorders>
          </w:tcPr>
          <w:p w14:paraId="165E2EA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62F764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55D89C6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1F5718F"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70128018"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10C9106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C86363A" w14:textId="36C97C4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3DB128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661CAFC" w14:textId="77777777" w:rsidR="00972466" w:rsidRPr="00587503" w:rsidRDefault="00972466" w:rsidP="00454C20">
            <w:pPr>
              <w:spacing w:line="240" w:lineRule="auto"/>
              <w:rPr>
                <w:sz w:val="12"/>
                <w:szCs w:val="12"/>
              </w:rPr>
            </w:pPr>
          </w:p>
        </w:tc>
      </w:tr>
      <w:tr w:rsidR="00972466" w:rsidRPr="00587503" w14:paraId="25797C04"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3B546386"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F7AE89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939D727"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AFFB507"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1ED0C0C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980A06F"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6978BC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ED9454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04295CB" w14:textId="77777777" w:rsidR="00972466" w:rsidRPr="00587503" w:rsidRDefault="00972466" w:rsidP="00454C20">
            <w:pPr>
              <w:spacing w:line="240" w:lineRule="auto"/>
              <w:rPr>
                <w:sz w:val="12"/>
                <w:szCs w:val="12"/>
              </w:rPr>
            </w:pPr>
          </w:p>
        </w:tc>
      </w:tr>
      <w:tr w:rsidR="00972466" w:rsidRPr="00587503" w14:paraId="072C785D"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4097752D"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D772361" w14:textId="62D52894" w:rsidR="00972466" w:rsidRPr="00587503" w:rsidRDefault="00972466" w:rsidP="00454C20">
            <w:pPr>
              <w:spacing w:line="240" w:lineRule="auto"/>
              <w:rPr>
                <w:sz w:val="12"/>
                <w:szCs w:val="12"/>
              </w:rPr>
            </w:pPr>
            <w:proofErr w:type="spellStart"/>
            <w:r w:rsidRPr="00587503">
              <w:rPr>
                <w:sz w:val="12"/>
                <w:szCs w:val="12"/>
              </w:rPr>
              <w:t>Locustella</w:t>
            </w:r>
            <w:proofErr w:type="spellEnd"/>
            <w:r w:rsidRPr="00587503">
              <w:rPr>
                <w:sz w:val="12"/>
                <w:szCs w:val="12"/>
              </w:rPr>
              <w:t xml:space="preserve"> </w:t>
            </w:r>
            <w:proofErr w:type="spellStart"/>
            <w:r w:rsidRPr="00587503">
              <w:rPr>
                <w:sz w:val="12"/>
                <w:szCs w:val="12"/>
              </w:rPr>
              <w:t>luscinoides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2E95068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62804B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6848D51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D249911"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01111B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79E192F0"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DCEEBE2" w14:textId="4B699DA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63C301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E0EC1C5" w14:textId="77777777" w:rsidR="00972466" w:rsidRPr="00587503" w:rsidRDefault="00972466" w:rsidP="00454C20">
            <w:pPr>
              <w:spacing w:line="240" w:lineRule="auto"/>
              <w:rPr>
                <w:sz w:val="12"/>
                <w:szCs w:val="12"/>
              </w:rPr>
            </w:pPr>
          </w:p>
        </w:tc>
      </w:tr>
      <w:tr w:rsidR="00972466" w:rsidRPr="00587503" w14:paraId="47EB5D70"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50123A70"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658AC6F"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2DBFEAE"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CC649AD"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vAlign w:val="center"/>
          </w:tcPr>
          <w:p w14:paraId="5E05646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FEA060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FF549DA"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01F02D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0BCD95B" w14:textId="77777777" w:rsidR="00972466" w:rsidRPr="00587503" w:rsidRDefault="00972466" w:rsidP="00454C20">
            <w:pPr>
              <w:spacing w:line="240" w:lineRule="auto"/>
              <w:rPr>
                <w:sz w:val="12"/>
                <w:szCs w:val="12"/>
              </w:rPr>
            </w:pPr>
          </w:p>
        </w:tc>
      </w:tr>
      <w:tr w:rsidR="00972466" w:rsidRPr="00587503" w14:paraId="7AD220D6"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2B6C625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8045B9E" w14:textId="2682A9FB" w:rsidR="00972466" w:rsidRPr="00587503" w:rsidRDefault="00972466" w:rsidP="00454C20">
            <w:pPr>
              <w:spacing w:line="240" w:lineRule="auto"/>
              <w:rPr>
                <w:sz w:val="12"/>
                <w:szCs w:val="12"/>
              </w:rPr>
            </w:pPr>
            <w:r w:rsidRPr="00587503">
              <w:rPr>
                <w:sz w:val="12"/>
                <w:szCs w:val="12"/>
              </w:rPr>
              <w:t xml:space="preserve">Riparia </w:t>
            </w:r>
            <w:proofErr w:type="spellStart"/>
            <w:r w:rsidRPr="00587503">
              <w:rPr>
                <w:sz w:val="12"/>
                <w:szCs w:val="12"/>
              </w:rPr>
              <w:t>riparia</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5A3BC45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1E7444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6033EE8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3527F7E"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4EF1E56E" w14:textId="77777777" w:rsidR="00972466" w:rsidRPr="00587503" w:rsidRDefault="00972466" w:rsidP="00454C20">
            <w:pPr>
              <w:spacing w:line="240" w:lineRule="auto"/>
              <w:rPr>
                <w:sz w:val="12"/>
                <w:szCs w:val="12"/>
              </w:rPr>
            </w:pPr>
            <w:proofErr w:type="spellStart"/>
            <w:r w:rsidRPr="00587503">
              <w:rPr>
                <w:sz w:val="12"/>
                <w:szCs w:val="12"/>
              </w:rPr>
              <w:lastRenderedPageBreak/>
              <w:t>Ха</w:t>
            </w:r>
            <w:proofErr w:type="spellEnd"/>
          </w:p>
        </w:tc>
        <w:tc>
          <w:tcPr>
            <w:tcW w:w="2897" w:type="dxa"/>
            <w:vMerge w:val="restart"/>
            <w:tcBorders>
              <w:top w:val="single" w:sz="4" w:space="0" w:color="D9D9D9"/>
              <w:left w:val="single" w:sz="4" w:space="0" w:color="D9D9D9"/>
              <w:right w:val="single" w:sz="4" w:space="0" w:color="D9D9D9"/>
            </w:tcBorders>
          </w:tcPr>
          <w:p w14:paraId="30FB92F1" w14:textId="77777777" w:rsidR="00972466" w:rsidRPr="00587503" w:rsidRDefault="00972466" w:rsidP="00454C20">
            <w:pPr>
              <w:spacing w:line="240" w:lineRule="auto"/>
              <w:rPr>
                <w:sz w:val="12"/>
                <w:szCs w:val="12"/>
              </w:rPr>
            </w:pPr>
            <w:proofErr w:type="spellStart"/>
            <w:r w:rsidRPr="00587503">
              <w:rPr>
                <w:sz w:val="12"/>
                <w:szCs w:val="12"/>
              </w:rPr>
              <w:lastRenderedPageBreak/>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3E40E332" w14:textId="74B3CAC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A58BF1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9A8C674" w14:textId="77777777" w:rsidR="00972466" w:rsidRPr="00587503" w:rsidRDefault="00972466" w:rsidP="00454C20">
            <w:pPr>
              <w:spacing w:line="240" w:lineRule="auto"/>
              <w:rPr>
                <w:sz w:val="12"/>
                <w:szCs w:val="12"/>
              </w:rPr>
            </w:pPr>
          </w:p>
        </w:tc>
      </w:tr>
      <w:tr w:rsidR="00972466" w:rsidRPr="00587503" w14:paraId="663F5909" w14:textId="77777777" w:rsidTr="00202358">
        <w:trPr>
          <w:trHeight w:val="376"/>
        </w:trPr>
        <w:tc>
          <w:tcPr>
            <w:tcW w:w="0" w:type="auto"/>
            <w:vMerge/>
            <w:tcBorders>
              <w:left w:val="single" w:sz="4" w:space="0" w:color="D9D9D9"/>
              <w:bottom w:val="nil"/>
              <w:right w:val="single" w:sz="4" w:space="0" w:color="D9D9D9"/>
            </w:tcBorders>
            <w:shd w:val="clear" w:color="auto" w:fill="D9D9D9" w:themeFill="background1" w:themeFillShade="D9"/>
          </w:tcPr>
          <w:p w14:paraId="6A42A3A2"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98C5B4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896ECC4"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105EE9A"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bottom w:val="single" w:sz="4" w:space="0" w:color="D9D9D9"/>
              <w:right w:val="single" w:sz="4" w:space="0" w:color="D9D9D9"/>
            </w:tcBorders>
          </w:tcPr>
          <w:p w14:paraId="2B9F43C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17F87EE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329AB6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0A06FF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5F36A3D" w14:textId="77777777" w:rsidR="00972466" w:rsidRPr="00587503" w:rsidRDefault="00972466" w:rsidP="00454C20">
            <w:pPr>
              <w:spacing w:line="240" w:lineRule="auto"/>
              <w:rPr>
                <w:sz w:val="12"/>
                <w:szCs w:val="12"/>
              </w:rPr>
            </w:pPr>
          </w:p>
        </w:tc>
      </w:tr>
      <w:tr w:rsidR="00972466" w:rsidRPr="00587503" w14:paraId="2FF656D3" w14:textId="77777777" w:rsidTr="00202358">
        <w:trPr>
          <w:trHeight w:val="376"/>
        </w:trPr>
        <w:tc>
          <w:tcPr>
            <w:tcW w:w="2130" w:type="dxa"/>
            <w:gridSpan w:val="2"/>
            <w:tcBorders>
              <w:top w:val="nil"/>
              <w:left w:val="single" w:sz="4" w:space="0" w:color="D9D9D9"/>
              <w:bottom w:val="nil"/>
              <w:right w:val="single" w:sz="4" w:space="0" w:color="D9D9D9"/>
            </w:tcBorders>
            <w:shd w:val="clear" w:color="auto" w:fill="D9D9D9" w:themeFill="background1" w:themeFillShade="D9"/>
          </w:tcPr>
          <w:p w14:paraId="274794EC" w14:textId="77777777" w:rsidR="00972466" w:rsidRPr="00587503" w:rsidRDefault="00972466" w:rsidP="00454C20">
            <w:pPr>
              <w:spacing w:line="240" w:lineRule="auto"/>
              <w:rPr>
                <w:sz w:val="12"/>
                <w:szCs w:val="12"/>
              </w:rPr>
            </w:pPr>
          </w:p>
        </w:tc>
        <w:tc>
          <w:tcPr>
            <w:tcW w:w="12088" w:type="dxa"/>
            <w:gridSpan w:val="12"/>
            <w:tcBorders>
              <w:top w:val="nil"/>
              <w:left w:val="single" w:sz="4" w:space="0" w:color="D9D9D9"/>
              <w:bottom w:val="nil"/>
              <w:right w:val="single" w:sz="4" w:space="0" w:color="D9D9D9"/>
            </w:tcBorders>
            <w:shd w:val="clear" w:color="auto" w:fill="D9D9D9" w:themeFill="background1" w:themeFillShade="D9"/>
          </w:tcPr>
          <w:p w14:paraId="0028F5BC"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w:t>
            </w:r>
            <w:proofErr w:type="spellStart"/>
            <w:r w:rsidRPr="00587503">
              <w:rPr>
                <w:sz w:val="12"/>
                <w:szCs w:val="12"/>
              </w:rPr>
              <w:t>със</w:t>
            </w:r>
            <w:proofErr w:type="spellEnd"/>
            <w:r w:rsidRPr="00587503">
              <w:rPr>
                <w:sz w:val="12"/>
                <w:szCs w:val="12"/>
              </w:rPr>
              <w:t xml:space="preserve"> </w:t>
            </w:r>
            <w:proofErr w:type="spellStart"/>
            <w:r w:rsidRPr="00587503">
              <w:rPr>
                <w:sz w:val="12"/>
                <w:szCs w:val="12"/>
              </w:rPr>
              <w:t>скални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и </w:t>
            </w:r>
            <w:proofErr w:type="spellStart"/>
            <w:r w:rsidRPr="00587503">
              <w:rPr>
                <w:sz w:val="12"/>
                <w:szCs w:val="12"/>
              </w:rPr>
              <w:t>градски</w:t>
            </w:r>
            <w:proofErr w:type="spellEnd"/>
            <w:r w:rsidRPr="00587503">
              <w:rPr>
                <w:sz w:val="12"/>
                <w:szCs w:val="12"/>
              </w:rPr>
              <w:t xml:space="preserve"> </w:t>
            </w:r>
            <w:proofErr w:type="spellStart"/>
            <w:r w:rsidRPr="00587503">
              <w:rPr>
                <w:sz w:val="12"/>
                <w:szCs w:val="12"/>
              </w:rPr>
              <w:t>райони</w:t>
            </w:r>
            <w:proofErr w:type="spellEnd"/>
          </w:p>
        </w:tc>
        <w:tc>
          <w:tcPr>
            <w:tcW w:w="9937" w:type="dxa"/>
            <w:gridSpan w:val="2"/>
          </w:tcPr>
          <w:p w14:paraId="3E67D229" w14:textId="77777777" w:rsidR="00972466" w:rsidRPr="00587503" w:rsidRDefault="00972466" w:rsidP="00454C20">
            <w:pPr>
              <w:spacing w:line="240" w:lineRule="auto"/>
              <w:rPr>
                <w:sz w:val="12"/>
                <w:szCs w:val="12"/>
              </w:rPr>
            </w:pPr>
          </w:p>
        </w:tc>
      </w:tr>
      <w:tr w:rsidR="00972466" w:rsidRPr="00587503" w14:paraId="22F68F79" w14:textId="77777777" w:rsidTr="00202358">
        <w:trPr>
          <w:trHeight w:val="376"/>
        </w:trPr>
        <w:tc>
          <w:tcPr>
            <w:tcW w:w="0" w:type="auto"/>
            <w:vMerge w:val="restart"/>
            <w:tcBorders>
              <w:top w:val="nil"/>
              <w:left w:val="single" w:sz="4" w:space="0" w:color="D9D9D9"/>
              <w:right w:val="single" w:sz="4" w:space="0" w:color="D9D9D9"/>
            </w:tcBorders>
            <w:shd w:val="clear" w:color="auto" w:fill="D9D9D9" w:themeFill="background1" w:themeFillShade="D9"/>
          </w:tcPr>
          <w:p w14:paraId="186D9C0B"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0081F19" w14:textId="5FD338DD" w:rsidR="00972466" w:rsidRPr="00597D20" w:rsidRDefault="00597D20" w:rsidP="00454C20">
            <w:pPr>
              <w:spacing w:line="240" w:lineRule="auto"/>
              <w:rPr>
                <w:sz w:val="12"/>
                <w:szCs w:val="12"/>
                <w:lang w:val="bg-BG"/>
              </w:rPr>
            </w:pPr>
            <w:r>
              <w:rPr>
                <w:sz w:val="12"/>
                <w:szCs w:val="12"/>
              </w:rPr>
              <w:t xml:space="preserve">Monticola saxatilis </w:t>
            </w:r>
          </w:p>
        </w:tc>
        <w:tc>
          <w:tcPr>
            <w:tcW w:w="1601" w:type="dxa"/>
            <w:gridSpan w:val="4"/>
            <w:tcBorders>
              <w:top w:val="single" w:sz="4" w:space="0" w:color="D9D9D9"/>
              <w:left w:val="single" w:sz="4" w:space="0" w:color="D9D9D9"/>
              <w:bottom w:val="single" w:sz="4" w:space="0" w:color="D9D9D9"/>
              <w:right w:val="single" w:sz="4" w:space="0" w:color="D9D9D9"/>
            </w:tcBorders>
          </w:tcPr>
          <w:p w14:paraId="129DD86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C83A47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714A044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F942DAE"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32A9441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22A675C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670064EC" w14:textId="3E5DBF2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52C9C9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B7FDAB7" w14:textId="77777777" w:rsidR="00972466" w:rsidRPr="00587503" w:rsidRDefault="00972466" w:rsidP="00454C20">
            <w:pPr>
              <w:spacing w:line="240" w:lineRule="auto"/>
              <w:rPr>
                <w:sz w:val="12"/>
                <w:szCs w:val="12"/>
              </w:rPr>
            </w:pPr>
          </w:p>
        </w:tc>
      </w:tr>
      <w:tr w:rsidR="00972466" w:rsidRPr="00587503" w14:paraId="5CF7943D"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67EAEB7F"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A595F7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1B073DC"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9597CAA"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tcPr>
          <w:p w14:paraId="39105302"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424D57F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C35135F"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B34FF8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B3B939F" w14:textId="77777777" w:rsidR="00972466" w:rsidRPr="00587503" w:rsidRDefault="00972466" w:rsidP="00454C20">
            <w:pPr>
              <w:spacing w:line="240" w:lineRule="auto"/>
              <w:rPr>
                <w:sz w:val="12"/>
                <w:szCs w:val="12"/>
              </w:rPr>
            </w:pPr>
          </w:p>
          <w:p w14:paraId="079AE95F" w14:textId="77777777" w:rsidR="00972466" w:rsidRPr="00587503" w:rsidRDefault="00972466" w:rsidP="00454C20">
            <w:pPr>
              <w:spacing w:line="240" w:lineRule="auto"/>
              <w:rPr>
                <w:sz w:val="12"/>
                <w:szCs w:val="12"/>
              </w:rPr>
            </w:pPr>
          </w:p>
        </w:tc>
      </w:tr>
      <w:tr w:rsidR="00972466" w:rsidRPr="00587503" w14:paraId="21E57D1E"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20FEC0E1"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83A2D9C"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AF4AA84"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73E528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оцени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6CF2122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1DAFA369"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61CB800"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6CBD56E"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4C7B95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D1E63BF" w14:textId="77777777" w:rsidR="00972466" w:rsidRPr="00587503" w:rsidRDefault="00972466" w:rsidP="00454C20">
            <w:pPr>
              <w:spacing w:line="240" w:lineRule="auto"/>
              <w:rPr>
                <w:sz w:val="12"/>
                <w:szCs w:val="12"/>
              </w:rPr>
            </w:pPr>
          </w:p>
        </w:tc>
      </w:tr>
      <w:tr w:rsidR="00972466" w:rsidRPr="00587503" w14:paraId="4744DA9B"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7BFD9C7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B69A19B" w14:textId="3E1B3CD2" w:rsidR="00972466" w:rsidRPr="00587503" w:rsidRDefault="00972466" w:rsidP="00454C20">
            <w:pPr>
              <w:spacing w:line="240" w:lineRule="auto"/>
              <w:rPr>
                <w:sz w:val="12"/>
                <w:szCs w:val="12"/>
              </w:rPr>
            </w:pPr>
            <w:r w:rsidRPr="00587503">
              <w:rPr>
                <w:sz w:val="12"/>
                <w:szCs w:val="12"/>
              </w:rPr>
              <w:t xml:space="preserve"> (Hirundo </w:t>
            </w:r>
            <w:proofErr w:type="spellStart"/>
            <w:r w:rsidR="00AE66EC">
              <w:rPr>
                <w:sz w:val="12"/>
                <w:szCs w:val="12"/>
              </w:rPr>
              <w:t>Да</w:t>
            </w:r>
            <w:proofErr w:type="spellEnd"/>
            <w:r w:rsidR="00AE66EC">
              <w:rPr>
                <w:sz w:val="12"/>
                <w:szCs w:val="12"/>
              </w:rPr>
              <w:t xml:space="preserve"> </w:t>
            </w:r>
            <w:proofErr w:type="spellStart"/>
            <w:r w:rsidRPr="00587503">
              <w:rPr>
                <w:sz w:val="12"/>
                <w:szCs w:val="12"/>
              </w:rPr>
              <w:t>urica</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2E699FA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51FD764"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10</w:t>
            </w:r>
          </w:p>
        </w:tc>
        <w:tc>
          <w:tcPr>
            <w:tcW w:w="1302" w:type="dxa"/>
            <w:tcBorders>
              <w:top w:val="single" w:sz="4" w:space="0" w:color="D9D9D9"/>
              <w:left w:val="single" w:sz="4" w:space="0" w:color="D9D9D9"/>
              <w:right w:val="single" w:sz="4" w:space="0" w:color="D9D9D9"/>
            </w:tcBorders>
          </w:tcPr>
          <w:p w14:paraId="5196D07F"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1C988A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B8D4E4E" w14:textId="0E848B5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701F10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088B2EB" w14:textId="77777777" w:rsidR="00972466" w:rsidRPr="00587503" w:rsidRDefault="00972466" w:rsidP="00454C20">
            <w:pPr>
              <w:spacing w:line="240" w:lineRule="auto"/>
              <w:rPr>
                <w:sz w:val="12"/>
                <w:szCs w:val="12"/>
              </w:rPr>
            </w:pPr>
          </w:p>
        </w:tc>
      </w:tr>
      <w:tr w:rsidR="00972466" w:rsidRPr="00587503" w14:paraId="0915376A"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3783421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418BB87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830589E"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1C45F6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оцени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458C6FC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7A9B13D"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намаление</w:t>
            </w:r>
            <w:proofErr w:type="spellEnd"/>
          </w:p>
          <w:p w14:paraId="0401399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bottom w:val="single" w:sz="4" w:space="0" w:color="D9D9D9"/>
              <w:right w:val="single" w:sz="4" w:space="0" w:color="D9D9D9"/>
            </w:tcBorders>
          </w:tcPr>
          <w:p w14:paraId="3E0C2EA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467793D"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0A3038F"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8CC5C1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2F5C1B5" w14:textId="77777777" w:rsidR="00972466" w:rsidRPr="00587503" w:rsidRDefault="00972466" w:rsidP="00454C20">
            <w:pPr>
              <w:spacing w:line="240" w:lineRule="auto"/>
              <w:rPr>
                <w:sz w:val="12"/>
                <w:szCs w:val="12"/>
              </w:rPr>
            </w:pPr>
          </w:p>
        </w:tc>
      </w:tr>
      <w:tr w:rsidR="00972466" w:rsidRPr="00587503" w14:paraId="3ED61FDF"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0DFB9E4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08F2AE55" w14:textId="3F1D40DB" w:rsidR="00972466" w:rsidRPr="00597D20" w:rsidRDefault="00597D20" w:rsidP="00454C20">
            <w:pPr>
              <w:spacing w:line="240" w:lineRule="auto"/>
              <w:rPr>
                <w:sz w:val="12"/>
                <w:szCs w:val="12"/>
                <w:lang w:val="bg-BG"/>
              </w:rPr>
            </w:pPr>
            <w:r>
              <w:rPr>
                <w:sz w:val="12"/>
                <w:szCs w:val="12"/>
              </w:rPr>
              <w:t xml:space="preserve">Hirundo rustica </w:t>
            </w:r>
          </w:p>
        </w:tc>
        <w:tc>
          <w:tcPr>
            <w:tcW w:w="1601" w:type="dxa"/>
            <w:gridSpan w:val="4"/>
            <w:tcBorders>
              <w:top w:val="single" w:sz="4" w:space="0" w:color="D9D9D9"/>
              <w:left w:val="single" w:sz="4" w:space="0" w:color="D9D9D9"/>
              <w:bottom w:val="single" w:sz="4" w:space="0" w:color="D9D9D9"/>
              <w:right w:val="single" w:sz="4" w:space="0" w:color="D9D9D9"/>
            </w:tcBorders>
          </w:tcPr>
          <w:p w14:paraId="6116A56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CD3646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определи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14BFF8BF"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3B680B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B75CC32" w14:textId="6A76027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127657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F6C7520" w14:textId="77777777" w:rsidR="00972466" w:rsidRPr="00587503" w:rsidRDefault="00972466" w:rsidP="00454C20">
            <w:pPr>
              <w:spacing w:line="240" w:lineRule="auto"/>
              <w:rPr>
                <w:sz w:val="12"/>
                <w:szCs w:val="12"/>
              </w:rPr>
            </w:pPr>
          </w:p>
        </w:tc>
      </w:tr>
      <w:tr w:rsidR="00972466" w:rsidRPr="00587503" w14:paraId="3CE6EB18" w14:textId="77777777" w:rsidTr="00202358">
        <w:trPr>
          <w:trHeight w:val="376"/>
        </w:trPr>
        <w:tc>
          <w:tcPr>
            <w:tcW w:w="0" w:type="auto"/>
            <w:vMerge/>
            <w:tcBorders>
              <w:left w:val="single" w:sz="4" w:space="0" w:color="D9D9D9"/>
              <w:right w:val="single" w:sz="4" w:space="0" w:color="D9D9D9"/>
            </w:tcBorders>
            <w:shd w:val="clear" w:color="auto" w:fill="D9D9D9" w:themeFill="background1" w:themeFillShade="D9"/>
          </w:tcPr>
          <w:p w14:paraId="37918049"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63F334ED"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4426216"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1B98E62"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lastRenderedPageBreak/>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r w:rsidRPr="00587503">
              <w:rPr>
                <w:sz w:val="12"/>
                <w:szCs w:val="12"/>
              </w:rPr>
              <w:t>.</w:t>
            </w:r>
          </w:p>
        </w:tc>
        <w:tc>
          <w:tcPr>
            <w:tcW w:w="1302" w:type="dxa"/>
            <w:tcBorders>
              <w:left w:val="single" w:sz="4" w:space="0" w:color="D9D9D9"/>
              <w:right w:val="single" w:sz="4" w:space="0" w:color="D9D9D9"/>
            </w:tcBorders>
            <w:vAlign w:val="center"/>
          </w:tcPr>
          <w:p w14:paraId="4697F568" w14:textId="77777777" w:rsidR="00972466" w:rsidRPr="00587503" w:rsidRDefault="00972466" w:rsidP="00454C20">
            <w:pPr>
              <w:spacing w:line="240" w:lineRule="auto"/>
              <w:rPr>
                <w:sz w:val="12"/>
                <w:szCs w:val="12"/>
              </w:rPr>
            </w:pPr>
            <w:proofErr w:type="spellStart"/>
            <w:r w:rsidRPr="00587503">
              <w:rPr>
                <w:sz w:val="12"/>
                <w:szCs w:val="12"/>
              </w:rPr>
              <w:lastRenderedPageBreak/>
              <w:t>Брой</w:t>
            </w:r>
            <w:proofErr w:type="spellEnd"/>
            <w:r w:rsidRPr="00587503">
              <w:rPr>
                <w:sz w:val="12"/>
                <w:szCs w:val="12"/>
              </w:rPr>
              <w:t xml:space="preserve"> </w:t>
            </w:r>
            <w:proofErr w:type="spellStart"/>
            <w:r w:rsidRPr="00587503">
              <w:rPr>
                <w:sz w:val="12"/>
                <w:szCs w:val="12"/>
              </w:rPr>
              <w:t>двойки</w:t>
            </w:r>
            <w:proofErr w:type="spellEnd"/>
          </w:p>
          <w:p w14:paraId="4EAE6C47"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lastRenderedPageBreak/>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147CB3F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0F0FD75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DC5776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B819C5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65819E9" w14:textId="77777777" w:rsidR="00972466" w:rsidRPr="00587503" w:rsidRDefault="00972466" w:rsidP="00454C20">
            <w:pPr>
              <w:spacing w:line="240" w:lineRule="auto"/>
              <w:rPr>
                <w:sz w:val="12"/>
                <w:szCs w:val="12"/>
              </w:rPr>
            </w:pPr>
          </w:p>
        </w:tc>
      </w:tr>
      <w:tr w:rsidR="00972466" w:rsidRPr="00587503" w14:paraId="5FE51B3F" w14:textId="77777777" w:rsidTr="00202358">
        <w:trPr>
          <w:trHeight w:val="376"/>
        </w:trPr>
        <w:tc>
          <w:tcPr>
            <w:tcW w:w="0" w:type="auto"/>
            <w:vMerge/>
            <w:tcBorders>
              <w:left w:val="single" w:sz="4" w:space="0" w:color="D9D9D9"/>
              <w:bottom w:val="nil"/>
              <w:right w:val="single" w:sz="4" w:space="0" w:color="D9D9D9"/>
            </w:tcBorders>
            <w:shd w:val="clear" w:color="auto" w:fill="D9D9D9" w:themeFill="background1" w:themeFillShade="D9"/>
          </w:tcPr>
          <w:p w14:paraId="01D5BD55"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FCD0F89"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8D9FAA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D728BA6"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оцени</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0E644031"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6FF45F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A2B9DA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r w:rsidRPr="00587503">
              <w:rPr>
                <w:sz w:val="12"/>
                <w:szCs w:val="12"/>
              </w:rPr>
              <w:t xml:space="preserve"> </w:t>
            </w: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64BB461"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153ED9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BCE998B" w14:textId="77777777" w:rsidR="00972466" w:rsidRPr="00587503" w:rsidRDefault="00972466" w:rsidP="00454C20">
            <w:pPr>
              <w:spacing w:line="240" w:lineRule="auto"/>
              <w:rPr>
                <w:sz w:val="12"/>
                <w:szCs w:val="12"/>
              </w:rPr>
            </w:pPr>
          </w:p>
        </w:tc>
      </w:tr>
      <w:tr w:rsidR="00972466" w:rsidRPr="00587503" w14:paraId="00C912A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353311A" w14:textId="77777777" w:rsidR="00972466" w:rsidRPr="00587503" w:rsidRDefault="00972466" w:rsidP="00454C20">
            <w:pPr>
              <w:spacing w:line="240" w:lineRule="auto"/>
              <w:rPr>
                <w:sz w:val="12"/>
                <w:szCs w:val="12"/>
              </w:rPr>
            </w:pPr>
            <w:r w:rsidRPr="00587503">
              <w:rPr>
                <w:sz w:val="12"/>
                <w:szCs w:val="12"/>
              </w:rPr>
              <w:t>ROSPA0094</w:t>
            </w:r>
          </w:p>
        </w:tc>
        <w:tc>
          <w:tcPr>
            <w:tcW w:w="2013" w:type="dxa"/>
            <w:gridSpan w:val="2"/>
            <w:vMerge w:val="restart"/>
            <w:tcBorders>
              <w:top w:val="single" w:sz="4" w:space="0" w:color="D9D9D9"/>
              <w:left w:val="single" w:sz="4" w:space="0" w:color="D9D9D9"/>
              <w:right w:val="single" w:sz="4" w:space="0" w:color="D9D9D9"/>
            </w:tcBorders>
          </w:tcPr>
          <w:p w14:paraId="75A91FCC" w14:textId="535CF684" w:rsidR="00972466" w:rsidRPr="00587503" w:rsidRDefault="00597D20" w:rsidP="00454C20">
            <w:pPr>
              <w:spacing w:line="240" w:lineRule="auto"/>
              <w:rPr>
                <w:sz w:val="12"/>
                <w:szCs w:val="12"/>
              </w:rPr>
            </w:pPr>
            <w:r w:rsidRPr="00597D20">
              <w:rPr>
                <w:i/>
                <w:sz w:val="12"/>
                <w:szCs w:val="12"/>
              </w:rPr>
              <w:t>Accipiter brevipes</w:t>
            </w:r>
          </w:p>
        </w:tc>
        <w:tc>
          <w:tcPr>
            <w:tcW w:w="1601" w:type="dxa"/>
            <w:gridSpan w:val="4"/>
            <w:tcBorders>
              <w:top w:val="single" w:sz="4" w:space="0" w:color="D9D9D9"/>
              <w:left w:val="single" w:sz="4" w:space="0" w:color="D9D9D9"/>
              <w:bottom w:val="single" w:sz="4" w:space="0" w:color="D9D9D9"/>
              <w:right w:val="single" w:sz="4" w:space="0" w:color="D9D9D9"/>
            </w:tcBorders>
          </w:tcPr>
          <w:p w14:paraId="7435CB7E"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ECCA0A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5</w:t>
            </w:r>
          </w:p>
        </w:tc>
        <w:tc>
          <w:tcPr>
            <w:tcW w:w="1302" w:type="dxa"/>
            <w:tcBorders>
              <w:top w:val="single" w:sz="4" w:space="0" w:color="D9D9D9"/>
              <w:left w:val="single" w:sz="4" w:space="0" w:color="D9D9D9"/>
              <w:right w:val="single" w:sz="4" w:space="0" w:color="D9D9D9"/>
            </w:tcBorders>
            <w:vAlign w:val="center"/>
          </w:tcPr>
          <w:p w14:paraId="1B3CE91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AC6BB79" w14:textId="184C95D6"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0512D991" w14:textId="77777777" w:rsidR="00972466" w:rsidRPr="00587503" w:rsidRDefault="00972466" w:rsidP="00454C20">
            <w:pPr>
              <w:spacing w:line="240" w:lineRule="auto"/>
              <w:rPr>
                <w:sz w:val="12"/>
                <w:szCs w:val="12"/>
              </w:rPr>
            </w:pPr>
            <w:proofErr w:type="spellStart"/>
            <w:r w:rsidRPr="00587503">
              <w:rPr>
                <w:sz w:val="12"/>
                <w:szCs w:val="12"/>
              </w:rPr>
              <w:t>без</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интензитета</w:t>
            </w:r>
            <w:proofErr w:type="spellEnd"/>
          </w:p>
          <w:p w14:paraId="3F31438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5FF86031" w14:textId="252ADF94"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568F22F2" w14:textId="22BBB64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C3C946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B150762" w14:textId="77777777" w:rsidR="00972466" w:rsidRPr="00587503" w:rsidRDefault="00972466" w:rsidP="00454C20">
            <w:pPr>
              <w:spacing w:line="240" w:lineRule="auto"/>
              <w:rPr>
                <w:sz w:val="12"/>
                <w:szCs w:val="12"/>
              </w:rPr>
            </w:pPr>
          </w:p>
        </w:tc>
      </w:tr>
      <w:tr w:rsidR="00972466" w:rsidRPr="00587503" w14:paraId="311718D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CDD07D4"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682193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80E706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в </w:t>
            </w:r>
            <w:proofErr w:type="spellStart"/>
            <w:r w:rsidRPr="00587503">
              <w:rPr>
                <w:sz w:val="12"/>
                <w:szCs w:val="12"/>
              </w:rPr>
              <w:t>пасажа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CFB114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30</w:t>
            </w:r>
          </w:p>
        </w:tc>
        <w:tc>
          <w:tcPr>
            <w:tcW w:w="1302" w:type="dxa"/>
            <w:tcBorders>
              <w:left w:val="single" w:sz="4" w:space="0" w:color="D9D9D9"/>
              <w:bottom w:val="single" w:sz="4" w:space="0" w:color="D9D9D9"/>
              <w:right w:val="single" w:sz="4" w:space="0" w:color="D9D9D9"/>
            </w:tcBorders>
            <w:vAlign w:val="center"/>
          </w:tcPr>
          <w:p w14:paraId="76D3E122"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970C2A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5E91AE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ABAB2C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769CE2A" w14:textId="77777777" w:rsidR="00972466" w:rsidRPr="00587503" w:rsidRDefault="00972466" w:rsidP="00454C20">
            <w:pPr>
              <w:spacing w:line="240" w:lineRule="auto"/>
              <w:rPr>
                <w:sz w:val="12"/>
                <w:szCs w:val="12"/>
              </w:rPr>
            </w:pPr>
          </w:p>
        </w:tc>
      </w:tr>
      <w:tr w:rsidR="00972466" w:rsidRPr="00587503" w14:paraId="59FC32D5"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E20EC69"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A19F014" w14:textId="77777777" w:rsidR="00597D20" w:rsidRPr="00597D20" w:rsidRDefault="00597D20" w:rsidP="00454C20">
            <w:pPr>
              <w:spacing w:line="240" w:lineRule="auto"/>
              <w:rPr>
                <w:sz w:val="12"/>
                <w:szCs w:val="12"/>
              </w:rPr>
            </w:pPr>
            <w:r w:rsidRPr="00597D20">
              <w:rPr>
                <w:i/>
                <w:sz w:val="12"/>
                <w:szCs w:val="12"/>
              </w:rPr>
              <w:t xml:space="preserve">Alcedo </w:t>
            </w:r>
            <w:proofErr w:type="spellStart"/>
            <w:r w:rsidRPr="00597D20">
              <w:rPr>
                <w:i/>
                <w:sz w:val="12"/>
                <w:szCs w:val="12"/>
              </w:rPr>
              <w:t>atthis</w:t>
            </w:r>
            <w:proofErr w:type="spellEnd"/>
            <w:r w:rsidRPr="00597D20">
              <w:rPr>
                <w:i/>
                <w:sz w:val="12"/>
                <w:szCs w:val="12"/>
              </w:rPr>
              <w:t xml:space="preserve"> </w:t>
            </w:r>
          </w:p>
          <w:p w14:paraId="7EBF0B95" w14:textId="42A11E73"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22C5A9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A9C8901"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tcPr>
          <w:p w14:paraId="6240DB0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vMerge w:val="restart"/>
            <w:tcBorders>
              <w:top w:val="single" w:sz="4" w:space="0" w:color="D9D9D9"/>
              <w:left w:val="single" w:sz="4" w:space="0" w:color="D9D9D9"/>
              <w:right w:val="single" w:sz="4" w:space="0" w:color="D9D9D9"/>
            </w:tcBorders>
          </w:tcPr>
          <w:p w14:paraId="6D1EBEDB" w14:textId="5E98A079"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F8CBD50" w14:textId="021E154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547732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119E894" w14:textId="77777777" w:rsidR="00972466" w:rsidRPr="00587503" w:rsidRDefault="00972466" w:rsidP="00454C20">
            <w:pPr>
              <w:spacing w:line="240" w:lineRule="auto"/>
              <w:rPr>
                <w:sz w:val="12"/>
                <w:szCs w:val="12"/>
              </w:rPr>
            </w:pPr>
          </w:p>
        </w:tc>
      </w:tr>
      <w:tr w:rsidR="00972466" w:rsidRPr="00587503" w14:paraId="1837E71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B36F0A5"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5BAB20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64C5FF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зимуващата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B0AE4D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w:t>
            </w:r>
          </w:p>
        </w:tc>
        <w:tc>
          <w:tcPr>
            <w:tcW w:w="1302" w:type="dxa"/>
            <w:tcBorders>
              <w:left w:val="single" w:sz="4" w:space="0" w:color="D9D9D9"/>
              <w:bottom w:val="single" w:sz="4" w:space="0" w:color="D9D9D9"/>
              <w:right w:val="single" w:sz="4" w:space="0" w:color="D9D9D9"/>
            </w:tcBorders>
          </w:tcPr>
          <w:p w14:paraId="4BF90E73" w14:textId="687F469A"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tcBorders>
              <w:left w:val="single" w:sz="4" w:space="0" w:color="D9D9D9"/>
              <w:bottom w:val="single" w:sz="4" w:space="0" w:color="D9D9D9"/>
              <w:right w:val="single" w:sz="4" w:space="0" w:color="D9D9D9"/>
            </w:tcBorders>
          </w:tcPr>
          <w:p w14:paraId="2CAC3A8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64E2455"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ED4C22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329DE0A" w14:textId="77777777" w:rsidR="00972466" w:rsidRPr="00587503" w:rsidRDefault="00972466" w:rsidP="00454C20">
            <w:pPr>
              <w:spacing w:line="240" w:lineRule="auto"/>
              <w:rPr>
                <w:sz w:val="12"/>
                <w:szCs w:val="12"/>
              </w:rPr>
            </w:pPr>
          </w:p>
        </w:tc>
      </w:tr>
      <w:tr w:rsidR="00972466" w:rsidRPr="00587503" w14:paraId="4C0C394E"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3AA60A9"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A4B096A" w14:textId="1F6A5653"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Anthus</w:t>
            </w:r>
            <w:proofErr w:type="spellEnd"/>
            <w:r w:rsidRPr="00587503">
              <w:rPr>
                <w:sz w:val="12"/>
                <w:szCs w:val="12"/>
              </w:rPr>
              <w:t xml:space="preserve"> campestris)</w:t>
            </w:r>
          </w:p>
        </w:tc>
        <w:tc>
          <w:tcPr>
            <w:tcW w:w="1601" w:type="dxa"/>
            <w:gridSpan w:val="4"/>
            <w:tcBorders>
              <w:top w:val="single" w:sz="4" w:space="0" w:color="D9D9D9"/>
              <w:left w:val="single" w:sz="4" w:space="0" w:color="D9D9D9"/>
              <w:bottom w:val="single" w:sz="4" w:space="0" w:color="D9D9D9"/>
              <w:right w:val="single" w:sz="4" w:space="0" w:color="D9D9D9"/>
            </w:tcBorders>
          </w:tcPr>
          <w:p w14:paraId="1BB4EF1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7442490"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175</w:t>
            </w:r>
          </w:p>
        </w:tc>
        <w:tc>
          <w:tcPr>
            <w:tcW w:w="1302" w:type="dxa"/>
            <w:tcBorders>
              <w:top w:val="single" w:sz="4" w:space="0" w:color="D9D9D9"/>
              <w:left w:val="single" w:sz="4" w:space="0" w:color="D9D9D9"/>
              <w:bottom w:val="single" w:sz="4" w:space="0" w:color="D9D9D9"/>
              <w:right w:val="single" w:sz="4" w:space="0" w:color="D9D9D9"/>
            </w:tcBorders>
          </w:tcPr>
          <w:p w14:paraId="5C3B636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D6258DC" w14:textId="64A99B8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70F7F152" w14:textId="7E82632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2F1CB4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1113432" w14:textId="77777777" w:rsidR="00972466" w:rsidRPr="00587503" w:rsidRDefault="00972466" w:rsidP="00454C20">
            <w:pPr>
              <w:spacing w:line="240" w:lineRule="auto"/>
              <w:rPr>
                <w:sz w:val="12"/>
                <w:szCs w:val="12"/>
              </w:rPr>
            </w:pPr>
          </w:p>
        </w:tc>
      </w:tr>
      <w:tr w:rsidR="00972466" w:rsidRPr="00587503" w14:paraId="2C91D33B"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BFF48B2"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EDBF480" w14:textId="77777777" w:rsidR="00597D20" w:rsidRPr="00ED0981" w:rsidRDefault="00597D20" w:rsidP="00454C20">
            <w:pPr>
              <w:spacing w:line="240" w:lineRule="auto"/>
              <w:ind w:left="1"/>
              <w:rPr>
                <w:rFonts w:asciiTheme="minorHAnsi" w:hAnsiTheme="minorHAnsi"/>
                <w:sz w:val="16"/>
                <w:szCs w:val="16"/>
              </w:rPr>
            </w:pPr>
            <w:r w:rsidRPr="00ED0981">
              <w:rPr>
                <w:rFonts w:asciiTheme="minorHAnsi" w:eastAsia="Verdana" w:hAnsiTheme="minorHAnsi" w:cs="Verdana"/>
                <w:i/>
                <w:sz w:val="16"/>
                <w:szCs w:val="16"/>
              </w:rPr>
              <w:t xml:space="preserve">Aquila </w:t>
            </w:r>
            <w:proofErr w:type="spellStart"/>
            <w:r w:rsidRPr="00ED0981">
              <w:rPr>
                <w:rFonts w:asciiTheme="minorHAnsi" w:eastAsia="Verdana" w:hAnsiTheme="minorHAnsi" w:cs="Verdana"/>
                <w:i/>
                <w:sz w:val="16"/>
                <w:szCs w:val="16"/>
              </w:rPr>
              <w:t>heliaca</w:t>
            </w:r>
            <w:proofErr w:type="spellEnd"/>
            <w:r w:rsidRPr="00ED0981">
              <w:rPr>
                <w:rFonts w:asciiTheme="minorHAnsi" w:eastAsia="Verdana" w:hAnsiTheme="minorHAnsi" w:cs="Verdana"/>
                <w:i/>
                <w:sz w:val="16"/>
                <w:szCs w:val="16"/>
              </w:rPr>
              <w:t xml:space="preserve"> </w:t>
            </w:r>
          </w:p>
          <w:p w14:paraId="6B62E851" w14:textId="44C7C4F6"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C77693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в </w:t>
            </w:r>
            <w:proofErr w:type="spellStart"/>
            <w:r w:rsidRPr="00587503">
              <w:rPr>
                <w:sz w:val="12"/>
                <w:szCs w:val="12"/>
              </w:rPr>
              <w:t>пасажа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C0CD560" w14:textId="09CB36A4"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w:t>
            </w:r>
          </w:p>
        </w:tc>
        <w:tc>
          <w:tcPr>
            <w:tcW w:w="1302" w:type="dxa"/>
            <w:tcBorders>
              <w:top w:val="single" w:sz="4" w:space="0" w:color="D9D9D9"/>
              <w:left w:val="single" w:sz="4" w:space="0" w:color="D9D9D9"/>
              <w:bottom w:val="single" w:sz="4" w:space="0" w:color="D9D9D9"/>
              <w:right w:val="single" w:sz="4" w:space="0" w:color="D9D9D9"/>
            </w:tcBorders>
          </w:tcPr>
          <w:p w14:paraId="33628EA8" w14:textId="0440FCB9"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7078125" w14:textId="20468B16"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25F25889" w14:textId="3E97AA3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D3B4F6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76298EF" w14:textId="77777777" w:rsidR="00972466" w:rsidRPr="00587503" w:rsidRDefault="00972466" w:rsidP="00454C20">
            <w:pPr>
              <w:spacing w:line="240" w:lineRule="auto"/>
              <w:rPr>
                <w:sz w:val="12"/>
                <w:szCs w:val="12"/>
              </w:rPr>
            </w:pPr>
          </w:p>
        </w:tc>
      </w:tr>
      <w:tr w:rsidR="00972466" w:rsidRPr="00587503" w14:paraId="3EA39A9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1614011"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A61A0CB" w14:textId="77777777" w:rsidR="00597D20" w:rsidRPr="00597D20" w:rsidRDefault="00597D20" w:rsidP="00454C20">
            <w:pPr>
              <w:spacing w:line="240" w:lineRule="auto"/>
              <w:rPr>
                <w:sz w:val="12"/>
                <w:szCs w:val="12"/>
              </w:rPr>
            </w:pPr>
            <w:r w:rsidRPr="00597D20">
              <w:rPr>
                <w:i/>
                <w:sz w:val="12"/>
                <w:szCs w:val="12"/>
              </w:rPr>
              <w:t xml:space="preserve">Aquila </w:t>
            </w:r>
            <w:proofErr w:type="spellStart"/>
            <w:r w:rsidRPr="00597D20">
              <w:rPr>
                <w:i/>
                <w:sz w:val="12"/>
                <w:szCs w:val="12"/>
              </w:rPr>
              <w:t>pomarin</w:t>
            </w:r>
            <w:r w:rsidRPr="00597D20">
              <w:rPr>
                <w:sz w:val="12"/>
                <w:szCs w:val="12"/>
              </w:rPr>
              <w:t>a</w:t>
            </w:r>
            <w:proofErr w:type="spellEnd"/>
            <w:r w:rsidRPr="00597D20">
              <w:rPr>
                <w:sz w:val="12"/>
                <w:szCs w:val="12"/>
              </w:rPr>
              <w:t xml:space="preserve"> </w:t>
            </w:r>
          </w:p>
          <w:p w14:paraId="50D0EF3A" w14:textId="1525E8D3"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A76535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868378E"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w:t>
            </w:r>
          </w:p>
        </w:tc>
        <w:tc>
          <w:tcPr>
            <w:tcW w:w="1302" w:type="dxa"/>
            <w:tcBorders>
              <w:top w:val="single" w:sz="4" w:space="0" w:color="D9D9D9"/>
              <w:left w:val="single" w:sz="4" w:space="0" w:color="D9D9D9"/>
              <w:bottom w:val="single" w:sz="4" w:space="0" w:color="D9D9D9"/>
              <w:right w:val="single" w:sz="4" w:space="0" w:color="D9D9D9"/>
            </w:tcBorders>
          </w:tcPr>
          <w:p w14:paraId="4127FB4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35E0CC6F" w14:textId="716B8C05"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0C0F83C9" w14:textId="79A1B70C"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A3F781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FEF8596" w14:textId="77777777" w:rsidR="00972466" w:rsidRPr="00587503" w:rsidRDefault="00972466" w:rsidP="00454C20">
            <w:pPr>
              <w:spacing w:line="240" w:lineRule="auto"/>
              <w:rPr>
                <w:sz w:val="12"/>
                <w:szCs w:val="12"/>
              </w:rPr>
            </w:pPr>
          </w:p>
          <w:p w14:paraId="22E4CD45" w14:textId="77777777" w:rsidR="00972466" w:rsidRPr="00587503" w:rsidRDefault="00972466" w:rsidP="00454C20">
            <w:pPr>
              <w:spacing w:line="240" w:lineRule="auto"/>
              <w:rPr>
                <w:sz w:val="12"/>
                <w:szCs w:val="12"/>
              </w:rPr>
            </w:pPr>
          </w:p>
        </w:tc>
      </w:tr>
      <w:tr w:rsidR="00972466" w:rsidRPr="00587503" w14:paraId="64E045BD"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56F9556"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44C0DA56" w14:textId="655ABE0D" w:rsidR="00972466" w:rsidRPr="00587503" w:rsidRDefault="00972466" w:rsidP="00454C20">
            <w:pPr>
              <w:spacing w:line="240" w:lineRule="auto"/>
              <w:rPr>
                <w:sz w:val="12"/>
                <w:szCs w:val="12"/>
              </w:rPr>
            </w:pPr>
            <w:r w:rsidRPr="00587503">
              <w:rPr>
                <w:sz w:val="12"/>
                <w:szCs w:val="12"/>
              </w:rPr>
              <w:t xml:space="preserve">Burhinus </w:t>
            </w:r>
            <w:proofErr w:type="spellStart"/>
            <w:r w:rsidRPr="00587503">
              <w:rPr>
                <w:sz w:val="12"/>
                <w:szCs w:val="12"/>
              </w:rPr>
              <w:t>oedicnemus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3584E3C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622BDD4"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8</w:t>
            </w:r>
          </w:p>
        </w:tc>
        <w:tc>
          <w:tcPr>
            <w:tcW w:w="1302" w:type="dxa"/>
            <w:tcBorders>
              <w:top w:val="single" w:sz="4" w:space="0" w:color="D9D9D9"/>
              <w:left w:val="single" w:sz="4" w:space="0" w:color="D9D9D9"/>
              <w:right w:val="single" w:sz="4" w:space="0" w:color="D9D9D9"/>
            </w:tcBorders>
          </w:tcPr>
          <w:p w14:paraId="3DD94FD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vMerge w:val="restart"/>
            <w:tcBorders>
              <w:top w:val="single" w:sz="4" w:space="0" w:color="D9D9D9"/>
              <w:left w:val="single" w:sz="4" w:space="0" w:color="D9D9D9"/>
              <w:right w:val="single" w:sz="4" w:space="0" w:color="D9D9D9"/>
            </w:tcBorders>
          </w:tcPr>
          <w:p w14:paraId="54DA0064" w14:textId="6130FF5F"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A4DE920" w14:textId="0AF01E5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9F5409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0BB19F9" w14:textId="77777777" w:rsidR="00972466" w:rsidRPr="00587503" w:rsidRDefault="00972466" w:rsidP="00454C20">
            <w:pPr>
              <w:spacing w:line="240" w:lineRule="auto"/>
              <w:rPr>
                <w:sz w:val="12"/>
                <w:szCs w:val="12"/>
              </w:rPr>
            </w:pPr>
          </w:p>
        </w:tc>
      </w:tr>
      <w:tr w:rsidR="00972466" w:rsidRPr="00587503" w14:paraId="2D124B8A"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AE04D2A"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59FCEE2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748C98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в </w:t>
            </w:r>
            <w:proofErr w:type="spellStart"/>
            <w:r w:rsidRPr="00587503">
              <w:rPr>
                <w:sz w:val="12"/>
                <w:szCs w:val="12"/>
              </w:rPr>
              <w:t>пасажа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E67E97B" w14:textId="4F20D589"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55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tcPr>
          <w:p w14:paraId="1374D852" w14:textId="37280483"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tcBorders>
              <w:left w:val="single" w:sz="4" w:space="0" w:color="D9D9D9"/>
              <w:bottom w:val="single" w:sz="4" w:space="0" w:color="D9D9D9"/>
              <w:right w:val="single" w:sz="4" w:space="0" w:color="D9D9D9"/>
            </w:tcBorders>
          </w:tcPr>
          <w:p w14:paraId="049B83F4"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D21EA07"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91BE5D5" w14:textId="77777777" w:rsidR="00972466" w:rsidRPr="00587503" w:rsidRDefault="00972466" w:rsidP="00454C20">
            <w:pPr>
              <w:spacing w:line="240" w:lineRule="auto"/>
              <w:rPr>
                <w:sz w:val="12"/>
                <w:szCs w:val="12"/>
              </w:rPr>
            </w:pPr>
          </w:p>
        </w:tc>
        <w:tc>
          <w:tcPr>
            <w:tcW w:w="8526" w:type="dxa"/>
          </w:tcPr>
          <w:p w14:paraId="3E4D0DAC" w14:textId="77777777" w:rsidR="00972466" w:rsidRPr="00587503" w:rsidRDefault="00972466" w:rsidP="00454C20">
            <w:pPr>
              <w:spacing w:line="240" w:lineRule="auto"/>
              <w:rPr>
                <w:sz w:val="12"/>
                <w:szCs w:val="12"/>
              </w:rPr>
            </w:pPr>
          </w:p>
        </w:tc>
      </w:tr>
      <w:tr w:rsidR="00972466" w:rsidRPr="00587503" w14:paraId="7553BDB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1E8AE9F"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67FDA29" w14:textId="73B7959D" w:rsidR="00972466" w:rsidRPr="00587503" w:rsidRDefault="00972466" w:rsidP="00454C20">
            <w:pPr>
              <w:spacing w:line="240" w:lineRule="auto"/>
              <w:rPr>
                <w:sz w:val="12"/>
                <w:szCs w:val="12"/>
              </w:rPr>
            </w:pPr>
            <w:r w:rsidRPr="00587503">
              <w:rPr>
                <w:sz w:val="12"/>
                <w:szCs w:val="12"/>
              </w:rPr>
              <w:t xml:space="preserve"> (Buteo </w:t>
            </w:r>
            <w:proofErr w:type="spellStart"/>
            <w:r w:rsidRPr="00587503">
              <w:rPr>
                <w:sz w:val="12"/>
                <w:szCs w:val="12"/>
              </w:rPr>
              <w:t>rufinus</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31E12CE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684D491"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4</w:t>
            </w:r>
          </w:p>
        </w:tc>
        <w:tc>
          <w:tcPr>
            <w:tcW w:w="1302" w:type="dxa"/>
            <w:tcBorders>
              <w:top w:val="single" w:sz="4" w:space="0" w:color="D9D9D9"/>
              <w:left w:val="single" w:sz="4" w:space="0" w:color="D9D9D9"/>
              <w:bottom w:val="single" w:sz="4" w:space="0" w:color="D9D9D9"/>
              <w:right w:val="single" w:sz="4" w:space="0" w:color="D9D9D9"/>
            </w:tcBorders>
          </w:tcPr>
          <w:p w14:paraId="50DB840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106614EF" w14:textId="39D036C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373DD45D" w14:textId="718FE45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5A08CED2"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1EF342BB" w14:textId="77777777" w:rsidR="00972466" w:rsidRPr="00587503" w:rsidRDefault="00972466" w:rsidP="00454C20">
            <w:pPr>
              <w:spacing w:line="240" w:lineRule="auto"/>
              <w:rPr>
                <w:sz w:val="12"/>
                <w:szCs w:val="12"/>
              </w:rPr>
            </w:pPr>
          </w:p>
        </w:tc>
      </w:tr>
      <w:tr w:rsidR="00972466" w:rsidRPr="00587503" w14:paraId="264A86C1"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8A342F9"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A4D043B" w14:textId="64F39A26" w:rsidR="00972466" w:rsidRPr="00587503" w:rsidRDefault="00972466" w:rsidP="00454C20">
            <w:pPr>
              <w:spacing w:line="240" w:lineRule="auto"/>
              <w:rPr>
                <w:sz w:val="12"/>
                <w:szCs w:val="12"/>
              </w:rPr>
            </w:pPr>
            <w:r w:rsidRPr="00587503">
              <w:rPr>
                <w:sz w:val="12"/>
                <w:szCs w:val="12"/>
              </w:rPr>
              <w:t>Caprimulgus europaeus)</w:t>
            </w:r>
          </w:p>
        </w:tc>
        <w:tc>
          <w:tcPr>
            <w:tcW w:w="1601" w:type="dxa"/>
            <w:gridSpan w:val="4"/>
            <w:tcBorders>
              <w:top w:val="single" w:sz="4" w:space="0" w:color="D9D9D9"/>
              <w:left w:val="single" w:sz="4" w:space="0" w:color="D9D9D9"/>
              <w:bottom w:val="single" w:sz="4" w:space="0" w:color="D9D9D9"/>
              <w:right w:val="single" w:sz="4" w:space="0" w:color="D9D9D9"/>
            </w:tcBorders>
          </w:tcPr>
          <w:p w14:paraId="17A800A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32D1F5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20</w:t>
            </w:r>
          </w:p>
        </w:tc>
        <w:tc>
          <w:tcPr>
            <w:tcW w:w="1302" w:type="dxa"/>
            <w:tcBorders>
              <w:top w:val="single" w:sz="4" w:space="0" w:color="D9D9D9"/>
              <w:left w:val="single" w:sz="4" w:space="0" w:color="D9D9D9"/>
              <w:bottom w:val="single" w:sz="4" w:space="0" w:color="D9D9D9"/>
              <w:right w:val="single" w:sz="4" w:space="0" w:color="D9D9D9"/>
            </w:tcBorders>
          </w:tcPr>
          <w:p w14:paraId="15183A4E" w14:textId="1CFB671A"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D8172D0" w14:textId="0CCA4051"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A1E8368" w14:textId="4575539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FA4119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442808E" w14:textId="77777777" w:rsidR="00972466" w:rsidRPr="00587503" w:rsidRDefault="00972466" w:rsidP="00454C20">
            <w:pPr>
              <w:spacing w:line="240" w:lineRule="auto"/>
              <w:rPr>
                <w:sz w:val="12"/>
                <w:szCs w:val="12"/>
              </w:rPr>
            </w:pPr>
          </w:p>
        </w:tc>
      </w:tr>
      <w:tr w:rsidR="00972466" w:rsidRPr="00587503" w14:paraId="6AEBFA2E"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4205250"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F2B3EC3" w14:textId="31F71ECC" w:rsidR="00187961" w:rsidRPr="00187961" w:rsidRDefault="00187961" w:rsidP="00454C20">
            <w:pPr>
              <w:spacing w:line="240" w:lineRule="auto"/>
              <w:rPr>
                <w:sz w:val="12"/>
                <w:szCs w:val="12"/>
              </w:rPr>
            </w:pPr>
            <w:r w:rsidRPr="00187961">
              <w:rPr>
                <w:i/>
                <w:sz w:val="12"/>
                <w:szCs w:val="12"/>
              </w:rPr>
              <w:t xml:space="preserve">Calandrella </w:t>
            </w:r>
            <w:proofErr w:type="spellStart"/>
            <w:r w:rsidRPr="00187961">
              <w:rPr>
                <w:i/>
                <w:sz w:val="12"/>
                <w:szCs w:val="12"/>
              </w:rPr>
              <w:t>brachy</w:t>
            </w:r>
            <w:r w:rsidR="00AE66EC">
              <w:rPr>
                <w:i/>
                <w:sz w:val="12"/>
                <w:szCs w:val="12"/>
              </w:rPr>
              <w:t>Да</w:t>
            </w:r>
            <w:proofErr w:type="spellEnd"/>
            <w:r w:rsidR="00AE66EC">
              <w:rPr>
                <w:i/>
                <w:sz w:val="12"/>
                <w:szCs w:val="12"/>
              </w:rPr>
              <w:t xml:space="preserve"> </w:t>
            </w:r>
            <w:proofErr w:type="spellStart"/>
            <w:r w:rsidRPr="00187961">
              <w:rPr>
                <w:i/>
                <w:sz w:val="12"/>
                <w:szCs w:val="12"/>
              </w:rPr>
              <w:t>ctyla</w:t>
            </w:r>
            <w:proofErr w:type="spellEnd"/>
            <w:r w:rsidRPr="00187961">
              <w:rPr>
                <w:i/>
                <w:sz w:val="12"/>
                <w:szCs w:val="12"/>
              </w:rPr>
              <w:t xml:space="preserve"> </w:t>
            </w:r>
          </w:p>
          <w:p w14:paraId="7677028B" w14:textId="6FC2CC79"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EA9745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5E0684C"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35</w:t>
            </w:r>
          </w:p>
        </w:tc>
        <w:tc>
          <w:tcPr>
            <w:tcW w:w="1302" w:type="dxa"/>
            <w:tcBorders>
              <w:top w:val="single" w:sz="4" w:space="0" w:color="D9D9D9"/>
              <w:left w:val="single" w:sz="4" w:space="0" w:color="D9D9D9"/>
              <w:bottom w:val="single" w:sz="4" w:space="0" w:color="D9D9D9"/>
              <w:right w:val="single" w:sz="4" w:space="0" w:color="D9D9D9"/>
            </w:tcBorders>
            <w:vAlign w:val="center"/>
          </w:tcPr>
          <w:p w14:paraId="1D0E04C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3DD9FF9D" w14:textId="3ECED00C"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6F300226" w14:textId="4396A51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FCF5D0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1307456" w14:textId="77777777" w:rsidR="00972466" w:rsidRPr="00587503" w:rsidRDefault="00972466" w:rsidP="00454C20">
            <w:pPr>
              <w:spacing w:line="240" w:lineRule="auto"/>
              <w:rPr>
                <w:sz w:val="12"/>
                <w:szCs w:val="12"/>
              </w:rPr>
            </w:pPr>
          </w:p>
        </w:tc>
      </w:tr>
      <w:tr w:rsidR="00972466" w:rsidRPr="00587503" w14:paraId="751F973A"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9E9A8F9"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40458D0" w14:textId="19882DD4" w:rsidR="00972466" w:rsidRPr="00587503" w:rsidRDefault="00972466" w:rsidP="00454C20">
            <w:pPr>
              <w:spacing w:line="240" w:lineRule="auto"/>
              <w:rPr>
                <w:sz w:val="12"/>
                <w:szCs w:val="12"/>
              </w:rPr>
            </w:pPr>
            <w:r w:rsidRPr="00587503">
              <w:rPr>
                <w:sz w:val="12"/>
                <w:szCs w:val="12"/>
              </w:rPr>
              <w:t xml:space="preserve"> (Ciconia </w:t>
            </w:r>
            <w:proofErr w:type="spellStart"/>
            <w:r w:rsidRPr="00587503">
              <w:rPr>
                <w:sz w:val="12"/>
                <w:szCs w:val="12"/>
              </w:rPr>
              <w:t>ciconia</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05CFDCE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в </w:t>
            </w:r>
            <w:proofErr w:type="spellStart"/>
            <w:r w:rsidRPr="00587503">
              <w:rPr>
                <w:sz w:val="12"/>
                <w:szCs w:val="12"/>
              </w:rPr>
              <w:t>покой</w:t>
            </w:r>
            <w:proofErr w:type="spellEnd"/>
            <w:r w:rsidRPr="00587503">
              <w:rPr>
                <w:sz w:val="12"/>
                <w:szCs w:val="12"/>
              </w:rPr>
              <w:t>/</w:t>
            </w:r>
            <w:proofErr w:type="spellStart"/>
            <w:r w:rsidRPr="00587503">
              <w:rPr>
                <w:sz w:val="12"/>
                <w:szCs w:val="12"/>
              </w:rPr>
              <w:t>хранене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259A23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1300</w:t>
            </w:r>
          </w:p>
        </w:tc>
        <w:tc>
          <w:tcPr>
            <w:tcW w:w="1302" w:type="dxa"/>
            <w:tcBorders>
              <w:top w:val="single" w:sz="4" w:space="0" w:color="D9D9D9"/>
              <w:left w:val="single" w:sz="4" w:space="0" w:color="D9D9D9"/>
              <w:bottom w:val="single" w:sz="4" w:space="0" w:color="D9D9D9"/>
              <w:right w:val="single" w:sz="4" w:space="0" w:color="D9D9D9"/>
            </w:tcBorders>
            <w:vAlign w:val="center"/>
          </w:tcPr>
          <w:p w14:paraId="13B10933" w14:textId="1E472E9D"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09BAAE9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9C982A4"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2A5C3F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C5BB445" w14:textId="77777777" w:rsidR="00972466" w:rsidRPr="00587503" w:rsidRDefault="00972466" w:rsidP="00454C20">
            <w:pPr>
              <w:spacing w:line="240" w:lineRule="auto"/>
              <w:rPr>
                <w:sz w:val="12"/>
                <w:szCs w:val="12"/>
              </w:rPr>
            </w:pPr>
          </w:p>
        </w:tc>
      </w:tr>
      <w:tr w:rsidR="00972466" w:rsidRPr="00587503" w14:paraId="61269BE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7F975F1"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82E91B8"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D98FA4A" w14:textId="1F23CC22"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001432A8">
              <w:rPr>
                <w:sz w:val="12"/>
                <w:szCs w:val="12"/>
              </w:rPr>
              <w:t>популация</w:t>
            </w:r>
            <w:r w:rsidRPr="00587503">
              <w:rPr>
                <w:sz w:val="12"/>
                <w:szCs w:val="12"/>
              </w:rPr>
              <w:t>то</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0C6B670" w14:textId="2BC40770"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top w:val="single" w:sz="4" w:space="0" w:color="D9D9D9"/>
              <w:left w:val="single" w:sz="4" w:space="0" w:color="D9D9D9"/>
              <w:bottom w:val="single" w:sz="4" w:space="0" w:color="D9D9D9"/>
              <w:right w:val="single" w:sz="4" w:space="0" w:color="D9D9D9"/>
            </w:tcBorders>
            <w:vAlign w:val="center"/>
          </w:tcPr>
          <w:p w14:paraId="62519A16"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F912F0F"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FC73B6D"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93F8A8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5B162C2" w14:textId="77777777" w:rsidR="00972466" w:rsidRPr="00587503" w:rsidRDefault="00972466" w:rsidP="00454C20">
            <w:pPr>
              <w:spacing w:line="240" w:lineRule="auto"/>
              <w:rPr>
                <w:sz w:val="12"/>
                <w:szCs w:val="12"/>
              </w:rPr>
            </w:pPr>
          </w:p>
        </w:tc>
      </w:tr>
      <w:tr w:rsidR="00972466" w:rsidRPr="00587503" w14:paraId="07CB66D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1377DDB"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8E3EFFB" w14:textId="29980DD5" w:rsidR="00972466" w:rsidRPr="00187961" w:rsidRDefault="00972466" w:rsidP="00454C20">
            <w:pPr>
              <w:spacing w:line="240" w:lineRule="auto"/>
              <w:rPr>
                <w:sz w:val="12"/>
                <w:szCs w:val="12"/>
                <w:lang w:val="bg-BG"/>
              </w:rPr>
            </w:pPr>
            <w:proofErr w:type="spellStart"/>
            <w:r w:rsidRPr="00587503">
              <w:rPr>
                <w:sz w:val="12"/>
                <w:szCs w:val="12"/>
              </w:rPr>
              <w:t>Circaetus</w:t>
            </w:r>
            <w:proofErr w:type="spellEnd"/>
            <w:r w:rsidRPr="00587503">
              <w:rPr>
                <w:sz w:val="12"/>
                <w:szCs w:val="12"/>
              </w:rPr>
              <w:t xml:space="preserve"> </w:t>
            </w:r>
            <w:proofErr w:type="spellStart"/>
            <w:r w:rsidRPr="00587503">
              <w:rPr>
                <w:sz w:val="12"/>
                <w:szCs w:val="12"/>
              </w:rPr>
              <w:t>gallic</w:t>
            </w:r>
            <w:r w:rsidR="00187961">
              <w:rPr>
                <w:sz w:val="12"/>
                <w:szCs w:val="12"/>
              </w:rPr>
              <w:t>us</w:t>
            </w:r>
            <w:proofErr w:type="spellEnd"/>
            <w:r w:rsidR="00187961">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B7A5D9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064D818"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2</w:t>
            </w:r>
          </w:p>
        </w:tc>
        <w:tc>
          <w:tcPr>
            <w:tcW w:w="1302" w:type="dxa"/>
            <w:tcBorders>
              <w:top w:val="single" w:sz="4" w:space="0" w:color="D9D9D9"/>
              <w:left w:val="single" w:sz="4" w:space="0" w:color="D9D9D9"/>
              <w:bottom w:val="single" w:sz="4" w:space="0" w:color="D9D9D9"/>
              <w:right w:val="single" w:sz="4" w:space="0" w:color="D9D9D9"/>
            </w:tcBorders>
            <w:vAlign w:val="center"/>
          </w:tcPr>
          <w:p w14:paraId="67C30F0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412522A4" w14:textId="4C273242"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8AEBAE7" w14:textId="2550FBE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2451B2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02F0B25" w14:textId="77777777" w:rsidR="00972466" w:rsidRPr="00587503" w:rsidRDefault="00972466" w:rsidP="00454C20">
            <w:pPr>
              <w:spacing w:line="240" w:lineRule="auto"/>
              <w:rPr>
                <w:sz w:val="12"/>
                <w:szCs w:val="12"/>
              </w:rPr>
            </w:pPr>
          </w:p>
        </w:tc>
      </w:tr>
      <w:tr w:rsidR="00972466" w:rsidRPr="00587503" w14:paraId="72990C6E"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134AB6F"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7CA181AF" w14:textId="49576EEF" w:rsidR="00972466" w:rsidRPr="00587503" w:rsidRDefault="00972466" w:rsidP="00454C20">
            <w:pPr>
              <w:spacing w:line="240" w:lineRule="auto"/>
              <w:rPr>
                <w:sz w:val="12"/>
                <w:szCs w:val="12"/>
              </w:rPr>
            </w:pPr>
            <w:r w:rsidRPr="00587503">
              <w:rPr>
                <w:sz w:val="12"/>
                <w:szCs w:val="12"/>
              </w:rPr>
              <w:t xml:space="preserve">Circus </w:t>
            </w:r>
            <w:proofErr w:type="spellStart"/>
            <w:r w:rsidRPr="00587503">
              <w:rPr>
                <w:sz w:val="12"/>
                <w:szCs w:val="12"/>
              </w:rPr>
              <w:t>aeruginosus</w:t>
            </w:r>
            <w:proofErr w:type="spellEnd"/>
            <w:r w:rsidRPr="00587503">
              <w:rPr>
                <w:sz w:val="12"/>
                <w:szCs w:val="12"/>
              </w:rPr>
              <w:t xml:space="preserve"> </w:t>
            </w:r>
          </w:p>
        </w:tc>
        <w:tc>
          <w:tcPr>
            <w:tcW w:w="1601" w:type="dxa"/>
            <w:gridSpan w:val="4"/>
            <w:vMerge w:val="restart"/>
            <w:tcBorders>
              <w:top w:val="single" w:sz="4" w:space="0" w:color="D9D9D9"/>
              <w:left w:val="single" w:sz="4" w:space="0" w:color="D9D9D9"/>
              <w:right w:val="single" w:sz="4" w:space="0" w:color="D9D9D9"/>
            </w:tcBorders>
          </w:tcPr>
          <w:p w14:paraId="5AF917E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2116C00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w:t>
            </w:r>
          </w:p>
        </w:tc>
        <w:tc>
          <w:tcPr>
            <w:tcW w:w="1302" w:type="dxa"/>
            <w:tcBorders>
              <w:top w:val="single" w:sz="4" w:space="0" w:color="D9D9D9"/>
              <w:left w:val="single" w:sz="4" w:space="0" w:color="D9D9D9"/>
              <w:right w:val="single" w:sz="4" w:space="0" w:color="D9D9D9"/>
            </w:tcBorders>
            <w:vAlign w:val="center"/>
          </w:tcPr>
          <w:p w14:paraId="00D18E7C"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0253D888" w14:textId="5D57D5A3"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65A696B2" w14:textId="61F3524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vMerge w:val="restart"/>
            <w:tcBorders>
              <w:top w:val="single" w:sz="4" w:space="0" w:color="D9D9D9"/>
              <w:left w:val="single" w:sz="4" w:space="0" w:color="D9D9D9"/>
              <w:right w:val="single" w:sz="4" w:space="0" w:color="D9D9D9"/>
            </w:tcBorders>
            <w:shd w:val="clear" w:color="auto" w:fill="FFFFFF" w:themeFill="background1"/>
          </w:tcPr>
          <w:p w14:paraId="42F0265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1FB592F" w14:textId="77777777" w:rsidR="00972466" w:rsidRPr="00587503" w:rsidRDefault="00972466" w:rsidP="00454C20">
            <w:pPr>
              <w:spacing w:line="240" w:lineRule="auto"/>
              <w:rPr>
                <w:sz w:val="12"/>
                <w:szCs w:val="12"/>
              </w:rPr>
            </w:pPr>
          </w:p>
        </w:tc>
      </w:tr>
      <w:tr w:rsidR="00972466" w:rsidRPr="00587503" w14:paraId="66DF12DC"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47EC62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3E85B40B"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right w:val="single" w:sz="4" w:space="0" w:color="D9D9D9"/>
            </w:tcBorders>
          </w:tcPr>
          <w:p w14:paraId="2A58E20A"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2EE45D8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50</w:t>
            </w:r>
          </w:p>
        </w:tc>
        <w:tc>
          <w:tcPr>
            <w:tcW w:w="1302" w:type="dxa"/>
            <w:tcBorders>
              <w:left w:val="single" w:sz="4" w:space="0" w:color="D9D9D9"/>
              <w:right w:val="single" w:sz="4" w:space="0" w:color="D9D9D9"/>
            </w:tcBorders>
            <w:vAlign w:val="center"/>
          </w:tcPr>
          <w:p w14:paraId="09E4808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E2359EA" w14:textId="7E0C144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tcBorders>
              <w:left w:val="single" w:sz="4" w:space="0" w:color="D9D9D9"/>
              <w:right w:val="single" w:sz="4" w:space="0" w:color="D9D9D9"/>
            </w:tcBorders>
          </w:tcPr>
          <w:p w14:paraId="4D3D398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40D5C45E" w14:textId="77777777" w:rsidR="00972466" w:rsidRPr="00587503" w:rsidRDefault="00972466" w:rsidP="00454C20">
            <w:pPr>
              <w:spacing w:line="240" w:lineRule="auto"/>
              <w:rPr>
                <w:sz w:val="12"/>
                <w:szCs w:val="12"/>
              </w:rPr>
            </w:pPr>
          </w:p>
        </w:tc>
        <w:tc>
          <w:tcPr>
            <w:tcW w:w="1411" w:type="dxa"/>
            <w:vMerge/>
            <w:tcBorders>
              <w:left w:val="single" w:sz="4" w:space="0" w:color="D9D9D9"/>
              <w:right w:val="single" w:sz="4" w:space="0" w:color="D9D9D9"/>
            </w:tcBorders>
            <w:shd w:val="clear" w:color="auto" w:fill="FFFFFF" w:themeFill="background1"/>
          </w:tcPr>
          <w:p w14:paraId="63DB246F" w14:textId="77777777" w:rsidR="00972466" w:rsidRPr="00587503" w:rsidRDefault="00972466" w:rsidP="00454C20">
            <w:pPr>
              <w:spacing w:line="240" w:lineRule="auto"/>
              <w:rPr>
                <w:sz w:val="12"/>
                <w:szCs w:val="12"/>
              </w:rPr>
            </w:pPr>
          </w:p>
        </w:tc>
        <w:tc>
          <w:tcPr>
            <w:tcW w:w="8526" w:type="dxa"/>
          </w:tcPr>
          <w:p w14:paraId="6911B1CE" w14:textId="77777777" w:rsidR="00972466" w:rsidRPr="00587503" w:rsidRDefault="00972466" w:rsidP="00454C20">
            <w:pPr>
              <w:spacing w:line="240" w:lineRule="auto"/>
              <w:rPr>
                <w:sz w:val="12"/>
                <w:szCs w:val="12"/>
              </w:rPr>
            </w:pPr>
          </w:p>
        </w:tc>
      </w:tr>
      <w:tr w:rsidR="00972466" w:rsidRPr="00587503" w14:paraId="40D15727"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6E378C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2F9C8777"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2305A3AB"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2A649CE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w:t>
            </w:r>
          </w:p>
        </w:tc>
        <w:tc>
          <w:tcPr>
            <w:tcW w:w="1302" w:type="dxa"/>
            <w:tcBorders>
              <w:left w:val="single" w:sz="4" w:space="0" w:color="D9D9D9"/>
              <w:bottom w:val="single" w:sz="4" w:space="0" w:color="D9D9D9"/>
              <w:right w:val="single" w:sz="4" w:space="0" w:color="D9D9D9"/>
            </w:tcBorders>
            <w:vAlign w:val="center"/>
          </w:tcPr>
          <w:p w14:paraId="70E341B2"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95C415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342EA23" w14:textId="77777777" w:rsidR="00972466" w:rsidRPr="00587503" w:rsidRDefault="00972466" w:rsidP="00454C20">
            <w:pPr>
              <w:spacing w:line="240" w:lineRule="auto"/>
              <w:rPr>
                <w:sz w:val="12"/>
                <w:szCs w:val="12"/>
              </w:rPr>
            </w:pPr>
          </w:p>
        </w:tc>
        <w:tc>
          <w:tcPr>
            <w:tcW w:w="1411" w:type="dxa"/>
            <w:vMerge/>
            <w:tcBorders>
              <w:left w:val="single" w:sz="4" w:space="0" w:color="D9D9D9"/>
              <w:bottom w:val="single" w:sz="4" w:space="0" w:color="D9D9D9"/>
              <w:right w:val="single" w:sz="4" w:space="0" w:color="D9D9D9"/>
            </w:tcBorders>
            <w:shd w:val="clear" w:color="auto" w:fill="FFFFFF" w:themeFill="background1"/>
          </w:tcPr>
          <w:p w14:paraId="791D2A83" w14:textId="77777777" w:rsidR="00972466" w:rsidRPr="00587503" w:rsidRDefault="00972466" w:rsidP="00454C20">
            <w:pPr>
              <w:spacing w:line="240" w:lineRule="auto"/>
              <w:rPr>
                <w:sz w:val="12"/>
                <w:szCs w:val="12"/>
              </w:rPr>
            </w:pPr>
          </w:p>
        </w:tc>
        <w:tc>
          <w:tcPr>
            <w:tcW w:w="8526" w:type="dxa"/>
          </w:tcPr>
          <w:p w14:paraId="6EF4CFB5" w14:textId="77777777" w:rsidR="00972466" w:rsidRPr="00587503" w:rsidRDefault="00972466" w:rsidP="00454C20">
            <w:pPr>
              <w:spacing w:line="240" w:lineRule="auto"/>
              <w:rPr>
                <w:sz w:val="12"/>
                <w:szCs w:val="12"/>
              </w:rPr>
            </w:pPr>
          </w:p>
        </w:tc>
      </w:tr>
      <w:tr w:rsidR="00972466" w:rsidRPr="00587503" w14:paraId="03150A30" w14:textId="77777777" w:rsidTr="00202358">
        <w:trPr>
          <w:trHeight w:val="324"/>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A094B82"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11A299FD" w14:textId="392FA4C7" w:rsidR="00972466" w:rsidRPr="00587503" w:rsidRDefault="00972466" w:rsidP="00454C20">
            <w:pPr>
              <w:spacing w:line="240" w:lineRule="auto"/>
              <w:rPr>
                <w:sz w:val="12"/>
                <w:szCs w:val="12"/>
              </w:rPr>
            </w:pPr>
            <w:r w:rsidRPr="00587503">
              <w:rPr>
                <w:sz w:val="12"/>
                <w:szCs w:val="12"/>
              </w:rPr>
              <w:t xml:space="preserve"> (Circus cyaneus)</w:t>
            </w:r>
          </w:p>
        </w:tc>
        <w:tc>
          <w:tcPr>
            <w:tcW w:w="1601" w:type="dxa"/>
            <w:gridSpan w:val="4"/>
            <w:vMerge w:val="restart"/>
            <w:tcBorders>
              <w:top w:val="single" w:sz="4" w:space="0" w:color="D9D9D9"/>
              <w:left w:val="single" w:sz="4" w:space="0" w:color="D9D9D9"/>
              <w:right w:val="single" w:sz="4" w:space="0" w:color="D9D9D9"/>
            </w:tcBorders>
          </w:tcPr>
          <w:p w14:paraId="25FA37A2"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B35089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90</w:t>
            </w:r>
          </w:p>
        </w:tc>
        <w:tc>
          <w:tcPr>
            <w:tcW w:w="1302" w:type="dxa"/>
            <w:tcBorders>
              <w:top w:val="single" w:sz="4" w:space="0" w:color="D9D9D9"/>
              <w:left w:val="single" w:sz="4" w:space="0" w:color="D9D9D9"/>
              <w:right w:val="single" w:sz="4" w:space="0" w:color="D9D9D9"/>
            </w:tcBorders>
            <w:vAlign w:val="center"/>
          </w:tcPr>
          <w:p w14:paraId="0C9727F4"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DE47DBB" w14:textId="23C49DC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1B82A5A"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val="restart"/>
            <w:tcBorders>
              <w:top w:val="single" w:sz="4" w:space="0" w:color="D9D9D9"/>
              <w:left w:val="single" w:sz="4" w:space="0" w:color="D9D9D9"/>
              <w:right w:val="single" w:sz="4" w:space="0" w:color="D9D9D9"/>
            </w:tcBorders>
          </w:tcPr>
          <w:p w14:paraId="713D9A1B" w14:textId="0ED381D2"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634DEEB9" w14:textId="295DBD3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FCC2538"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15BCB268" w14:textId="77777777" w:rsidR="00972466" w:rsidRPr="00587503" w:rsidRDefault="00972466" w:rsidP="00454C20">
            <w:pPr>
              <w:spacing w:line="240" w:lineRule="auto"/>
              <w:rPr>
                <w:sz w:val="12"/>
                <w:szCs w:val="12"/>
              </w:rPr>
            </w:pPr>
          </w:p>
        </w:tc>
      </w:tr>
      <w:tr w:rsidR="00972466" w:rsidRPr="00587503" w14:paraId="7F7F7A2D"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934951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5147D83D" w14:textId="77777777" w:rsidR="00972466" w:rsidRPr="00587503" w:rsidRDefault="00972466" w:rsidP="00454C20">
            <w:pPr>
              <w:spacing w:line="240" w:lineRule="auto"/>
              <w:rPr>
                <w:sz w:val="12"/>
                <w:szCs w:val="12"/>
              </w:rPr>
            </w:pPr>
          </w:p>
        </w:tc>
        <w:tc>
          <w:tcPr>
            <w:tcW w:w="1601" w:type="dxa"/>
            <w:gridSpan w:val="4"/>
            <w:vMerge/>
            <w:tcBorders>
              <w:left w:val="single" w:sz="4" w:space="0" w:color="D9D9D9"/>
              <w:bottom w:val="single" w:sz="4" w:space="0" w:color="D9D9D9"/>
              <w:right w:val="single" w:sz="4" w:space="0" w:color="D9D9D9"/>
            </w:tcBorders>
          </w:tcPr>
          <w:p w14:paraId="4C3F80F0"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3B425CC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3</w:t>
            </w:r>
          </w:p>
        </w:tc>
        <w:tc>
          <w:tcPr>
            <w:tcW w:w="1302" w:type="dxa"/>
            <w:tcBorders>
              <w:left w:val="single" w:sz="4" w:space="0" w:color="D9D9D9"/>
              <w:right w:val="single" w:sz="4" w:space="0" w:color="D9D9D9"/>
            </w:tcBorders>
            <w:vAlign w:val="center"/>
          </w:tcPr>
          <w:p w14:paraId="7BEE96E8"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0B20473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0587892" w14:textId="1B8E8BB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D165B59"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2DBB24CC" w14:textId="77777777" w:rsidR="00972466" w:rsidRPr="00587503" w:rsidRDefault="00972466" w:rsidP="00454C20">
            <w:pPr>
              <w:spacing w:line="240" w:lineRule="auto"/>
              <w:rPr>
                <w:sz w:val="12"/>
                <w:szCs w:val="12"/>
              </w:rPr>
            </w:pPr>
          </w:p>
        </w:tc>
      </w:tr>
      <w:tr w:rsidR="00972466" w:rsidRPr="00587503" w14:paraId="2CE1DF09"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87F08E8"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C85902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AF8539B"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3AC2B9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6F100D6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5DE027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110E93E" w14:textId="71700C6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0D0C5D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442AC8A" w14:textId="77777777" w:rsidR="00972466" w:rsidRPr="00587503" w:rsidRDefault="00972466" w:rsidP="00454C20">
            <w:pPr>
              <w:spacing w:line="240" w:lineRule="auto"/>
              <w:rPr>
                <w:sz w:val="12"/>
                <w:szCs w:val="12"/>
              </w:rPr>
            </w:pPr>
          </w:p>
        </w:tc>
      </w:tr>
      <w:tr w:rsidR="00972466" w:rsidRPr="00587503" w14:paraId="2C11DF04"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03618E2"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66659447" w14:textId="73D12827" w:rsidR="00972466" w:rsidRPr="00587503" w:rsidRDefault="00972466" w:rsidP="00454C20">
            <w:pPr>
              <w:spacing w:line="240" w:lineRule="auto"/>
              <w:rPr>
                <w:sz w:val="12"/>
                <w:szCs w:val="12"/>
              </w:rPr>
            </w:pPr>
            <w:r w:rsidRPr="00587503">
              <w:rPr>
                <w:sz w:val="12"/>
                <w:szCs w:val="12"/>
              </w:rPr>
              <w:t xml:space="preserve">Circus </w:t>
            </w:r>
            <w:proofErr w:type="spellStart"/>
            <w:r w:rsidRPr="00587503">
              <w:rPr>
                <w:sz w:val="12"/>
                <w:szCs w:val="12"/>
              </w:rPr>
              <w:t>macrourus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61F6637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453FB1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40</w:t>
            </w:r>
          </w:p>
        </w:tc>
        <w:tc>
          <w:tcPr>
            <w:tcW w:w="1302" w:type="dxa"/>
            <w:tcBorders>
              <w:top w:val="single" w:sz="4" w:space="0" w:color="D9D9D9"/>
              <w:left w:val="single" w:sz="4" w:space="0" w:color="D9D9D9"/>
              <w:right w:val="single" w:sz="4" w:space="0" w:color="D9D9D9"/>
            </w:tcBorders>
            <w:vAlign w:val="center"/>
          </w:tcPr>
          <w:p w14:paraId="64D3A5A6"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686AF6B" w14:textId="11697E7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180454BF" w14:textId="5CD9251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933D1B0"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540056E1" w14:textId="77777777" w:rsidR="00972466" w:rsidRPr="00587503" w:rsidRDefault="00972466" w:rsidP="00454C20">
            <w:pPr>
              <w:spacing w:line="240" w:lineRule="auto"/>
              <w:rPr>
                <w:sz w:val="12"/>
                <w:szCs w:val="12"/>
              </w:rPr>
            </w:pPr>
          </w:p>
        </w:tc>
      </w:tr>
      <w:tr w:rsidR="00972466" w:rsidRPr="00587503" w14:paraId="1AAF7F1A"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44A557C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1626018E"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B167343"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750A08A"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2B2BA7C0" w14:textId="0DD88D53"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44CF2D84"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tcBorders>
              <w:left w:val="single" w:sz="4" w:space="0" w:color="D9D9D9"/>
              <w:bottom w:val="single" w:sz="4" w:space="0" w:color="D9D9D9"/>
              <w:right w:val="single" w:sz="4" w:space="0" w:color="D9D9D9"/>
            </w:tcBorders>
          </w:tcPr>
          <w:p w14:paraId="5B1206B4"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D981ADB" w14:textId="19E955B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F4B19E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F2C89CD" w14:textId="77777777" w:rsidR="00972466" w:rsidRPr="00587503" w:rsidRDefault="00972466" w:rsidP="00454C20">
            <w:pPr>
              <w:spacing w:line="240" w:lineRule="auto"/>
              <w:rPr>
                <w:sz w:val="12"/>
                <w:szCs w:val="12"/>
              </w:rPr>
            </w:pPr>
          </w:p>
        </w:tc>
      </w:tr>
      <w:tr w:rsidR="00972466" w:rsidRPr="00587503" w14:paraId="1570A8EA"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9ABC51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2DB3CEA1" w14:textId="65455389" w:rsidR="00972466" w:rsidRPr="00587503" w:rsidRDefault="007F2A4C" w:rsidP="00454C20">
            <w:pPr>
              <w:spacing w:line="240" w:lineRule="auto"/>
              <w:rPr>
                <w:sz w:val="12"/>
                <w:szCs w:val="12"/>
              </w:rPr>
            </w:pPr>
            <w:r w:rsidRPr="007F2A4C">
              <w:rPr>
                <w:i/>
                <w:sz w:val="12"/>
                <w:szCs w:val="12"/>
              </w:rPr>
              <w:t xml:space="preserve">Circus </w:t>
            </w:r>
            <w:proofErr w:type="spellStart"/>
            <w:r w:rsidRPr="007F2A4C">
              <w:rPr>
                <w:i/>
                <w:sz w:val="12"/>
                <w:szCs w:val="12"/>
              </w:rPr>
              <w:t>pygargus</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660ACBD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73A7FF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пасажа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175</w:t>
            </w:r>
          </w:p>
        </w:tc>
        <w:tc>
          <w:tcPr>
            <w:tcW w:w="1302" w:type="dxa"/>
            <w:tcBorders>
              <w:top w:val="single" w:sz="4" w:space="0" w:color="D9D9D9"/>
              <w:left w:val="single" w:sz="4" w:space="0" w:color="D9D9D9"/>
              <w:right w:val="single" w:sz="4" w:space="0" w:color="D9D9D9"/>
            </w:tcBorders>
            <w:vAlign w:val="center"/>
          </w:tcPr>
          <w:p w14:paraId="2A4B5164"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67E2114" w14:textId="68890EB5"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FC7B523" w14:textId="083EE34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B7CD462"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3EEC972F" w14:textId="77777777" w:rsidR="00972466" w:rsidRPr="00587503" w:rsidRDefault="00972466" w:rsidP="00454C20">
            <w:pPr>
              <w:spacing w:line="240" w:lineRule="auto"/>
              <w:rPr>
                <w:sz w:val="12"/>
                <w:szCs w:val="12"/>
              </w:rPr>
            </w:pPr>
          </w:p>
        </w:tc>
      </w:tr>
      <w:tr w:rsidR="00972466" w:rsidRPr="00587503" w14:paraId="0514B6B2"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E0CCD6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C30012A"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A99CE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DF5DC8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0C1A1C3C" w14:textId="1FC6879A"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60B9E091"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tcBorders>
              <w:left w:val="single" w:sz="4" w:space="0" w:color="D9D9D9"/>
              <w:bottom w:val="single" w:sz="4" w:space="0" w:color="D9D9D9"/>
              <w:right w:val="single" w:sz="4" w:space="0" w:color="D9D9D9"/>
            </w:tcBorders>
          </w:tcPr>
          <w:p w14:paraId="55E91269"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9742A06" w14:textId="0D61701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87D06E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F7E2315" w14:textId="77777777" w:rsidR="00972466" w:rsidRPr="00587503" w:rsidRDefault="00972466" w:rsidP="00454C20">
            <w:pPr>
              <w:spacing w:line="240" w:lineRule="auto"/>
              <w:rPr>
                <w:sz w:val="12"/>
                <w:szCs w:val="12"/>
              </w:rPr>
            </w:pPr>
          </w:p>
        </w:tc>
      </w:tr>
      <w:tr w:rsidR="00972466" w:rsidRPr="00587503" w14:paraId="36D3CC5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6B18AE2"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429A6C3" w14:textId="74C36B20" w:rsidR="00972466" w:rsidRPr="007F2A4C" w:rsidRDefault="007F2A4C" w:rsidP="00454C20">
            <w:pPr>
              <w:spacing w:line="240" w:lineRule="auto"/>
              <w:rPr>
                <w:sz w:val="12"/>
                <w:szCs w:val="12"/>
                <w:lang w:val="bg-BG"/>
              </w:rPr>
            </w:pPr>
            <w:r>
              <w:rPr>
                <w:sz w:val="12"/>
                <w:szCs w:val="12"/>
              </w:rPr>
              <w:t xml:space="preserve">Coracias </w:t>
            </w:r>
            <w:proofErr w:type="spellStart"/>
            <w:r>
              <w:rPr>
                <w:sz w:val="12"/>
                <w:szCs w:val="12"/>
              </w:rPr>
              <w:t>garrulus</w:t>
            </w:r>
            <w:proofErr w:type="spellEnd"/>
            <w:r>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2CEF7C8E"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A8A14C5"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20</w:t>
            </w:r>
          </w:p>
        </w:tc>
        <w:tc>
          <w:tcPr>
            <w:tcW w:w="1302" w:type="dxa"/>
            <w:tcBorders>
              <w:top w:val="single" w:sz="4" w:space="0" w:color="D9D9D9"/>
              <w:left w:val="single" w:sz="4" w:space="0" w:color="D9D9D9"/>
              <w:bottom w:val="single" w:sz="4" w:space="0" w:color="D9D9D9"/>
              <w:right w:val="single" w:sz="4" w:space="0" w:color="D9D9D9"/>
            </w:tcBorders>
            <w:vAlign w:val="center"/>
          </w:tcPr>
          <w:p w14:paraId="1E4BCAD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CB09A80" w14:textId="1FE6C57C"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7E2413E3" w14:textId="6102279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91BE12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D9A62F9" w14:textId="77777777" w:rsidR="00972466" w:rsidRPr="00587503" w:rsidRDefault="00972466" w:rsidP="00454C20">
            <w:pPr>
              <w:spacing w:line="240" w:lineRule="auto"/>
              <w:rPr>
                <w:sz w:val="12"/>
                <w:szCs w:val="12"/>
              </w:rPr>
            </w:pPr>
          </w:p>
        </w:tc>
      </w:tr>
      <w:tr w:rsidR="00972466" w:rsidRPr="00587503" w14:paraId="7CD6D34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651FB71"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5DB8471" w14:textId="77777777" w:rsidR="007F2A4C" w:rsidRPr="007F2A4C" w:rsidRDefault="007F2A4C" w:rsidP="00454C20">
            <w:pPr>
              <w:spacing w:line="240" w:lineRule="auto"/>
              <w:rPr>
                <w:sz w:val="12"/>
                <w:szCs w:val="12"/>
              </w:rPr>
            </w:pPr>
            <w:r w:rsidRPr="007F2A4C">
              <w:rPr>
                <w:i/>
                <w:sz w:val="12"/>
                <w:szCs w:val="12"/>
              </w:rPr>
              <w:t xml:space="preserve">Falco </w:t>
            </w:r>
            <w:proofErr w:type="spellStart"/>
            <w:r w:rsidRPr="007F2A4C">
              <w:rPr>
                <w:i/>
                <w:sz w:val="12"/>
                <w:szCs w:val="12"/>
              </w:rPr>
              <w:t>cherrug</w:t>
            </w:r>
            <w:proofErr w:type="spellEnd"/>
            <w:r w:rsidRPr="007F2A4C">
              <w:rPr>
                <w:i/>
                <w:sz w:val="12"/>
                <w:szCs w:val="12"/>
              </w:rPr>
              <w:t xml:space="preserve"> </w:t>
            </w:r>
          </w:p>
          <w:p w14:paraId="1534F6C9" w14:textId="270354DE"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BEC293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DF6765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w:t>
            </w:r>
          </w:p>
        </w:tc>
        <w:tc>
          <w:tcPr>
            <w:tcW w:w="1302" w:type="dxa"/>
            <w:tcBorders>
              <w:top w:val="single" w:sz="4" w:space="0" w:color="D9D9D9"/>
              <w:left w:val="single" w:sz="4" w:space="0" w:color="D9D9D9"/>
              <w:bottom w:val="single" w:sz="4" w:space="0" w:color="D9D9D9"/>
              <w:right w:val="single" w:sz="4" w:space="0" w:color="D9D9D9"/>
            </w:tcBorders>
          </w:tcPr>
          <w:p w14:paraId="13274433" w14:textId="08F6F3F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4700269" w14:textId="014E35AA"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38196497" w14:textId="134C8A3D"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4134C4A8"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206925AB" w14:textId="77777777" w:rsidR="00972466" w:rsidRPr="00587503" w:rsidRDefault="00972466" w:rsidP="00454C20">
            <w:pPr>
              <w:spacing w:line="240" w:lineRule="auto"/>
              <w:rPr>
                <w:sz w:val="12"/>
                <w:szCs w:val="12"/>
              </w:rPr>
            </w:pPr>
          </w:p>
        </w:tc>
      </w:tr>
      <w:tr w:rsidR="00972466" w:rsidRPr="00587503" w14:paraId="5D218A12"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87459E8"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2A9F094" w14:textId="6B32E6C7" w:rsidR="00972466" w:rsidRPr="007F2A4C" w:rsidRDefault="007F2A4C" w:rsidP="00454C20">
            <w:pPr>
              <w:spacing w:line="240" w:lineRule="auto"/>
              <w:rPr>
                <w:sz w:val="12"/>
                <w:szCs w:val="12"/>
                <w:lang w:val="bg-BG"/>
              </w:rPr>
            </w:pPr>
            <w:r>
              <w:rPr>
                <w:sz w:val="12"/>
                <w:szCs w:val="12"/>
              </w:rPr>
              <w:t xml:space="preserve">Falco columbarius </w:t>
            </w:r>
          </w:p>
        </w:tc>
        <w:tc>
          <w:tcPr>
            <w:tcW w:w="1601" w:type="dxa"/>
            <w:gridSpan w:val="4"/>
            <w:tcBorders>
              <w:top w:val="single" w:sz="4" w:space="0" w:color="D9D9D9"/>
              <w:left w:val="single" w:sz="4" w:space="0" w:color="D9D9D9"/>
              <w:bottom w:val="single" w:sz="4" w:space="0" w:color="D9D9D9"/>
              <w:right w:val="single" w:sz="4" w:space="0" w:color="D9D9D9"/>
            </w:tcBorders>
          </w:tcPr>
          <w:p w14:paraId="4C7F0255"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F8942E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w:t>
            </w:r>
          </w:p>
        </w:tc>
        <w:tc>
          <w:tcPr>
            <w:tcW w:w="1302" w:type="dxa"/>
            <w:tcBorders>
              <w:top w:val="single" w:sz="4" w:space="0" w:color="D9D9D9"/>
              <w:left w:val="single" w:sz="4" w:space="0" w:color="D9D9D9"/>
              <w:bottom w:val="single" w:sz="4" w:space="0" w:color="D9D9D9"/>
              <w:right w:val="single" w:sz="4" w:space="0" w:color="D9D9D9"/>
            </w:tcBorders>
          </w:tcPr>
          <w:p w14:paraId="0FD9A351" w14:textId="6AC6DDE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2B5B21C2" w14:textId="72B1B3E1"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622AE651" w14:textId="50E15DE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22D29F46"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0534FED9" w14:textId="77777777" w:rsidR="00972466" w:rsidRPr="00587503" w:rsidRDefault="00972466" w:rsidP="00454C20">
            <w:pPr>
              <w:spacing w:line="240" w:lineRule="auto"/>
              <w:rPr>
                <w:sz w:val="12"/>
                <w:szCs w:val="12"/>
              </w:rPr>
            </w:pPr>
          </w:p>
        </w:tc>
      </w:tr>
      <w:tr w:rsidR="00972466" w:rsidRPr="00587503" w14:paraId="5CAAAC34"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6ABABA11"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880FCBD" w14:textId="1ACC613F" w:rsidR="00972466" w:rsidRPr="00587503" w:rsidRDefault="00972466" w:rsidP="00454C20">
            <w:pPr>
              <w:spacing w:line="240" w:lineRule="auto"/>
              <w:rPr>
                <w:sz w:val="12"/>
                <w:szCs w:val="12"/>
              </w:rPr>
            </w:pPr>
            <w:r w:rsidRPr="00587503">
              <w:rPr>
                <w:sz w:val="12"/>
                <w:szCs w:val="12"/>
              </w:rPr>
              <w:t xml:space="preserve">Falco peregrinus </w:t>
            </w:r>
          </w:p>
        </w:tc>
        <w:tc>
          <w:tcPr>
            <w:tcW w:w="1601" w:type="dxa"/>
            <w:gridSpan w:val="4"/>
            <w:tcBorders>
              <w:top w:val="single" w:sz="4" w:space="0" w:color="D9D9D9"/>
              <w:left w:val="single" w:sz="4" w:space="0" w:color="D9D9D9"/>
              <w:bottom w:val="single" w:sz="4" w:space="0" w:color="D9D9D9"/>
              <w:right w:val="single" w:sz="4" w:space="0" w:color="D9D9D9"/>
            </w:tcBorders>
          </w:tcPr>
          <w:p w14:paraId="276C9AF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C824B2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w:t>
            </w:r>
          </w:p>
        </w:tc>
        <w:tc>
          <w:tcPr>
            <w:tcW w:w="1302" w:type="dxa"/>
            <w:tcBorders>
              <w:top w:val="single" w:sz="4" w:space="0" w:color="D9D9D9"/>
              <w:left w:val="single" w:sz="4" w:space="0" w:color="D9D9D9"/>
              <w:bottom w:val="single" w:sz="4" w:space="0" w:color="D9D9D9"/>
              <w:right w:val="single" w:sz="4" w:space="0" w:color="D9D9D9"/>
            </w:tcBorders>
          </w:tcPr>
          <w:p w14:paraId="7D88F073" w14:textId="782F2639"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097D6637" w14:textId="34271A9C"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2AC6F7D1" w14:textId="4B1AB64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E1DCA5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7E94FE4" w14:textId="77777777" w:rsidR="00972466" w:rsidRPr="00587503" w:rsidRDefault="00972466" w:rsidP="00454C20">
            <w:pPr>
              <w:spacing w:line="240" w:lineRule="auto"/>
              <w:rPr>
                <w:sz w:val="12"/>
                <w:szCs w:val="12"/>
              </w:rPr>
            </w:pPr>
          </w:p>
        </w:tc>
      </w:tr>
      <w:tr w:rsidR="00972466" w:rsidRPr="00587503" w14:paraId="064B9B57"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1A9D2095"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8F7B7DE" w14:textId="2DBB7897" w:rsidR="00972466" w:rsidRPr="00587503" w:rsidRDefault="00972466" w:rsidP="00454C20">
            <w:pPr>
              <w:spacing w:line="240" w:lineRule="auto"/>
              <w:rPr>
                <w:sz w:val="12"/>
                <w:szCs w:val="12"/>
              </w:rPr>
            </w:pPr>
            <w:r w:rsidRPr="00587503">
              <w:rPr>
                <w:sz w:val="12"/>
                <w:szCs w:val="12"/>
              </w:rPr>
              <w:t xml:space="preserve">Falco </w:t>
            </w:r>
            <w:proofErr w:type="spellStart"/>
            <w:r w:rsidRPr="00587503">
              <w:rPr>
                <w:sz w:val="12"/>
                <w:szCs w:val="12"/>
              </w:rPr>
              <w:t>vespertinus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72557AE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45956D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21</w:t>
            </w:r>
          </w:p>
        </w:tc>
        <w:tc>
          <w:tcPr>
            <w:tcW w:w="1302" w:type="dxa"/>
            <w:tcBorders>
              <w:top w:val="single" w:sz="4" w:space="0" w:color="D9D9D9"/>
              <w:left w:val="single" w:sz="4" w:space="0" w:color="D9D9D9"/>
              <w:bottom w:val="single" w:sz="4" w:space="0" w:color="D9D9D9"/>
              <w:right w:val="single" w:sz="4" w:space="0" w:color="D9D9D9"/>
            </w:tcBorders>
            <w:vAlign w:val="center"/>
          </w:tcPr>
          <w:p w14:paraId="026595A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0E2A1051" w14:textId="0E6653CB"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7EC0AA32" w14:textId="4741F2B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04E4EE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735CECF" w14:textId="77777777" w:rsidR="00972466" w:rsidRPr="00587503" w:rsidRDefault="00972466" w:rsidP="00454C20">
            <w:pPr>
              <w:spacing w:line="240" w:lineRule="auto"/>
              <w:rPr>
                <w:sz w:val="12"/>
                <w:szCs w:val="12"/>
              </w:rPr>
            </w:pPr>
          </w:p>
        </w:tc>
      </w:tr>
      <w:tr w:rsidR="00972466" w:rsidRPr="00587503" w14:paraId="734DA03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D931EAA"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00C333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F161F3F" w14:textId="77777777" w:rsidR="00972466" w:rsidRPr="00587503" w:rsidRDefault="00972466" w:rsidP="00454C20">
            <w:pPr>
              <w:spacing w:line="240" w:lineRule="auto"/>
              <w:rPr>
                <w:sz w:val="12"/>
                <w:szCs w:val="12"/>
              </w:rPr>
            </w:pPr>
          </w:p>
        </w:tc>
        <w:tc>
          <w:tcPr>
            <w:tcW w:w="2052" w:type="dxa"/>
            <w:gridSpan w:val="2"/>
            <w:tcBorders>
              <w:top w:val="single" w:sz="4" w:space="0" w:color="D9D9D9"/>
              <w:left w:val="single" w:sz="4" w:space="0" w:color="D9D9D9"/>
              <w:bottom w:val="single" w:sz="4" w:space="0" w:color="D9D9D9"/>
              <w:right w:val="single" w:sz="4" w:space="0" w:color="D9D9D9"/>
            </w:tcBorders>
          </w:tcPr>
          <w:p w14:paraId="6EB9924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250</w:t>
            </w:r>
          </w:p>
        </w:tc>
        <w:tc>
          <w:tcPr>
            <w:tcW w:w="1302" w:type="dxa"/>
            <w:tcBorders>
              <w:top w:val="single" w:sz="4" w:space="0" w:color="D9D9D9"/>
              <w:left w:val="single" w:sz="4" w:space="0" w:color="D9D9D9"/>
              <w:bottom w:val="single" w:sz="4" w:space="0" w:color="D9D9D9"/>
              <w:right w:val="single" w:sz="4" w:space="0" w:color="D9D9D9"/>
            </w:tcBorders>
            <w:vAlign w:val="center"/>
          </w:tcPr>
          <w:p w14:paraId="602E425A" w14:textId="2A32D8BC"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9B46151"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8064C7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4B094F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54F03B1" w14:textId="77777777" w:rsidR="00972466" w:rsidRPr="00587503" w:rsidRDefault="00972466" w:rsidP="00454C20">
            <w:pPr>
              <w:spacing w:line="240" w:lineRule="auto"/>
              <w:rPr>
                <w:sz w:val="12"/>
                <w:szCs w:val="12"/>
              </w:rPr>
            </w:pPr>
          </w:p>
        </w:tc>
      </w:tr>
      <w:tr w:rsidR="00972466" w:rsidRPr="00587503" w14:paraId="1769D12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0407AAF5"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3536382B" w14:textId="0C0E165F" w:rsidR="00972466" w:rsidRPr="00587503" w:rsidRDefault="00972466" w:rsidP="00454C20">
            <w:pPr>
              <w:spacing w:line="240" w:lineRule="auto"/>
              <w:rPr>
                <w:sz w:val="12"/>
                <w:szCs w:val="12"/>
              </w:rPr>
            </w:pPr>
            <w:r w:rsidRPr="00587503">
              <w:rPr>
                <w:sz w:val="12"/>
                <w:szCs w:val="12"/>
              </w:rPr>
              <w:t xml:space="preserve">Hieraaetus </w:t>
            </w:r>
            <w:proofErr w:type="spellStart"/>
            <w:r w:rsidRPr="00587503">
              <w:rPr>
                <w:sz w:val="12"/>
                <w:szCs w:val="12"/>
              </w:rPr>
              <w:t>pennatus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7C15A82D"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5E1CF64"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2</w:t>
            </w:r>
          </w:p>
        </w:tc>
        <w:tc>
          <w:tcPr>
            <w:tcW w:w="1302" w:type="dxa"/>
            <w:tcBorders>
              <w:top w:val="single" w:sz="4" w:space="0" w:color="D9D9D9"/>
              <w:left w:val="single" w:sz="4" w:space="0" w:color="D9D9D9"/>
              <w:right w:val="single" w:sz="4" w:space="0" w:color="D9D9D9"/>
            </w:tcBorders>
          </w:tcPr>
          <w:p w14:paraId="22DE11B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vMerge w:val="restart"/>
            <w:tcBorders>
              <w:top w:val="single" w:sz="4" w:space="0" w:color="D9D9D9"/>
              <w:left w:val="single" w:sz="4" w:space="0" w:color="D9D9D9"/>
              <w:right w:val="single" w:sz="4" w:space="0" w:color="D9D9D9"/>
            </w:tcBorders>
          </w:tcPr>
          <w:p w14:paraId="3C5A398D" w14:textId="2584FB1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6C5EA62B" w14:textId="4D5A6A1C"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619B88F"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23C9FFDF" w14:textId="77777777" w:rsidR="00972466" w:rsidRPr="00587503" w:rsidRDefault="00972466" w:rsidP="00454C20">
            <w:pPr>
              <w:spacing w:line="240" w:lineRule="auto"/>
              <w:rPr>
                <w:sz w:val="12"/>
                <w:szCs w:val="12"/>
              </w:rPr>
            </w:pPr>
          </w:p>
        </w:tc>
      </w:tr>
      <w:tr w:rsidR="00972466" w:rsidRPr="00587503" w14:paraId="19F8DF90"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1896F0D"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right w:val="single" w:sz="4" w:space="0" w:color="D9D9D9"/>
            </w:tcBorders>
          </w:tcPr>
          <w:p w14:paraId="2076342B"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1BC256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9F464DE" w14:textId="62A87D3D"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20</w:t>
            </w:r>
          </w:p>
        </w:tc>
        <w:tc>
          <w:tcPr>
            <w:tcW w:w="1302" w:type="dxa"/>
            <w:tcBorders>
              <w:left w:val="single" w:sz="4" w:space="0" w:color="D9D9D9"/>
              <w:right w:val="single" w:sz="4" w:space="0" w:color="D9D9D9"/>
            </w:tcBorders>
          </w:tcPr>
          <w:p w14:paraId="0FCE812D" w14:textId="573F4F6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tcBorders>
              <w:left w:val="single" w:sz="4" w:space="0" w:color="D9D9D9"/>
              <w:right w:val="single" w:sz="4" w:space="0" w:color="D9D9D9"/>
            </w:tcBorders>
          </w:tcPr>
          <w:p w14:paraId="003E5DB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tcPr>
          <w:p w14:paraId="739ECC9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E1B87C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1350475" w14:textId="77777777" w:rsidR="00972466" w:rsidRPr="00587503" w:rsidRDefault="00972466" w:rsidP="00454C20">
            <w:pPr>
              <w:spacing w:line="240" w:lineRule="auto"/>
              <w:rPr>
                <w:sz w:val="12"/>
                <w:szCs w:val="12"/>
              </w:rPr>
            </w:pPr>
          </w:p>
        </w:tc>
      </w:tr>
      <w:tr w:rsidR="00972466" w:rsidRPr="00587503" w14:paraId="3C86F8FC"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BA54FBB"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0FF0B086"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B0B443"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9002EED" w14:textId="0B374FE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tcPr>
          <w:p w14:paraId="771529F6"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tcBorders>
              <w:left w:val="single" w:sz="4" w:space="0" w:color="D9D9D9"/>
              <w:bottom w:val="single" w:sz="4" w:space="0" w:color="D9D9D9"/>
              <w:right w:val="single" w:sz="4" w:space="0" w:color="D9D9D9"/>
            </w:tcBorders>
          </w:tcPr>
          <w:p w14:paraId="01F7C9D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A07002B"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99E3AE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646931F" w14:textId="77777777" w:rsidR="00972466" w:rsidRPr="00587503" w:rsidRDefault="00972466" w:rsidP="00454C20">
            <w:pPr>
              <w:spacing w:line="240" w:lineRule="auto"/>
              <w:rPr>
                <w:sz w:val="12"/>
                <w:szCs w:val="12"/>
              </w:rPr>
            </w:pPr>
          </w:p>
        </w:tc>
      </w:tr>
      <w:tr w:rsidR="00972466" w:rsidRPr="00587503" w14:paraId="17DB6F1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10AA487"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3600302" w14:textId="77777777" w:rsidR="007F2A4C" w:rsidRPr="007F2A4C" w:rsidRDefault="007F2A4C" w:rsidP="00454C20">
            <w:pPr>
              <w:spacing w:line="240" w:lineRule="auto"/>
              <w:rPr>
                <w:sz w:val="12"/>
                <w:szCs w:val="12"/>
              </w:rPr>
            </w:pPr>
            <w:r w:rsidRPr="007F2A4C">
              <w:rPr>
                <w:i/>
                <w:sz w:val="12"/>
                <w:szCs w:val="12"/>
              </w:rPr>
              <w:t xml:space="preserve">Lanius </w:t>
            </w:r>
            <w:proofErr w:type="spellStart"/>
            <w:r w:rsidRPr="007F2A4C">
              <w:rPr>
                <w:i/>
                <w:sz w:val="12"/>
                <w:szCs w:val="12"/>
              </w:rPr>
              <w:t>collurio</w:t>
            </w:r>
            <w:proofErr w:type="spellEnd"/>
            <w:r w:rsidRPr="007F2A4C">
              <w:rPr>
                <w:i/>
                <w:sz w:val="12"/>
                <w:szCs w:val="12"/>
              </w:rPr>
              <w:t xml:space="preserve"> </w:t>
            </w:r>
          </w:p>
          <w:p w14:paraId="0720FD35" w14:textId="38F6E946"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79EA0E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B8FEF8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50</w:t>
            </w:r>
          </w:p>
        </w:tc>
        <w:tc>
          <w:tcPr>
            <w:tcW w:w="1302" w:type="dxa"/>
            <w:tcBorders>
              <w:top w:val="single" w:sz="4" w:space="0" w:color="D9D9D9"/>
              <w:left w:val="single" w:sz="4" w:space="0" w:color="D9D9D9"/>
              <w:bottom w:val="single" w:sz="4" w:space="0" w:color="D9D9D9"/>
              <w:right w:val="single" w:sz="4" w:space="0" w:color="D9D9D9"/>
            </w:tcBorders>
            <w:vAlign w:val="center"/>
          </w:tcPr>
          <w:p w14:paraId="1BE3C7B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0C714C2A" w14:textId="19DEB88F"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71839FD3" w14:textId="15DEAAB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197672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85DF70D" w14:textId="77777777" w:rsidR="00972466" w:rsidRPr="00587503" w:rsidRDefault="00972466" w:rsidP="00454C20">
            <w:pPr>
              <w:spacing w:line="240" w:lineRule="auto"/>
              <w:rPr>
                <w:sz w:val="12"/>
                <w:szCs w:val="12"/>
              </w:rPr>
            </w:pPr>
          </w:p>
        </w:tc>
      </w:tr>
      <w:tr w:rsidR="00972466" w:rsidRPr="00587503" w14:paraId="07E77C6C"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8407B46"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E4F48E3" w14:textId="77777777" w:rsidR="007F2A4C" w:rsidRPr="007F2A4C" w:rsidRDefault="007F2A4C" w:rsidP="00454C20">
            <w:pPr>
              <w:spacing w:line="240" w:lineRule="auto"/>
              <w:rPr>
                <w:sz w:val="12"/>
                <w:szCs w:val="12"/>
              </w:rPr>
            </w:pPr>
            <w:r w:rsidRPr="007F2A4C">
              <w:rPr>
                <w:i/>
                <w:sz w:val="12"/>
                <w:szCs w:val="12"/>
              </w:rPr>
              <w:t xml:space="preserve">Lanius minor </w:t>
            </w:r>
          </w:p>
          <w:p w14:paraId="1494EF1C" w14:textId="1A54B2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0A5D19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466BEE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40</w:t>
            </w:r>
          </w:p>
        </w:tc>
        <w:tc>
          <w:tcPr>
            <w:tcW w:w="1302" w:type="dxa"/>
            <w:tcBorders>
              <w:top w:val="single" w:sz="4" w:space="0" w:color="D9D9D9"/>
              <w:left w:val="single" w:sz="4" w:space="0" w:color="D9D9D9"/>
              <w:bottom w:val="single" w:sz="4" w:space="0" w:color="D9D9D9"/>
              <w:right w:val="single" w:sz="4" w:space="0" w:color="D9D9D9"/>
            </w:tcBorders>
            <w:vAlign w:val="center"/>
          </w:tcPr>
          <w:p w14:paraId="54B6D2C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04C1DA5E" w14:textId="0FDCFCB8"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1BE2FE19" w14:textId="358295ED"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E3AD68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244E3E4" w14:textId="77777777" w:rsidR="00972466" w:rsidRPr="00587503" w:rsidRDefault="00972466" w:rsidP="00454C20">
            <w:pPr>
              <w:spacing w:line="240" w:lineRule="auto"/>
              <w:rPr>
                <w:sz w:val="12"/>
                <w:szCs w:val="12"/>
              </w:rPr>
            </w:pPr>
          </w:p>
        </w:tc>
      </w:tr>
      <w:tr w:rsidR="00972466" w:rsidRPr="00587503" w14:paraId="0ACE1F3E"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69CDF80"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B37080A" w14:textId="3F35994A" w:rsidR="00972466" w:rsidRPr="00587503" w:rsidRDefault="00972466" w:rsidP="00454C20">
            <w:pPr>
              <w:spacing w:line="240" w:lineRule="auto"/>
              <w:rPr>
                <w:sz w:val="12"/>
                <w:szCs w:val="12"/>
              </w:rPr>
            </w:pPr>
            <w:r w:rsidRPr="00587503">
              <w:rPr>
                <w:sz w:val="12"/>
                <w:szCs w:val="12"/>
              </w:rPr>
              <w:t xml:space="preserve"> (Larus melanocephalus)</w:t>
            </w:r>
          </w:p>
        </w:tc>
        <w:tc>
          <w:tcPr>
            <w:tcW w:w="1601" w:type="dxa"/>
            <w:gridSpan w:val="4"/>
            <w:tcBorders>
              <w:top w:val="single" w:sz="4" w:space="0" w:color="D9D9D9"/>
              <w:left w:val="single" w:sz="4" w:space="0" w:color="D9D9D9"/>
              <w:bottom w:val="single" w:sz="4" w:space="0" w:color="D9D9D9"/>
              <w:right w:val="single" w:sz="4" w:space="0" w:color="D9D9D9"/>
            </w:tcBorders>
          </w:tcPr>
          <w:p w14:paraId="693C5FF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C3A7BFE" w14:textId="5E39E591"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r w:rsidR="001432A8">
              <w:rPr>
                <w:sz w:val="12"/>
                <w:szCs w:val="12"/>
              </w:rPr>
              <w:t>индивиди</w:t>
            </w:r>
            <w:r w:rsidRPr="00587503">
              <w:rPr>
                <w:sz w:val="12"/>
                <w:szCs w:val="12"/>
              </w:rPr>
              <w:t>-5750</w:t>
            </w:r>
          </w:p>
        </w:tc>
        <w:tc>
          <w:tcPr>
            <w:tcW w:w="1302" w:type="dxa"/>
            <w:tcBorders>
              <w:top w:val="single" w:sz="4" w:space="0" w:color="D9D9D9"/>
              <w:left w:val="single" w:sz="4" w:space="0" w:color="D9D9D9"/>
              <w:bottom w:val="single" w:sz="4" w:space="0" w:color="D9D9D9"/>
              <w:right w:val="single" w:sz="4" w:space="0" w:color="D9D9D9"/>
            </w:tcBorders>
            <w:vAlign w:val="center"/>
          </w:tcPr>
          <w:p w14:paraId="7AB3A360" w14:textId="3013C943"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88F8D7D" w14:textId="1064B435"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1633D8BE" w14:textId="3BFC7E3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E0EACD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408A5D0" w14:textId="77777777" w:rsidR="00972466" w:rsidRPr="00587503" w:rsidRDefault="00972466" w:rsidP="00454C20">
            <w:pPr>
              <w:spacing w:line="240" w:lineRule="auto"/>
              <w:rPr>
                <w:sz w:val="12"/>
                <w:szCs w:val="12"/>
              </w:rPr>
            </w:pPr>
          </w:p>
        </w:tc>
      </w:tr>
      <w:tr w:rsidR="00972466" w:rsidRPr="00587503" w14:paraId="298E5C96"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091389C"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7E357D2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50F421E"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156869F8"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top w:val="single" w:sz="4" w:space="0" w:color="D9D9D9"/>
              <w:left w:val="single" w:sz="4" w:space="0" w:color="D9D9D9"/>
              <w:bottom w:val="single" w:sz="4" w:space="0" w:color="D9D9D9"/>
              <w:right w:val="single" w:sz="4" w:space="0" w:color="D9D9D9"/>
            </w:tcBorders>
            <w:vAlign w:val="center"/>
          </w:tcPr>
          <w:p w14:paraId="61B6063D"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1F1A4660"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E0AA026" w14:textId="76C68C1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8AEB26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0FE5EFA" w14:textId="77777777" w:rsidR="00972466" w:rsidRPr="00587503" w:rsidRDefault="00972466" w:rsidP="00454C20">
            <w:pPr>
              <w:spacing w:line="240" w:lineRule="auto"/>
              <w:rPr>
                <w:sz w:val="12"/>
                <w:szCs w:val="12"/>
              </w:rPr>
            </w:pPr>
          </w:p>
        </w:tc>
      </w:tr>
      <w:tr w:rsidR="00972466" w:rsidRPr="00587503" w14:paraId="1C3F630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582B012"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1A98A9E" w14:textId="14F14BD7" w:rsidR="00972466" w:rsidRPr="00587503" w:rsidRDefault="00972466" w:rsidP="00454C20">
            <w:pPr>
              <w:spacing w:line="240" w:lineRule="auto"/>
              <w:rPr>
                <w:sz w:val="12"/>
                <w:szCs w:val="12"/>
              </w:rPr>
            </w:pPr>
            <w:r w:rsidRPr="00587503">
              <w:rPr>
                <w:sz w:val="12"/>
                <w:szCs w:val="12"/>
              </w:rPr>
              <w:t xml:space="preserve"> (Larus minutus)</w:t>
            </w:r>
          </w:p>
        </w:tc>
        <w:tc>
          <w:tcPr>
            <w:tcW w:w="1601" w:type="dxa"/>
            <w:gridSpan w:val="4"/>
            <w:tcBorders>
              <w:top w:val="single" w:sz="4" w:space="0" w:color="D9D9D9"/>
              <w:left w:val="single" w:sz="4" w:space="0" w:color="D9D9D9"/>
              <w:bottom w:val="single" w:sz="4" w:space="0" w:color="D9D9D9"/>
              <w:right w:val="single" w:sz="4" w:space="0" w:color="D9D9D9"/>
            </w:tcBorders>
          </w:tcPr>
          <w:p w14:paraId="30378E5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E5C6942" w14:textId="25FD0B7E"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r w:rsidR="001432A8">
              <w:rPr>
                <w:sz w:val="12"/>
                <w:szCs w:val="12"/>
              </w:rPr>
              <w:t>индивиди</w:t>
            </w:r>
            <w:r w:rsidRPr="00587503">
              <w:rPr>
                <w:sz w:val="12"/>
                <w:szCs w:val="12"/>
              </w:rPr>
              <w:t>-150</w:t>
            </w:r>
          </w:p>
        </w:tc>
        <w:tc>
          <w:tcPr>
            <w:tcW w:w="1302" w:type="dxa"/>
            <w:tcBorders>
              <w:top w:val="single" w:sz="4" w:space="0" w:color="D9D9D9"/>
              <w:left w:val="single" w:sz="4" w:space="0" w:color="D9D9D9"/>
              <w:bottom w:val="single" w:sz="4" w:space="0" w:color="D9D9D9"/>
              <w:right w:val="single" w:sz="4" w:space="0" w:color="D9D9D9"/>
            </w:tcBorders>
            <w:vAlign w:val="center"/>
          </w:tcPr>
          <w:p w14:paraId="1A3EF806" w14:textId="04EF4514"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7CBDB8FF" w14:textId="074EB017"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156EFF08" w14:textId="10DC118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E3A9B1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95BA7C2" w14:textId="77777777" w:rsidR="00972466" w:rsidRPr="00587503" w:rsidRDefault="00972466" w:rsidP="00454C20">
            <w:pPr>
              <w:spacing w:line="240" w:lineRule="auto"/>
              <w:rPr>
                <w:sz w:val="12"/>
                <w:szCs w:val="12"/>
              </w:rPr>
            </w:pPr>
          </w:p>
        </w:tc>
      </w:tr>
      <w:tr w:rsidR="00972466" w:rsidRPr="00587503" w14:paraId="1BA56DA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46C66A5E"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5A8555E" w14:textId="77777777" w:rsidR="007F2A4C" w:rsidRPr="007F2A4C" w:rsidRDefault="007F2A4C" w:rsidP="00454C20">
            <w:pPr>
              <w:spacing w:line="240" w:lineRule="auto"/>
              <w:rPr>
                <w:sz w:val="12"/>
                <w:szCs w:val="12"/>
              </w:rPr>
            </w:pPr>
            <w:proofErr w:type="spellStart"/>
            <w:r w:rsidRPr="007F2A4C">
              <w:rPr>
                <w:i/>
                <w:sz w:val="12"/>
                <w:szCs w:val="12"/>
              </w:rPr>
              <w:t>Lullula</w:t>
            </w:r>
            <w:proofErr w:type="spellEnd"/>
            <w:r w:rsidRPr="007F2A4C">
              <w:rPr>
                <w:i/>
                <w:sz w:val="12"/>
                <w:szCs w:val="12"/>
              </w:rPr>
              <w:t xml:space="preserve"> arborea </w:t>
            </w:r>
          </w:p>
          <w:p w14:paraId="1752CAA7" w14:textId="7166F3EA"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E35374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A961A4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100</w:t>
            </w:r>
          </w:p>
        </w:tc>
        <w:tc>
          <w:tcPr>
            <w:tcW w:w="1302" w:type="dxa"/>
            <w:tcBorders>
              <w:top w:val="single" w:sz="4" w:space="0" w:color="D9D9D9"/>
              <w:left w:val="single" w:sz="4" w:space="0" w:color="D9D9D9"/>
              <w:bottom w:val="single" w:sz="4" w:space="0" w:color="D9D9D9"/>
              <w:right w:val="single" w:sz="4" w:space="0" w:color="D9D9D9"/>
            </w:tcBorders>
          </w:tcPr>
          <w:p w14:paraId="2B7BB35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439C19B9" w14:textId="7AD02E93"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5693B77B" w14:textId="2999D72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BF2CB6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C718FC6" w14:textId="77777777" w:rsidR="00972466" w:rsidRPr="00587503" w:rsidRDefault="00972466" w:rsidP="00454C20">
            <w:pPr>
              <w:spacing w:line="240" w:lineRule="auto"/>
              <w:rPr>
                <w:sz w:val="12"/>
                <w:szCs w:val="12"/>
              </w:rPr>
            </w:pPr>
          </w:p>
        </w:tc>
      </w:tr>
      <w:tr w:rsidR="00972466" w:rsidRPr="00587503" w14:paraId="236D5DBB"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46D8261"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82F98BB" w14:textId="1FFAD54D" w:rsidR="00972466" w:rsidRPr="00587503" w:rsidRDefault="00972466" w:rsidP="00454C20">
            <w:pPr>
              <w:spacing w:line="240" w:lineRule="auto"/>
              <w:rPr>
                <w:sz w:val="12"/>
                <w:szCs w:val="12"/>
              </w:rPr>
            </w:pPr>
            <w:proofErr w:type="spellStart"/>
            <w:r w:rsidRPr="00587503">
              <w:rPr>
                <w:sz w:val="12"/>
                <w:szCs w:val="12"/>
              </w:rPr>
              <w:t>Melanocorypha</w:t>
            </w:r>
            <w:proofErr w:type="spellEnd"/>
            <w:r w:rsidRPr="00587503">
              <w:rPr>
                <w:sz w:val="12"/>
                <w:szCs w:val="12"/>
              </w:rPr>
              <w:t xml:space="preserve"> </w:t>
            </w:r>
            <w:proofErr w:type="spellStart"/>
            <w:r w:rsidRPr="00587503">
              <w:rPr>
                <w:sz w:val="12"/>
                <w:szCs w:val="12"/>
              </w:rPr>
              <w:t>calandra</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0503217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426A7EB" w14:textId="77777777" w:rsidR="00972466" w:rsidRPr="00587503" w:rsidRDefault="00972466" w:rsidP="00454C20">
            <w:pPr>
              <w:spacing w:line="240" w:lineRule="auto"/>
              <w:rPr>
                <w:sz w:val="12"/>
                <w:szCs w:val="12"/>
              </w:rPr>
            </w:pPr>
            <w:r w:rsidRPr="00587503">
              <w:rPr>
                <w:sz w:val="12"/>
                <w:szCs w:val="12"/>
              </w:rPr>
              <w:t>Двойки-50</w:t>
            </w:r>
          </w:p>
        </w:tc>
        <w:tc>
          <w:tcPr>
            <w:tcW w:w="1302" w:type="dxa"/>
            <w:tcBorders>
              <w:top w:val="single" w:sz="4" w:space="0" w:color="D9D9D9"/>
              <w:left w:val="single" w:sz="4" w:space="0" w:color="D9D9D9"/>
              <w:bottom w:val="single" w:sz="4" w:space="0" w:color="D9D9D9"/>
              <w:right w:val="single" w:sz="4" w:space="0" w:color="D9D9D9"/>
            </w:tcBorders>
          </w:tcPr>
          <w:p w14:paraId="3A04C13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6375CC9F" w14:textId="1B3AB618"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3937E7F3" w14:textId="3A33513C"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0CA163E"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53C40E81" w14:textId="77777777" w:rsidR="00972466" w:rsidRPr="00587503" w:rsidRDefault="00972466" w:rsidP="00454C20">
            <w:pPr>
              <w:spacing w:line="240" w:lineRule="auto"/>
              <w:rPr>
                <w:sz w:val="12"/>
                <w:szCs w:val="12"/>
              </w:rPr>
            </w:pPr>
          </w:p>
        </w:tc>
      </w:tr>
      <w:tr w:rsidR="00972466" w:rsidRPr="00587503" w14:paraId="388974B7"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5B193DE"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88289AE" w14:textId="74D5A6D6" w:rsidR="00972466" w:rsidRPr="00587503" w:rsidRDefault="00972466" w:rsidP="00454C20">
            <w:pPr>
              <w:spacing w:line="240" w:lineRule="auto"/>
              <w:rPr>
                <w:sz w:val="12"/>
                <w:szCs w:val="12"/>
              </w:rPr>
            </w:pPr>
            <w:r w:rsidRPr="00587503">
              <w:rPr>
                <w:sz w:val="12"/>
                <w:szCs w:val="12"/>
              </w:rPr>
              <w:t xml:space="preserve"> (Milvus migrans)</w:t>
            </w:r>
          </w:p>
        </w:tc>
        <w:tc>
          <w:tcPr>
            <w:tcW w:w="1601" w:type="dxa"/>
            <w:gridSpan w:val="4"/>
            <w:tcBorders>
              <w:top w:val="single" w:sz="4" w:space="0" w:color="D9D9D9"/>
              <w:left w:val="single" w:sz="4" w:space="0" w:color="D9D9D9"/>
              <w:bottom w:val="single" w:sz="4" w:space="0" w:color="D9D9D9"/>
              <w:right w:val="single" w:sz="4" w:space="0" w:color="D9D9D9"/>
            </w:tcBorders>
          </w:tcPr>
          <w:p w14:paraId="42E8D6D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986CEE4" w14:textId="427C3FB3"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r w:rsidR="001432A8">
              <w:rPr>
                <w:sz w:val="12"/>
                <w:szCs w:val="12"/>
              </w:rPr>
              <w:t>индивиди</w:t>
            </w:r>
            <w:r w:rsidRPr="00587503">
              <w:rPr>
                <w:sz w:val="12"/>
                <w:szCs w:val="12"/>
              </w:rPr>
              <w:t>-8</w:t>
            </w:r>
          </w:p>
        </w:tc>
        <w:tc>
          <w:tcPr>
            <w:tcW w:w="1302" w:type="dxa"/>
            <w:tcBorders>
              <w:top w:val="single" w:sz="4" w:space="0" w:color="D9D9D9"/>
              <w:left w:val="single" w:sz="4" w:space="0" w:color="D9D9D9"/>
              <w:bottom w:val="single" w:sz="4" w:space="0" w:color="D9D9D9"/>
              <w:right w:val="single" w:sz="4" w:space="0" w:color="D9D9D9"/>
            </w:tcBorders>
          </w:tcPr>
          <w:p w14:paraId="43BC0A66" w14:textId="4AABCF4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1FE7B16A" w14:textId="5EE9EFE5"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168DF87E" w14:textId="30AEFA1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F82AA1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2C4875B" w14:textId="77777777" w:rsidR="00972466" w:rsidRPr="00587503" w:rsidRDefault="00972466" w:rsidP="00454C20">
            <w:pPr>
              <w:spacing w:line="240" w:lineRule="auto"/>
              <w:rPr>
                <w:sz w:val="12"/>
                <w:szCs w:val="12"/>
              </w:rPr>
            </w:pPr>
          </w:p>
        </w:tc>
      </w:tr>
      <w:tr w:rsidR="00972466" w:rsidRPr="00587503" w14:paraId="0042589B"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C4F7556"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5F552A73" w14:textId="436E64F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Nycticorax</w:t>
            </w:r>
            <w:proofErr w:type="spellEnd"/>
            <w:r w:rsidRPr="00587503">
              <w:rPr>
                <w:sz w:val="12"/>
                <w:szCs w:val="12"/>
              </w:rPr>
              <w:t xml:space="preserve"> </w:t>
            </w:r>
            <w:proofErr w:type="spellStart"/>
            <w:r w:rsidRPr="00587503">
              <w:rPr>
                <w:sz w:val="12"/>
                <w:szCs w:val="12"/>
              </w:rPr>
              <w:t>nycticorax</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614A5F2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D326D01" w14:textId="4D0D119C"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proofErr w:type="spellStart"/>
            <w:r w:rsidR="001432A8">
              <w:rPr>
                <w:sz w:val="12"/>
                <w:szCs w:val="12"/>
              </w:rPr>
              <w:t>индивиди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10</w:t>
            </w:r>
          </w:p>
        </w:tc>
        <w:tc>
          <w:tcPr>
            <w:tcW w:w="1302" w:type="dxa"/>
            <w:tcBorders>
              <w:top w:val="single" w:sz="4" w:space="0" w:color="D9D9D9"/>
              <w:left w:val="single" w:sz="4" w:space="0" w:color="D9D9D9"/>
              <w:bottom w:val="single" w:sz="4" w:space="0" w:color="D9D9D9"/>
              <w:right w:val="single" w:sz="4" w:space="0" w:color="D9D9D9"/>
            </w:tcBorders>
          </w:tcPr>
          <w:p w14:paraId="128CC4E3" w14:textId="2AE027D5"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3D6A062A" w14:textId="09DD119F"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277B60F6" w14:textId="2F93FD5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3437FD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8BC647" w14:textId="77777777" w:rsidR="00972466" w:rsidRPr="00587503" w:rsidRDefault="00972466" w:rsidP="00454C20">
            <w:pPr>
              <w:spacing w:line="240" w:lineRule="auto"/>
              <w:rPr>
                <w:sz w:val="12"/>
                <w:szCs w:val="12"/>
              </w:rPr>
            </w:pPr>
          </w:p>
        </w:tc>
      </w:tr>
      <w:tr w:rsidR="00972466" w:rsidRPr="00587503" w14:paraId="252C836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C4DD860"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17298D8" w14:textId="5DD12DCB" w:rsidR="00972466" w:rsidRPr="00587503" w:rsidRDefault="00972466" w:rsidP="00454C20">
            <w:pPr>
              <w:spacing w:line="240" w:lineRule="auto"/>
              <w:rPr>
                <w:sz w:val="12"/>
                <w:szCs w:val="12"/>
              </w:rPr>
            </w:pPr>
            <w:r w:rsidRPr="00587503">
              <w:rPr>
                <w:sz w:val="12"/>
                <w:szCs w:val="12"/>
              </w:rPr>
              <w:t xml:space="preserve"> (Oenanthe </w:t>
            </w:r>
            <w:proofErr w:type="spellStart"/>
            <w:r w:rsidRPr="00587503">
              <w:rPr>
                <w:sz w:val="12"/>
                <w:szCs w:val="12"/>
              </w:rPr>
              <w:t>pleschanka</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445E60A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3AE376C" w14:textId="77777777" w:rsidR="00972466" w:rsidRPr="00587503" w:rsidRDefault="00972466" w:rsidP="00454C20">
            <w:pPr>
              <w:spacing w:line="240" w:lineRule="auto"/>
              <w:rPr>
                <w:sz w:val="12"/>
                <w:szCs w:val="12"/>
              </w:rPr>
            </w:pP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поне</w:t>
            </w:r>
            <w:proofErr w:type="spellEnd"/>
            <w:r w:rsidRPr="00587503">
              <w:rPr>
                <w:sz w:val="12"/>
                <w:szCs w:val="12"/>
              </w:rPr>
              <w:t xml:space="preserve"> 6</w:t>
            </w:r>
          </w:p>
        </w:tc>
        <w:tc>
          <w:tcPr>
            <w:tcW w:w="1302" w:type="dxa"/>
            <w:tcBorders>
              <w:top w:val="single" w:sz="4" w:space="0" w:color="D9D9D9"/>
              <w:left w:val="single" w:sz="4" w:space="0" w:color="D9D9D9"/>
              <w:bottom w:val="single" w:sz="4" w:space="0" w:color="D9D9D9"/>
              <w:right w:val="single" w:sz="4" w:space="0" w:color="D9D9D9"/>
            </w:tcBorders>
            <w:vAlign w:val="center"/>
          </w:tcPr>
          <w:p w14:paraId="7D91298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44F35DFC" w14:textId="07FCE8E5"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7697812" w14:textId="3384034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430171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3F3A5CD" w14:textId="77777777" w:rsidR="00972466" w:rsidRPr="00587503" w:rsidRDefault="00972466" w:rsidP="00454C20">
            <w:pPr>
              <w:spacing w:line="240" w:lineRule="auto"/>
              <w:rPr>
                <w:sz w:val="12"/>
                <w:szCs w:val="12"/>
              </w:rPr>
            </w:pPr>
          </w:p>
        </w:tc>
      </w:tr>
      <w:tr w:rsidR="00972466" w:rsidRPr="00587503" w14:paraId="31DE470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7B9459B"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9B02093" w14:textId="3CD6AFAB" w:rsidR="00972466" w:rsidRPr="00587503" w:rsidRDefault="00972466" w:rsidP="00454C20">
            <w:pPr>
              <w:spacing w:line="240" w:lineRule="auto"/>
              <w:rPr>
                <w:sz w:val="12"/>
                <w:szCs w:val="12"/>
              </w:rPr>
            </w:pPr>
            <w:r w:rsidRPr="00587503">
              <w:rPr>
                <w:sz w:val="12"/>
                <w:szCs w:val="12"/>
              </w:rPr>
              <w:t xml:space="preserve">Pelecanus crispus </w:t>
            </w:r>
          </w:p>
        </w:tc>
        <w:tc>
          <w:tcPr>
            <w:tcW w:w="1601" w:type="dxa"/>
            <w:gridSpan w:val="4"/>
            <w:tcBorders>
              <w:top w:val="single" w:sz="4" w:space="0" w:color="D9D9D9"/>
              <w:left w:val="single" w:sz="4" w:space="0" w:color="D9D9D9"/>
              <w:bottom w:val="single" w:sz="4" w:space="0" w:color="D9D9D9"/>
              <w:right w:val="single" w:sz="4" w:space="0" w:color="D9D9D9"/>
            </w:tcBorders>
          </w:tcPr>
          <w:p w14:paraId="54DE9C5D"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B218A6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50C688F9" w14:textId="5F046A2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val="restart"/>
            <w:tcBorders>
              <w:top w:val="single" w:sz="4" w:space="0" w:color="D9D9D9"/>
              <w:left w:val="single" w:sz="4" w:space="0" w:color="D9D9D9"/>
              <w:right w:val="single" w:sz="4" w:space="0" w:color="D9D9D9"/>
            </w:tcBorders>
          </w:tcPr>
          <w:p w14:paraId="6B819B49" w14:textId="0A317EDC"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662F2FC3" w14:textId="74D6701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B48296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A6A0F6A" w14:textId="77777777" w:rsidR="00972466" w:rsidRPr="00587503" w:rsidRDefault="00972466" w:rsidP="00454C20">
            <w:pPr>
              <w:spacing w:line="240" w:lineRule="auto"/>
              <w:rPr>
                <w:sz w:val="12"/>
                <w:szCs w:val="12"/>
              </w:rPr>
            </w:pPr>
          </w:p>
        </w:tc>
      </w:tr>
      <w:tr w:rsidR="00972466" w:rsidRPr="00587503" w14:paraId="56F00F4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7579223"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358E2434"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90FB06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проходите</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59EF9DF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588BBCD5"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tcBorders>
              <w:left w:val="single" w:sz="4" w:space="0" w:color="D9D9D9"/>
              <w:bottom w:val="single" w:sz="4" w:space="0" w:color="D9D9D9"/>
              <w:right w:val="single" w:sz="4" w:space="0" w:color="D9D9D9"/>
            </w:tcBorders>
          </w:tcPr>
          <w:p w14:paraId="03D828C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69FFA6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2564B84" w14:textId="77777777" w:rsidR="00972466" w:rsidRPr="00587503" w:rsidRDefault="00972466" w:rsidP="00454C20">
            <w:pPr>
              <w:spacing w:line="240" w:lineRule="auto"/>
              <w:rPr>
                <w:sz w:val="12"/>
                <w:szCs w:val="12"/>
              </w:rPr>
            </w:pPr>
          </w:p>
        </w:tc>
        <w:tc>
          <w:tcPr>
            <w:tcW w:w="8526" w:type="dxa"/>
          </w:tcPr>
          <w:p w14:paraId="139BB15E" w14:textId="77777777" w:rsidR="00972466" w:rsidRPr="00587503" w:rsidRDefault="00972466" w:rsidP="00454C20">
            <w:pPr>
              <w:spacing w:line="240" w:lineRule="auto"/>
              <w:rPr>
                <w:sz w:val="12"/>
                <w:szCs w:val="12"/>
              </w:rPr>
            </w:pPr>
          </w:p>
        </w:tc>
      </w:tr>
      <w:tr w:rsidR="00972466" w:rsidRPr="00587503" w14:paraId="0054A2C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2871678"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375E737" w14:textId="131E14AE" w:rsidR="00972466" w:rsidRPr="00587503" w:rsidRDefault="00972466" w:rsidP="00454C20">
            <w:pPr>
              <w:spacing w:line="240" w:lineRule="auto"/>
              <w:rPr>
                <w:sz w:val="12"/>
                <w:szCs w:val="12"/>
              </w:rPr>
            </w:pPr>
            <w:r w:rsidRPr="00587503">
              <w:rPr>
                <w:sz w:val="12"/>
                <w:szCs w:val="12"/>
              </w:rPr>
              <w:t xml:space="preserve">Pernis </w:t>
            </w:r>
            <w:proofErr w:type="spellStart"/>
            <w:r w:rsidRPr="00587503">
              <w:rPr>
                <w:sz w:val="12"/>
                <w:szCs w:val="12"/>
              </w:rPr>
              <w:t>apivorus</w:t>
            </w:r>
            <w:proofErr w:type="spellEnd"/>
            <w:r w:rsidRPr="00587503">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7D33F8D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размножаващата</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4DDEB52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3</w:t>
            </w:r>
          </w:p>
        </w:tc>
        <w:tc>
          <w:tcPr>
            <w:tcW w:w="1302" w:type="dxa"/>
            <w:tcBorders>
              <w:top w:val="single" w:sz="4" w:space="0" w:color="D9D9D9"/>
              <w:left w:val="single" w:sz="4" w:space="0" w:color="D9D9D9"/>
              <w:bottom w:val="single" w:sz="4" w:space="0" w:color="D9D9D9"/>
              <w:right w:val="single" w:sz="4" w:space="0" w:color="D9D9D9"/>
            </w:tcBorders>
            <w:vAlign w:val="center"/>
          </w:tcPr>
          <w:p w14:paraId="73D8CA5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ED88E9A" w14:textId="4EE75870"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34E39FF5" w14:textId="64DA9C3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1B7C5711"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0C24F195" w14:textId="77777777" w:rsidR="00972466" w:rsidRPr="00587503" w:rsidRDefault="00972466" w:rsidP="00454C20">
            <w:pPr>
              <w:spacing w:line="240" w:lineRule="auto"/>
              <w:rPr>
                <w:sz w:val="12"/>
                <w:szCs w:val="12"/>
              </w:rPr>
            </w:pPr>
          </w:p>
        </w:tc>
      </w:tr>
      <w:tr w:rsidR="00972466" w:rsidRPr="00587503" w14:paraId="7C5F1091"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49F5178A" w14:textId="77777777" w:rsidR="00972466" w:rsidRPr="00587503" w:rsidRDefault="00972466" w:rsidP="00454C20">
            <w:pPr>
              <w:spacing w:line="240" w:lineRule="auto"/>
              <w:rPr>
                <w:sz w:val="12"/>
                <w:szCs w:val="12"/>
              </w:rPr>
            </w:pPr>
          </w:p>
        </w:tc>
        <w:tc>
          <w:tcPr>
            <w:tcW w:w="2013" w:type="dxa"/>
            <w:gridSpan w:val="2"/>
            <w:vMerge w:val="restart"/>
            <w:tcBorders>
              <w:top w:val="single" w:sz="4" w:space="0" w:color="D9D9D9"/>
              <w:left w:val="single" w:sz="4" w:space="0" w:color="D9D9D9"/>
              <w:right w:val="single" w:sz="4" w:space="0" w:color="D9D9D9"/>
            </w:tcBorders>
          </w:tcPr>
          <w:p w14:paraId="5A94D6E9" w14:textId="207E8DD4" w:rsidR="00972466" w:rsidRPr="00587503" w:rsidRDefault="00E81A76" w:rsidP="00454C20">
            <w:pPr>
              <w:spacing w:line="240" w:lineRule="auto"/>
              <w:rPr>
                <w:sz w:val="12"/>
                <w:szCs w:val="12"/>
              </w:rPr>
            </w:pPr>
            <w:r w:rsidRPr="00E81A76">
              <w:rPr>
                <w:i/>
                <w:sz w:val="12"/>
                <w:szCs w:val="12"/>
              </w:rPr>
              <w:t>Philomachus pugnax</w:t>
            </w:r>
          </w:p>
        </w:tc>
        <w:tc>
          <w:tcPr>
            <w:tcW w:w="1601" w:type="dxa"/>
            <w:gridSpan w:val="4"/>
            <w:tcBorders>
              <w:top w:val="single" w:sz="4" w:space="0" w:color="D9D9D9"/>
              <w:left w:val="single" w:sz="4" w:space="0" w:color="D9D9D9"/>
              <w:bottom w:val="single" w:sz="4" w:space="0" w:color="D9D9D9"/>
              <w:right w:val="single" w:sz="4" w:space="0" w:color="D9D9D9"/>
            </w:tcBorders>
          </w:tcPr>
          <w:p w14:paraId="1B057F5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в </w:t>
            </w:r>
            <w:proofErr w:type="spellStart"/>
            <w:r w:rsidRPr="00587503">
              <w:rPr>
                <w:sz w:val="12"/>
                <w:szCs w:val="12"/>
              </w:rPr>
              <w:t>пасажа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3CF2E627" w14:textId="2C7565F3" w:rsidR="00972466" w:rsidRPr="00587503" w:rsidRDefault="00972466" w:rsidP="00454C20">
            <w:pPr>
              <w:spacing w:line="240" w:lineRule="auto"/>
              <w:rPr>
                <w:sz w:val="12"/>
                <w:szCs w:val="12"/>
              </w:rPr>
            </w:pPr>
            <w:proofErr w:type="spellStart"/>
            <w:r w:rsidRPr="00587503">
              <w:rPr>
                <w:sz w:val="12"/>
                <w:szCs w:val="12"/>
              </w:rPr>
              <w:t>Физически</w:t>
            </w:r>
            <w:proofErr w:type="spellEnd"/>
            <w:r w:rsidRPr="00587503">
              <w:rPr>
                <w:sz w:val="12"/>
                <w:szCs w:val="12"/>
              </w:rPr>
              <w:t xml:space="preserve"> </w:t>
            </w:r>
            <w:r w:rsidR="001432A8">
              <w:rPr>
                <w:sz w:val="12"/>
                <w:szCs w:val="12"/>
              </w:rPr>
              <w:t>индивиди</w:t>
            </w:r>
            <w:r w:rsidRPr="00587503">
              <w:rPr>
                <w:sz w:val="12"/>
                <w:szCs w:val="12"/>
              </w:rPr>
              <w:t>-100</w:t>
            </w:r>
          </w:p>
        </w:tc>
        <w:tc>
          <w:tcPr>
            <w:tcW w:w="1302" w:type="dxa"/>
            <w:tcBorders>
              <w:top w:val="single" w:sz="4" w:space="0" w:color="D9D9D9"/>
              <w:left w:val="single" w:sz="4" w:space="0" w:color="D9D9D9"/>
              <w:right w:val="single" w:sz="4" w:space="0" w:color="D9D9D9"/>
            </w:tcBorders>
            <w:vAlign w:val="center"/>
          </w:tcPr>
          <w:p w14:paraId="4D742CD3" w14:textId="3717BC40"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vMerge w:val="restart"/>
            <w:tcBorders>
              <w:top w:val="single" w:sz="4" w:space="0" w:color="D9D9D9"/>
              <w:left w:val="single" w:sz="4" w:space="0" w:color="D9D9D9"/>
              <w:right w:val="single" w:sz="4" w:space="0" w:color="D9D9D9"/>
            </w:tcBorders>
          </w:tcPr>
          <w:p w14:paraId="7CE87F81" w14:textId="43016971"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7E70646E" w14:textId="0E29A8C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8C9D7C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268DFD1" w14:textId="77777777" w:rsidR="00972466" w:rsidRPr="00587503" w:rsidRDefault="00972466" w:rsidP="00454C20">
            <w:pPr>
              <w:spacing w:line="240" w:lineRule="auto"/>
              <w:rPr>
                <w:sz w:val="12"/>
                <w:szCs w:val="12"/>
              </w:rPr>
            </w:pPr>
          </w:p>
        </w:tc>
      </w:tr>
      <w:tr w:rsidR="00972466" w:rsidRPr="00587503" w14:paraId="7F459DC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660B7AFE" w14:textId="77777777" w:rsidR="00972466" w:rsidRPr="00587503" w:rsidRDefault="00972466" w:rsidP="00454C20">
            <w:pPr>
              <w:spacing w:line="240" w:lineRule="auto"/>
              <w:rPr>
                <w:sz w:val="12"/>
                <w:szCs w:val="12"/>
              </w:rPr>
            </w:pPr>
          </w:p>
        </w:tc>
        <w:tc>
          <w:tcPr>
            <w:tcW w:w="2013" w:type="dxa"/>
            <w:gridSpan w:val="2"/>
            <w:vMerge/>
            <w:tcBorders>
              <w:left w:val="single" w:sz="4" w:space="0" w:color="D9D9D9"/>
              <w:bottom w:val="single" w:sz="4" w:space="0" w:color="D9D9D9"/>
              <w:right w:val="single" w:sz="4" w:space="0" w:color="D9D9D9"/>
            </w:tcBorders>
          </w:tcPr>
          <w:p w14:paraId="617A46E7" w14:textId="77777777" w:rsidR="00972466" w:rsidRPr="00587503" w:rsidRDefault="00972466" w:rsidP="00454C20">
            <w:pPr>
              <w:spacing w:line="240" w:lineRule="auto"/>
              <w:rPr>
                <w:sz w:val="12"/>
                <w:szCs w:val="12"/>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AFEE396" w14:textId="0644B49F"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001432A8">
              <w:rPr>
                <w:sz w:val="12"/>
                <w:szCs w:val="12"/>
              </w:rPr>
              <w:t>популация</w:t>
            </w:r>
            <w:r w:rsidRPr="00587503">
              <w:rPr>
                <w:sz w:val="12"/>
                <w:szCs w:val="12"/>
              </w:rPr>
              <w:t>то</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транзитния</w:t>
            </w:r>
            <w:proofErr w:type="spellEnd"/>
            <w:r w:rsidRPr="00587503">
              <w:rPr>
                <w:sz w:val="12"/>
                <w:szCs w:val="12"/>
              </w:rPr>
              <w:t xml:space="preserve"> </w:t>
            </w:r>
            <w:proofErr w:type="spellStart"/>
            <w:r w:rsidRPr="00587503">
              <w:rPr>
                <w:sz w:val="12"/>
                <w:szCs w:val="12"/>
              </w:rPr>
              <w:t>транспорт</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0F6DB8E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7F5B2D5D"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tc>
        <w:tc>
          <w:tcPr>
            <w:tcW w:w="2897" w:type="dxa"/>
            <w:vMerge/>
            <w:tcBorders>
              <w:left w:val="single" w:sz="4" w:space="0" w:color="D9D9D9"/>
              <w:bottom w:val="single" w:sz="4" w:space="0" w:color="D9D9D9"/>
              <w:right w:val="single" w:sz="4" w:space="0" w:color="D9D9D9"/>
            </w:tcBorders>
          </w:tcPr>
          <w:p w14:paraId="67E83282"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1E68A74" w14:textId="56EC35C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45A6D3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C1BBD9A" w14:textId="77777777" w:rsidR="00972466" w:rsidRPr="00587503" w:rsidRDefault="00972466" w:rsidP="00454C20">
            <w:pPr>
              <w:spacing w:line="240" w:lineRule="auto"/>
              <w:rPr>
                <w:sz w:val="12"/>
                <w:szCs w:val="12"/>
              </w:rPr>
            </w:pPr>
          </w:p>
        </w:tc>
      </w:tr>
      <w:tr w:rsidR="00972466" w:rsidRPr="00587503" w14:paraId="03D4D99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CC1C2AA"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423EF00" w14:textId="535B3E3F" w:rsidR="00972466" w:rsidRPr="00587503" w:rsidRDefault="00E81A76" w:rsidP="00454C20">
            <w:pPr>
              <w:spacing w:line="240" w:lineRule="auto"/>
              <w:rPr>
                <w:sz w:val="12"/>
                <w:szCs w:val="12"/>
              </w:rPr>
            </w:pPr>
            <w:proofErr w:type="spellStart"/>
            <w:r w:rsidRPr="00E81A76">
              <w:rPr>
                <w:i/>
                <w:sz w:val="12"/>
                <w:szCs w:val="12"/>
              </w:rPr>
              <w:t>Porzana</w:t>
            </w:r>
            <w:proofErr w:type="spellEnd"/>
            <w:r w:rsidRPr="00E81A76">
              <w:rPr>
                <w:i/>
                <w:sz w:val="12"/>
                <w:szCs w:val="12"/>
              </w:rPr>
              <w:t xml:space="preserve"> </w:t>
            </w:r>
            <w:proofErr w:type="spellStart"/>
            <w:r w:rsidRPr="00E81A76">
              <w:rPr>
                <w:i/>
                <w:sz w:val="12"/>
                <w:szCs w:val="12"/>
              </w:rPr>
              <w:t>porzana</w:t>
            </w:r>
            <w:proofErr w:type="spellEnd"/>
            <w:r w:rsidRPr="00E81A76">
              <w:rPr>
                <w:sz w:val="12"/>
                <w:szCs w:val="12"/>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2194C79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гнездящата</w:t>
            </w:r>
            <w:proofErr w:type="spellEnd"/>
            <w:r w:rsidRPr="00587503">
              <w:rPr>
                <w:sz w:val="12"/>
                <w:szCs w:val="12"/>
              </w:rPr>
              <w:t xml:space="preserve"> </w:t>
            </w:r>
            <w:proofErr w:type="spellStart"/>
            <w:r w:rsidRPr="00587503">
              <w:rPr>
                <w:sz w:val="12"/>
                <w:szCs w:val="12"/>
              </w:rPr>
              <w:t>популация</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63B9B79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10</w:t>
            </w:r>
          </w:p>
        </w:tc>
        <w:tc>
          <w:tcPr>
            <w:tcW w:w="1302" w:type="dxa"/>
            <w:tcBorders>
              <w:top w:val="single" w:sz="4" w:space="0" w:color="D9D9D9"/>
              <w:left w:val="single" w:sz="4" w:space="0" w:color="D9D9D9"/>
              <w:bottom w:val="single" w:sz="4" w:space="0" w:color="D9D9D9"/>
              <w:right w:val="single" w:sz="4" w:space="0" w:color="D9D9D9"/>
            </w:tcBorders>
            <w:vAlign w:val="center"/>
          </w:tcPr>
          <w:p w14:paraId="66C5A7A6"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47BD6C30" w14:textId="5BB63381"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8EC41F5" w14:textId="14E0AC7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AAB29A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3699063" w14:textId="77777777" w:rsidR="00972466" w:rsidRPr="00587503" w:rsidRDefault="00972466" w:rsidP="00454C20">
            <w:pPr>
              <w:spacing w:line="240" w:lineRule="auto"/>
              <w:rPr>
                <w:sz w:val="12"/>
                <w:szCs w:val="12"/>
              </w:rPr>
            </w:pPr>
          </w:p>
        </w:tc>
      </w:tr>
      <w:tr w:rsidR="00972466" w:rsidRPr="00587503" w14:paraId="29D56F3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7AC5577"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9578761" w14:textId="543F7A57"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Recurvirostra</w:t>
            </w:r>
            <w:proofErr w:type="spellEnd"/>
            <w:r w:rsidRPr="00587503">
              <w:rPr>
                <w:sz w:val="12"/>
                <w:szCs w:val="12"/>
              </w:rPr>
              <w:t xml:space="preserve"> </w:t>
            </w:r>
            <w:proofErr w:type="spellStart"/>
            <w:r w:rsidRPr="00587503">
              <w:rPr>
                <w:sz w:val="12"/>
                <w:szCs w:val="12"/>
              </w:rPr>
              <w:t>avosetta</w:t>
            </w:r>
            <w:proofErr w:type="spellEnd"/>
            <w:r w:rsidRPr="00587503">
              <w:rPr>
                <w:sz w:val="12"/>
                <w:szCs w:val="12"/>
              </w:rPr>
              <w:t>)</w:t>
            </w:r>
          </w:p>
        </w:tc>
        <w:tc>
          <w:tcPr>
            <w:tcW w:w="1601" w:type="dxa"/>
            <w:gridSpan w:val="4"/>
            <w:tcBorders>
              <w:top w:val="single" w:sz="4" w:space="0" w:color="D9D9D9"/>
              <w:left w:val="single" w:sz="4" w:space="0" w:color="D9D9D9"/>
              <w:bottom w:val="single" w:sz="4" w:space="0" w:color="D9D9D9"/>
              <w:right w:val="single" w:sz="4" w:space="0" w:color="D9D9D9"/>
            </w:tcBorders>
          </w:tcPr>
          <w:p w14:paraId="3DF1633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52" w:type="dxa"/>
            <w:gridSpan w:val="2"/>
            <w:tcBorders>
              <w:top w:val="single" w:sz="4" w:space="0" w:color="D9D9D9"/>
              <w:left w:val="single" w:sz="4" w:space="0" w:color="D9D9D9"/>
              <w:bottom w:val="single" w:sz="4" w:space="0" w:color="D9D9D9"/>
              <w:right w:val="single" w:sz="4" w:space="0" w:color="D9D9D9"/>
            </w:tcBorders>
          </w:tcPr>
          <w:p w14:paraId="7077F9B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20</w:t>
            </w:r>
          </w:p>
        </w:tc>
        <w:tc>
          <w:tcPr>
            <w:tcW w:w="1302" w:type="dxa"/>
            <w:tcBorders>
              <w:top w:val="single" w:sz="4" w:space="0" w:color="D9D9D9"/>
              <w:left w:val="single" w:sz="4" w:space="0" w:color="D9D9D9"/>
              <w:bottom w:val="single" w:sz="4" w:space="0" w:color="D9D9D9"/>
              <w:right w:val="single" w:sz="4" w:space="0" w:color="D9D9D9"/>
            </w:tcBorders>
            <w:vAlign w:val="center"/>
          </w:tcPr>
          <w:p w14:paraId="45B2C46E" w14:textId="4F301246"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76269496" w14:textId="4EDD5203"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11F3C86" w14:textId="0CC84207"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661A81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B7A31CD" w14:textId="77777777" w:rsidR="00972466" w:rsidRPr="00587503" w:rsidRDefault="00972466" w:rsidP="00454C20">
            <w:pPr>
              <w:spacing w:line="240" w:lineRule="auto"/>
              <w:rPr>
                <w:sz w:val="12"/>
                <w:szCs w:val="12"/>
              </w:rPr>
            </w:pPr>
          </w:p>
        </w:tc>
      </w:tr>
      <w:tr w:rsidR="00972466" w:rsidRPr="00587503" w14:paraId="17B5B4E1"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C17B650" w14:textId="77777777" w:rsidR="00972466" w:rsidRPr="00587503" w:rsidRDefault="00972466" w:rsidP="00454C20">
            <w:pPr>
              <w:spacing w:line="240" w:lineRule="auto"/>
              <w:rPr>
                <w:sz w:val="12"/>
                <w:szCs w:val="12"/>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4BA2382" w14:textId="2E83C52E" w:rsidR="00972466" w:rsidRPr="00E81A76" w:rsidRDefault="00E81A76" w:rsidP="00454C20">
            <w:pPr>
              <w:spacing w:line="240" w:lineRule="auto"/>
              <w:rPr>
                <w:sz w:val="12"/>
                <w:szCs w:val="12"/>
                <w:lang w:val="bg-BG"/>
              </w:rPr>
            </w:pPr>
            <w:r>
              <w:rPr>
                <w:sz w:val="12"/>
                <w:szCs w:val="12"/>
              </w:rPr>
              <w:t xml:space="preserve"> </w:t>
            </w:r>
            <w:proofErr w:type="spellStart"/>
            <w:r>
              <w:rPr>
                <w:sz w:val="12"/>
                <w:szCs w:val="12"/>
              </w:rPr>
              <w:t>Tadorna</w:t>
            </w:r>
            <w:proofErr w:type="spellEnd"/>
            <w:r>
              <w:rPr>
                <w:sz w:val="12"/>
                <w:szCs w:val="12"/>
              </w:rPr>
              <w:t xml:space="preserve"> </w:t>
            </w:r>
            <w:proofErr w:type="spellStart"/>
            <w:r>
              <w:rPr>
                <w:sz w:val="12"/>
                <w:szCs w:val="12"/>
              </w:rPr>
              <w:t>ferruginea</w:t>
            </w:r>
            <w:proofErr w:type="spellEnd"/>
          </w:p>
        </w:tc>
        <w:tc>
          <w:tcPr>
            <w:tcW w:w="1601" w:type="dxa"/>
            <w:gridSpan w:val="4"/>
            <w:tcBorders>
              <w:top w:val="single" w:sz="4" w:space="0" w:color="D9D9D9"/>
              <w:left w:val="single" w:sz="4" w:space="0" w:color="D9D9D9"/>
              <w:bottom w:val="single" w:sz="4" w:space="0" w:color="D9D9D9"/>
              <w:right w:val="single" w:sz="4" w:space="0" w:color="D9D9D9"/>
            </w:tcBorders>
          </w:tcPr>
          <w:p w14:paraId="63F10339" w14:textId="77777777" w:rsidR="00972466" w:rsidRPr="0079414D" w:rsidRDefault="00972466" w:rsidP="00454C20">
            <w:pPr>
              <w:spacing w:line="240" w:lineRule="auto"/>
              <w:rPr>
                <w:sz w:val="12"/>
                <w:szCs w:val="12"/>
                <w:lang w:val="bg-BG"/>
              </w:rPr>
            </w:pPr>
            <w:r w:rsidRPr="0079414D">
              <w:rPr>
                <w:sz w:val="12"/>
                <w:szCs w:val="12"/>
                <w:lang w:val="bg-BG"/>
              </w:rPr>
              <w:t>Размер на популацията в пасажа</w:t>
            </w:r>
          </w:p>
        </w:tc>
        <w:tc>
          <w:tcPr>
            <w:tcW w:w="2052" w:type="dxa"/>
            <w:gridSpan w:val="2"/>
            <w:tcBorders>
              <w:top w:val="single" w:sz="4" w:space="0" w:color="D9D9D9"/>
              <w:left w:val="single" w:sz="4" w:space="0" w:color="D9D9D9"/>
              <w:bottom w:val="single" w:sz="4" w:space="0" w:color="D9D9D9"/>
              <w:right w:val="single" w:sz="4" w:space="0" w:color="D9D9D9"/>
            </w:tcBorders>
          </w:tcPr>
          <w:p w14:paraId="3015891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- 8</w:t>
            </w:r>
          </w:p>
        </w:tc>
        <w:tc>
          <w:tcPr>
            <w:tcW w:w="1302" w:type="dxa"/>
            <w:tcBorders>
              <w:top w:val="single" w:sz="4" w:space="0" w:color="D9D9D9"/>
              <w:left w:val="single" w:sz="4" w:space="0" w:color="D9D9D9"/>
              <w:bottom w:val="single" w:sz="4" w:space="0" w:color="D9D9D9"/>
              <w:right w:val="single" w:sz="4" w:space="0" w:color="D9D9D9"/>
            </w:tcBorders>
            <w:vAlign w:val="center"/>
          </w:tcPr>
          <w:p w14:paraId="4539C420" w14:textId="0116AAA8"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425C801" w14:textId="6734FEC9"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4876BA09" w14:textId="18F269F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DCBC5C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D6F73AE" w14:textId="77777777" w:rsidR="00972466" w:rsidRPr="00587503" w:rsidRDefault="00972466" w:rsidP="00454C20">
            <w:pPr>
              <w:spacing w:line="240" w:lineRule="auto"/>
              <w:rPr>
                <w:sz w:val="12"/>
                <w:szCs w:val="12"/>
              </w:rPr>
            </w:pPr>
          </w:p>
        </w:tc>
      </w:tr>
      <w:tr w:rsidR="00972466" w:rsidRPr="00587503" w14:paraId="3DC7D91B"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0E8C6F9"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tcPr>
          <w:p w14:paraId="6D2610E0"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vAlign w:val="center"/>
          </w:tcPr>
          <w:p w14:paraId="68625A15"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2026C972"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открити</w:t>
            </w:r>
            <w:proofErr w:type="spellEnd"/>
            <w:r w:rsidRPr="00587503">
              <w:rPr>
                <w:sz w:val="12"/>
                <w:szCs w:val="12"/>
              </w:rPr>
              <w:t>/</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p>
        </w:tc>
        <w:tc>
          <w:tcPr>
            <w:tcW w:w="9937" w:type="dxa"/>
            <w:gridSpan w:val="2"/>
          </w:tcPr>
          <w:p w14:paraId="0B0AF0E3" w14:textId="77777777" w:rsidR="00972466" w:rsidRPr="00587503" w:rsidRDefault="00972466" w:rsidP="00454C20">
            <w:pPr>
              <w:spacing w:line="240" w:lineRule="auto"/>
              <w:rPr>
                <w:sz w:val="12"/>
                <w:szCs w:val="12"/>
              </w:rPr>
            </w:pPr>
          </w:p>
        </w:tc>
      </w:tr>
      <w:tr w:rsidR="00972466" w:rsidRPr="00587503" w14:paraId="212C5878"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6E0B3D4"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655FAFBE" w14:textId="79D1EB46"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Alau</w:t>
            </w:r>
            <w:proofErr w:type="gramStart"/>
            <w:r w:rsidR="00AE66EC">
              <w:rPr>
                <w:sz w:val="12"/>
                <w:szCs w:val="12"/>
              </w:rPr>
              <w:t>Да</w:t>
            </w:r>
            <w:proofErr w:type="spellEnd"/>
            <w:r w:rsidR="00AE66EC">
              <w:rPr>
                <w:sz w:val="12"/>
                <w:szCs w:val="12"/>
              </w:rPr>
              <w:t xml:space="preserve"> </w:t>
            </w:r>
            <w:r w:rsidRPr="00587503">
              <w:rPr>
                <w:sz w:val="12"/>
                <w:szCs w:val="12"/>
              </w:rPr>
              <w:t xml:space="preserve"> arvensis</w:t>
            </w:r>
            <w:proofErr w:type="gramEnd"/>
            <w:r w:rsidRPr="00587503">
              <w:rPr>
                <w:sz w:val="12"/>
                <w:szCs w:val="12"/>
              </w:rPr>
              <w:t>)</w:t>
            </w:r>
          </w:p>
        </w:tc>
        <w:tc>
          <w:tcPr>
            <w:tcW w:w="1615" w:type="dxa"/>
            <w:gridSpan w:val="4"/>
            <w:tcBorders>
              <w:top w:val="single" w:sz="4" w:space="0" w:color="D9D9D9"/>
              <w:left w:val="single" w:sz="4" w:space="0" w:color="D9D9D9"/>
              <w:bottom w:val="single" w:sz="4" w:space="0" w:color="D9D9D9"/>
              <w:right w:val="single" w:sz="4" w:space="0" w:color="D9D9D9"/>
            </w:tcBorders>
          </w:tcPr>
          <w:p w14:paraId="22E6032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6D140E63"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3578EBA5"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7AF4E032"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F49D467" w14:textId="38B91B8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E663F0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38C8738" w14:textId="77777777" w:rsidR="00972466" w:rsidRPr="00587503" w:rsidRDefault="00972466" w:rsidP="00454C20">
            <w:pPr>
              <w:spacing w:line="240" w:lineRule="auto"/>
              <w:rPr>
                <w:sz w:val="12"/>
                <w:szCs w:val="12"/>
              </w:rPr>
            </w:pPr>
          </w:p>
        </w:tc>
      </w:tr>
      <w:tr w:rsidR="00972466" w:rsidRPr="00587503" w14:paraId="39CCF0F9"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D4AC75D"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78CF1778"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BC44AE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7479965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77898A6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2907D58"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2C257BA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350571B0"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CE7335F"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3CAA937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6E7E86F" w14:textId="77777777" w:rsidR="00972466" w:rsidRPr="00587503" w:rsidRDefault="00972466" w:rsidP="00454C20">
            <w:pPr>
              <w:spacing w:line="240" w:lineRule="auto"/>
              <w:rPr>
                <w:sz w:val="12"/>
                <w:szCs w:val="12"/>
              </w:rPr>
            </w:pPr>
          </w:p>
        </w:tc>
      </w:tr>
      <w:tr w:rsidR="00972466" w:rsidRPr="00587503" w14:paraId="76587827"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64543AC"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2A41CE57"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995A39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3CB0C1D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6409894E"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5CE56F9E"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8F7EB05"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0A000ADE"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EAD974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4915437" w14:textId="77777777" w:rsidR="00972466" w:rsidRPr="00587503" w:rsidRDefault="00972466" w:rsidP="00454C20">
            <w:pPr>
              <w:spacing w:line="240" w:lineRule="auto"/>
              <w:rPr>
                <w:sz w:val="12"/>
                <w:szCs w:val="12"/>
              </w:rPr>
            </w:pPr>
          </w:p>
        </w:tc>
      </w:tr>
      <w:tr w:rsidR="00972466" w:rsidRPr="00587503" w14:paraId="7C269BAE"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B065685"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13CB31E2" w14:textId="77777777" w:rsidR="00BC03B4" w:rsidRPr="00BC03B4" w:rsidRDefault="00BC03B4" w:rsidP="00454C20">
            <w:pPr>
              <w:spacing w:line="240" w:lineRule="auto"/>
              <w:rPr>
                <w:sz w:val="12"/>
                <w:szCs w:val="12"/>
              </w:rPr>
            </w:pPr>
            <w:r w:rsidRPr="00BC03B4">
              <w:rPr>
                <w:i/>
                <w:sz w:val="12"/>
                <w:szCs w:val="12"/>
              </w:rPr>
              <w:t xml:space="preserve">Buteo lagopus </w:t>
            </w:r>
          </w:p>
          <w:p w14:paraId="03D53630" w14:textId="3F50A4B3"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58C8F81"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1C6A06F5"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2A99963C"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61253C3C"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6C84ABBA" w14:textId="65B5C64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8BCE7E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21A0B0C" w14:textId="77777777" w:rsidR="00972466" w:rsidRPr="00587503" w:rsidRDefault="00972466" w:rsidP="00454C20">
            <w:pPr>
              <w:spacing w:line="240" w:lineRule="auto"/>
              <w:rPr>
                <w:sz w:val="12"/>
                <w:szCs w:val="12"/>
              </w:rPr>
            </w:pPr>
          </w:p>
        </w:tc>
      </w:tr>
      <w:tr w:rsidR="00972466" w:rsidRPr="00587503" w14:paraId="7C9CB28A"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02F579F"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634160E0"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E2E63C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4B7243C"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val="restart"/>
            <w:tcBorders>
              <w:left w:val="single" w:sz="4" w:space="0" w:color="D9D9D9"/>
              <w:right w:val="single" w:sz="4" w:space="0" w:color="D9D9D9"/>
            </w:tcBorders>
            <w:vAlign w:val="center"/>
          </w:tcPr>
          <w:p w14:paraId="70F5E23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3F36E2F"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CD6C8A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bottom w:val="single" w:sz="4" w:space="0" w:color="D9D9D9"/>
              <w:right w:val="single" w:sz="4" w:space="0" w:color="D9D9D9"/>
            </w:tcBorders>
          </w:tcPr>
          <w:p w14:paraId="66DBB43C"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159E4348"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7387E0B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EC3E7B4" w14:textId="77777777" w:rsidR="00972466" w:rsidRPr="00587503" w:rsidRDefault="00972466" w:rsidP="00454C20">
            <w:pPr>
              <w:spacing w:line="240" w:lineRule="auto"/>
              <w:rPr>
                <w:sz w:val="12"/>
                <w:szCs w:val="12"/>
              </w:rPr>
            </w:pPr>
          </w:p>
        </w:tc>
      </w:tr>
      <w:tr w:rsidR="00972466" w:rsidRPr="00587503" w14:paraId="6176C46D"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27A4348"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4773F141"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5FB2B1F"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4FB21C4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tcBorders>
              <w:left w:val="single" w:sz="4" w:space="0" w:color="D9D9D9"/>
              <w:bottom w:val="single" w:sz="4" w:space="0" w:color="D9D9D9"/>
              <w:right w:val="single" w:sz="4" w:space="0" w:color="D9D9D9"/>
            </w:tcBorders>
            <w:vAlign w:val="center"/>
          </w:tcPr>
          <w:p w14:paraId="7EF4A038"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09B373E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4729D51"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7C0A06F0"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7B90F36"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0189655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022CA1" w14:textId="77777777" w:rsidR="00972466" w:rsidRPr="00587503" w:rsidRDefault="00972466" w:rsidP="00454C20">
            <w:pPr>
              <w:spacing w:line="240" w:lineRule="auto"/>
              <w:rPr>
                <w:sz w:val="12"/>
                <w:szCs w:val="12"/>
              </w:rPr>
            </w:pPr>
          </w:p>
        </w:tc>
      </w:tr>
      <w:tr w:rsidR="00972466" w:rsidRPr="00587503" w14:paraId="1FD0E41B"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45A67D2"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3B4DB9D5" w14:textId="03EDA70D" w:rsidR="00972466" w:rsidRPr="00587503" w:rsidRDefault="00972466" w:rsidP="00454C20">
            <w:pPr>
              <w:spacing w:line="240" w:lineRule="auto"/>
              <w:rPr>
                <w:sz w:val="12"/>
                <w:szCs w:val="12"/>
              </w:rPr>
            </w:pPr>
            <w:r w:rsidRPr="00587503">
              <w:rPr>
                <w:sz w:val="12"/>
                <w:szCs w:val="12"/>
              </w:rPr>
              <w:t xml:space="preserve"> (</w:t>
            </w:r>
            <w:proofErr w:type="spellStart"/>
            <w:r w:rsidRPr="00587503">
              <w:rPr>
                <w:sz w:val="12"/>
                <w:szCs w:val="12"/>
              </w:rPr>
              <w:t>Emberiza</w:t>
            </w:r>
            <w:proofErr w:type="spellEnd"/>
            <w:r w:rsidRPr="00587503">
              <w:rPr>
                <w:sz w:val="12"/>
                <w:szCs w:val="12"/>
              </w:rPr>
              <w:t xml:space="preserve"> melanocephala)</w:t>
            </w:r>
          </w:p>
        </w:tc>
        <w:tc>
          <w:tcPr>
            <w:tcW w:w="1615" w:type="dxa"/>
            <w:gridSpan w:val="4"/>
            <w:tcBorders>
              <w:top w:val="single" w:sz="4" w:space="0" w:color="D9D9D9"/>
              <w:left w:val="single" w:sz="4" w:space="0" w:color="D9D9D9"/>
              <w:bottom w:val="single" w:sz="4" w:space="0" w:color="D9D9D9"/>
              <w:right w:val="single" w:sz="4" w:space="0" w:color="D9D9D9"/>
            </w:tcBorders>
          </w:tcPr>
          <w:p w14:paraId="2FDEF25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17043599"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1788EC5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7ADEF966"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5712C8AC"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06A949AD"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77C2780" w14:textId="6A6434A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1040F1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3C320DE" w14:textId="77777777" w:rsidR="00972466" w:rsidRPr="00587503" w:rsidRDefault="00972466" w:rsidP="00454C20">
            <w:pPr>
              <w:spacing w:line="240" w:lineRule="auto"/>
              <w:rPr>
                <w:sz w:val="12"/>
                <w:szCs w:val="12"/>
              </w:rPr>
            </w:pPr>
          </w:p>
        </w:tc>
      </w:tr>
      <w:tr w:rsidR="00972466" w:rsidRPr="00587503" w14:paraId="05D668BE"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BCB923D"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3BB5EB01"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D054BB8"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5F36C13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529E2521"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180342E6"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02A383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7EBB547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3A46C29" w14:textId="77777777" w:rsidR="00972466" w:rsidRPr="00587503" w:rsidRDefault="00972466" w:rsidP="00454C20">
            <w:pPr>
              <w:spacing w:line="240" w:lineRule="auto"/>
              <w:rPr>
                <w:sz w:val="12"/>
                <w:szCs w:val="12"/>
              </w:rPr>
            </w:pPr>
          </w:p>
        </w:tc>
      </w:tr>
      <w:tr w:rsidR="00972466" w:rsidRPr="00587503" w14:paraId="07E51C32"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D7D00A4"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0F8E4F39"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618207A9"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546CC2F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6B7FB4F9"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1D4EA65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D5081C4"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48F297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335F42C" w14:textId="77777777" w:rsidR="00972466" w:rsidRPr="00587503" w:rsidRDefault="00972466" w:rsidP="00454C20">
            <w:pPr>
              <w:spacing w:line="240" w:lineRule="auto"/>
              <w:rPr>
                <w:sz w:val="12"/>
                <w:szCs w:val="12"/>
              </w:rPr>
            </w:pPr>
          </w:p>
        </w:tc>
      </w:tr>
      <w:tr w:rsidR="00972466" w:rsidRPr="00587503" w14:paraId="6A6C0404"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B776654"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1202C05E" w14:textId="77777777" w:rsidR="00BC03B4" w:rsidRPr="00BC03B4" w:rsidRDefault="00BC03B4" w:rsidP="00454C20">
            <w:pPr>
              <w:spacing w:line="240" w:lineRule="auto"/>
              <w:rPr>
                <w:sz w:val="12"/>
                <w:szCs w:val="12"/>
              </w:rPr>
            </w:pPr>
            <w:r w:rsidRPr="00BC03B4">
              <w:rPr>
                <w:i/>
                <w:sz w:val="12"/>
                <w:szCs w:val="12"/>
              </w:rPr>
              <w:t xml:space="preserve">Lanius senator </w:t>
            </w:r>
          </w:p>
          <w:p w14:paraId="6FF321F4" w14:textId="35CCEF3D"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D6A8753"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5AD65464"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6B7066FA"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522B7F2D"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69BAD303" w14:textId="72AA315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F3E08F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9EB7ECB" w14:textId="77777777" w:rsidR="00972466" w:rsidRPr="00587503" w:rsidRDefault="00972466" w:rsidP="00454C20">
            <w:pPr>
              <w:spacing w:line="240" w:lineRule="auto"/>
              <w:rPr>
                <w:sz w:val="12"/>
                <w:szCs w:val="12"/>
              </w:rPr>
            </w:pPr>
          </w:p>
        </w:tc>
      </w:tr>
      <w:tr w:rsidR="00972466" w:rsidRPr="00587503" w14:paraId="74BC6BE4"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4CE2F83A"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3A599CB1"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ADD010E"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B7E25E4"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2180715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7883A4B"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2031317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1A43F42F"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BFB60E7" w14:textId="1214634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5C14FB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41CECFC" w14:textId="77777777" w:rsidR="00972466" w:rsidRPr="00587503" w:rsidRDefault="00972466" w:rsidP="00454C20">
            <w:pPr>
              <w:spacing w:line="240" w:lineRule="auto"/>
              <w:rPr>
                <w:sz w:val="12"/>
                <w:szCs w:val="12"/>
              </w:rPr>
            </w:pPr>
          </w:p>
        </w:tc>
      </w:tr>
      <w:tr w:rsidR="00972466" w:rsidRPr="00587503" w14:paraId="483E7984"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B83FCB1"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1181FDAD"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2ED9490"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2F69336D"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71E6B1A3"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A39C0A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4A001CF"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19723ED0"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EE07885"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147C60A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295CF4D" w14:textId="77777777" w:rsidR="00972466" w:rsidRPr="00587503" w:rsidRDefault="00972466" w:rsidP="00454C20">
            <w:pPr>
              <w:spacing w:line="240" w:lineRule="auto"/>
              <w:rPr>
                <w:sz w:val="12"/>
                <w:szCs w:val="12"/>
              </w:rPr>
            </w:pPr>
          </w:p>
        </w:tc>
      </w:tr>
      <w:tr w:rsidR="00972466" w:rsidRPr="00587503" w14:paraId="7AF4188C"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FC88DCE"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6BF4E1F0" w14:textId="5C47D225" w:rsidR="00972466" w:rsidRPr="00587503" w:rsidRDefault="00972466" w:rsidP="00454C20">
            <w:pPr>
              <w:spacing w:line="240" w:lineRule="auto"/>
              <w:rPr>
                <w:sz w:val="12"/>
                <w:szCs w:val="12"/>
              </w:rPr>
            </w:pPr>
            <w:r w:rsidRPr="00587503">
              <w:rPr>
                <w:sz w:val="12"/>
                <w:szCs w:val="12"/>
              </w:rPr>
              <w:t xml:space="preserve">Merops </w:t>
            </w:r>
            <w:proofErr w:type="spellStart"/>
            <w:r w:rsidRPr="00587503">
              <w:rPr>
                <w:sz w:val="12"/>
                <w:szCs w:val="12"/>
              </w:rPr>
              <w:t>apiaster</w:t>
            </w:r>
            <w:proofErr w:type="spellEnd"/>
            <w:r w:rsidRPr="00587503">
              <w:rPr>
                <w:sz w:val="12"/>
                <w:szCs w:val="12"/>
              </w:rPr>
              <w:t xml:space="preserve"> </w:t>
            </w:r>
          </w:p>
        </w:tc>
        <w:tc>
          <w:tcPr>
            <w:tcW w:w="1615" w:type="dxa"/>
            <w:gridSpan w:val="4"/>
            <w:tcBorders>
              <w:top w:val="single" w:sz="4" w:space="0" w:color="D9D9D9"/>
              <w:left w:val="single" w:sz="4" w:space="0" w:color="D9D9D9"/>
              <w:bottom w:val="single" w:sz="4" w:space="0" w:color="D9D9D9"/>
              <w:right w:val="single" w:sz="4" w:space="0" w:color="D9D9D9"/>
            </w:tcBorders>
          </w:tcPr>
          <w:p w14:paraId="2C8CA6AE"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AE329AB"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67C25165"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4B98C7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7D4DDBCF" w14:textId="165DDD6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2EF691B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44089D2" w14:textId="77777777" w:rsidR="00972466" w:rsidRPr="00587503" w:rsidRDefault="00972466" w:rsidP="00454C20">
            <w:pPr>
              <w:spacing w:line="240" w:lineRule="auto"/>
              <w:rPr>
                <w:sz w:val="12"/>
                <w:szCs w:val="12"/>
              </w:rPr>
            </w:pPr>
          </w:p>
        </w:tc>
      </w:tr>
      <w:tr w:rsidR="00972466" w:rsidRPr="00587503" w14:paraId="61D061B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015EBC35"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2A66EEC8"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9E34AF8"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FBFE90B"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705C1E2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8FE22ED"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688EA6B3"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439E219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247C057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44EA44A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A588AC4" w14:textId="77777777" w:rsidR="00972466" w:rsidRPr="00587503" w:rsidRDefault="00972466" w:rsidP="00454C20">
            <w:pPr>
              <w:spacing w:line="240" w:lineRule="auto"/>
              <w:rPr>
                <w:sz w:val="12"/>
                <w:szCs w:val="12"/>
              </w:rPr>
            </w:pPr>
          </w:p>
        </w:tc>
      </w:tr>
      <w:tr w:rsidR="00972466" w:rsidRPr="00587503" w14:paraId="0AF567F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2415B29"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7052F7C7"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9F87CDD"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0CDAEF9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462674B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C5913F5"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05F78AC"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39A509B8"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B72AA45"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8FAC50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7664F19" w14:textId="77777777" w:rsidR="00972466" w:rsidRPr="00587503" w:rsidRDefault="00972466" w:rsidP="00454C20">
            <w:pPr>
              <w:spacing w:line="240" w:lineRule="auto"/>
              <w:rPr>
                <w:sz w:val="12"/>
                <w:szCs w:val="12"/>
              </w:rPr>
            </w:pPr>
          </w:p>
        </w:tc>
      </w:tr>
      <w:tr w:rsidR="00972466" w:rsidRPr="00587503" w14:paraId="4F41F0C8"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03A17E0B"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656D1847" w14:textId="4A55C396" w:rsidR="00972466" w:rsidRPr="00587503" w:rsidRDefault="00972466" w:rsidP="00454C20">
            <w:pPr>
              <w:spacing w:line="240" w:lineRule="auto"/>
              <w:rPr>
                <w:sz w:val="12"/>
                <w:szCs w:val="12"/>
              </w:rPr>
            </w:pPr>
            <w:r w:rsidRPr="00587503">
              <w:rPr>
                <w:sz w:val="12"/>
                <w:szCs w:val="12"/>
              </w:rPr>
              <w:t xml:space="preserve">Miliaria </w:t>
            </w:r>
            <w:proofErr w:type="spellStart"/>
            <w:r w:rsidRPr="00587503">
              <w:rPr>
                <w:sz w:val="12"/>
                <w:szCs w:val="12"/>
              </w:rPr>
              <w:t>calandra</w:t>
            </w:r>
            <w:proofErr w:type="spellEnd"/>
            <w:r w:rsidRPr="00587503">
              <w:rPr>
                <w:sz w:val="12"/>
                <w:szCs w:val="12"/>
              </w:rPr>
              <w:t xml:space="preserve"> </w:t>
            </w:r>
          </w:p>
        </w:tc>
        <w:tc>
          <w:tcPr>
            <w:tcW w:w="1615" w:type="dxa"/>
            <w:gridSpan w:val="4"/>
            <w:tcBorders>
              <w:top w:val="single" w:sz="4" w:space="0" w:color="D9D9D9"/>
              <w:left w:val="single" w:sz="4" w:space="0" w:color="D9D9D9"/>
              <w:bottom w:val="single" w:sz="4" w:space="0" w:color="D9D9D9"/>
              <w:right w:val="single" w:sz="4" w:space="0" w:color="D9D9D9"/>
            </w:tcBorders>
          </w:tcPr>
          <w:p w14:paraId="2549430C"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069DE261"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val="restart"/>
            <w:tcBorders>
              <w:top w:val="single" w:sz="4" w:space="0" w:color="D9D9D9"/>
              <w:left w:val="single" w:sz="4" w:space="0" w:color="D9D9D9"/>
              <w:right w:val="single" w:sz="4" w:space="0" w:color="D9D9D9"/>
            </w:tcBorders>
            <w:vAlign w:val="center"/>
          </w:tcPr>
          <w:p w14:paraId="72024D7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D63EC0F"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5D63DD1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tcBorders>
              <w:top w:val="single" w:sz="4" w:space="0" w:color="D9D9D9"/>
              <w:left w:val="single" w:sz="4" w:space="0" w:color="D9D9D9"/>
              <w:bottom w:val="single" w:sz="4" w:space="0" w:color="D9D9D9"/>
              <w:right w:val="single" w:sz="4" w:space="0" w:color="D9D9D9"/>
            </w:tcBorders>
          </w:tcPr>
          <w:p w14:paraId="5B253C1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E7FAA9B" w14:textId="5CD10A15"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2C0CB2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93DB47C" w14:textId="77777777" w:rsidR="00972466" w:rsidRPr="00587503" w:rsidRDefault="00972466" w:rsidP="00454C20">
            <w:pPr>
              <w:spacing w:line="240" w:lineRule="auto"/>
              <w:rPr>
                <w:sz w:val="12"/>
                <w:szCs w:val="12"/>
              </w:rPr>
            </w:pPr>
          </w:p>
        </w:tc>
      </w:tr>
      <w:tr w:rsidR="00972466" w:rsidRPr="00587503" w14:paraId="6E9FFC64"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FBF0C89"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4F50C27A"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6841B2EF"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B7A7B4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right w:val="single" w:sz="4" w:space="0" w:color="D9D9D9"/>
            </w:tcBorders>
            <w:vAlign w:val="center"/>
          </w:tcPr>
          <w:p w14:paraId="64D72CD3"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2DDF8E0B"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4590B58"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1715168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F0DC735" w14:textId="77777777" w:rsidR="00972466" w:rsidRPr="00587503" w:rsidRDefault="00972466" w:rsidP="00454C20">
            <w:pPr>
              <w:spacing w:line="240" w:lineRule="auto"/>
              <w:rPr>
                <w:sz w:val="12"/>
                <w:szCs w:val="12"/>
              </w:rPr>
            </w:pPr>
          </w:p>
        </w:tc>
      </w:tr>
      <w:tr w:rsidR="00972466" w:rsidRPr="00587503" w14:paraId="6EA8BE2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AA274C1"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1565BD4C"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B1BD46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75AFDA9D" w14:textId="77777777" w:rsidR="00972466" w:rsidRPr="00587503" w:rsidRDefault="00972466" w:rsidP="00454C20">
            <w:pPr>
              <w:spacing w:line="240" w:lineRule="auto"/>
              <w:rPr>
                <w:sz w:val="12"/>
                <w:szCs w:val="12"/>
              </w:rPr>
            </w:pPr>
            <w:r w:rsidRPr="00587503">
              <w:rPr>
                <w:sz w:val="12"/>
                <w:szCs w:val="12"/>
              </w:rPr>
              <w:t xml:space="preserve">Ha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tcBorders>
              <w:left w:val="single" w:sz="4" w:space="0" w:color="D9D9D9"/>
              <w:bottom w:val="single" w:sz="4" w:space="0" w:color="D9D9D9"/>
              <w:right w:val="single" w:sz="4" w:space="0" w:color="D9D9D9"/>
            </w:tcBorders>
            <w:vAlign w:val="center"/>
          </w:tcPr>
          <w:p w14:paraId="7662B497"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43B6F2ED"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C92417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71E75EFB"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5433A5B7"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5C6931E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AAD1FC6" w14:textId="77777777" w:rsidR="00972466" w:rsidRPr="00587503" w:rsidRDefault="00972466" w:rsidP="00454C20">
            <w:pPr>
              <w:spacing w:line="240" w:lineRule="auto"/>
              <w:rPr>
                <w:sz w:val="12"/>
                <w:szCs w:val="12"/>
              </w:rPr>
            </w:pPr>
          </w:p>
        </w:tc>
      </w:tr>
      <w:tr w:rsidR="00972466" w:rsidRPr="00587503" w14:paraId="0C4D8BC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A92D19A"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10EACEF6" w14:textId="77777777" w:rsidR="00BC03B4" w:rsidRPr="00BC03B4" w:rsidRDefault="00BC03B4" w:rsidP="00454C20">
            <w:pPr>
              <w:spacing w:line="240" w:lineRule="auto"/>
              <w:rPr>
                <w:sz w:val="12"/>
                <w:szCs w:val="12"/>
              </w:rPr>
            </w:pPr>
            <w:r w:rsidRPr="00BC03B4">
              <w:rPr>
                <w:i/>
                <w:sz w:val="12"/>
                <w:szCs w:val="12"/>
              </w:rPr>
              <w:t xml:space="preserve">Motacilla alba </w:t>
            </w:r>
          </w:p>
          <w:p w14:paraId="3E5D92A8" w14:textId="60C56CC6"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6D00422"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153B62AC"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22451D8E"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508B857C"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138CC908" w14:textId="7C92D002"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1B08E95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FED43C4" w14:textId="77777777" w:rsidR="00972466" w:rsidRPr="00587503" w:rsidRDefault="00972466" w:rsidP="00454C20">
            <w:pPr>
              <w:spacing w:line="240" w:lineRule="auto"/>
              <w:rPr>
                <w:sz w:val="12"/>
                <w:szCs w:val="12"/>
              </w:rPr>
            </w:pPr>
          </w:p>
        </w:tc>
      </w:tr>
      <w:tr w:rsidR="00972466" w:rsidRPr="00587503" w14:paraId="2B74D4D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5F7EF0B"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639A30BE"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D4CC84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75AB60A5"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lastRenderedPageBreak/>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4AA77D85" w14:textId="77777777" w:rsidR="00972466" w:rsidRPr="00587503" w:rsidRDefault="00972466" w:rsidP="00454C20">
            <w:pPr>
              <w:spacing w:line="240" w:lineRule="auto"/>
              <w:rPr>
                <w:sz w:val="12"/>
                <w:szCs w:val="12"/>
              </w:rPr>
            </w:pPr>
            <w:proofErr w:type="spellStart"/>
            <w:r w:rsidRPr="00587503">
              <w:rPr>
                <w:sz w:val="12"/>
                <w:szCs w:val="12"/>
              </w:rPr>
              <w:lastRenderedPageBreak/>
              <w:t>Брой</w:t>
            </w:r>
            <w:proofErr w:type="spellEnd"/>
            <w:r w:rsidRPr="00587503">
              <w:rPr>
                <w:sz w:val="12"/>
                <w:szCs w:val="12"/>
              </w:rPr>
              <w:t xml:space="preserve"> </w:t>
            </w:r>
            <w:proofErr w:type="spellStart"/>
            <w:r w:rsidRPr="00587503">
              <w:rPr>
                <w:sz w:val="12"/>
                <w:szCs w:val="12"/>
              </w:rPr>
              <w:t>двойки</w:t>
            </w:r>
            <w:proofErr w:type="spellEnd"/>
          </w:p>
          <w:p w14:paraId="16874098"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5DC5C28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06C5E2C3"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098FB2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37E7D65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417ADD6" w14:textId="77777777" w:rsidR="00972466" w:rsidRPr="00587503" w:rsidRDefault="00972466" w:rsidP="00454C20">
            <w:pPr>
              <w:spacing w:line="240" w:lineRule="auto"/>
              <w:rPr>
                <w:sz w:val="12"/>
                <w:szCs w:val="12"/>
              </w:rPr>
            </w:pPr>
          </w:p>
        </w:tc>
      </w:tr>
      <w:tr w:rsidR="00972466" w:rsidRPr="00587503" w14:paraId="5FD5B5B1"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C161DBD"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377FA923"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7887683"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09374E6B"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29C815A5"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7BF32C4F"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AF7DCF1"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51E3E856"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2F54FC77"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A66372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E5F79EF" w14:textId="77777777" w:rsidR="00972466" w:rsidRPr="00587503" w:rsidRDefault="00972466" w:rsidP="00454C20">
            <w:pPr>
              <w:spacing w:line="240" w:lineRule="auto"/>
              <w:rPr>
                <w:sz w:val="12"/>
                <w:szCs w:val="12"/>
              </w:rPr>
            </w:pPr>
          </w:p>
        </w:tc>
      </w:tr>
      <w:tr w:rsidR="00972466" w:rsidRPr="00587503" w14:paraId="3404AAB9"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4A8287C"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6225E713" w14:textId="1192802E" w:rsidR="00972466" w:rsidRPr="00587503" w:rsidRDefault="00972466" w:rsidP="00454C20">
            <w:pPr>
              <w:spacing w:line="240" w:lineRule="auto"/>
              <w:rPr>
                <w:sz w:val="12"/>
                <w:szCs w:val="12"/>
              </w:rPr>
            </w:pPr>
            <w:r w:rsidRPr="00587503">
              <w:rPr>
                <w:sz w:val="12"/>
                <w:szCs w:val="12"/>
              </w:rPr>
              <w:t xml:space="preserve">(Oenanthe </w:t>
            </w:r>
            <w:proofErr w:type="spellStart"/>
            <w:r w:rsidRPr="00587503">
              <w:rPr>
                <w:sz w:val="12"/>
                <w:szCs w:val="12"/>
              </w:rPr>
              <w:t>oenanthe</w:t>
            </w:r>
            <w:proofErr w:type="spellEnd"/>
            <w:r w:rsidRPr="00587503">
              <w:rPr>
                <w:sz w:val="12"/>
                <w:szCs w:val="12"/>
              </w:rPr>
              <w:t>)</w:t>
            </w:r>
          </w:p>
        </w:tc>
        <w:tc>
          <w:tcPr>
            <w:tcW w:w="1615" w:type="dxa"/>
            <w:gridSpan w:val="4"/>
            <w:tcBorders>
              <w:top w:val="single" w:sz="4" w:space="0" w:color="D9D9D9"/>
              <w:left w:val="single" w:sz="4" w:space="0" w:color="D9D9D9"/>
              <w:bottom w:val="single" w:sz="4" w:space="0" w:color="D9D9D9"/>
              <w:right w:val="single" w:sz="4" w:space="0" w:color="D9D9D9"/>
            </w:tcBorders>
          </w:tcPr>
          <w:p w14:paraId="631EAF6C"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B3CB52D"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52FF4B4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6F6B02A"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60D113E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4FF533D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CD1F441" w14:textId="4C2DBC1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D9429D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8162134" w14:textId="77777777" w:rsidR="00972466" w:rsidRPr="00587503" w:rsidRDefault="00972466" w:rsidP="00454C20">
            <w:pPr>
              <w:spacing w:line="240" w:lineRule="auto"/>
              <w:rPr>
                <w:sz w:val="12"/>
                <w:szCs w:val="12"/>
              </w:rPr>
            </w:pPr>
          </w:p>
        </w:tc>
      </w:tr>
      <w:tr w:rsidR="00972466" w:rsidRPr="00587503" w14:paraId="2C27DA46"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2164516"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1B653A95"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5851496"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D7389A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определена</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right w:val="single" w:sz="4" w:space="0" w:color="D9D9D9"/>
            </w:tcBorders>
            <w:vAlign w:val="center"/>
          </w:tcPr>
          <w:p w14:paraId="44745FE6"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3F8FD60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C13358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57F8FAC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5B92E0A" w14:textId="77777777" w:rsidR="00972466" w:rsidRPr="00587503" w:rsidRDefault="00972466" w:rsidP="00454C20">
            <w:pPr>
              <w:spacing w:line="240" w:lineRule="auto"/>
              <w:rPr>
                <w:sz w:val="12"/>
                <w:szCs w:val="12"/>
              </w:rPr>
            </w:pPr>
          </w:p>
        </w:tc>
      </w:tr>
      <w:tr w:rsidR="00972466" w:rsidRPr="00587503" w14:paraId="02A2D17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FED8274"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25B25982"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620A100"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6CCD4F7E"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1B6F9474"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29EED66"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60631E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76B64310"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4937A137"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7630A41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3147394" w14:textId="77777777" w:rsidR="00972466" w:rsidRPr="00587503" w:rsidRDefault="00972466" w:rsidP="00454C20">
            <w:pPr>
              <w:spacing w:line="240" w:lineRule="auto"/>
              <w:rPr>
                <w:sz w:val="12"/>
                <w:szCs w:val="12"/>
              </w:rPr>
            </w:pPr>
          </w:p>
        </w:tc>
      </w:tr>
      <w:tr w:rsidR="00972466" w:rsidRPr="00587503" w14:paraId="509B9668"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B4A1D11"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2549EB6C" w14:textId="3C4C2214" w:rsidR="00972466" w:rsidRPr="00587503" w:rsidRDefault="00972466" w:rsidP="00454C20">
            <w:pPr>
              <w:spacing w:line="240" w:lineRule="auto"/>
              <w:rPr>
                <w:sz w:val="12"/>
                <w:szCs w:val="12"/>
              </w:rPr>
            </w:pPr>
            <w:r w:rsidRPr="00587503">
              <w:rPr>
                <w:sz w:val="12"/>
                <w:szCs w:val="12"/>
              </w:rPr>
              <w:t xml:space="preserve">Streptopelia </w:t>
            </w:r>
            <w:proofErr w:type="spellStart"/>
            <w:r w:rsidRPr="00587503">
              <w:rPr>
                <w:sz w:val="12"/>
                <w:szCs w:val="12"/>
              </w:rPr>
              <w:t>turtur</w:t>
            </w:r>
            <w:proofErr w:type="spellEnd"/>
            <w:r w:rsidRPr="00587503">
              <w:rPr>
                <w:sz w:val="12"/>
                <w:szCs w:val="12"/>
              </w:rPr>
              <w:t xml:space="preserve"> </w:t>
            </w:r>
          </w:p>
        </w:tc>
        <w:tc>
          <w:tcPr>
            <w:tcW w:w="1615" w:type="dxa"/>
            <w:gridSpan w:val="4"/>
            <w:tcBorders>
              <w:top w:val="single" w:sz="4" w:space="0" w:color="D9D9D9"/>
              <w:left w:val="single" w:sz="4" w:space="0" w:color="D9D9D9"/>
              <w:bottom w:val="single" w:sz="4" w:space="0" w:color="D9D9D9"/>
              <w:right w:val="single" w:sz="4" w:space="0" w:color="D9D9D9"/>
            </w:tcBorders>
          </w:tcPr>
          <w:p w14:paraId="1FD95B5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7091C88F"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23C7F962"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49B6D993"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6C5C65B" w14:textId="49F89F1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C573E63"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A01580B" w14:textId="77777777" w:rsidR="00972466" w:rsidRPr="00587503" w:rsidRDefault="00972466" w:rsidP="00454C20">
            <w:pPr>
              <w:spacing w:line="240" w:lineRule="auto"/>
              <w:rPr>
                <w:sz w:val="12"/>
                <w:szCs w:val="12"/>
              </w:rPr>
            </w:pPr>
          </w:p>
        </w:tc>
      </w:tr>
      <w:tr w:rsidR="00972466" w:rsidRPr="00587503" w14:paraId="6AD3E270"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BE5E9A5"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3E41654A"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6DD79595"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02925CD5"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440019D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2EC2B5E"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94892F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003AAABB"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5B486B9"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59A1494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B857B32" w14:textId="77777777" w:rsidR="00972466" w:rsidRPr="00587503" w:rsidRDefault="00972466" w:rsidP="00454C20">
            <w:pPr>
              <w:spacing w:line="240" w:lineRule="auto"/>
              <w:rPr>
                <w:sz w:val="12"/>
                <w:szCs w:val="12"/>
              </w:rPr>
            </w:pPr>
          </w:p>
        </w:tc>
      </w:tr>
      <w:tr w:rsidR="00972466" w:rsidRPr="00587503" w14:paraId="4D637D9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DA2C225"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47FEEF04"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A2443AC"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7C44E17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7989A29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02F3BF8"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F1C6D17"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2091D696"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15E1FA0F"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1942C27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12AAE0A" w14:textId="77777777" w:rsidR="00972466" w:rsidRPr="00587503" w:rsidRDefault="00972466" w:rsidP="00454C20">
            <w:pPr>
              <w:spacing w:line="240" w:lineRule="auto"/>
              <w:rPr>
                <w:sz w:val="12"/>
                <w:szCs w:val="12"/>
              </w:rPr>
            </w:pPr>
          </w:p>
        </w:tc>
      </w:tr>
      <w:tr w:rsidR="00972466" w:rsidRPr="00587503" w14:paraId="520E5DE7"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CD4E589"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0E76AC03" w14:textId="4840911F" w:rsidR="00972466" w:rsidRPr="00587503" w:rsidRDefault="00BC03B4" w:rsidP="00454C20">
            <w:pPr>
              <w:spacing w:line="240" w:lineRule="auto"/>
              <w:rPr>
                <w:sz w:val="12"/>
                <w:szCs w:val="12"/>
              </w:rPr>
            </w:pPr>
            <w:r w:rsidRPr="00BC03B4">
              <w:rPr>
                <w:i/>
                <w:sz w:val="12"/>
                <w:szCs w:val="12"/>
              </w:rPr>
              <w:t xml:space="preserve">Upupa </w:t>
            </w:r>
            <w:proofErr w:type="spellStart"/>
            <w:r w:rsidRPr="00BC03B4">
              <w:rPr>
                <w:i/>
                <w:sz w:val="12"/>
                <w:szCs w:val="12"/>
              </w:rPr>
              <w:t>epops</w:t>
            </w:r>
            <w:proofErr w:type="spellEnd"/>
          </w:p>
        </w:tc>
        <w:tc>
          <w:tcPr>
            <w:tcW w:w="1615" w:type="dxa"/>
            <w:gridSpan w:val="4"/>
            <w:tcBorders>
              <w:top w:val="single" w:sz="4" w:space="0" w:color="D9D9D9"/>
              <w:left w:val="single" w:sz="4" w:space="0" w:color="D9D9D9"/>
              <w:bottom w:val="single" w:sz="4" w:space="0" w:color="D9D9D9"/>
              <w:right w:val="single" w:sz="4" w:space="0" w:color="D9D9D9"/>
            </w:tcBorders>
          </w:tcPr>
          <w:p w14:paraId="79B1B080"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0CD0E4B"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45AA2D6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C9BF626"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763ED8B5"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640C8DD7"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0AA5522" w14:textId="356B93A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190E600"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ED45004" w14:textId="77777777" w:rsidR="00972466" w:rsidRPr="00587503" w:rsidRDefault="00972466" w:rsidP="00454C20">
            <w:pPr>
              <w:spacing w:line="240" w:lineRule="auto"/>
              <w:rPr>
                <w:sz w:val="12"/>
                <w:szCs w:val="12"/>
              </w:rPr>
            </w:pPr>
          </w:p>
        </w:tc>
      </w:tr>
      <w:tr w:rsidR="00972466" w:rsidRPr="00587503" w14:paraId="6EC0778E"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C354674"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72DC9A51"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4190EE3"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05CDEE0"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25DF0AFF"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78B5A762"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6BE3572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0B9288D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98AA0D" w14:textId="77777777" w:rsidR="00972466" w:rsidRPr="00587503" w:rsidRDefault="00972466" w:rsidP="00454C20">
            <w:pPr>
              <w:spacing w:line="240" w:lineRule="auto"/>
              <w:rPr>
                <w:sz w:val="12"/>
                <w:szCs w:val="12"/>
              </w:rPr>
            </w:pPr>
          </w:p>
        </w:tc>
      </w:tr>
      <w:tr w:rsidR="00972466" w:rsidRPr="00587503" w14:paraId="7EF9844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68B783AF"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6343CF93"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B7F3609"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proofErr w:type="gramStart"/>
            <w:r w:rsidRPr="00587503">
              <w:rPr>
                <w:sz w:val="12"/>
                <w:szCs w:val="12"/>
              </w:rPr>
              <w:t>земи</w:t>
            </w:r>
            <w:proofErr w:type="spellEnd"/>
            <w:r w:rsidRPr="00587503">
              <w:rPr>
                <w:sz w:val="12"/>
                <w:szCs w:val="12"/>
              </w:rPr>
              <w:t xml:space="preserve"> )</w:t>
            </w:r>
            <w:proofErr w:type="gramEnd"/>
          </w:p>
        </w:tc>
        <w:tc>
          <w:tcPr>
            <w:tcW w:w="2011" w:type="dxa"/>
            <w:tcBorders>
              <w:top w:val="single" w:sz="4" w:space="0" w:color="D9D9D9"/>
              <w:left w:val="single" w:sz="4" w:space="0" w:color="D9D9D9"/>
              <w:bottom w:val="single" w:sz="4" w:space="0" w:color="D9D9D9"/>
              <w:right w:val="single" w:sz="4" w:space="0" w:color="D9D9D9"/>
            </w:tcBorders>
          </w:tcPr>
          <w:p w14:paraId="1A48C5D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74DBC43D"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2E045C43"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85432CE"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512DF914"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6BB951D9"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F85ED0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E27D9C" w14:textId="77777777" w:rsidR="00972466" w:rsidRPr="00587503" w:rsidRDefault="00972466" w:rsidP="00454C20">
            <w:pPr>
              <w:spacing w:line="240" w:lineRule="auto"/>
              <w:rPr>
                <w:sz w:val="12"/>
                <w:szCs w:val="12"/>
              </w:rPr>
            </w:pPr>
          </w:p>
        </w:tc>
      </w:tr>
      <w:tr w:rsidR="00972466" w:rsidRPr="00587503" w14:paraId="5FBD9ECD"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45540031"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42982966" w14:textId="1EF62842" w:rsidR="00972466" w:rsidRPr="00587503" w:rsidRDefault="00972466" w:rsidP="00454C20">
            <w:pPr>
              <w:spacing w:line="240" w:lineRule="auto"/>
              <w:rPr>
                <w:sz w:val="12"/>
                <w:szCs w:val="12"/>
              </w:rPr>
            </w:pPr>
            <w:r w:rsidRPr="00587503">
              <w:rPr>
                <w:sz w:val="12"/>
                <w:szCs w:val="12"/>
              </w:rPr>
              <w:t xml:space="preserve">Falco tinnunculus </w:t>
            </w:r>
          </w:p>
        </w:tc>
        <w:tc>
          <w:tcPr>
            <w:tcW w:w="1615" w:type="dxa"/>
            <w:gridSpan w:val="4"/>
            <w:tcBorders>
              <w:top w:val="single" w:sz="4" w:space="0" w:color="D9D9D9"/>
              <w:left w:val="single" w:sz="4" w:space="0" w:color="D9D9D9"/>
              <w:bottom w:val="single" w:sz="4" w:space="0" w:color="D9D9D9"/>
              <w:right w:val="single" w:sz="4" w:space="0" w:color="D9D9D9"/>
            </w:tcBorders>
          </w:tcPr>
          <w:p w14:paraId="62790079"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57141AA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40</w:t>
            </w:r>
          </w:p>
        </w:tc>
        <w:tc>
          <w:tcPr>
            <w:tcW w:w="1302" w:type="dxa"/>
            <w:tcBorders>
              <w:top w:val="single" w:sz="4" w:space="0" w:color="D9D9D9"/>
              <w:left w:val="single" w:sz="4" w:space="0" w:color="D9D9D9"/>
              <w:right w:val="single" w:sz="4" w:space="0" w:color="D9D9D9"/>
            </w:tcBorders>
            <w:vAlign w:val="center"/>
          </w:tcPr>
          <w:p w14:paraId="394FDD80"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47F14700"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E3D9A21" w14:textId="0E4B90C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6C4E9045"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1D018E52" w14:textId="77777777" w:rsidR="00972466" w:rsidRPr="00587503" w:rsidRDefault="00972466" w:rsidP="00454C20">
            <w:pPr>
              <w:spacing w:line="240" w:lineRule="auto"/>
              <w:rPr>
                <w:sz w:val="12"/>
                <w:szCs w:val="12"/>
              </w:rPr>
            </w:pPr>
          </w:p>
        </w:tc>
      </w:tr>
      <w:tr w:rsidR="00972466" w:rsidRPr="00587503" w14:paraId="3BF07098"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08821576"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017E146E"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CE27B27"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779B740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21BF8604"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4B850DF6"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A756D49"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15EE57F9"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3B1A5C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01309CBB"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40F96DA7" w14:textId="77777777" w:rsidR="00972466" w:rsidRPr="00587503" w:rsidRDefault="00972466" w:rsidP="00454C20">
            <w:pPr>
              <w:spacing w:line="240" w:lineRule="auto"/>
              <w:rPr>
                <w:sz w:val="12"/>
                <w:szCs w:val="12"/>
              </w:rPr>
            </w:pPr>
          </w:p>
        </w:tc>
      </w:tr>
      <w:tr w:rsidR="00972466" w:rsidRPr="00587503" w14:paraId="00D34E7C"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21C3CC1"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6053812B"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E8F2C47"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55A2A1F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5B2B8805"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00E101E"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68D22BF" w14:textId="4287ACF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0F7AB6A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1BEFB03" w14:textId="77777777" w:rsidR="00972466" w:rsidRPr="00587503" w:rsidRDefault="00972466" w:rsidP="00454C20">
            <w:pPr>
              <w:spacing w:line="240" w:lineRule="auto"/>
              <w:rPr>
                <w:sz w:val="12"/>
                <w:szCs w:val="12"/>
              </w:rPr>
            </w:pPr>
          </w:p>
          <w:p w14:paraId="46B09F12" w14:textId="77777777" w:rsidR="00972466" w:rsidRPr="00587503" w:rsidRDefault="00972466" w:rsidP="00454C20">
            <w:pPr>
              <w:spacing w:line="240" w:lineRule="auto"/>
              <w:rPr>
                <w:sz w:val="12"/>
                <w:szCs w:val="12"/>
              </w:rPr>
            </w:pPr>
          </w:p>
        </w:tc>
      </w:tr>
      <w:tr w:rsidR="00972466" w:rsidRPr="00587503" w14:paraId="276A507C"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45768F76"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706A8658" w14:textId="21B8C683" w:rsidR="00972466" w:rsidRPr="00BD74FE" w:rsidRDefault="00BD74FE" w:rsidP="00454C20">
            <w:pPr>
              <w:spacing w:line="240" w:lineRule="auto"/>
              <w:rPr>
                <w:sz w:val="12"/>
                <w:szCs w:val="12"/>
                <w:lang w:val="bg-BG"/>
              </w:rPr>
            </w:pPr>
            <w:proofErr w:type="spellStart"/>
            <w:r>
              <w:rPr>
                <w:sz w:val="12"/>
                <w:szCs w:val="12"/>
              </w:rPr>
              <w:t>Anser</w:t>
            </w:r>
            <w:proofErr w:type="spellEnd"/>
            <w:r>
              <w:rPr>
                <w:sz w:val="12"/>
                <w:szCs w:val="12"/>
              </w:rPr>
              <w:t xml:space="preserve"> albifrons </w:t>
            </w:r>
          </w:p>
        </w:tc>
        <w:tc>
          <w:tcPr>
            <w:tcW w:w="1615" w:type="dxa"/>
            <w:gridSpan w:val="4"/>
            <w:tcBorders>
              <w:top w:val="single" w:sz="4" w:space="0" w:color="D9D9D9"/>
              <w:left w:val="single" w:sz="4" w:space="0" w:color="D9D9D9"/>
              <w:bottom w:val="single" w:sz="4" w:space="0" w:color="D9D9D9"/>
              <w:right w:val="single" w:sz="4" w:space="0" w:color="D9D9D9"/>
            </w:tcBorders>
          </w:tcPr>
          <w:p w14:paraId="41B0D987"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895D7C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400</w:t>
            </w:r>
          </w:p>
        </w:tc>
        <w:tc>
          <w:tcPr>
            <w:tcW w:w="1302" w:type="dxa"/>
            <w:tcBorders>
              <w:top w:val="single" w:sz="4" w:space="0" w:color="D9D9D9"/>
              <w:left w:val="single" w:sz="4" w:space="0" w:color="D9D9D9"/>
              <w:right w:val="single" w:sz="4" w:space="0" w:color="D9D9D9"/>
            </w:tcBorders>
            <w:vAlign w:val="center"/>
          </w:tcPr>
          <w:p w14:paraId="6782B41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C42EFC8"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EF58BF2"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val="restart"/>
            <w:tcBorders>
              <w:top w:val="single" w:sz="4" w:space="0" w:color="D9D9D9"/>
              <w:left w:val="single" w:sz="4" w:space="0" w:color="D9D9D9"/>
              <w:right w:val="single" w:sz="4" w:space="0" w:color="D9D9D9"/>
            </w:tcBorders>
          </w:tcPr>
          <w:p w14:paraId="3D0696E9"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0D833DF" w14:textId="2601A67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414AD9F0"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6F97A38D" w14:textId="77777777" w:rsidR="00972466" w:rsidRPr="00587503" w:rsidRDefault="00972466" w:rsidP="00454C20">
            <w:pPr>
              <w:spacing w:line="240" w:lineRule="auto"/>
              <w:rPr>
                <w:sz w:val="12"/>
                <w:szCs w:val="12"/>
              </w:rPr>
            </w:pPr>
          </w:p>
        </w:tc>
      </w:tr>
      <w:tr w:rsidR="00972466" w:rsidRPr="00587503" w14:paraId="4D81F85E"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49E6D0E"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3CCA7AEB"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EDA5220"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588D7DC6"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right w:val="single" w:sz="4" w:space="0" w:color="D9D9D9"/>
            </w:tcBorders>
            <w:vAlign w:val="center"/>
          </w:tcPr>
          <w:p w14:paraId="471F0133"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tcPr>
          <w:p w14:paraId="0B7DED6D"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790A37A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1805DF55"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3455754E" w14:textId="77777777" w:rsidR="00972466" w:rsidRPr="00587503" w:rsidRDefault="00972466" w:rsidP="00454C20">
            <w:pPr>
              <w:spacing w:line="240" w:lineRule="auto"/>
              <w:rPr>
                <w:sz w:val="12"/>
                <w:szCs w:val="12"/>
              </w:rPr>
            </w:pPr>
          </w:p>
        </w:tc>
      </w:tr>
      <w:tr w:rsidR="00972466" w:rsidRPr="00587503" w14:paraId="0E0C55B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E220F7C"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4BB8B9A6"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08B6F897"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6E6B5FD1"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2847C026"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3A348F2"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A324F46"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4717DE5C"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79BA5685"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временно</w:t>
            </w:r>
            <w:proofErr w:type="spellEnd"/>
            <w:r w:rsidRPr="00587503">
              <w:rPr>
                <w:sz w:val="12"/>
                <w:szCs w:val="12"/>
              </w:rPr>
              <w:t xml:space="preserve">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земя</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7C962A1E"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7DAC034" w14:textId="77777777" w:rsidR="00972466" w:rsidRPr="00587503" w:rsidRDefault="00972466" w:rsidP="00454C20">
            <w:pPr>
              <w:spacing w:line="240" w:lineRule="auto"/>
              <w:rPr>
                <w:sz w:val="12"/>
                <w:szCs w:val="12"/>
              </w:rPr>
            </w:pPr>
          </w:p>
        </w:tc>
      </w:tr>
      <w:tr w:rsidR="00972466" w:rsidRPr="00587503" w14:paraId="73F080E7"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0A424579"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2B6FF891" w14:textId="3217CF44" w:rsidR="00972466" w:rsidRPr="00BD74FE" w:rsidRDefault="00BD74FE" w:rsidP="00454C20">
            <w:pPr>
              <w:spacing w:line="240" w:lineRule="auto"/>
              <w:rPr>
                <w:sz w:val="12"/>
                <w:szCs w:val="12"/>
                <w:lang w:val="bg-BG"/>
              </w:rPr>
            </w:pPr>
            <w:proofErr w:type="spellStart"/>
            <w:proofErr w:type="gramStart"/>
            <w:r>
              <w:rPr>
                <w:sz w:val="12"/>
                <w:szCs w:val="12"/>
              </w:rPr>
              <w:t>Galeri</w:t>
            </w:r>
            <w:r w:rsidR="005A781A">
              <w:rPr>
                <w:sz w:val="12"/>
                <w:szCs w:val="12"/>
              </w:rPr>
              <w:t>da</w:t>
            </w:r>
            <w:proofErr w:type="spellEnd"/>
            <w:r w:rsidR="00AE66EC">
              <w:rPr>
                <w:sz w:val="12"/>
                <w:szCs w:val="12"/>
              </w:rPr>
              <w:t xml:space="preserve"> </w:t>
            </w:r>
            <w:r>
              <w:rPr>
                <w:sz w:val="12"/>
                <w:szCs w:val="12"/>
              </w:rPr>
              <w:t xml:space="preserve"> cristata</w:t>
            </w:r>
            <w:proofErr w:type="gramEnd"/>
            <w:r>
              <w:rPr>
                <w:sz w:val="12"/>
                <w:szCs w:val="12"/>
              </w:rPr>
              <w:t xml:space="preserve"> </w:t>
            </w:r>
          </w:p>
        </w:tc>
        <w:tc>
          <w:tcPr>
            <w:tcW w:w="1615" w:type="dxa"/>
            <w:gridSpan w:val="4"/>
            <w:tcBorders>
              <w:top w:val="single" w:sz="4" w:space="0" w:color="D9D9D9"/>
              <w:left w:val="single" w:sz="4" w:space="0" w:color="D9D9D9"/>
              <w:bottom w:val="single" w:sz="4" w:space="0" w:color="D9D9D9"/>
              <w:right w:val="single" w:sz="4" w:space="0" w:color="D9D9D9"/>
            </w:tcBorders>
          </w:tcPr>
          <w:p w14:paraId="019FA2B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6431869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130</w:t>
            </w:r>
          </w:p>
        </w:tc>
        <w:tc>
          <w:tcPr>
            <w:tcW w:w="1302" w:type="dxa"/>
            <w:tcBorders>
              <w:top w:val="single" w:sz="4" w:space="0" w:color="D9D9D9"/>
              <w:left w:val="single" w:sz="4" w:space="0" w:color="D9D9D9"/>
              <w:right w:val="single" w:sz="4" w:space="0" w:color="D9D9D9"/>
            </w:tcBorders>
            <w:vAlign w:val="center"/>
          </w:tcPr>
          <w:p w14:paraId="5B0444D6"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4DD1BB1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0202D958" w14:textId="61B9A3EE"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258A7B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E27BBED" w14:textId="77777777" w:rsidR="00972466" w:rsidRPr="00587503" w:rsidRDefault="00972466" w:rsidP="00454C20">
            <w:pPr>
              <w:spacing w:line="240" w:lineRule="auto"/>
              <w:rPr>
                <w:sz w:val="12"/>
                <w:szCs w:val="12"/>
              </w:rPr>
            </w:pPr>
          </w:p>
          <w:p w14:paraId="356161C5" w14:textId="77777777" w:rsidR="00972466" w:rsidRPr="00587503" w:rsidRDefault="00972466" w:rsidP="00454C20">
            <w:pPr>
              <w:spacing w:line="240" w:lineRule="auto"/>
              <w:rPr>
                <w:sz w:val="12"/>
                <w:szCs w:val="12"/>
              </w:rPr>
            </w:pPr>
          </w:p>
        </w:tc>
      </w:tr>
      <w:tr w:rsidR="00972466" w:rsidRPr="00587503" w14:paraId="2861049F"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6C8E22EA"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23DE54BC"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3656F2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056660F3"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val="restart"/>
            <w:tcBorders>
              <w:left w:val="single" w:sz="4" w:space="0" w:color="D9D9D9"/>
              <w:right w:val="single" w:sz="4" w:space="0" w:color="D9D9D9"/>
            </w:tcBorders>
            <w:vAlign w:val="center"/>
          </w:tcPr>
          <w:p w14:paraId="43A1F0B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369C7D4A"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2C7F4D6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bottom w:val="single" w:sz="4" w:space="0" w:color="D9D9D9"/>
              <w:right w:val="single" w:sz="4" w:space="0" w:color="D9D9D9"/>
            </w:tcBorders>
          </w:tcPr>
          <w:p w14:paraId="2ACA7517"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33FABE0F"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355A22F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DFC0537" w14:textId="77777777" w:rsidR="00972466" w:rsidRPr="00587503" w:rsidRDefault="00972466" w:rsidP="00454C20">
            <w:pPr>
              <w:spacing w:line="240" w:lineRule="auto"/>
              <w:rPr>
                <w:sz w:val="12"/>
                <w:szCs w:val="12"/>
              </w:rPr>
            </w:pPr>
          </w:p>
        </w:tc>
      </w:tr>
      <w:tr w:rsidR="00972466" w:rsidRPr="00587503" w14:paraId="137C1C4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CFB01FC"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3487D932"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AA412ED"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обширни</w:t>
            </w:r>
            <w:proofErr w:type="spellEnd"/>
            <w:r w:rsidRPr="00587503">
              <w:rPr>
                <w:sz w:val="12"/>
                <w:szCs w:val="12"/>
              </w:rPr>
              <w:t xml:space="preserve"> </w:t>
            </w:r>
            <w:proofErr w:type="spellStart"/>
            <w:r w:rsidRPr="00587503">
              <w:rPr>
                <w:sz w:val="12"/>
                <w:szCs w:val="12"/>
              </w:rPr>
              <w:t>земеделски</w:t>
            </w:r>
            <w:proofErr w:type="spellEnd"/>
            <w:r w:rsidRPr="00587503">
              <w:rPr>
                <w:sz w:val="12"/>
                <w:szCs w:val="12"/>
              </w:rPr>
              <w:t xml:space="preserve"> </w:t>
            </w:r>
            <w:proofErr w:type="spellStart"/>
            <w:r w:rsidRPr="00587503">
              <w:rPr>
                <w:sz w:val="12"/>
                <w:szCs w:val="12"/>
              </w:rPr>
              <w:t>земи</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6376FE0A"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tcBorders>
              <w:left w:val="single" w:sz="4" w:space="0" w:color="D9D9D9"/>
              <w:bottom w:val="single" w:sz="4" w:space="0" w:color="D9D9D9"/>
              <w:right w:val="single" w:sz="4" w:space="0" w:color="D9D9D9"/>
            </w:tcBorders>
            <w:vAlign w:val="center"/>
          </w:tcPr>
          <w:p w14:paraId="66FCADB5"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tcPr>
          <w:p w14:paraId="06A0DE10"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473AF1A"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511677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7BC0798" w14:textId="77777777" w:rsidR="00972466" w:rsidRPr="00587503" w:rsidRDefault="00972466" w:rsidP="00454C20">
            <w:pPr>
              <w:spacing w:line="240" w:lineRule="auto"/>
              <w:rPr>
                <w:sz w:val="12"/>
                <w:szCs w:val="12"/>
              </w:rPr>
            </w:pPr>
          </w:p>
        </w:tc>
      </w:tr>
      <w:tr w:rsidR="00972466" w:rsidRPr="00587503" w14:paraId="519A1510"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1B548869" w14:textId="77777777" w:rsidR="00972466" w:rsidRPr="00587503" w:rsidRDefault="00972466" w:rsidP="00454C20">
            <w:pPr>
              <w:spacing w:line="240" w:lineRule="auto"/>
              <w:rPr>
                <w:sz w:val="12"/>
                <w:szCs w:val="12"/>
              </w:rPr>
            </w:pPr>
          </w:p>
        </w:tc>
        <w:tc>
          <w:tcPr>
            <w:tcW w:w="2040" w:type="dxa"/>
            <w:gridSpan w:val="3"/>
            <w:vMerge w:val="restart"/>
            <w:tcBorders>
              <w:top w:val="single" w:sz="4" w:space="0" w:color="D9D9D9"/>
              <w:left w:val="single" w:sz="4" w:space="0" w:color="D9D9D9"/>
              <w:right w:val="single" w:sz="4" w:space="0" w:color="D9D9D9"/>
            </w:tcBorders>
          </w:tcPr>
          <w:p w14:paraId="1501F0B9" w14:textId="4CF08BF9" w:rsidR="00972466" w:rsidRPr="00BD74FE" w:rsidRDefault="00BD74FE" w:rsidP="00454C20">
            <w:pPr>
              <w:spacing w:line="240" w:lineRule="auto"/>
              <w:rPr>
                <w:sz w:val="12"/>
                <w:szCs w:val="12"/>
                <w:lang w:val="bg-BG"/>
              </w:rPr>
            </w:pPr>
            <w:r>
              <w:rPr>
                <w:sz w:val="12"/>
                <w:szCs w:val="12"/>
              </w:rPr>
              <w:t xml:space="preserve"> Coturnix </w:t>
            </w:r>
            <w:proofErr w:type="spellStart"/>
            <w:r>
              <w:rPr>
                <w:sz w:val="12"/>
                <w:szCs w:val="12"/>
              </w:rPr>
              <w:t>coturnix</w:t>
            </w:r>
            <w:proofErr w:type="spellEnd"/>
          </w:p>
        </w:tc>
        <w:tc>
          <w:tcPr>
            <w:tcW w:w="1615" w:type="dxa"/>
            <w:gridSpan w:val="4"/>
            <w:tcBorders>
              <w:top w:val="single" w:sz="4" w:space="0" w:color="D9D9D9"/>
              <w:left w:val="single" w:sz="4" w:space="0" w:color="D9D9D9"/>
              <w:bottom w:val="single" w:sz="4" w:space="0" w:color="D9D9D9"/>
              <w:right w:val="single" w:sz="4" w:space="0" w:color="D9D9D9"/>
            </w:tcBorders>
          </w:tcPr>
          <w:p w14:paraId="067CB51D"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793CCD1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300</w:t>
            </w:r>
          </w:p>
        </w:tc>
        <w:tc>
          <w:tcPr>
            <w:tcW w:w="1302" w:type="dxa"/>
            <w:tcBorders>
              <w:top w:val="single" w:sz="4" w:space="0" w:color="D9D9D9"/>
              <w:left w:val="single" w:sz="4" w:space="0" w:color="D9D9D9"/>
              <w:right w:val="single" w:sz="4" w:space="0" w:color="D9D9D9"/>
            </w:tcBorders>
            <w:vAlign w:val="center"/>
          </w:tcPr>
          <w:p w14:paraId="2C949DA2"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5C702532" w14:textId="09A656F4" w:rsidR="00972466" w:rsidRPr="00587503" w:rsidRDefault="001432A8" w:rsidP="00454C20">
            <w:pPr>
              <w:spacing w:line="240" w:lineRule="auto"/>
              <w:rPr>
                <w:sz w:val="12"/>
                <w:szCs w:val="12"/>
              </w:rPr>
            </w:pPr>
            <w:proofErr w:type="spellStart"/>
            <w:r>
              <w:rPr>
                <w:sz w:val="12"/>
                <w:szCs w:val="12"/>
              </w:rPr>
              <w:t>Благоприятен</w:t>
            </w:r>
            <w:proofErr w:type="spellEnd"/>
          </w:p>
        </w:tc>
        <w:tc>
          <w:tcPr>
            <w:tcW w:w="2868" w:type="dxa"/>
            <w:gridSpan w:val="3"/>
            <w:vMerge w:val="restart"/>
            <w:tcBorders>
              <w:top w:val="single" w:sz="4" w:space="0" w:color="D9D9D9"/>
              <w:left w:val="single" w:sz="4" w:space="0" w:color="D9D9D9"/>
              <w:right w:val="single" w:sz="4" w:space="0" w:color="D9D9D9"/>
            </w:tcBorders>
          </w:tcPr>
          <w:p w14:paraId="554FC4BB" w14:textId="17DDA2D1"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703B246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7F087E5" w14:textId="77777777" w:rsidR="00972466" w:rsidRPr="00587503" w:rsidRDefault="00972466" w:rsidP="00454C20">
            <w:pPr>
              <w:spacing w:line="240" w:lineRule="auto"/>
              <w:rPr>
                <w:sz w:val="12"/>
                <w:szCs w:val="12"/>
              </w:rPr>
            </w:pPr>
          </w:p>
        </w:tc>
      </w:tr>
      <w:tr w:rsidR="00972466" w:rsidRPr="00587503" w14:paraId="73875880"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1F26DB7C"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right w:val="single" w:sz="4" w:space="0" w:color="D9D9D9"/>
            </w:tcBorders>
          </w:tcPr>
          <w:p w14:paraId="30BEE144"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5D4B08B"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6B8578DE" w14:textId="3DE68A8E"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стабилно</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нарастващо</w:t>
            </w:r>
            <w:proofErr w:type="spellEnd"/>
            <w:r w:rsidRPr="00587503">
              <w:rPr>
                <w:sz w:val="12"/>
                <w:szCs w:val="12"/>
              </w:rPr>
              <w:t xml:space="preserve"> </w:t>
            </w:r>
            <w:proofErr w:type="spellStart"/>
            <w:r w:rsidR="001432A8">
              <w:rPr>
                <w:sz w:val="12"/>
                <w:szCs w:val="12"/>
              </w:rPr>
              <w:t>популация</w:t>
            </w:r>
            <w:proofErr w:type="spellEnd"/>
          </w:p>
        </w:tc>
        <w:tc>
          <w:tcPr>
            <w:tcW w:w="1302" w:type="dxa"/>
            <w:tcBorders>
              <w:left w:val="single" w:sz="4" w:space="0" w:color="D9D9D9"/>
              <w:right w:val="single" w:sz="4" w:space="0" w:color="D9D9D9"/>
            </w:tcBorders>
            <w:vAlign w:val="center"/>
          </w:tcPr>
          <w:p w14:paraId="7A7ADB93"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6468B11"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6B51DDF8"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vMerge/>
            <w:tcBorders>
              <w:left w:val="single" w:sz="4" w:space="0" w:color="D9D9D9"/>
              <w:right w:val="single" w:sz="4" w:space="0" w:color="D9D9D9"/>
            </w:tcBorders>
          </w:tcPr>
          <w:p w14:paraId="3EBD6848"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03566F4C"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25F8619F"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4C5CE47" w14:textId="77777777" w:rsidR="00972466" w:rsidRPr="00587503" w:rsidRDefault="00972466" w:rsidP="00454C20">
            <w:pPr>
              <w:spacing w:line="240" w:lineRule="auto"/>
              <w:rPr>
                <w:sz w:val="12"/>
                <w:szCs w:val="12"/>
              </w:rPr>
            </w:pPr>
          </w:p>
        </w:tc>
      </w:tr>
      <w:tr w:rsidR="00972466" w:rsidRPr="00587503" w14:paraId="0470CE62"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A5B171E" w14:textId="77777777" w:rsidR="00972466" w:rsidRPr="00587503" w:rsidRDefault="00972466" w:rsidP="00454C20">
            <w:pPr>
              <w:spacing w:line="240" w:lineRule="auto"/>
              <w:rPr>
                <w:sz w:val="12"/>
                <w:szCs w:val="12"/>
              </w:rPr>
            </w:pPr>
          </w:p>
        </w:tc>
        <w:tc>
          <w:tcPr>
            <w:tcW w:w="2040" w:type="dxa"/>
            <w:gridSpan w:val="3"/>
            <w:vMerge/>
            <w:tcBorders>
              <w:left w:val="single" w:sz="4" w:space="0" w:color="D9D9D9"/>
              <w:bottom w:val="single" w:sz="4" w:space="0" w:color="D9D9D9"/>
              <w:right w:val="single" w:sz="4" w:space="0" w:color="D9D9D9"/>
            </w:tcBorders>
          </w:tcPr>
          <w:p w14:paraId="0392B40B" w14:textId="77777777" w:rsidR="00972466" w:rsidRPr="00587503" w:rsidRDefault="00972466" w:rsidP="00454C20">
            <w:pPr>
              <w:spacing w:line="240" w:lineRule="auto"/>
              <w:rPr>
                <w:sz w:val="12"/>
                <w:szCs w:val="12"/>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E11AAD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екстензивно</w:t>
            </w:r>
            <w:proofErr w:type="spellEnd"/>
            <w:r w:rsidRPr="00587503">
              <w:rPr>
                <w:sz w:val="12"/>
                <w:szCs w:val="12"/>
              </w:rPr>
              <w:t xml:space="preserve"> </w:t>
            </w:r>
            <w:proofErr w:type="spellStart"/>
            <w:r w:rsidRPr="00587503">
              <w:rPr>
                <w:sz w:val="12"/>
                <w:szCs w:val="12"/>
              </w:rPr>
              <w:t>използвана</w:t>
            </w:r>
            <w:proofErr w:type="spellEnd"/>
            <w:r w:rsidRPr="00587503">
              <w:rPr>
                <w:sz w:val="12"/>
                <w:szCs w:val="12"/>
              </w:rPr>
              <w:t xml:space="preserve"> </w:t>
            </w:r>
            <w:proofErr w:type="spellStart"/>
            <w:r w:rsidRPr="00587503">
              <w:rPr>
                <w:sz w:val="12"/>
                <w:szCs w:val="12"/>
              </w:rPr>
              <w:t>земеделска</w:t>
            </w:r>
            <w:proofErr w:type="spellEnd"/>
            <w:r w:rsidRPr="00587503">
              <w:rPr>
                <w:sz w:val="12"/>
                <w:szCs w:val="12"/>
              </w:rPr>
              <w:t xml:space="preserve"> </w:t>
            </w:r>
            <w:proofErr w:type="spellStart"/>
            <w:r w:rsidRPr="00587503">
              <w:rPr>
                <w:sz w:val="12"/>
                <w:szCs w:val="12"/>
              </w:rPr>
              <w:t>земя</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tcPr>
          <w:p w14:paraId="76D2DCD4"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bottom w:val="single" w:sz="4" w:space="0" w:color="D9D9D9"/>
              <w:right w:val="single" w:sz="4" w:space="0" w:color="D9D9D9"/>
            </w:tcBorders>
            <w:vAlign w:val="center"/>
          </w:tcPr>
          <w:p w14:paraId="126EA71B"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A0D747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13A329B"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20B42653"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3A2EF29A"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61DDD7B"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32C681DD" w14:textId="77777777" w:rsidR="00972466" w:rsidRPr="00587503" w:rsidRDefault="00972466" w:rsidP="00454C20">
            <w:pPr>
              <w:spacing w:line="240" w:lineRule="auto"/>
              <w:rPr>
                <w:sz w:val="12"/>
                <w:szCs w:val="12"/>
              </w:rPr>
            </w:pPr>
          </w:p>
        </w:tc>
      </w:tr>
      <w:tr w:rsidR="00972466" w:rsidRPr="00587503" w14:paraId="2DE9049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6AA49EF"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7DE348D6"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vAlign w:val="center"/>
          </w:tcPr>
          <w:p w14:paraId="136E330E"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05A95690"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крайбрежни</w:t>
            </w:r>
            <w:proofErr w:type="spellEnd"/>
            <w:r w:rsidRPr="00587503">
              <w:rPr>
                <w:sz w:val="12"/>
                <w:szCs w:val="12"/>
              </w:rPr>
              <w:t xml:space="preserve"> и </w:t>
            </w:r>
            <w:proofErr w:type="spellStart"/>
            <w:r w:rsidRPr="00587503">
              <w:rPr>
                <w:sz w:val="12"/>
                <w:szCs w:val="12"/>
              </w:rPr>
              <w:t>крайбрежни</w:t>
            </w:r>
            <w:proofErr w:type="spellEnd"/>
            <w:r w:rsidRPr="00587503">
              <w:rPr>
                <w:sz w:val="12"/>
                <w:szCs w:val="12"/>
              </w:rPr>
              <w:t xml:space="preserve"> </w:t>
            </w:r>
            <w:proofErr w:type="spellStart"/>
            <w:r w:rsidRPr="00587503">
              <w:rPr>
                <w:sz w:val="12"/>
                <w:szCs w:val="12"/>
              </w:rPr>
              <w:t>местообитания</w:t>
            </w:r>
            <w:proofErr w:type="spellEnd"/>
          </w:p>
        </w:tc>
        <w:tc>
          <w:tcPr>
            <w:tcW w:w="9937" w:type="dxa"/>
            <w:gridSpan w:val="2"/>
          </w:tcPr>
          <w:p w14:paraId="4C6A87D0" w14:textId="77777777" w:rsidR="00972466" w:rsidRPr="00587503" w:rsidRDefault="00972466" w:rsidP="00454C20">
            <w:pPr>
              <w:spacing w:line="240" w:lineRule="auto"/>
              <w:rPr>
                <w:sz w:val="12"/>
                <w:szCs w:val="12"/>
              </w:rPr>
            </w:pPr>
          </w:p>
        </w:tc>
      </w:tr>
      <w:tr w:rsidR="00972466" w:rsidRPr="00587503" w14:paraId="0732834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F60E586"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tcPr>
          <w:p w14:paraId="23521E06" w14:textId="43369B49" w:rsidR="00972466" w:rsidRPr="00587503" w:rsidRDefault="00972466" w:rsidP="00454C20">
            <w:pPr>
              <w:spacing w:line="240" w:lineRule="auto"/>
              <w:rPr>
                <w:sz w:val="12"/>
                <w:szCs w:val="12"/>
              </w:rPr>
            </w:pPr>
            <w:r w:rsidRPr="00587503">
              <w:rPr>
                <w:sz w:val="12"/>
                <w:szCs w:val="12"/>
              </w:rPr>
              <w:t xml:space="preserve">Gallinago </w:t>
            </w:r>
            <w:proofErr w:type="spellStart"/>
            <w:r w:rsidRPr="00587503">
              <w:rPr>
                <w:sz w:val="12"/>
                <w:szCs w:val="12"/>
              </w:rPr>
              <w:t>gallinago</w:t>
            </w:r>
            <w:proofErr w:type="spellEnd"/>
            <w:r w:rsidRPr="00587503">
              <w:rPr>
                <w:sz w:val="12"/>
                <w:szCs w:val="12"/>
              </w:rPr>
              <w:t xml:space="preserve"> </w:t>
            </w:r>
          </w:p>
        </w:tc>
        <w:tc>
          <w:tcPr>
            <w:tcW w:w="1539" w:type="dxa"/>
            <w:gridSpan w:val="2"/>
            <w:tcBorders>
              <w:top w:val="single" w:sz="4" w:space="0" w:color="D9D9D9"/>
              <w:left w:val="single" w:sz="4" w:space="0" w:color="D9D9D9"/>
              <w:bottom w:val="single" w:sz="4" w:space="0" w:color="D9D9D9"/>
              <w:right w:val="single" w:sz="4" w:space="0" w:color="D9D9D9"/>
            </w:tcBorders>
          </w:tcPr>
          <w:p w14:paraId="20568594"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24F377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44</w:t>
            </w:r>
          </w:p>
        </w:tc>
        <w:tc>
          <w:tcPr>
            <w:tcW w:w="1302" w:type="dxa"/>
            <w:tcBorders>
              <w:top w:val="single" w:sz="4" w:space="0" w:color="D9D9D9"/>
              <w:left w:val="single" w:sz="4" w:space="0" w:color="D9D9D9"/>
              <w:right w:val="single" w:sz="4" w:space="0" w:color="D9D9D9"/>
            </w:tcBorders>
            <w:vAlign w:val="center"/>
          </w:tcPr>
          <w:p w14:paraId="24107D25" w14:textId="03D7B93E"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279DB9E7"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68F19501"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16EE2926" w14:textId="77777777" w:rsidR="00972466" w:rsidRPr="00587503" w:rsidRDefault="00972466" w:rsidP="00454C20">
            <w:pPr>
              <w:spacing w:line="240" w:lineRule="auto"/>
              <w:rPr>
                <w:sz w:val="12"/>
                <w:szCs w:val="12"/>
              </w:rPr>
            </w:pPr>
            <w:proofErr w:type="spellStart"/>
            <w:r w:rsidRPr="00587503">
              <w:rPr>
                <w:sz w:val="12"/>
                <w:szCs w:val="12"/>
              </w:rPr>
              <w:lastRenderedPageBreak/>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49AD4BDB" w14:textId="4D5E667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1843DB1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E39B71B" w14:textId="77777777" w:rsidR="00972466" w:rsidRPr="00587503" w:rsidRDefault="00972466" w:rsidP="00454C20">
            <w:pPr>
              <w:spacing w:line="240" w:lineRule="auto"/>
              <w:rPr>
                <w:sz w:val="12"/>
                <w:szCs w:val="12"/>
              </w:rPr>
            </w:pPr>
          </w:p>
        </w:tc>
      </w:tr>
      <w:tr w:rsidR="00972466" w:rsidRPr="00587503" w14:paraId="1120EE5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7E2964E"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tcPr>
          <w:p w14:paraId="0AACF692"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tcPr>
          <w:p w14:paraId="287BF66A"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6A8FCE7"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0BFAECD5"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345C62B9"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574427A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6CB2005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3C3FF2C" w14:textId="77777777" w:rsidR="00972466" w:rsidRPr="00587503" w:rsidRDefault="00972466" w:rsidP="00454C20">
            <w:pPr>
              <w:spacing w:line="240" w:lineRule="auto"/>
              <w:rPr>
                <w:sz w:val="12"/>
                <w:szCs w:val="12"/>
              </w:rPr>
            </w:pPr>
          </w:p>
        </w:tc>
      </w:tr>
      <w:tr w:rsidR="00972466" w:rsidRPr="00587503" w14:paraId="6F6E556D"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376336CC"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tcPr>
          <w:p w14:paraId="743A11BD" w14:textId="20F01278" w:rsidR="00972466" w:rsidRPr="00587503" w:rsidRDefault="00972466" w:rsidP="00454C20">
            <w:pPr>
              <w:spacing w:line="240" w:lineRule="auto"/>
              <w:rPr>
                <w:sz w:val="12"/>
                <w:szCs w:val="12"/>
              </w:rPr>
            </w:pPr>
            <w:r w:rsidRPr="00587503">
              <w:rPr>
                <w:sz w:val="12"/>
                <w:szCs w:val="12"/>
              </w:rPr>
              <w:t xml:space="preserve">Hirundo rustica </w:t>
            </w:r>
          </w:p>
        </w:tc>
        <w:tc>
          <w:tcPr>
            <w:tcW w:w="1539" w:type="dxa"/>
            <w:gridSpan w:val="2"/>
            <w:tcBorders>
              <w:top w:val="single" w:sz="4" w:space="0" w:color="D9D9D9"/>
              <w:left w:val="single" w:sz="4" w:space="0" w:color="D9D9D9"/>
              <w:bottom w:val="single" w:sz="4" w:space="0" w:color="D9D9D9"/>
              <w:right w:val="single" w:sz="4" w:space="0" w:color="D9D9D9"/>
            </w:tcBorders>
          </w:tcPr>
          <w:p w14:paraId="72C7737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68A6C84B"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гнездящи</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w:t>
            </w:r>
            <w:proofErr w:type="spellStart"/>
            <w:r w:rsidRPr="00587503">
              <w:rPr>
                <w:sz w:val="12"/>
                <w:szCs w:val="12"/>
              </w:rPr>
              <w:t>до</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615EDA82"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EF19156"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интензивност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2897" w:type="dxa"/>
            <w:vMerge w:val="restart"/>
            <w:tcBorders>
              <w:top w:val="single" w:sz="4" w:space="0" w:color="D9D9D9"/>
              <w:left w:val="single" w:sz="4" w:space="0" w:color="D9D9D9"/>
              <w:right w:val="single" w:sz="4" w:space="0" w:color="D9D9D9"/>
            </w:tcBorders>
          </w:tcPr>
          <w:p w14:paraId="64613721"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tcPr>
          <w:p w14:paraId="008CD13F" w14:textId="1A625A0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354412B6"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8EAC22" w14:textId="77777777" w:rsidR="00972466" w:rsidRPr="00587503" w:rsidRDefault="00972466" w:rsidP="00454C20">
            <w:pPr>
              <w:spacing w:line="240" w:lineRule="auto"/>
              <w:rPr>
                <w:sz w:val="12"/>
                <w:szCs w:val="12"/>
              </w:rPr>
            </w:pPr>
          </w:p>
        </w:tc>
      </w:tr>
      <w:tr w:rsidR="00972466" w:rsidRPr="00587503" w14:paraId="500EE3FB"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6D01A36"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tcPr>
          <w:p w14:paraId="288A8986"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tcPr>
          <w:p w14:paraId="65CA8F8D" w14:textId="77777777" w:rsidR="00972466" w:rsidRPr="00587503" w:rsidRDefault="00972466" w:rsidP="00454C20">
            <w:pPr>
              <w:spacing w:line="240" w:lineRule="auto"/>
              <w:rPr>
                <w:sz w:val="12"/>
                <w:szCs w:val="12"/>
              </w:rPr>
            </w:pP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разпределение</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26F20511" w14:textId="77777777" w:rsidR="00972466" w:rsidRPr="00587503" w:rsidRDefault="00972466" w:rsidP="00454C20">
            <w:pPr>
              <w:spacing w:line="240" w:lineRule="auto"/>
              <w:rPr>
                <w:sz w:val="12"/>
                <w:szCs w:val="12"/>
              </w:rPr>
            </w:pPr>
            <w:proofErr w:type="spellStart"/>
            <w:r w:rsidRPr="00587503">
              <w:rPr>
                <w:sz w:val="12"/>
                <w:szCs w:val="12"/>
              </w:rPr>
              <w:t>Пространствен</w:t>
            </w:r>
            <w:proofErr w:type="spellEnd"/>
            <w:r w:rsidRPr="00587503">
              <w:rPr>
                <w:sz w:val="12"/>
                <w:szCs w:val="12"/>
              </w:rPr>
              <w:t xml:space="preserve"> и </w:t>
            </w:r>
            <w:proofErr w:type="spellStart"/>
            <w:r w:rsidRPr="00587503">
              <w:rPr>
                <w:sz w:val="12"/>
                <w:szCs w:val="12"/>
              </w:rPr>
              <w:t>времеви</w:t>
            </w:r>
            <w:proofErr w:type="spellEnd"/>
            <w:r w:rsidRPr="00587503">
              <w:rPr>
                <w:sz w:val="12"/>
                <w:szCs w:val="12"/>
              </w:rPr>
              <w:t xml:space="preserve"> </w:t>
            </w:r>
            <w:proofErr w:type="spellStart"/>
            <w:r w:rsidRPr="00587503">
              <w:rPr>
                <w:sz w:val="12"/>
                <w:szCs w:val="12"/>
              </w:rPr>
              <w:t>модел</w:t>
            </w:r>
            <w:proofErr w:type="spellEnd"/>
            <w:r w:rsidRPr="00587503">
              <w:rPr>
                <w:sz w:val="12"/>
                <w:szCs w:val="12"/>
              </w:rPr>
              <w:t xml:space="preserve">, </w:t>
            </w:r>
            <w:proofErr w:type="spellStart"/>
            <w:r w:rsidRPr="00587503">
              <w:rPr>
                <w:sz w:val="12"/>
                <w:szCs w:val="12"/>
              </w:rPr>
              <w:t>интензитет</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 </w:t>
            </w:r>
            <w:proofErr w:type="spellStart"/>
            <w:r w:rsidRPr="00587503">
              <w:rPr>
                <w:sz w:val="12"/>
                <w:szCs w:val="12"/>
              </w:rPr>
              <w:t>Няма</w:t>
            </w:r>
            <w:proofErr w:type="spellEnd"/>
            <w:r w:rsidRPr="00587503">
              <w:rPr>
                <w:sz w:val="12"/>
                <w:szCs w:val="12"/>
              </w:rPr>
              <w:t xml:space="preserve"> </w:t>
            </w:r>
            <w:proofErr w:type="spellStart"/>
            <w:r w:rsidRPr="00587503">
              <w:rPr>
                <w:sz w:val="12"/>
                <w:szCs w:val="12"/>
              </w:rPr>
              <w:t>значително</w:t>
            </w:r>
            <w:proofErr w:type="spellEnd"/>
            <w:r w:rsidRPr="00587503">
              <w:rPr>
                <w:sz w:val="12"/>
                <w:szCs w:val="12"/>
              </w:rPr>
              <w:t xml:space="preserve"> </w:t>
            </w:r>
            <w:proofErr w:type="spellStart"/>
            <w:r w:rsidRPr="00587503">
              <w:rPr>
                <w:sz w:val="12"/>
                <w:szCs w:val="12"/>
              </w:rPr>
              <w:t>намаление</w:t>
            </w:r>
            <w:proofErr w:type="spellEnd"/>
            <w:r w:rsidRPr="00587503">
              <w:rPr>
                <w:sz w:val="12"/>
                <w:szCs w:val="12"/>
              </w:rPr>
              <w:t xml:space="preserve"> в </w:t>
            </w:r>
            <w:proofErr w:type="spellStart"/>
            <w:r w:rsidRPr="00587503">
              <w:rPr>
                <w:sz w:val="12"/>
                <w:szCs w:val="12"/>
              </w:rPr>
              <w:t>пространствения</w:t>
            </w:r>
            <w:proofErr w:type="spellEnd"/>
            <w:r w:rsidRPr="00587503">
              <w:rPr>
                <w:sz w:val="12"/>
                <w:szCs w:val="12"/>
              </w:rPr>
              <w:t xml:space="preserve">, </w:t>
            </w:r>
            <w:proofErr w:type="spellStart"/>
            <w:r w:rsidRPr="00587503">
              <w:rPr>
                <w:sz w:val="12"/>
                <w:szCs w:val="12"/>
              </w:rPr>
              <w:t>времевия</w:t>
            </w:r>
            <w:proofErr w:type="spellEnd"/>
            <w:r w:rsidRPr="00587503">
              <w:rPr>
                <w:sz w:val="12"/>
                <w:szCs w:val="12"/>
              </w:rPr>
              <w:t xml:space="preserve"> </w:t>
            </w:r>
            <w:proofErr w:type="spellStart"/>
            <w:r w:rsidRPr="00587503">
              <w:rPr>
                <w:sz w:val="12"/>
                <w:szCs w:val="12"/>
              </w:rPr>
              <w:t>или</w:t>
            </w:r>
            <w:proofErr w:type="spellEnd"/>
          </w:p>
          <w:p w14:paraId="2DB925C8" w14:textId="77777777" w:rsidR="00972466" w:rsidRPr="00587503" w:rsidRDefault="00972466" w:rsidP="00454C20">
            <w:pPr>
              <w:spacing w:line="240" w:lineRule="auto"/>
              <w:rPr>
                <w:sz w:val="12"/>
                <w:szCs w:val="12"/>
              </w:rPr>
            </w:pPr>
            <w:proofErr w:type="spellStart"/>
            <w:r w:rsidRPr="00587503">
              <w:rPr>
                <w:sz w:val="12"/>
                <w:szCs w:val="12"/>
              </w:rPr>
              <w:t>интензивността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използване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r w:rsidRPr="00587503">
              <w:rPr>
                <w:sz w:val="12"/>
                <w:szCs w:val="12"/>
              </w:rPr>
              <w:t xml:space="preserve">, </w:t>
            </w:r>
            <w:proofErr w:type="spellStart"/>
            <w:r w:rsidRPr="00587503">
              <w:rPr>
                <w:sz w:val="12"/>
                <w:szCs w:val="12"/>
              </w:rPr>
              <w:t>освен</w:t>
            </w:r>
            <w:proofErr w:type="spellEnd"/>
            <w:r w:rsidRPr="00587503">
              <w:rPr>
                <w:sz w:val="12"/>
                <w:szCs w:val="12"/>
              </w:rPr>
              <w:t xml:space="preserve"> </w:t>
            </w:r>
            <w:proofErr w:type="spellStart"/>
            <w:r w:rsidRPr="00587503">
              <w:rPr>
                <w:sz w:val="12"/>
                <w:szCs w:val="12"/>
              </w:rPr>
              <w:t>тези</w:t>
            </w:r>
            <w:proofErr w:type="spellEnd"/>
            <w:r w:rsidRPr="00587503">
              <w:rPr>
                <w:sz w:val="12"/>
                <w:szCs w:val="12"/>
              </w:rPr>
              <w:t xml:space="preserve">, </w:t>
            </w:r>
            <w:proofErr w:type="spellStart"/>
            <w:r w:rsidRPr="00587503">
              <w:rPr>
                <w:sz w:val="12"/>
                <w:szCs w:val="12"/>
              </w:rPr>
              <w:t>произтичащи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естествени</w:t>
            </w:r>
            <w:proofErr w:type="spellEnd"/>
            <w:r w:rsidRPr="00587503">
              <w:rPr>
                <w:sz w:val="12"/>
                <w:szCs w:val="12"/>
              </w:rPr>
              <w:t xml:space="preserve"> </w:t>
            </w:r>
            <w:proofErr w:type="spellStart"/>
            <w:r w:rsidRPr="00587503">
              <w:rPr>
                <w:sz w:val="12"/>
                <w:szCs w:val="12"/>
              </w:rPr>
              <w:t>вариации</w:t>
            </w:r>
            <w:proofErr w:type="spellEnd"/>
          </w:p>
        </w:tc>
        <w:tc>
          <w:tcPr>
            <w:tcW w:w="1302" w:type="dxa"/>
            <w:tcBorders>
              <w:left w:val="single" w:sz="4" w:space="0" w:color="D9D9D9"/>
              <w:bottom w:val="single" w:sz="4" w:space="0" w:color="D9D9D9"/>
              <w:right w:val="single" w:sz="4" w:space="0" w:color="D9D9D9"/>
            </w:tcBorders>
            <w:vAlign w:val="center"/>
          </w:tcPr>
          <w:p w14:paraId="32EB43DF"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0697902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F82600A" w14:textId="08BA83B4"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47AB5618"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312B74E" w14:textId="77777777" w:rsidR="00972466" w:rsidRPr="00587503" w:rsidRDefault="00972466" w:rsidP="00454C20">
            <w:pPr>
              <w:spacing w:line="240" w:lineRule="auto"/>
              <w:rPr>
                <w:sz w:val="12"/>
                <w:szCs w:val="12"/>
              </w:rPr>
            </w:pPr>
          </w:p>
        </w:tc>
      </w:tr>
      <w:tr w:rsidR="00972466" w:rsidRPr="00587503" w14:paraId="40F79537"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664CFA4F"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tcPr>
          <w:p w14:paraId="322B98A5"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vAlign w:val="center"/>
          </w:tcPr>
          <w:p w14:paraId="4D8BB3A7"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0377F2FA"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градските</w:t>
            </w:r>
            <w:proofErr w:type="spellEnd"/>
            <w:r w:rsidRPr="00587503">
              <w:rPr>
                <w:sz w:val="12"/>
                <w:szCs w:val="12"/>
              </w:rPr>
              <w:t xml:space="preserve"> </w:t>
            </w:r>
            <w:proofErr w:type="spellStart"/>
            <w:r w:rsidRPr="00587503">
              <w:rPr>
                <w:sz w:val="12"/>
                <w:szCs w:val="12"/>
              </w:rPr>
              <w:t>местообитания</w:t>
            </w:r>
            <w:proofErr w:type="spellEnd"/>
          </w:p>
        </w:tc>
        <w:tc>
          <w:tcPr>
            <w:tcW w:w="9937" w:type="dxa"/>
            <w:gridSpan w:val="2"/>
          </w:tcPr>
          <w:p w14:paraId="2BB1041D" w14:textId="77777777" w:rsidR="00972466" w:rsidRPr="00587503" w:rsidRDefault="00972466" w:rsidP="00454C20">
            <w:pPr>
              <w:spacing w:line="240" w:lineRule="auto"/>
              <w:rPr>
                <w:sz w:val="12"/>
                <w:szCs w:val="12"/>
              </w:rPr>
            </w:pPr>
          </w:p>
        </w:tc>
      </w:tr>
      <w:tr w:rsidR="00972466" w:rsidRPr="00587503" w14:paraId="153720DF"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75244029"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tcPr>
          <w:p w14:paraId="0ABE554A" w14:textId="35013BFE" w:rsidR="00972466" w:rsidRPr="00587503" w:rsidRDefault="00972466" w:rsidP="00454C20">
            <w:pPr>
              <w:spacing w:line="240" w:lineRule="auto"/>
              <w:rPr>
                <w:sz w:val="12"/>
                <w:szCs w:val="12"/>
              </w:rPr>
            </w:pPr>
            <w:r w:rsidRPr="00587503">
              <w:rPr>
                <w:sz w:val="12"/>
                <w:szCs w:val="12"/>
              </w:rPr>
              <w:t xml:space="preserve">Hirundo rustica </w:t>
            </w:r>
          </w:p>
        </w:tc>
        <w:tc>
          <w:tcPr>
            <w:tcW w:w="1539" w:type="dxa"/>
            <w:gridSpan w:val="2"/>
            <w:tcBorders>
              <w:top w:val="single" w:sz="4" w:space="0" w:color="D9D9D9"/>
              <w:left w:val="single" w:sz="4" w:space="0" w:color="D9D9D9"/>
              <w:bottom w:val="single" w:sz="4" w:space="0" w:color="D9D9D9"/>
              <w:right w:val="single" w:sz="4" w:space="0" w:color="D9D9D9"/>
            </w:tcBorders>
          </w:tcPr>
          <w:p w14:paraId="42DABD0B"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5C931B92"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vAlign w:val="center"/>
          </w:tcPr>
          <w:p w14:paraId="1295A24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1806441"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0592C3E5"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tcPr>
          <w:p w14:paraId="6A71D718"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tcPr>
          <w:p w14:paraId="2C55A8AF" w14:textId="273EA233"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tcPr>
          <w:p w14:paraId="6D3509C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26C60193" w14:textId="77777777" w:rsidR="00972466" w:rsidRPr="00587503" w:rsidRDefault="00972466" w:rsidP="00454C20">
            <w:pPr>
              <w:spacing w:line="240" w:lineRule="auto"/>
              <w:rPr>
                <w:sz w:val="12"/>
                <w:szCs w:val="12"/>
              </w:rPr>
            </w:pPr>
          </w:p>
        </w:tc>
      </w:tr>
      <w:tr w:rsidR="00972466" w:rsidRPr="00587503" w14:paraId="0BA00ECA"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EF4D4E3"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tcPr>
          <w:p w14:paraId="11980C6B"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tcPr>
          <w:p w14:paraId="11211368"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tcPr>
          <w:p w14:paraId="3CF2288A"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vAlign w:val="center"/>
          </w:tcPr>
          <w:p w14:paraId="310A12F8"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tcPr>
          <w:p w14:paraId="6A868FF4"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tcPr>
          <w:p w14:paraId="474D7801"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tcPr>
          <w:p w14:paraId="02019B94"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12BA2EBF" w14:textId="77777777" w:rsidR="00972466" w:rsidRPr="00587503" w:rsidRDefault="00972466" w:rsidP="00454C20">
            <w:pPr>
              <w:spacing w:line="240" w:lineRule="auto"/>
              <w:rPr>
                <w:sz w:val="12"/>
                <w:szCs w:val="12"/>
              </w:rPr>
            </w:pPr>
          </w:p>
        </w:tc>
      </w:tr>
      <w:tr w:rsidR="00972466" w:rsidRPr="00587503" w14:paraId="4805E6E1"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166404BF"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1616D10E"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vAlign w:val="center"/>
          </w:tcPr>
          <w:p w14:paraId="045ECC5F"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43D31A86"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w:t>
            </w:r>
            <w:proofErr w:type="spellStart"/>
            <w:r w:rsidRPr="00587503">
              <w:rPr>
                <w:sz w:val="12"/>
                <w:szCs w:val="12"/>
              </w:rPr>
              <w:t>със</w:t>
            </w:r>
            <w:proofErr w:type="spellEnd"/>
            <w:r w:rsidRPr="00587503">
              <w:rPr>
                <w:sz w:val="12"/>
                <w:szCs w:val="12"/>
              </w:rPr>
              <w:t xml:space="preserve"> </w:t>
            </w:r>
            <w:proofErr w:type="spellStart"/>
            <w:r w:rsidRPr="00587503">
              <w:rPr>
                <w:sz w:val="12"/>
                <w:szCs w:val="12"/>
              </w:rPr>
              <w:t>смесени</w:t>
            </w:r>
            <w:proofErr w:type="spellEnd"/>
            <w:r w:rsidRPr="00587503">
              <w:rPr>
                <w:sz w:val="12"/>
                <w:szCs w:val="12"/>
              </w:rPr>
              <w:t xml:space="preserve"> </w:t>
            </w:r>
            <w:proofErr w:type="spellStart"/>
            <w:r w:rsidRPr="00587503">
              <w:rPr>
                <w:sz w:val="12"/>
                <w:szCs w:val="12"/>
              </w:rPr>
              <w:t>сухоземни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гори</w:t>
            </w:r>
            <w:proofErr w:type="spellEnd"/>
            <w:r w:rsidRPr="00587503">
              <w:rPr>
                <w:sz w:val="12"/>
                <w:szCs w:val="12"/>
              </w:rPr>
              <w:t xml:space="preserve"> и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земи</w:t>
            </w:r>
            <w:proofErr w:type="spellEnd"/>
          </w:p>
        </w:tc>
        <w:tc>
          <w:tcPr>
            <w:tcW w:w="9937" w:type="dxa"/>
            <w:gridSpan w:val="2"/>
          </w:tcPr>
          <w:p w14:paraId="14AD617F" w14:textId="77777777" w:rsidR="00972466" w:rsidRPr="00587503" w:rsidRDefault="00972466" w:rsidP="00454C20">
            <w:pPr>
              <w:spacing w:line="240" w:lineRule="auto"/>
              <w:rPr>
                <w:sz w:val="12"/>
                <w:szCs w:val="12"/>
              </w:rPr>
            </w:pPr>
          </w:p>
          <w:p w14:paraId="5A81FE4E" w14:textId="77777777" w:rsidR="00972466" w:rsidRPr="00587503" w:rsidRDefault="00972466" w:rsidP="00454C20">
            <w:pPr>
              <w:spacing w:line="240" w:lineRule="auto"/>
              <w:rPr>
                <w:sz w:val="12"/>
                <w:szCs w:val="12"/>
              </w:rPr>
            </w:pPr>
          </w:p>
        </w:tc>
      </w:tr>
      <w:tr w:rsidR="00972466" w:rsidRPr="00587503" w14:paraId="598F0C3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57718D6"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65008E13" w14:textId="363FA0DC" w:rsidR="00972466" w:rsidRPr="00BD74FE" w:rsidRDefault="00BD74FE" w:rsidP="00454C20">
            <w:pPr>
              <w:spacing w:line="240" w:lineRule="auto"/>
              <w:rPr>
                <w:sz w:val="12"/>
                <w:szCs w:val="12"/>
                <w:lang w:val="bg-BG"/>
              </w:rPr>
            </w:pPr>
            <w:r>
              <w:rPr>
                <w:sz w:val="12"/>
                <w:szCs w:val="12"/>
              </w:rPr>
              <w:t xml:space="preserve">Accipiter nisus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615761EA"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054473D"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val="restart"/>
            <w:tcBorders>
              <w:top w:val="single" w:sz="4" w:space="0" w:color="D9D9D9"/>
              <w:left w:val="single" w:sz="4" w:space="0" w:color="D9D9D9"/>
              <w:right w:val="single" w:sz="4" w:space="0" w:color="D9D9D9"/>
            </w:tcBorders>
            <w:shd w:val="clear" w:color="auto" w:fill="FFFFFF" w:themeFill="background1"/>
            <w:vAlign w:val="center"/>
          </w:tcPr>
          <w:p w14:paraId="6C3DEB50"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E795B85"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30B8AFBF"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83AEF3B"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47F870CB" w14:textId="6697F05F"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10BE4BA"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60528A43" w14:textId="77777777" w:rsidR="00972466" w:rsidRPr="00587503" w:rsidRDefault="00972466" w:rsidP="00454C20">
            <w:pPr>
              <w:spacing w:line="240" w:lineRule="auto"/>
              <w:rPr>
                <w:sz w:val="12"/>
                <w:szCs w:val="12"/>
              </w:rPr>
            </w:pPr>
          </w:p>
        </w:tc>
      </w:tr>
      <w:tr w:rsidR="00972466" w:rsidRPr="00587503" w14:paraId="3E00111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FD5B9E8"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right w:val="single" w:sz="4" w:space="0" w:color="D9D9D9"/>
            </w:tcBorders>
            <w:shd w:val="clear" w:color="auto" w:fill="FFFFFF" w:themeFill="background1"/>
          </w:tcPr>
          <w:p w14:paraId="2549DE23"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1DDBAAED"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F390125"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right w:val="single" w:sz="4" w:space="0" w:color="D9D9D9"/>
            </w:tcBorders>
            <w:shd w:val="clear" w:color="auto" w:fill="FFFFFF" w:themeFill="background1"/>
            <w:vAlign w:val="center"/>
          </w:tcPr>
          <w:p w14:paraId="18EDA104"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F46CF3F"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0A8997F4"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B972D0D"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1A83B84" w14:textId="77777777" w:rsidR="00972466" w:rsidRPr="00587503" w:rsidRDefault="00972466" w:rsidP="00454C20">
            <w:pPr>
              <w:spacing w:line="240" w:lineRule="auto"/>
              <w:rPr>
                <w:sz w:val="12"/>
                <w:szCs w:val="12"/>
              </w:rPr>
            </w:pPr>
          </w:p>
        </w:tc>
      </w:tr>
      <w:tr w:rsidR="00972466" w:rsidRPr="00587503" w14:paraId="2CCAA78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39C8CE7"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47D642D3"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01CE6861" w14:textId="77777777" w:rsidR="00972466" w:rsidRPr="00587503" w:rsidRDefault="00972466" w:rsidP="00454C20">
            <w:pPr>
              <w:spacing w:line="240" w:lineRule="auto"/>
              <w:rPr>
                <w:sz w:val="12"/>
                <w:szCs w:val="12"/>
              </w:rPr>
            </w:pPr>
            <w:proofErr w:type="spellStart"/>
            <w:r w:rsidRPr="00587503">
              <w:rPr>
                <w:sz w:val="12"/>
                <w:szCs w:val="12"/>
              </w:rPr>
              <w:t>Площ</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прекомерно</w:t>
            </w:r>
            <w:proofErr w:type="spellEnd"/>
            <w:r w:rsidRPr="00587503">
              <w:rPr>
                <w:sz w:val="12"/>
                <w:szCs w:val="12"/>
              </w:rPr>
              <w:t xml:space="preserve"> </w:t>
            </w:r>
            <w:proofErr w:type="spellStart"/>
            <w:r w:rsidRPr="00587503">
              <w:rPr>
                <w:sz w:val="12"/>
                <w:szCs w:val="12"/>
              </w:rPr>
              <w:t>използвани</w:t>
            </w:r>
            <w:proofErr w:type="spellEnd"/>
            <w:r w:rsidRPr="00587503">
              <w:rPr>
                <w:sz w:val="12"/>
                <w:szCs w:val="12"/>
              </w:rPr>
              <w:t xml:space="preserve"> </w:t>
            </w:r>
            <w:proofErr w:type="spellStart"/>
            <w:r w:rsidRPr="00587503">
              <w:rPr>
                <w:sz w:val="12"/>
                <w:szCs w:val="12"/>
              </w:rPr>
              <w:t>тревни</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местообитание</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няколко</w:t>
            </w:r>
            <w:proofErr w:type="spellEnd"/>
            <w:r w:rsidRPr="00587503">
              <w:rPr>
                <w:sz w:val="12"/>
                <w:szCs w:val="12"/>
              </w:rPr>
              <w:t xml:space="preserve"> </w:t>
            </w:r>
            <w:proofErr w:type="spellStart"/>
            <w:r w:rsidRPr="00587503">
              <w:rPr>
                <w:sz w:val="12"/>
                <w:szCs w:val="12"/>
              </w:rPr>
              <w:t>вида</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тази</w:t>
            </w:r>
            <w:proofErr w:type="spellEnd"/>
            <w:r w:rsidRPr="00587503">
              <w:rPr>
                <w:sz w:val="12"/>
                <w:szCs w:val="12"/>
              </w:rPr>
              <w:t xml:space="preserve"> </w:t>
            </w:r>
            <w:proofErr w:type="spellStart"/>
            <w:r w:rsidRPr="00587503">
              <w:rPr>
                <w:sz w:val="12"/>
                <w:szCs w:val="12"/>
              </w:rPr>
              <w:t>група</w:t>
            </w:r>
            <w:proofErr w:type="spellEnd"/>
            <w:r w:rsidRPr="00587503">
              <w:rPr>
                <w:sz w:val="12"/>
                <w:szCs w:val="12"/>
              </w:rPr>
              <w:t>)</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6870EE7" w14:textId="77777777" w:rsidR="00972466" w:rsidRPr="00587503" w:rsidRDefault="00972466" w:rsidP="00454C20">
            <w:pPr>
              <w:spacing w:line="240" w:lineRule="auto"/>
              <w:rPr>
                <w:sz w:val="12"/>
                <w:szCs w:val="12"/>
              </w:rPr>
            </w:pPr>
            <w:proofErr w:type="spellStart"/>
            <w:r w:rsidRPr="00587503">
              <w:rPr>
                <w:sz w:val="12"/>
                <w:szCs w:val="12"/>
              </w:rPr>
              <w:t>Ха</w:t>
            </w:r>
            <w:proofErr w:type="spellEnd"/>
            <w:r w:rsidRPr="00587503">
              <w:rPr>
                <w:sz w:val="12"/>
                <w:szCs w:val="12"/>
              </w:rPr>
              <w:t xml:space="preserve"> - </w:t>
            </w:r>
            <w:proofErr w:type="spellStart"/>
            <w:r w:rsidRPr="00587503">
              <w:rPr>
                <w:sz w:val="12"/>
                <w:szCs w:val="12"/>
              </w:rPr>
              <w:t>поне</w:t>
            </w:r>
            <w:proofErr w:type="spellEnd"/>
          </w:p>
        </w:tc>
        <w:tc>
          <w:tcPr>
            <w:tcW w:w="1302" w:type="dxa"/>
            <w:vMerge/>
            <w:tcBorders>
              <w:left w:val="single" w:sz="4" w:space="0" w:color="D9D9D9"/>
              <w:bottom w:val="single" w:sz="4" w:space="0" w:color="D9D9D9"/>
              <w:right w:val="single" w:sz="4" w:space="0" w:color="D9D9D9"/>
            </w:tcBorders>
            <w:shd w:val="clear" w:color="auto" w:fill="FFFFFF" w:themeFill="background1"/>
            <w:vAlign w:val="center"/>
          </w:tcPr>
          <w:p w14:paraId="6653A090"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143B3B1"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0D515F0D" w14:textId="77777777" w:rsidR="00972466" w:rsidRPr="00587503" w:rsidRDefault="00972466" w:rsidP="00454C20">
            <w:pPr>
              <w:spacing w:line="240" w:lineRule="auto"/>
              <w:rPr>
                <w:sz w:val="12"/>
                <w:szCs w:val="12"/>
              </w:rPr>
            </w:pPr>
            <w:proofErr w:type="spellStart"/>
            <w:r w:rsidRPr="00587503">
              <w:rPr>
                <w:sz w:val="12"/>
                <w:szCs w:val="12"/>
              </w:rPr>
              <w:t>Нарушаване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видовата</w:t>
            </w:r>
            <w:proofErr w:type="spellEnd"/>
            <w:r w:rsidRPr="00587503">
              <w:rPr>
                <w:sz w:val="12"/>
                <w:szCs w:val="12"/>
              </w:rPr>
              <w:t xml:space="preserve"> </w:t>
            </w:r>
            <w:proofErr w:type="spellStart"/>
            <w:r w:rsidRPr="00587503">
              <w:rPr>
                <w:sz w:val="12"/>
                <w:szCs w:val="12"/>
              </w:rPr>
              <w:t>активност</w:t>
            </w:r>
            <w:proofErr w:type="spellEnd"/>
            <w:r w:rsidRPr="00587503">
              <w:rPr>
                <w:sz w:val="12"/>
                <w:szCs w:val="12"/>
              </w:rPr>
              <w:t xml:space="preserve"> и </w:t>
            </w:r>
            <w:proofErr w:type="spellStart"/>
            <w:r w:rsidRPr="00587503">
              <w:rPr>
                <w:sz w:val="12"/>
                <w:szCs w:val="12"/>
              </w:rPr>
              <w:t>премахване</w:t>
            </w:r>
            <w:proofErr w:type="spellEnd"/>
          </w:p>
          <w:p w14:paraId="05B82FB9" w14:textId="77777777" w:rsidR="00972466" w:rsidRPr="00587503" w:rsidRDefault="00972466" w:rsidP="00454C20">
            <w:pPr>
              <w:spacing w:line="240" w:lineRule="auto"/>
              <w:rPr>
                <w:sz w:val="12"/>
                <w:szCs w:val="12"/>
              </w:rPr>
            </w:pPr>
            <w:proofErr w:type="spellStart"/>
            <w:r w:rsidRPr="00587503">
              <w:rPr>
                <w:sz w:val="12"/>
                <w:szCs w:val="12"/>
              </w:rPr>
              <w:t>Загуба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 </w:t>
            </w:r>
            <w:proofErr w:type="spellStart"/>
            <w:r w:rsidRPr="00587503">
              <w:rPr>
                <w:sz w:val="12"/>
                <w:szCs w:val="12"/>
              </w:rPr>
              <w:t>заемане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земни</w:t>
            </w:r>
            <w:proofErr w:type="spellEnd"/>
            <w:r w:rsidRPr="00587503">
              <w:rPr>
                <w:sz w:val="12"/>
                <w:szCs w:val="12"/>
              </w:rPr>
              <w:t xml:space="preserve"> </w:t>
            </w:r>
            <w:proofErr w:type="spellStart"/>
            <w:r w:rsidRPr="00587503">
              <w:rPr>
                <w:sz w:val="12"/>
                <w:szCs w:val="12"/>
              </w:rPr>
              <w:t>площи</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местообитания</w:t>
            </w:r>
            <w:proofErr w:type="spellEnd"/>
            <w:r w:rsidRPr="00587503">
              <w:rPr>
                <w:sz w:val="12"/>
                <w:szCs w:val="12"/>
              </w:rPr>
              <w:t xml:space="preserve">, </w:t>
            </w:r>
            <w:proofErr w:type="spellStart"/>
            <w:r w:rsidRPr="00587503">
              <w:rPr>
                <w:sz w:val="12"/>
                <w:szCs w:val="12"/>
              </w:rPr>
              <w:t>благоприятни</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хранене</w:t>
            </w:r>
            <w:proofErr w:type="spellEnd"/>
          </w:p>
          <w:p w14:paraId="060B6FF4" w14:textId="77777777" w:rsidR="00972466" w:rsidRPr="00587503" w:rsidRDefault="00972466" w:rsidP="00454C20">
            <w:pPr>
              <w:spacing w:line="240" w:lineRule="auto"/>
              <w:rPr>
                <w:sz w:val="12"/>
                <w:szCs w:val="12"/>
              </w:rPr>
            </w:pPr>
            <w:proofErr w:type="spellStart"/>
            <w:r w:rsidRPr="00587503">
              <w:rPr>
                <w:sz w:val="12"/>
                <w:szCs w:val="12"/>
              </w:rPr>
              <w:t>Промяна</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местообитанията</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FD2896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AEE233D" w14:textId="77777777" w:rsidR="00972466" w:rsidRPr="00587503" w:rsidRDefault="00972466" w:rsidP="00454C20">
            <w:pPr>
              <w:spacing w:line="240" w:lineRule="auto"/>
              <w:rPr>
                <w:sz w:val="12"/>
                <w:szCs w:val="12"/>
              </w:rPr>
            </w:pPr>
          </w:p>
        </w:tc>
      </w:tr>
      <w:tr w:rsidR="00972466" w:rsidRPr="00587503" w14:paraId="54C625A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58929F3"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1797C48D" w14:textId="77777777" w:rsidR="007F1D6B" w:rsidRPr="007F1D6B" w:rsidRDefault="007F1D6B" w:rsidP="00454C20">
            <w:pPr>
              <w:spacing w:line="240" w:lineRule="auto"/>
              <w:rPr>
                <w:i/>
                <w:sz w:val="12"/>
                <w:szCs w:val="12"/>
              </w:rPr>
            </w:pPr>
            <w:r w:rsidRPr="007F1D6B">
              <w:rPr>
                <w:i/>
                <w:sz w:val="12"/>
                <w:szCs w:val="12"/>
              </w:rPr>
              <w:t xml:space="preserve">Buteo </w:t>
            </w:r>
            <w:proofErr w:type="spellStart"/>
            <w:r w:rsidRPr="007F1D6B">
              <w:rPr>
                <w:i/>
                <w:sz w:val="12"/>
                <w:szCs w:val="12"/>
              </w:rPr>
              <w:t>buteo</w:t>
            </w:r>
            <w:proofErr w:type="spellEnd"/>
            <w:r w:rsidRPr="007F1D6B">
              <w:rPr>
                <w:i/>
                <w:sz w:val="12"/>
                <w:szCs w:val="12"/>
              </w:rPr>
              <w:t xml:space="preserve"> </w:t>
            </w:r>
          </w:p>
          <w:p w14:paraId="70E2602D" w14:textId="08A0B04A"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3790852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E50E4BD"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в </w:t>
            </w:r>
            <w:proofErr w:type="spellStart"/>
            <w:r w:rsidRPr="00587503">
              <w:rPr>
                <w:sz w:val="12"/>
                <w:szCs w:val="12"/>
              </w:rPr>
              <w:t>прохода</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200</w:t>
            </w:r>
          </w:p>
        </w:tc>
        <w:tc>
          <w:tcPr>
            <w:tcW w:w="1302" w:type="dxa"/>
            <w:tcBorders>
              <w:top w:val="single" w:sz="4" w:space="0" w:color="D9D9D9"/>
              <w:left w:val="single" w:sz="4" w:space="0" w:color="D9D9D9"/>
              <w:right w:val="single" w:sz="4" w:space="0" w:color="D9D9D9"/>
            </w:tcBorders>
            <w:shd w:val="clear" w:color="auto" w:fill="FFFFFF" w:themeFill="background1"/>
            <w:vAlign w:val="center"/>
          </w:tcPr>
          <w:p w14:paraId="4063E9A5" w14:textId="77777777" w:rsidR="00972466" w:rsidRPr="00587503" w:rsidRDefault="00972466" w:rsidP="00454C20">
            <w:pPr>
              <w:spacing w:line="240" w:lineRule="auto"/>
              <w:rPr>
                <w:sz w:val="12"/>
                <w:szCs w:val="12"/>
              </w:rPr>
            </w:pPr>
          </w:p>
        </w:tc>
        <w:tc>
          <w:tcPr>
            <w:tcW w:w="2897" w:type="dxa"/>
            <w:vMerge w:val="restart"/>
            <w:tcBorders>
              <w:top w:val="single" w:sz="4" w:space="0" w:color="D9D9D9"/>
              <w:left w:val="single" w:sz="4" w:space="0" w:color="D9D9D9"/>
              <w:right w:val="single" w:sz="4" w:space="0" w:color="D9D9D9"/>
            </w:tcBorders>
            <w:shd w:val="clear" w:color="auto" w:fill="FFFFFF" w:themeFill="background1"/>
          </w:tcPr>
          <w:p w14:paraId="5407479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vMerge w:val="restart"/>
            <w:tcBorders>
              <w:top w:val="single" w:sz="4" w:space="0" w:color="D9D9D9"/>
              <w:left w:val="single" w:sz="4" w:space="0" w:color="D9D9D9"/>
              <w:right w:val="single" w:sz="4" w:space="0" w:color="D9D9D9"/>
            </w:tcBorders>
            <w:shd w:val="clear" w:color="auto" w:fill="FFFFFF" w:themeFill="background1"/>
          </w:tcPr>
          <w:p w14:paraId="365348B9" w14:textId="46EF4B7B"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3419B042"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588B9FA7" w14:textId="77777777" w:rsidR="00972466" w:rsidRPr="00587503" w:rsidRDefault="00972466" w:rsidP="00454C20">
            <w:pPr>
              <w:spacing w:line="240" w:lineRule="auto"/>
              <w:rPr>
                <w:sz w:val="12"/>
                <w:szCs w:val="12"/>
              </w:rPr>
            </w:pPr>
          </w:p>
          <w:p w14:paraId="7F78B509" w14:textId="77777777" w:rsidR="00972466" w:rsidRPr="00587503" w:rsidRDefault="00972466" w:rsidP="00454C20">
            <w:pPr>
              <w:spacing w:line="240" w:lineRule="auto"/>
              <w:rPr>
                <w:sz w:val="12"/>
                <w:szCs w:val="12"/>
              </w:rPr>
            </w:pPr>
          </w:p>
        </w:tc>
      </w:tr>
      <w:tr w:rsidR="00972466" w:rsidRPr="00587503" w14:paraId="16E55910"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09EB25C"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right w:val="single" w:sz="4" w:space="0" w:color="D9D9D9"/>
            </w:tcBorders>
            <w:shd w:val="clear" w:color="auto" w:fill="FFFFFF" w:themeFill="background1"/>
          </w:tcPr>
          <w:p w14:paraId="732D4C95"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2BDFF62D" w14:textId="77777777" w:rsidR="00972466" w:rsidRPr="00587503" w:rsidRDefault="00972466" w:rsidP="00454C20">
            <w:pPr>
              <w:spacing w:line="240" w:lineRule="auto"/>
              <w:rPr>
                <w:sz w:val="12"/>
                <w:szCs w:val="12"/>
              </w:rPr>
            </w:pPr>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9F3F48A"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left w:val="single" w:sz="4" w:space="0" w:color="D9D9D9"/>
              <w:right w:val="single" w:sz="4" w:space="0" w:color="D9D9D9"/>
            </w:tcBorders>
            <w:shd w:val="clear" w:color="auto" w:fill="FFFFFF" w:themeFill="background1"/>
            <w:vAlign w:val="center"/>
          </w:tcPr>
          <w:p w14:paraId="2EF923F5"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26E52EF8"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4147A614" w14:textId="77777777" w:rsidR="00972466" w:rsidRPr="00587503" w:rsidRDefault="00972466" w:rsidP="00454C20">
            <w:pPr>
              <w:spacing w:line="240" w:lineRule="auto"/>
              <w:rPr>
                <w:sz w:val="12"/>
                <w:szCs w:val="12"/>
              </w:rPr>
            </w:pPr>
          </w:p>
        </w:tc>
        <w:tc>
          <w:tcPr>
            <w:tcW w:w="2897" w:type="dxa"/>
            <w:vMerge/>
            <w:tcBorders>
              <w:left w:val="single" w:sz="4" w:space="0" w:color="D9D9D9"/>
              <w:right w:val="single" w:sz="4" w:space="0" w:color="D9D9D9"/>
            </w:tcBorders>
            <w:shd w:val="clear" w:color="auto" w:fill="FFFFFF" w:themeFill="background1"/>
          </w:tcPr>
          <w:p w14:paraId="74BB19C4"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right w:val="single" w:sz="4" w:space="0" w:color="D9D9D9"/>
            </w:tcBorders>
            <w:shd w:val="clear" w:color="auto" w:fill="FFFFFF" w:themeFill="background1"/>
          </w:tcPr>
          <w:p w14:paraId="48D85F80"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FD48F89" w14:textId="77777777" w:rsidR="00972466" w:rsidRPr="00587503" w:rsidRDefault="00972466" w:rsidP="00454C20">
            <w:pPr>
              <w:spacing w:line="240" w:lineRule="auto"/>
              <w:rPr>
                <w:sz w:val="12"/>
                <w:szCs w:val="12"/>
              </w:rPr>
            </w:pPr>
          </w:p>
        </w:tc>
        <w:tc>
          <w:tcPr>
            <w:tcW w:w="8526" w:type="dxa"/>
          </w:tcPr>
          <w:p w14:paraId="0893530A" w14:textId="77777777" w:rsidR="00972466" w:rsidRPr="00587503" w:rsidRDefault="00972466" w:rsidP="00454C20">
            <w:pPr>
              <w:spacing w:line="240" w:lineRule="auto"/>
              <w:rPr>
                <w:sz w:val="12"/>
                <w:szCs w:val="12"/>
              </w:rPr>
            </w:pPr>
          </w:p>
        </w:tc>
      </w:tr>
      <w:tr w:rsidR="00972466" w:rsidRPr="00587503" w14:paraId="201EA329"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79677A7"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62792E63"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5DF57B6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D8B3C43"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shd w:val="clear" w:color="auto" w:fill="FFFFFF" w:themeFill="background1"/>
            <w:vAlign w:val="center"/>
          </w:tcPr>
          <w:p w14:paraId="5193B220" w14:textId="77777777" w:rsidR="00972466" w:rsidRPr="00587503" w:rsidRDefault="00972466" w:rsidP="00454C20">
            <w:pPr>
              <w:spacing w:line="240" w:lineRule="auto"/>
              <w:rPr>
                <w:sz w:val="12"/>
                <w:szCs w:val="12"/>
              </w:rPr>
            </w:pPr>
          </w:p>
        </w:tc>
        <w:tc>
          <w:tcPr>
            <w:tcW w:w="2897" w:type="dxa"/>
            <w:vMerge/>
            <w:tcBorders>
              <w:left w:val="single" w:sz="4" w:space="0" w:color="D9D9D9"/>
              <w:bottom w:val="single" w:sz="4" w:space="0" w:color="D9D9D9"/>
              <w:right w:val="single" w:sz="4" w:space="0" w:color="D9D9D9"/>
            </w:tcBorders>
            <w:shd w:val="clear" w:color="auto" w:fill="FFFFFF" w:themeFill="background1"/>
          </w:tcPr>
          <w:p w14:paraId="2A256306" w14:textId="77777777" w:rsidR="00972466" w:rsidRPr="00587503" w:rsidRDefault="00972466" w:rsidP="00454C20">
            <w:pPr>
              <w:spacing w:line="240" w:lineRule="auto"/>
              <w:rPr>
                <w:sz w:val="12"/>
                <w:szCs w:val="12"/>
              </w:rPr>
            </w:pPr>
          </w:p>
        </w:tc>
        <w:tc>
          <w:tcPr>
            <w:tcW w:w="2868" w:type="dxa"/>
            <w:gridSpan w:val="3"/>
            <w:vMerge/>
            <w:tcBorders>
              <w:left w:val="single" w:sz="4" w:space="0" w:color="D9D9D9"/>
              <w:bottom w:val="single" w:sz="4" w:space="0" w:color="D9D9D9"/>
              <w:right w:val="single" w:sz="4" w:space="0" w:color="D9D9D9"/>
            </w:tcBorders>
            <w:shd w:val="clear" w:color="auto" w:fill="FFFFFF" w:themeFill="background1"/>
          </w:tcPr>
          <w:p w14:paraId="77549825"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035DC1C6"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3EDF85D9" w14:textId="77777777" w:rsidR="00972466" w:rsidRPr="00587503" w:rsidRDefault="00972466" w:rsidP="00454C20">
            <w:pPr>
              <w:spacing w:line="240" w:lineRule="auto"/>
              <w:rPr>
                <w:sz w:val="12"/>
                <w:szCs w:val="12"/>
              </w:rPr>
            </w:pPr>
          </w:p>
        </w:tc>
      </w:tr>
      <w:tr w:rsidR="00972466" w:rsidRPr="00587503" w14:paraId="18CC6AE1"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526620C1"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685FE7B7" w14:textId="77777777" w:rsidR="007F1D6B" w:rsidRPr="007F1D6B" w:rsidRDefault="007F1D6B" w:rsidP="00454C20">
            <w:pPr>
              <w:spacing w:line="240" w:lineRule="auto"/>
              <w:rPr>
                <w:sz w:val="12"/>
                <w:szCs w:val="12"/>
              </w:rPr>
            </w:pPr>
            <w:r w:rsidRPr="007F1D6B">
              <w:rPr>
                <w:i/>
                <w:sz w:val="12"/>
                <w:szCs w:val="12"/>
              </w:rPr>
              <w:t xml:space="preserve">Falco </w:t>
            </w:r>
            <w:proofErr w:type="spellStart"/>
            <w:r w:rsidRPr="007F1D6B">
              <w:rPr>
                <w:i/>
                <w:sz w:val="12"/>
                <w:szCs w:val="12"/>
              </w:rPr>
              <w:t>subbuteo</w:t>
            </w:r>
            <w:proofErr w:type="spellEnd"/>
            <w:r w:rsidRPr="007F1D6B">
              <w:rPr>
                <w:i/>
                <w:sz w:val="12"/>
                <w:szCs w:val="12"/>
              </w:rPr>
              <w:t xml:space="preserve"> </w:t>
            </w:r>
          </w:p>
          <w:p w14:paraId="2400B819" w14:textId="45E11E9B"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4AA36F7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AF941DC"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25</w:t>
            </w:r>
          </w:p>
        </w:tc>
        <w:tc>
          <w:tcPr>
            <w:tcW w:w="1302" w:type="dxa"/>
            <w:vMerge w:val="restart"/>
            <w:tcBorders>
              <w:top w:val="single" w:sz="4" w:space="0" w:color="D9D9D9"/>
              <w:left w:val="single" w:sz="4" w:space="0" w:color="D9D9D9"/>
              <w:right w:val="single" w:sz="4" w:space="0" w:color="D9D9D9"/>
            </w:tcBorders>
            <w:shd w:val="clear" w:color="auto" w:fill="FFFFFF" w:themeFill="background1"/>
            <w:vAlign w:val="center"/>
          </w:tcPr>
          <w:p w14:paraId="4760963F"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5F70DC5B"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07C2775D"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A69D844"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599A8C5B" w14:textId="6DA2580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19076F3B"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4D42DAB0" w14:textId="77777777" w:rsidR="00972466" w:rsidRPr="00587503" w:rsidRDefault="00972466" w:rsidP="00454C20">
            <w:pPr>
              <w:spacing w:line="240" w:lineRule="auto"/>
              <w:rPr>
                <w:sz w:val="12"/>
                <w:szCs w:val="12"/>
              </w:rPr>
            </w:pPr>
          </w:p>
        </w:tc>
      </w:tr>
      <w:tr w:rsidR="00972466" w:rsidRPr="00587503" w14:paraId="48A40DC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52D0484"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5B13206E"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07D00C2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36E249B"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bottom w:val="single" w:sz="4" w:space="0" w:color="D9D9D9"/>
              <w:right w:val="single" w:sz="4" w:space="0" w:color="D9D9D9"/>
            </w:tcBorders>
            <w:shd w:val="clear" w:color="auto" w:fill="FFFFFF" w:themeFill="background1"/>
            <w:vAlign w:val="center"/>
          </w:tcPr>
          <w:p w14:paraId="437F2740"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0118D08"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3C5C2A06"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hemeFill="accent3" w:themeFillTint="66"/>
          </w:tcPr>
          <w:p w14:paraId="36C4F1E9" w14:textId="77777777" w:rsidR="00972466" w:rsidRPr="00587503" w:rsidRDefault="00972466" w:rsidP="00454C20">
            <w:pPr>
              <w:spacing w:line="240" w:lineRule="auto"/>
              <w:rPr>
                <w:sz w:val="12"/>
                <w:szCs w:val="12"/>
              </w:rPr>
            </w:pPr>
            <w:proofErr w:type="spellStart"/>
            <w:r w:rsidRPr="00587503">
              <w:rPr>
                <w:sz w:val="12"/>
                <w:szCs w:val="12"/>
              </w:rPr>
              <w:t>Значителен</w:t>
            </w:r>
            <w:proofErr w:type="spellEnd"/>
          </w:p>
        </w:tc>
        <w:tc>
          <w:tcPr>
            <w:tcW w:w="8526" w:type="dxa"/>
          </w:tcPr>
          <w:p w14:paraId="3C8154EE" w14:textId="77777777" w:rsidR="00972466" w:rsidRPr="00587503" w:rsidRDefault="00972466" w:rsidP="00454C20">
            <w:pPr>
              <w:spacing w:line="240" w:lineRule="auto"/>
              <w:rPr>
                <w:sz w:val="12"/>
                <w:szCs w:val="12"/>
              </w:rPr>
            </w:pPr>
          </w:p>
        </w:tc>
      </w:tr>
      <w:tr w:rsidR="00972466" w:rsidRPr="00587503" w14:paraId="4F82330A"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8B11A34"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1D471C5A"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vAlign w:val="center"/>
          </w:tcPr>
          <w:p w14:paraId="4C176BE8"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39937A80"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местообитания</w:t>
            </w:r>
            <w:proofErr w:type="spellEnd"/>
            <w:r w:rsidRPr="00587503">
              <w:rPr>
                <w:sz w:val="12"/>
                <w:szCs w:val="12"/>
              </w:rPr>
              <w:t xml:space="preserve"> в </w:t>
            </w:r>
            <w:proofErr w:type="spellStart"/>
            <w:r w:rsidRPr="00587503">
              <w:rPr>
                <w:sz w:val="12"/>
                <w:szCs w:val="12"/>
              </w:rPr>
              <w:t>тръстикови</w:t>
            </w:r>
            <w:proofErr w:type="spellEnd"/>
            <w:r w:rsidRPr="00587503">
              <w:rPr>
                <w:sz w:val="12"/>
                <w:szCs w:val="12"/>
              </w:rPr>
              <w:t xml:space="preserve"> </w:t>
            </w:r>
            <w:proofErr w:type="spellStart"/>
            <w:r w:rsidRPr="00587503">
              <w:rPr>
                <w:sz w:val="12"/>
                <w:szCs w:val="12"/>
              </w:rPr>
              <w:t>масиви</w:t>
            </w:r>
            <w:proofErr w:type="spellEnd"/>
          </w:p>
        </w:tc>
        <w:tc>
          <w:tcPr>
            <w:tcW w:w="9937" w:type="dxa"/>
            <w:gridSpan w:val="2"/>
          </w:tcPr>
          <w:p w14:paraId="69CF4475" w14:textId="77777777" w:rsidR="00972466" w:rsidRPr="00587503" w:rsidRDefault="00972466" w:rsidP="00454C20">
            <w:pPr>
              <w:spacing w:line="240" w:lineRule="auto"/>
              <w:rPr>
                <w:sz w:val="12"/>
                <w:szCs w:val="12"/>
              </w:rPr>
            </w:pPr>
          </w:p>
        </w:tc>
      </w:tr>
      <w:tr w:rsidR="00972466" w:rsidRPr="00587503" w14:paraId="1F2D2C56"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0ECEE1C"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7D85DCF2" w14:textId="77777777" w:rsidR="007F1D6B" w:rsidRPr="007F1D6B" w:rsidRDefault="007F1D6B" w:rsidP="00454C20">
            <w:pPr>
              <w:spacing w:line="240" w:lineRule="auto"/>
              <w:rPr>
                <w:sz w:val="12"/>
                <w:szCs w:val="12"/>
              </w:rPr>
            </w:pPr>
            <w:r w:rsidRPr="007F1D6B">
              <w:rPr>
                <w:i/>
                <w:sz w:val="12"/>
                <w:szCs w:val="12"/>
              </w:rPr>
              <w:t xml:space="preserve">Motacilla flava </w:t>
            </w:r>
          </w:p>
          <w:p w14:paraId="7EE068FA" w14:textId="2577BC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02282ADF"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A015DA4" w14:textId="77777777" w:rsidR="00972466" w:rsidRPr="00587503" w:rsidRDefault="00972466" w:rsidP="00454C20">
            <w:pPr>
              <w:spacing w:line="240" w:lineRule="auto"/>
              <w:rPr>
                <w:sz w:val="12"/>
                <w:szCs w:val="12"/>
              </w:rPr>
            </w:pPr>
            <w:proofErr w:type="spellStart"/>
            <w:r w:rsidRPr="00587503">
              <w:rPr>
                <w:sz w:val="12"/>
                <w:szCs w:val="12"/>
              </w:rPr>
              <w:t>Номер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чифта</w:t>
            </w:r>
            <w:proofErr w:type="spellEnd"/>
            <w:r w:rsidRPr="00587503">
              <w:rPr>
                <w:sz w:val="12"/>
                <w:szCs w:val="12"/>
              </w:rPr>
              <w:t xml:space="preserve"> - </w:t>
            </w:r>
            <w:proofErr w:type="spellStart"/>
            <w:r w:rsidRPr="00587503">
              <w:rPr>
                <w:sz w:val="12"/>
                <w:szCs w:val="12"/>
              </w:rPr>
              <w:t>Трябва</w:t>
            </w:r>
            <w:proofErr w:type="spellEnd"/>
            <w:r w:rsidRPr="00587503">
              <w:rPr>
                <w:sz w:val="12"/>
                <w:szCs w:val="12"/>
              </w:rPr>
              <w:t xml:space="preserve"> </w:t>
            </w:r>
            <w:proofErr w:type="spellStart"/>
            <w:r w:rsidRPr="00587503">
              <w:rPr>
                <w:sz w:val="12"/>
                <w:szCs w:val="12"/>
              </w:rPr>
              <w:t>да</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vMerge w:val="restart"/>
            <w:tcBorders>
              <w:top w:val="single" w:sz="4" w:space="0" w:color="D9D9D9"/>
              <w:left w:val="single" w:sz="4" w:space="0" w:color="D9D9D9"/>
              <w:right w:val="single" w:sz="4" w:space="0" w:color="D9D9D9"/>
            </w:tcBorders>
            <w:shd w:val="clear" w:color="auto" w:fill="FFFFFF" w:themeFill="background1"/>
            <w:vAlign w:val="center"/>
          </w:tcPr>
          <w:p w14:paraId="01723201"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14F4F72E"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14BB56A3"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1F76FA9"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3C8390AE" w14:textId="73DAF90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E52430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54E2E30C" w14:textId="77777777" w:rsidR="00972466" w:rsidRPr="00587503" w:rsidRDefault="00972466" w:rsidP="00454C20">
            <w:pPr>
              <w:spacing w:line="240" w:lineRule="auto"/>
              <w:rPr>
                <w:sz w:val="12"/>
                <w:szCs w:val="12"/>
              </w:rPr>
            </w:pPr>
          </w:p>
        </w:tc>
      </w:tr>
      <w:tr w:rsidR="00972466" w:rsidRPr="00587503" w14:paraId="32A7E8FF"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230AA514"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6A6BAED4"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401EEE8E"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DB29ADE"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bottom w:val="single" w:sz="4" w:space="0" w:color="D9D9D9"/>
              <w:right w:val="single" w:sz="4" w:space="0" w:color="D9D9D9"/>
            </w:tcBorders>
            <w:shd w:val="clear" w:color="auto" w:fill="FFFFFF" w:themeFill="background1"/>
            <w:vAlign w:val="center"/>
          </w:tcPr>
          <w:p w14:paraId="47EC3C52"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CD2F16D"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5384C20E" w14:textId="7188779C"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7157CA9"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E5C369C" w14:textId="77777777" w:rsidR="00972466" w:rsidRPr="00587503" w:rsidRDefault="00972466" w:rsidP="00454C20">
            <w:pPr>
              <w:spacing w:line="240" w:lineRule="auto"/>
              <w:rPr>
                <w:sz w:val="12"/>
                <w:szCs w:val="12"/>
              </w:rPr>
            </w:pPr>
          </w:p>
        </w:tc>
      </w:tr>
      <w:tr w:rsidR="00972466" w:rsidRPr="00587503" w14:paraId="0692B865"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6EA24EE2"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63B9228B"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vAlign w:val="center"/>
          </w:tcPr>
          <w:p w14:paraId="506F24A8"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52DE2C07"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открити</w:t>
            </w:r>
            <w:proofErr w:type="spellEnd"/>
            <w:r w:rsidRPr="00587503">
              <w:rPr>
                <w:sz w:val="12"/>
                <w:szCs w:val="12"/>
              </w:rPr>
              <w:t xml:space="preserve"> </w:t>
            </w:r>
            <w:proofErr w:type="spellStart"/>
            <w:r w:rsidRPr="00587503">
              <w:rPr>
                <w:sz w:val="12"/>
                <w:szCs w:val="12"/>
              </w:rPr>
              <w:t>водни</w:t>
            </w:r>
            <w:proofErr w:type="spellEnd"/>
            <w:r w:rsidRPr="00587503">
              <w:rPr>
                <w:sz w:val="12"/>
                <w:szCs w:val="12"/>
              </w:rPr>
              <w:t xml:space="preserve"> </w:t>
            </w:r>
            <w:proofErr w:type="spellStart"/>
            <w:r w:rsidRPr="00587503">
              <w:rPr>
                <w:sz w:val="12"/>
                <w:szCs w:val="12"/>
              </w:rPr>
              <w:t>местообитания</w:t>
            </w:r>
            <w:proofErr w:type="spellEnd"/>
          </w:p>
        </w:tc>
        <w:tc>
          <w:tcPr>
            <w:tcW w:w="9937" w:type="dxa"/>
            <w:gridSpan w:val="2"/>
          </w:tcPr>
          <w:p w14:paraId="304BF112" w14:textId="77777777" w:rsidR="00972466" w:rsidRPr="00587503" w:rsidRDefault="00972466" w:rsidP="00454C20">
            <w:pPr>
              <w:spacing w:line="240" w:lineRule="auto"/>
              <w:rPr>
                <w:sz w:val="12"/>
                <w:szCs w:val="12"/>
              </w:rPr>
            </w:pPr>
          </w:p>
          <w:p w14:paraId="6C6C01EC" w14:textId="77777777" w:rsidR="00972466" w:rsidRPr="00587503" w:rsidRDefault="00972466" w:rsidP="00454C20">
            <w:pPr>
              <w:spacing w:line="240" w:lineRule="auto"/>
              <w:rPr>
                <w:sz w:val="12"/>
                <w:szCs w:val="12"/>
              </w:rPr>
            </w:pPr>
          </w:p>
        </w:tc>
      </w:tr>
      <w:tr w:rsidR="00972466" w:rsidRPr="00587503" w14:paraId="20D2DBE7"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45B89F55"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56C552E6" w14:textId="503EAFF6" w:rsidR="00972466" w:rsidRPr="00587503" w:rsidRDefault="00972466" w:rsidP="00454C20">
            <w:pPr>
              <w:spacing w:line="240" w:lineRule="auto"/>
              <w:rPr>
                <w:sz w:val="12"/>
                <w:szCs w:val="12"/>
              </w:rPr>
            </w:pPr>
            <w:proofErr w:type="spellStart"/>
            <w:r w:rsidRPr="00587503">
              <w:rPr>
                <w:sz w:val="12"/>
                <w:szCs w:val="12"/>
              </w:rPr>
              <w:t>Anser</w:t>
            </w:r>
            <w:proofErr w:type="spellEnd"/>
            <w:r w:rsidRPr="00587503">
              <w:rPr>
                <w:sz w:val="12"/>
                <w:szCs w:val="12"/>
              </w:rPr>
              <w:t xml:space="preserve"> albifrons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6B0A2548"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F45324A"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80</w:t>
            </w:r>
          </w:p>
        </w:tc>
        <w:tc>
          <w:tcPr>
            <w:tcW w:w="1302" w:type="dxa"/>
            <w:vMerge w:val="restart"/>
            <w:tcBorders>
              <w:top w:val="single" w:sz="4" w:space="0" w:color="D9D9D9"/>
              <w:left w:val="single" w:sz="4" w:space="0" w:color="D9D9D9"/>
              <w:right w:val="single" w:sz="4" w:space="0" w:color="D9D9D9"/>
            </w:tcBorders>
            <w:shd w:val="clear" w:color="auto" w:fill="FFFFFF" w:themeFill="background1"/>
            <w:vAlign w:val="center"/>
          </w:tcPr>
          <w:p w14:paraId="1CA739BF" w14:textId="06EC7F12"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565F0769"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16AC3BBC"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87C670C"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078A29B4" w14:textId="77777777" w:rsidR="00972466" w:rsidRPr="00587503" w:rsidRDefault="00972466" w:rsidP="00454C20">
            <w:pPr>
              <w:spacing w:line="240" w:lineRule="auto"/>
              <w:rPr>
                <w:sz w:val="12"/>
                <w:szCs w:val="12"/>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A6E98E9" w14:textId="77777777" w:rsidR="00972466" w:rsidRPr="00587503" w:rsidRDefault="00972466" w:rsidP="00454C20">
            <w:pPr>
              <w:spacing w:line="240" w:lineRule="auto"/>
              <w:rPr>
                <w:sz w:val="12"/>
                <w:szCs w:val="12"/>
              </w:rPr>
            </w:pPr>
          </w:p>
        </w:tc>
        <w:tc>
          <w:tcPr>
            <w:tcW w:w="8526" w:type="dxa"/>
          </w:tcPr>
          <w:p w14:paraId="5FECF729" w14:textId="77777777" w:rsidR="00972466" w:rsidRPr="00587503" w:rsidRDefault="00972466" w:rsidP="00454C20">
            <w:pPr>
              <w:spacing w:line="240" w:lineRule="auto"/>
              <w:rPr>
                <w:sz w:val="12"/>
                <w:szCs w:val="12"/>
              </w:rPr>
            </w:pPr>
          </w:p>
        </w:tc>
      </w:tr>
      <w:tr w:rsidR="00972466" w:rsidRPr="00587503" w14:paraId="5BC1C7F3"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544AF7FF"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5B18CBA0"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614898BB"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9183572"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bottom w:val="single" w:sz="4" w:space="0" w:color="D9D9D9"/>
              <w:right w:val="single" w:sz="4" w:space="0" w:color="D9D9D9"/>
            </w:tcBorders>
            <w:shd w:val="clear" w:color="auto" w:fill="FFFFFF" w:themeFill="background1"/>
            <w:vAlign w:val="center"/>
          </w:tcPr>
          <w:p w14:paraId="70C72563"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22F2320A" w14:textId="77777777" w:rsidR="00972466" w:rsidRPr="00587503" w:rsidRDefault="00972466" w:rsidP="00454C20">
            <w:pPr>
              <w:spacing w:line="240" w:lineRule="auto"/>
              <w:rPr>
                <w:sz w:val="12"/>
                <w:szCs w:val="12"/>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407672D7" w14:textId="0949E1D9"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B206757"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45294827" w14:textId="77777777" w:rsidR="00972466" w:rsidRPr="00587503" w:rsidRDefault="00972466" w:rsidP="00454C20">
            <w:pPr>
              <w:spacing w:line="240" w:lineRule="auto"/>
              <w:rPr>
                <w:sz w:val="12"/>
                <w:szCs w:val="12"/>
              </w:rPr>
            </w:pPr>
          </w:p>
        </w:tc>
      </w:tr>
      <w:tr w:rsidR="00972466" w:rsidRPr="00587503" w14:paraId="0DEA44AB"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34208F91" w14:textId="77777777" w:rsidR="00972466" w:rsidRPr="00587503" w:rsidRDefault="00972466" w:rsidP="00454C20">
            <w:pPr>
              <w:spacing w:line="240" w:lineRule="auto"/>
              <w:rPr>
                <w:sz w:val="12"/>
                <w:szCs w:val="12"/>
              </w:rPr>
            </w:pPr>
          </w:p>
        </w:tc>
        <w:tc>
          <w:tcPr>
            <w:tcW w:w="2116" w:type="dxa"/>
            <w:gridSpan w:val="5"/>
            <w:tcBorders>
              <w:top w:val="single" w:sz="4" w:space="0" w:color="D9D9D9"/>
              <w:left w:val="single" w:sz="4" w:space="0" w:color="D9D9D9"/>
              <w:bottom w:val="single" w:sz="4" w:space="0" w:color="D9D9D9"/>
              <w:right w:val="single" w:sz="4" w:space="0" w:color="D9D9D9"/>
            </w:tcBorders>
            <w:shd w:val="clear" w:color="auto" w:fill="FFFFFF" w:themeFill="background1"/>
          </w:tcPr>
          <w:p w14:paraId="603082CB" w14:textId="0FF14171" w:rsidR="00972466" w:rsidRPr="00587503" w:rsidRDefault="00972466" w:rsidP="00454C20">
            <w:pPr>
              <w:spacing w:line="240" w:lineRule="auto"/>
              <w:rPr>
                <w:sz w:val="12"/>
                <w:szCs w:val="12"/>
              </w:rPr>
            </w:pPr>
            <w:r w:rsidRPr="00587503">
              <w:rPr>
                <w:sz w:val="12"/>
                <w:szCs w:val="12"/>
              </w:rPr>
              <w:t xml:space="preserve"> (Larus </w:t>
            </w:r>
            <w:proofErr w:type="spellStart"/>
            <w:r w:rsidRPr="00587503">
              <w:rPr>
                <w:sz w:val="12"/>
                <w:szCs w:val="12"/>
              </w:rPr>
              <w:t>cachinnans</w:t>
            </w:r>
            <w:proofErr w:type="spellEnd"/>
            <w:r w:rsidRPr="00587503">
              <w:rPr>
                <w:sz w:val="12"/>
                <w:szCs w:val="12"/>
              </w:rPr>
              <w:t>)</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40168CC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C235867"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зимуващи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Най-малко</w:t>
            </w:r>
            <w:proofErr w:type="spellEnd"/>
            <w:r w:rsidRPr="00587503">
              <w:rPr>
                <w:sz w:val="12"/>
                <w:szCs w:val="12"/>
              </w:rPr>
              <w:t xml:space="preserve"> 1800</w:t>
            </w:r>
          </w:p>
        </w:tc>
        <w:tc>
          <w:tcPr>
            <w:tcW w:w="1302" w:type="dxa"/>
            <w:vMerge w:val="restart"/>
            <w:tcBorders>
              <w:top w:val="single" w:sz="4" w:space="0" w:color="D9D9D9"/>
              <w:left w:val="single" w:sz="4" w:space="0" w:color="D9D9D9"/>
              <w:right w:val="single" w:sz="4" w:space="0" w:color="D9D9D9"/>
            </w:tcBorders>
            <w:shd w:val="clear" w:color="auto" w:fill="FFFFFF" w:themeFill="background1"/>
            <w:vAlign w:val="center"/>
          </w:tcPr>
          <w:p w14:paraId="33034468" w14:textId="019E42C1"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001432A8">
              <w:rPr>
                <w:sz w:val="12"/>
                <w:szCs w:val="12"/>
              </w:rPr>
              <w:t>индивиди</w:t>
            </w:r>
            <w:proofErr w:type="spellEnd"/>
          </w:p>
          <w:p w14:paraId="1F640D38"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5C5BE31A"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4C243A68"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24E17915" w14:textId="67F73238"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8EED12C"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CDB8E2D" w14:textId="77777777" w:rsidR="00972466" w:rsidRPr="00587503" w:rsidRDefault="00972466" w:rsidP="00454C20">
            <w:pPr>
              <w:spacing w:line="240" w:lineRule="auto"/>
              <w:rPr>
                <w:sz w:val="12"/>
                <w:szCs w:val="12"/>
              </w:rPr>
            </w:pPr>
          </w:p>
        </w:tc>
      </w:tr>
      <w:tr w:rsidR="00972466" w:rsidRPr="00587503" w14:paraId="2C0FE6EB"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6F591262" w14:textId="77777777" w:rsidR="00972466" w:rsidRPr="00587503" w:rsidRDefault="00972466" w:rsidP="00454C20">
            <w:pPr>
              <w:spacing w:line="240" w:lineRule="auto"/>
              <w:rPr>
                <w:sz w:val="12"/>
                <w:szCs w:val="12"/>
              </w:rPr>
            </w:pPr>
          </w:p>
        </w:tc>
        <w:tc>
          <w:tcPr>
            <w:tcW w:w="2116" w:type="dxa"/>
            <w:gridSpan w:val="5"/>
            <w:tcBorders>
              <w:top w:val="single" w:sz="4" w:space="0" w:color="D9D9D9"/>
              <w:left w:val="single" w:sz="4" w:space="0" w:color="D9D9D9"/>
              <w:bottom w:val="single" w:sz="4" w:space="0" w:color="D9D9D9"/>
              <w:right w:val="single" w:sz="4" w:space="0" w:color="D9D9D9"/>
            </w:tcBorders>
            <w:shd w:val="clear" w:color="auto" w:fill="FFFFFF" w:themeFill="background1"/>
          </w:tcPr>
          <w:p w14:paraId="472337A1"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2D1A0942"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5AE206C9"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всички</w:t>
            </w:r>
            <w:proofErr w:type="spellEnd"/>
            <w:r w:rsidRPr="00587503">
              <w:rPr>
                <w:sz w:val="12"/>
                <w:szCs w:val="12"/>
              </w:rPr>
              <w:t xml:space="preserve"> </w:t>
            </w:r>
            <w:proofErr w:type="spellStart"/>
            <w:r w:rsidRPr="00587503">
              <w:rPr>
                <w:sz w:val="12"/>
                <w:szCs w:val="12"/>
              </w:rPr>
              <w:t>видове</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vMerge/>
            <w:tcBorders>
              <w:left w:val="single" w:sz="4" w:space="0" w:color="D9D9D9"/>
              <w:bottom w:val="single" w:sz="4" w:space="0" w:color="D9D9D9"/>
              <w:right w:val="single" w:sz="4" w:space="0" w:color="D9D9D9"/>
            </w:tcBorders>
            <w:shd w:val="clear" w:color="auto" w:fill="FFFFFF" w:themeFill="background1"/>
            <w:vAlign w:val="center"/>
          </w:tcPr>
          <w:p w14:paraId="2C2B36BF" w14:textId="77777777" w:rsidR="00972466" w:rsidRPr="00587503" w:rsidRDefault="00972466" w:rsidP="00454C20">
            <w:pPr>
              <w:spacing w:line="240" w:lineRule="auto"/>
              <w:rPr>
                <w:sz w:val="12"/>
                <w:szCs w:val="12"/>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10DFFC2E"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hemeFill="background1"/>
          </w:tcPr>
          <w:p w14:paraId="7BDA2C6D" w14:textId="0C60B250"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7BE748E1"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2E3E688" w14:textId="77777777" w:rsidR="00972466" w:rsidRPr="00587503" w:rsidRDefault="00972466" w:rsidP="00454C20">
            <w:pPr>
              <w:spacing w:line="240" w:lineRule="auto"/>
              <w:rPr>
                <w:sz w:val="12"/>
                <w:szCs w:val="12"/>
              </w:rPr>
            </w:pPr>
          </w:p>
        </w:tc>
      </w:tr>
      <w:tr w:rsidR="00972466" w:rsidRPr="00587503" w14:paraId="3B1B5F78" w14:textId="77777777" w:rsidTr="00202358">
        <w:trPr>
          <w:trHeight w:val="376"/>
        </w:trPr>
        <w:tc>
          <w:tcPr>
            <w:tcW w:w="0" w:type="auto"/>
            <w:tcBorders>
              <w:top w:val="nil"/>
              <w:left w:val="single" w:sz="4" w:space="0" w:color="D9D9D9"/>
              <w:bottom w:val="nil"/>
              <w:right w:val="single" w:sz="4" w:space="0" w:color="D9D9D9"/>
            </w:tcBorders>
            <w:shd w:val="clear" w:color="auto" w:fill="D9D9D9" w:themeFill="background1" w:themeFillShade="D9"/>
          </w:tcPr>
          <w:p w14:paraId="791A946B" w14:textId="77777777" w:rsidR="00972466" w:rsidRPr="00587503" w:rsidRDefault="00972466" w:rsidP="00454C20">
            <w:pPr>
              <w:spacing w:line="240" w:lineRule="auto"/>
              <w:rPr>
                <w:sz w:val="12"/>
                <w:szCs w:val="12"/>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hemeFill="background1" w:themeFillShade="D9"/>
          </w:tcPr>
          <w:p w14:paraId="0BBCBEEA" w14:textId="77777777" w:rsidR="00972466" w:rsidRPr="00587503" w:rsidRDefault="00972466" w:rsidP="00454C20">
            <w:pPr>
              <w:spacing w:line="240" w:lineRule="auto"/>
              <w:rPr>
                <w:sz w:val="12"/>
                <w:szCs w:val="12"/>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hemeFill="background1" w:themeFillShade="D9"/>
            <w:vAlign w:val="center"/>
          </w:tcPr>
          <w:p w14:paraId="62F4DC04"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с </w:t>
            </w:r>
            <w:proofErr w:type="spellStart"/>
            <w:r w:rsidRPr="00587503">
              <w:rPr>
                <w:sz w:val="12"/>
                <w:szCs w:val="12"/>
              </w:rPr>
              <w:t>редовна</w:t>
            </w:r>
            <w:proofErr w:type="spellEnd"/>
            <w:r w:rsidRPr="00587503">
              <w:rPr>
                <w:sz w:val="12"/>
                <w:szCs w:val="12"/>
              </w:rPr>
              <w:t xml:space="preserve"> </w:t>
            </w:r>
            <w:proofErr w:type="spellStart"/>
            <w:r w:rsidRPr="00587503">
              <w:rPr>
                <w:sz w:val="12"/>
                <w:szCs w:val="12"/>
              </w:rPr>
              <w:t>миграция</w:t>
            </w:r>
            <w:proofErr w:type="spellEnd"/>
          </w:p>
          <w:p w14:paraId="66A96A74" w14:textId="77777777" w:rsidR="00972466" w:rsidRPr="00587503" w:rsidRDefault="00972466" w:rsidP="00454C20">
            <w:pPr>
              <w:spacing w:line="240" w:lineRule="auto"/>
              <w:rPr>
                <w:sz w:val="12"/>
                <w:szCs w:val="12"/>
              </w:rPr>
            </w:pPr>
            <w:proofErr w:type="spellStart"/>
            <w:r w:rsidRPr="00587503">
              <w:rPr>
                <w:sz w:val="12"/>
                <w:szCs w:val="12"/>
              </w:rPr>
              <w:t>Видове</w:t>
            </w:r>
            <w:proofErr w:type="spellEnd"/>
            <w:r w:rsidRPr="00587503">
              <w:rPr>
                <w:sz w:val="12"/>
                <w:szCs w:val="12"/>
              </w:rPr>
              <w:t xml:space="preserve">, </w:t>
            </w:r>
            <w:proofErr w:type="spellStart"/>
            <w:r w:rsidRPr="00587503">
              <w:rPr>
                <w:sz w:val="12"/>
                <w:szCs w:val="12"/>
              </w:rPr>
              <w:t>свързани</w:t>
            </w:r>
            <w:proofErr w:type="spellEnd"/>
            <w:r w:rsidRPr="00587503">
              <w:rPr>
                <w:sz w:val="12"/>
                <w:szCs w:val="12"/>
              </w:rPr>
              <w:t xml:space="preserve"> с </w:t>
            </w:r>
            <w:proofErr w:type="spellStart"/>
            <w:r w:rsidRPr="00587503">
              <w:rPr>
                <w:sz w:val="12"/>
                <w:szCs w:val="12"/>
              </w:rPr>
              <w:t>горски</w:t>
            </w:r>
            <w:proofErr w:type="spellEnd"/>
            <w:r w:rsidRPr="00587503">
              <w:rPr>
                <w:sz w:val="12"/>
                <w:szCs w:val="12"/>
              </w:rPr>
              <w:t xml:space="preserve"> </w:t>
            </w:r>
            <w:proofErr w:type="spellStart"/>
            <w:r w:rsidRPr="00587503">
              <w:rPr>
                <w:sz w:val="12"/>
                <w:szCs w:val="12"/>
              </w:rPr>
              <w:t>местообитания</w:t>
            </w:r>
            <w:proofErr w:type="spellEnd"/>
          </w:p>
        </w:tc>
        <w:tc>
          <w:tcPr>
            <w:tcW w:w="9937" w:type="dxa"/>
            <w:gridSpan w:val="2"/>
          </w:tcPr>
          <w:p w14:paraId="0C65DEA7" w14:textId="77777777" w:rsidR="00972466" w:rsidRPr="00587503" w:rsidRDefault="00972466" w:rsidP="00454C20">
            <w:pPr>
              <w:spacing w:line="240" w:lineRule="auto"/>
              <w:rPr>
                <w:sz w:val="12"/>
                <w:szCs w:val="12"/>
              </w:rPr>
            </w:pPr>
          </w:p>
        </w:tc>
      </w:tr>
      <w:tr w:rsidR="00972466" w:rsidRPr="00587503" w14:paraId="793AF803"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242A5E47" w14:textId="77777777" w:rsidR="00972466" w:rsidRPr="00587503" w:rsidRDefault="00972466" w:rsidP="00454C20">
            <w:pPr>
              <w:spacing w:line="240" w:lineRule="auto"/>
              <w:rPr>
                <w:sz w:val="12"/>
                <w:szCs w:val="12"/>
              </w:rPr>
            </w:pPr>
          </w:p>
        </w:tc>
        <w:tc>
          <w:tcPr>
            <w:tcW w:w="2116" w:type="dxa"/>
            <w:gridSpan w:val="5"/>
            <w:vMerge w:val="restart"/>
            <w:tcBorders>
              <w:top w:val="single" w:sz="4" w:space="0" w:color="D9D9D9"/>
              <w:left w:val="single" w:sz="4" w:space="0" w:color="D9D9D9"/>
              <w:right w:val="single" w:sz="4" w:space="0" w:color="D9D9D9"/>
            </w:tcBorders>
            <w:shd w:val="clear" w:color="auto" w:fill="FFFFFF" w:themeFill="background1"/>
          </w:tcPr>
          <w:p w14:paraId="4BAB6EE9" w14:textId="77777777" w:rsidR="007F1D6B" w:rsidRPr="007F1D6B" w:rsidRDefault="007F1D6B" w:rsidP="00454C20">
            <w:pPr>
              <w:spacing w:line="240" w:lineRule="auto"/>
              <w:rPr>
                <w:sz w:val="12"/>
                <w:szCs w:val="12"/>
              </w:rPr>
            </w:pPr>
            <w:r w:rsidRPr="007F1D6B">
              <w:rPr>
                <w:i/>
                <w:sz w:val="12"/>
                <w:szCs w:val="12"/>
              </w:rPr>
              <w:t>Sylvia atricapilla</w:t>
            </w:r>
            <w:r w:rsidRPr="007F1D6B">
              <w:rPr>
                <w:sz w:val="12"/>
                <w:szCs w:val="12"/>
              </w:rPr>
              <w:t xml:space="preserve"> </w:t>
            </w:r>
          </w:p>
          <w:p w14:paraId="3DA33280" w14:textId="7E6D8C4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38D51D96" w14:textId="77777777" w:rsidR="00972466" w:rsidRPr="00587503" w:rsidRDefault="00972466" w:rsidP="00454C20">
            <w:pPr>
              <w:spacing w:line="240" w:lineRule="auto"/>
              <w:rPr>
                <w:sz w:val="12"/>
                <w:szCs w:val="12"/>
              </w:rPr>
            </w:pPr>
            <w:proofErr w:type="spellStart"/>
            <w:r w:rsidRPr="00587503">
              <w:rPr>
                <w:sz w:val="12"/>
                <w:szCs w:val="12"/>
              </w:rPr>
              <w:t>Размер</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2DCC919"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размножаващи</w:t>
            </w:r>
            <w:proofErr w:type="spellEnd"/>
            <w:r w:rsidRPr="00587503">
              <w:rPr>
                <w:sz w:val="12"/>
                <w:szCs w:val="12"/>
              </w:rPr>
              <w:t xml:space="preserve"> </w:t>
            </w:r>
            <w:proofErr w:type="spellStart"/>
            <w:r w:rsidRPr="00587503">
              <w:rPr>
                <w:sz w:val="12"/>
                <w:szCs w:val="12"/>
              </w:rPr>
              <w:t>се</w:t>
            </w:r>
            <w:proofErr w:type="spellEnd"/>
            <w:r w:rsidRPr="00587503">
              <w:rPr>
                <w:sz w:val="12"/>
                <w:szCs w:val="12"/>
              </w:rPr>
              <w:t xml:space="preserve"> </w:t>
            </w:r>
            <w:proofErr w:type="spellStart"/>
            <w:r w:rsidRPr="00587503">
              <w:rPr>
                <w:sz w:val="12"/>
                <w:szCs w:val="12"/>
              </w:rPr>
              <w:t>двойки</w:t>
            </w:r>
            <w:proofErr w:type="spellEnd"/>
            <w:r w:rsidRPr="00587503">
              <w:rPr>
                <w:sz w:val="12"/>
                <w:szCs w:val="12"/>
              </w:rPr>
              <w:t xml:space="preserve"> </w:t>
            </w: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мигриращи</w:t>
            </w:r>
            <w:proofErr w:type="spellEnd"/>
            <w:r w:rsidRPr="00587503">
              <w:rPr>
                <w:sz w:val="12"/>
                <w:szCs w:val="12"/>
              </w:rPr>
              <w:t xml:space="preserve"> </w:t>
            </w:r>
            <w:proofErr w:type="spellStart"/>
            <w:r w:rsidRPr="00587503">
              <w:rPr>
                <w:sz w:val="12"/>
                <w:szCs w:val="12"/>
              </w:rPr>
              <w:t>индивиди</w:t>
            </w:r>
            <w:proofErr w:type="spellEnd"/>
            <w:r w:rsidRPr="00587503">
              <w:rPr>
                <w:sz w:val="12"/>
                <w:szCs w:val="12"/>
              </w:rPr>
              <w:t xml:space="preserve"> - </w:t>
            </w:r>
            <w:proofErr w:type="spellStart"/>
            <w:r w:rsidRPr="00587503">
              <w:rPr>
                <w:sz w:val="12"/>
                <w:szCs w:val="12"/>
              </w:rPr>
              <w:t>Ще</w:t>
            </w:r>
            <w:proofErr w:type="spellEnd"/>
            <w:r w:rsidRPr="00587503">
              <w:rPr>
                <w:sz w:val="12"/>
                <w:szCs w:val="12"/>
              </w:rPr>
              <w:t xml:space="preserve"> </w:t>
            </w:r>
            <w:proofErr w:type="spellStart"/>
            <w:r w:rsidRPr="00587503">
              <w:rPr>
                <w:sz w:val="12"/>
                <w:szCs w:val="12"/>
              </w:rPr>
              <w:t>бъде</w:t>
            </w:r>
            <w:proofErr w:type="spellEnd"/>
            <w:r w:rsidRPr="00587503">
              <w:rPr>
                <w:sz w:val="12"/>
                <w:szCs w:val="12"/>
              </w:rPr>
              <w:t xml:space="preserve"> </w:t>
            </w:r>
            <w:proofErr w:type="spellStart"/>
            <w:r w:rsidRPr="00587503">
              <w:rPr>
                <w:sz w:val="12"/>
                <w:szCs w:val="12"/>
              </w:rPr>
              <w:t>определено</w:t>
            </w:r>
            <w:proofErr w:type="spellEnd"/>
            <w:r w:rsidRPr="00587503">
              <w:rPr>
                <w:sz w:val="12"/>
                <w:szCs w:val="12"/>
              </w:rPr>
              <w:t xml:space="preserve"> в </w:t>
            </w:r>
            <w:proofErr w:type="spellStart"/>
            <w:r w:rsidRPr="00587503">
              <w:rPr>
                <w:sz w:val="12"/>
                <w:szCs w:val="12"/>
              </w:rPr>
              <w:t>рамките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2 </w:t>
            </w:r>
            <w:proofErr w:type="spellStart"/>
            <w:r w:rsidRPr="00587503">
              <w:rPr>
                <w:sz w:val="12"/>
                <w:szCs w:val="12"/>
              </w:rPr>
              <w:t>години</w:t>
            </w:r>
            <w:proofErr w:type="spellEnd"/>
          </w:p>
        </w:tc>
        <w:tc>
          <w:tcPr>
            <w:tcW w:w="1302" w:type="dxa"/>
            <w:tcBorders>
              <w:top w:val="single" w:sz="4" w:space="0" w:color="D9D9D9"/>
              <w:left w:val="single" w:sz="4" w:space="0" w:color="D9D9D9"/>
              <w:right w:val="single" w:sz="4" w:space="0" w:color="D9D9D9"/>
            </w:tcBorders>
            <w:shd w:val="clear" w:color="auto" w:fill="FFFFFF" w:themeFill="background1"/>
            <w:vAlign w:val="center"/>
          </w:tcPr>
          <w:p w14:paraId="4B1BBA78" w14:textId="77777777" w:rsidR="00972466" w:rsidRPr="00587503" w:rsidRDefault="00972466" w:rsidP="00454C20">
            <w:pPr>
              <w:spacing w:line="240" w:lineRule="auto"/>
              <w:rPr>
                <w:sz w:val="12"/>
                <w:szCs w:val="12"/>
              </w:rPr>
            </w:pPr>
            <w:proofErr w:type="spellStart"/>
            <w:r w:rsidRPr="00587503">
              <w:rPr>
                <w:sz w:val="12"/>
                <w:szCs w:val="12"/>
              </w:rPr>
              <w:t>Брой</w:t>
            </w:r>
            <w:proofErr w:type="spellEnd"/>
            <w:r w:rsidRPr="00587503">
              <w:rPr>
                <w:sz w:val="12"/>
                <w:szCs w:val="12"/>
              </w:rPr>
              <w:t xml:space="preserve"> </w:t>
            </w:r>
            <w:proofErr w:type="spellStart"/>
            <w:r w:rsidRPr="00587503">
              <w:rPr>
                <w:sz w:val="12"/>
                <w:szCs w:val="12"/>
              </w:rPr>
              <w:t>двойки</w:t>
            </w:r>
            <w:proofErr w:type="spellEnd"/>
          </w:p>
          <w:p w14:paraId="01CD6723" w14:textId="77777777" w:rsidR="00972466" w:rsidRPr="00587503" w:rsidRDefault="00972466" w:rsidP="00454C20">
            <w:pPr>
              <w:spacing w:line="240" w:lineRule="auto"/>
              <w:rPr>
                <w:sz w:val="12"/>
                <w:szCs w:val="12"/>
              </w:rPr>
            </w:pPr>
            <w:proofErr w:type="spellStart"/>
            <w:r w:rsidRPr="00587503">
              <w:rPr>
                <w:sz w:val="12"/>
                <w:szCs w:val="12"/>
              </w:rPr>
              <w:t>процентна</w:t>
            </w:r>
            <w:proofErr w:type="spellEnd"/>
            <w:r w:rsidRPr="00587503">
              <w:rPr>
                <w:sz w:val="12"/>
                <w:szCs w:val="12"/>
              </w:rPr>
              <w:t xml:space="preserve"> </w:t>
            </w:r>
            <w:proofErr w:type="spellStart"/>
            <w:r w:rsidRPr="00587503">
              <w:rPr>
                <w:sz w:val="12"/>
                <w:szCs w:val="12"/>
              </w:rPr>
              <w:t>промяна</w:t>
            </w:r>
            <w:proofErr w:type="spellEnd"/>
          </w:p>
          <w:p w14:paraId="3FFA5F84" w14:textId="77777777" w:rsidR="00972466" w:rsidRPr="00587503" w:rsidRDefault="00972466" w:rsidP="00454C20">
            <w:pPr>
              <w:spacing w:line="240" w:lineRule="auto"/>
              <w:rPr>
                <w:sz w:val="12"/>
                <w:szCs w:val="12"/>
              </w:rPr>
            </w:pPr>
          </w:p>
        </w:tc>
        <w:tc>
          <w:tcPr>
            <w:tcW w:w="3264" w:type="dxa"/>
            <w:gridSpan w:val="2"/>
            <w:vMerge w:val="restart"/>
            <w:tcBorders>
              <w:top w:val="single" w:sz="4" w:space="0" w:color="D9D9D9"/>
              <w:left w:val="single" w:sz="4" w:space="0" w:color="D9D9D9"/>
              <w:right w:val="single" w:sz="4" w:space="0" w:color="D9D9D9"/>
            </w:tcBorders>
            <w:shd w:val="clear" w:color="auto" w:fill="FFFFFF" w:themeFill="background1"/>
          </w:tcPr>
          <w:p w14:paraId="032F0E78" w14:textId="77777777" w:rsidR="00972466" w:rsidRPr="00587503" w:rsidRDefault="00972466" w:rsidP="00454C20">
            <w:pPr>
              <w:spacing w:line="240" w:lineRule="auto"/>
              <w:rPr>
                <w:sz w:val="12"/>
                <w:szCs w:val="12"/>
              </w:rPr>
            </w:pPr>
            <w:proofErr w:type="spellStart"/>
            <w:r w:rsidRPr="00587503">
              <w:rPr>
                <w:sz w:val="12"/>
                <w:szCs w:val="12"/>
              </w:rPr>
              <w:t>Неизвестен</w:t>
            </w:r>
            <w:proofErr w:type="spellEnd"/>
          </w:p>
        </w:tc>
        <w:tc>
          <w:tcPr>
            <w:tcW w:w="2501"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3F4ACEF6" w14:textId="07192B9A"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33F28425"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79C44293" w14:textId="77777777" w:rsidR="00972466" w:rsidRPr="00587503" w:rsidRDefault="00972466" w:rsidP="00454C20">
            <w:pPr>
              <w:spacing w:line="240" w:lineRule="auto"/>
              <w:rPr>
                <w:sz w:val="12"/>
                <w:szCs w:val="12"/>
              </w:rPr>
            </w:pPr>
          </w:p>
        </w:tc>
      </w:tr>
      <w:tr w:rsidR="00972466" w:rsidRPr="00587503" w14:paraId="748D34EB" w14:textId="77777777" w:rsidTr="00202358">
        <w:trPr>
          <w:trHeight w:val="376"/>
        </w:trPr>
        <w:tc>
          <w:tcPr>
            <w:tcW w:w="0" w:type="auto"/>
            <w:tcBorders>
              <w:top w:val="nil"/>
              <w:left w:val="single" w:sz="4" w:space="0" w:color="D9D9D9"/>
              <w:bottom w:val="single" w:sz="4" w:space="0" w:color="D9D9D9"/>
              <w:right w:val="single" w:sz="4" w:space="0" w:color="D9D9D9"/>
            </w:tcBorders>
            <w:shd w:val="clear" w:color="auto" w:fill="D9D9D9" w:themeFill="background1" w:themeFillShade="D9"/>
          </w:tcPr>
          <w:p w14:paraId="6649799B" w14:textId="77777777" w:rsidR="00972466" w:rsidRPr="00587503" w:rsidRDefault="00972466" w:rsidP="00454C20">
            <w:pPr>
              <w:spacing w:line="240" w:lineRule="auto"/>
              <w:rPr>
                <w:sz w:val="12"/>
                <w:szCs w:val="12"/>
              </w:rPr>
            </w:pPr>
          </w:p>
        </w:tc>
        <w:tc>
          <w:tcPr>
            <w:tcW w:w="2116" w:type="dxa"/>
            <w:gridSpan w:val="5"/>
            <w:vMerge/>
            <w:tcBorders>
              <w:left w:val="single" w:sz="4" w:space="0" w:color="D9D9D9"/>
              <w:bottom w:val="single" w:sz="4" w:space="0" w:color="D9D9D9"/>
              <w:right w:val="single" w:sz="4" w:space="0" w:color="D9D9D9"/>
            </w:tcBorders>
            <w:shd w:val="clear" w:color="auto" w:fill="FFFFFF" w:themeFill="background1"/>
          </w:tcPr>
          <w:p w14:paraId="2BCB2C84" w14:textId="77777777" w:rsidR="00972466" w:rsidRPr="00587503" w:rsidRDefault="00972466" w:rsidP="00454C20">
            <w:pPr>
              <w:spacing w:line="240" w:lineRule="auto"/>
              <w:rPr>
                <w:sz w:val="12"/>
                <w:szCs w:val="12"/>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2C778B70" w14:textId="77777777" w:rsidR="00972466" w:rsidRPr="00587503" w:rsidRDefault="00972466" w:rsidP="00454C20">
            <w:pPr>
              <w:spacing w:line="240" w:lineRule="auto"/>
              <w:rPr>
                <w:sz w:val="12"/>
                <w:szCs w:val="12"/>
              </w:rPr>
            </w:pPr>
            <w:proofErr w:type="spellStart"/>
            <w:r w:rsidRPr="00587503">
              <w:rPr>
                <w:sz w:val="12"/>
                <w:szCs w:val="12"/>
              </w:rPr>
              <w:t>Тенденции</w:t>
            </w:r>
            <w:proofErr w:type="spellEnd"/>
            <w:r w:rsidRPr="00587503">
              <w:rPr>
                <w:sz w:val="12"/>
                <w:szCs w:val="12"/>
              </w:rPr>
              <w:t xml:space="preserve"> в </w:t>
            </w:r>
            <w:proofErr w:type="spellStart"/>
            <w:r w:rsidRPr="00587503">
              <w:rPr>
                <w:sz w:val="12"/>
                <w:szCs w:val="12"/>
              </w:rPr>
              <w:t>популацията</w:t>
            </w:r>
            <w:proofErr w:type="spellEnd"/>
            <w:r w:rsidRPr="00587503">
              <w:rPr>
                <w:sz w:val="12"/>
                <w:szCs w:val="12"/>
              </w:rPr>
              <w:t xml:space="preserve"> </w:t>
            </w:r>
            <w:proofErr w:type="spellStart"/>
            <w:r w:rsidRPr="00587503">
              <w:rPr>
                <w:sz w:val="12"/>
                <w:szCs w:val="12"/>
              </w:rPr>
              <w:t>за</w:t>
            </w:r>
            <w:proofErr w:type="spellEnd"/>
            <w:r w:rsidRPr="00587503">
              <w:rPr>
                <w:sz w:val="12"/>
                <w:szCs w:val="12"/>
              </w:rPr>
              <w:t xml:space="preserve"> </w:t>
            </w:r>
            <w:proofErr w:type="spellStart"/>
            <w:r w:rsidRPr="00587503">
              <w:rPr>
                <w:sz w:val="12"/>
                <w:szCs w:val="12"/>
              </w:rPr>
              <w:t>всеки</w:t>
            </w:r>
            <w:proofErr w:type="spellEnd"/>
            <w:r w:rsidRPr="00587503">
              <w:rPr>
                <w:sz w:val="12"/>
                <w:szCs w:val="12"/>
              </w:rPr>
              <w:t xml:space="preserve"> </w:t>
            </w:r>
            <w:proofErr w:type="spellStart"/>
            <w:r w:rsidRPr="00587503">
              <w:rPr>
                <w:sz w:val="12"/>
                <w:szCs w:val="12"/>
              </w:rPr>
              <w:t>вид</w:t>
            </w:r>
            <w:proofErr w:type="spellEnd"/>
          </w:p>
        </w:tc>
        <w:tc>
          <w:tcPr>
            <w:tcW w:w="20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012D061B" w14:textId="77777777" w:rsidR="00972466" w:rsidRPr="00587503" w:rsidRDefault="00972466" w:rsidP="00454C20">
            <w:pPr>
              <w:spacing w:line="240" w:lineRule="auto"/>
              <w:rPr>
                <w:sz w:val="12"/>
                <w:szCs w:val="12"/>
              </w:rPr>
            </w:pPr>
            <w:r w:rsidRPr="00587503">
              <w:rPr>
                <w:sz w:val="12"/>
                <w:szCs w:val="12"/>
              </w:rPr>
              <w:t xml:space="preserve">Процентна </w:t>
            </w:r>
            <w:proofErr w:type="spellStart"/>
            <w:r w:rsidRPr="00587503">
              <w:rPr>
                <w:sz w:val="12"/>
                <w:szCs w:val="12"/>
              </w:rPr>
              <w:t>промяна</w:t>
            </w:r>
            <w:proofErr w:type="spellEnd"/>
            <w:r w:rsidRPr="00587503">
              <w:rPr>
                <w:sz w:val="12"/>
                <w:szCs w:val="12"/>
              </w:rPr>
              <w:t xml:space="preserve"> - </w:t>
            </w:r>
            <w:proofErr w:type="spellStart"/>
            <w:r w:rsidRPr="00587503">
              <w:rPr>
                <w:sz w:val="12"/>
                <w:szCs w:val="12"/>
              </w:rPr>
              <w:t>Дългосрочна</w:t>
            </w:r>
            <w:proofErr w:type="spellEnd"/>
            <w:r w:rsidRPr="00587503">
              <w:rPr>
                <w:sz w:val="12"/>
                <w:szCs w:val="12"/>
              </w:rPr>
              <w:t xml:space="preserve"> </w:t>
            </w:r>
            <w:proofErr w:type="spellStart"/>
            <w:r w:rsidRPr="00587503">
              <w:rPr>
                <w:sz w:val="12"/>
                <w:szCs w:val="12"/>
              </w:rPr>
              <w:t>тенденция</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Pr="00587503">
              <w:rPr>
                <w:sz w:val="12"/>
                <w:szCs w:val="12"/>
              </w:rPr>
              <w:t>популацията</w:t>
            </w:r>
            <w:proofErr w:type="spellEnd"/>
            <w:r w:rsidRPr="00587503">
              <w:rPr>
                <w:sz w:val="12"/>
                <w:szCs w:val="12"/>
              </w:rPr>
              <w:t xml:space="preserve"> е </w:t>
            </w:r>
            <w:proofErr w:type="spellStart"/>
            <w:r w:rsidRPr="00587503">
              <w:rPr>
                <w:sz w:val="12"/>
                <w:szCs w:val="12"/>
              </w:rPr>
              <w:t>стабилна</w:t>
            </w:r>
            <w:proofErr w:type="spellEnd"/>
            <w:r w:rsidRPr="00587503">
              <w:rPr>
                <w:sz w:val="12"/>
                <w:szCs w:val="12"/>
              </w:rPr>
              <w:t xml:space="preserve"> </w:t>
            </w:r>
            <w:proofErr w:type="spellStart"/>
            <w:r w:rsidRPr="00587503">
              <w:rPr>
                <w:sz w:val="12"/>
                <w:szCs w:val="12"/>
              </w:rPr>
              <w:t>или</w:t>
            </w:r>
            <w:proofErr w:type="spellEnd"/>
            <w:r w:rsidRPr="00587503">
              <w:rPr>
                <w:sz w:val="12"/>
                <w:szCs w:val="12"/>
              </w:rPr>
              <w:t xml:space="preserve"> </w:t>
            </w:r>
            <w:proofErr w:type="spellStart"/>
            <w:r w:rsidRPr="00587503">
              <w:rPr>
                <w:sz w:val="12"/>
                <w:szCs w:val="12"/>
              </w:rPr>
              <w:t>нарастваща</w:t>
            </w:r>
            <w:proofErr w:type="spellEnd"/>
          </w:p>
        </w:tc>
        <w:tc>
          <w:tcPr>
            <w:tcW w:w="1302" w:type="dxa"/>
            <w:tcBorders>
              <w:left w:val="single" w:sz="4" w:space="0" w:color="D9D9D9"/>
              <w:bottom w:val="single" w:sz="4" w:space="0" w:color="D9D9D9"/>
              <w:right w:val="single" w:sz="4" w:space="0" w:color="D9D9D9"/>
            </w:tcBorders>
            <w:shd w:val="clear" w:color="auto" w:fill="FFFFFF" w:themeFill="background1"/>
            <w:vAlign w:val="center"/>
          </w:tcPr>
          <w:p w14:paraId="374FF90D" w14:textId="77777777" w:rsidR="00972466" w:rsidRPr="00587503" w:rsidRDefault="00972466" w:rsidP="00454C20">
            <w:pPr>
              <w:spacing w:line="240" w:lineRule="auto"/>
              <w:rPr>
                <w:sz w:val="12"/>
                <w:szCs w:val="12"/>
              </w:rPr>
            </w:pPr>
          </w:p>
        </w:tc>
        <w:tc>
          <w:tcPr>
            <w:tcW w:w="3264" w:type="dxa"/>
            <w:gridSpan w:val="2"/>
            <w:vMerge/>
            <w:tcBorders>
              <w:left w:val="single" w:sz="4" w:space="0" w:color="D9D9D9"/>
              <w:bottom w:val="single" w:sz="4" w:space="0" w:color="D9D9D9"/>
              <w:right w:val="single" w:sz="4" w:space="0" w:color="D9D9D9"/>
            </w:tcBorders>
            <w:shd w:val="clear" w:color="auto" w:fill="FFFFFF" w:themeFill="background1"/>
          </w:tcPr>
          <w:p w14:paraId="121226E4" w14:textId="77777777" w:rsidR="00972466" w:rsidRPr="00587503" w:rsidRDefault="00972466" w:rsidP="00454C20">
            <w:pPr>
              <w:spacing w:line="240" w:lineRule="auto"/>
              <w:rPr>
                <w:sz w:val="12"/>
                <w:szCs w:val="12"/>
              </w:rPr>
            </w:pPr>
          </w:p>
        </w:tc>
        <w:tc>
          <w:tcPr>
            <w:tcW w:w="2501" w:type="dxa"/>
            <w:gridSpan w:val="2"/>
            <w:tcBorders>
              <w:top w:val="single" w:sz="4" w:space="0" w:color="D9D9D9"/>
              <w:left w:val="single" w:sz="4" w:space="0" w:color="D9D9D9"/>
              <w:bottom w:val="single" w:sz="4" w:space="0" w:color="D9D9D9"/>
              <w:right w:val="single" w:sz="4" w:space="0" w:color="D9D9D9"/>
            </w:tcBorders>
            <w:shd w:val="clear" w:color="auto" w:fill="FFFFFF" w:themeFill="background1"/>
          </w:tcPr>
          <w:p w14:paraId="5D6ABC7D" w14:textId="023699C6" w:rsidR="00972466" w:rsidRPr="00587503" w:rsidRDefault="00972466" w:rsidP="00454C20">
            <w:pPr>
              <w:spacing w:line="240" w:lineRule="auto"/>
              <w:rPr>
                <w:sz w:val="12"/>
                <w:szCs w:val="12"/>
              </w:rPr>
            </w:pPr>
            <w:proofErr w:type="spellStart"/>
            <w:r w:rsidRPr="00587503">
              <w:rPr>
                <w:sz w:val="12"/>
                <w:szCs w:val="12"/>
              </w:rPr>
              <w:t>Намаляване</w:t>
            </w:r>
            <w:proofErr w:type="spellEnd"/>
            <w:r w:rsidRPr="00587503">
              <w:rPr>
                <w:sz w:val="12"/>
                <w:szCs w:val="12"/>
              </w:rPr>
              <w:t xml:space="preserve"> </w:t>
            </w:r>
            <w:proofErr w:type="spellStart"/>
            <w:r w:rsidRPr="00587503">
              <w:rPr>
                <w:sz w:val="12"/>
                <w:szCs w:val="12"/>
              </w:rPr>
              <w:t>на</w:t>
            </w:r>
            <w:proofErr w:type="spellEnd"/>
            <w:r w:rsidRPr="00587503">
              <w:rPr>
                <w:sz w:val="12"/>
                <w:szCs w:val="12"/>
              </w:rPr>
              <w:t xml:space="preserve"> </w:t>
            </w:r>
            <w:proofErr w:type="spellStart"/>
            <w:r w:rsidR="001432A8">
              <w:rPr>
                <w:sz w:val="12"/>
                <w:szCs w:val="12"/>
              </w:rPr>
              <w:t>популация</w:t>
            </w:r>
            <w:r w:rsidRPr="00587503">
              <w:rPr>
                <w:sz w:val="12"/>
                <w:szCs w:val="12"/>
              </w:rPr>
              <w:t>то</w:t>
            </w:r>
            <w:proofErr w:type="spellEnd"/>
            <w:r w:rsidRPr="00587503">
              <w:rPr>
                <w:sz w:val="12"/>
                <w:szCs w:val="12"/>
              </w:rPr>
              <w:t xml:space="preserve"> - </w:t>
            </w:r>
            <w:proofErr w:type="spellStart"/>
            <w:r w:rsidRPr="00587503">
              <w:rPr>
                <w:sz w:val="12"/>
                <w:szCs w:val="12"/>
              </w:rPr>
              <w:t>риск</w:t>
            </w:r>
            <w:proofErr w:type="spellEnd"/>
            <w:r w:rsidRPr="00587503">
              <w:rPr>
                <w:sz w:val="12"/>
                <w:szCs w:val="12"/>
              </w:rPr>
              <w:t xml:space="preserve"> </w:t>
            </w:r>
            <w:proofErr w:type="spellStart"/>
            <w:r w:rsidRPr="00587503">
              <w:rPr>
                <w:sz w:val="12"/>
                <w:szCs w:val="12"/>
              </w:rPr>
              <w:t>от</w:t>
            </w:r>
            <w:proofErr w:type="spellEnd"/>
            <w:r w:rsidRPr="00587503">
              <w:rPr>
                <w:sz w:val="12"/>
                <w:szCs w:val="12"/>
              </w:rPr>
              <w:t xml:space="preserve"> </w:t>
            </w:r>
            <w:proofErr w:type="spellStart"/>
            <w:r w:rsidRPr="00587503">
              <w:rPr>
                <w:sz w:val="12"/>
                <w:szCs w:val="12"/>
              </w:rPr>
              <w:t>смъртност</w:t>
            </w:r>
            <w:proofErr w:type="spellEnd"/>
          </w:p>
        </w:tc>
        <w:tc>
          <w:tcPr>
            <w:tcW w:w="1411" w:type="dxa"/>
            <w:tcBorders>
              <w:top w:val="single" w:sz="4" w:space="0" w:color="D9D9D9"/>
              <w:left w:val="single" w:sz="4" w:space="0" w:color="D9D9D9"/>
              <w:bottom w:val="single" w:sz="4" w:space="0" w:color="D9D9D9"/>
              <w:right w:val="single" w:sz="4" w:space="0" w:color="D9D9D9"/>
            </w:tcBorders>
            <w:shd w:val="clear" w:color="auto" w:fill="FFFFFF" w:themeFill="background1"/>
          </w:tcPr>
          <w:p w14:paraId="62CDE212" w14:textId="77777777" w:rsidR="00972466" w:rsidRPr="00587503" w:rsidRDefault="00972466" w:rsidP="00454C20">
            <w:pPr>
              <w:spacing w:line="240" w:lineRule="auto"/>
              <w:rPr>
                <w:sz w:val="12"/>
                <w:szCs w:val="12"/>
              </w:rPr>
            </w:pPr>
            <w:proofErr w:type="spellStart"/>
            <w:r w:rsidRPr="00587503">
              <w:rPr>
                <w:sz w:val="12"/>
                <w:szCs w:val="12"/>
              </w:rPr>
              <w:t>Незначителен</w:t>
            </w:r>
            <w:proofErr w:type="spellEnd"/>
          </w:p>
        </w:tc>
        <w:tc>
          <w:tcPr>
            <w:tcW w:w="8526" w:type="dxa"/>
          </w:tcPr>
          <w:p w14:paraId="0F66C481" w14:textId="77777777" w:rsidR="00972466" w:rsidRPr="00587503" w:rsidRDefault="00972466" w:rsidP="00454C20">
            <w:pPr>
              <w:spacing w:line="240" w:lineRule="auto"/>
              <w:rPr>
                <w:sz w:val="12"/>
                <w:szCs w:val="12"/>
              </w:rPr>
            </w:pPr>
          </w:p>
        </w:tc>
      </w:tr>
    </w:tbl>
    <w:p w14:paraId="0D5A07A8" w14:textId="77777777" w:rsidR="00E51FEB" w:rsidRPr="00756B0A" w:rsidRDefault="00E51FEB" w:rsidP="001F0A58">
      <w:pPr>
        <w:spacing w:after="120" w:line="240" w:lineRule="auto"/>
        <w:jc w:val="both"/>
        <w:rPr>
          <w:lang w:val="ro-RO" w:eastAsia="es-ES"/>
        </w:rPr>
      </w:pPr>
    </w:p>
    <w:p w14:paraId="251CB42F" w14:textId="77777777" w:rsidR="00E51FEB" w:rsidRPr="00756B0A" w:rsidRDefault="00E51FEB" w:rsidP="001F0A58">
      <w:pPr>
        <w:spacing w:after="120" w:line="240" w:lineRule="auto"/>
        <w:jc w:val="both"/>
        <w:rPr>
          <w:lang w:val="ro-RO" w:eastAsia="es-ES"/>
        </w:rPr>
      </w:pPr>
    </w:p>
    <w:p w14:paraId="01F7957E" w14:textId="77777777" w:rsidR="00E51FEB" w:rsidRPr="00756B0A" w:rsidRDefault="00E51FEB" w:rsidP="001F0A58">
      <w:pPr>
        <w:spacing w:after="120" w:line="240" w:lineRule="auto"/>
        <w:jc w:val="both"/>
        <w:rPr>
          <w:lang w:val="ro-RO" w:eastAsia="es-ES"/>
        </w:rPr>
      </w:pPr>
    </w:p>
    <w:p w14:paraId="3EBE798A" w14:textId="77777777" w:rsidR="00ED4663" w:rsidRPr="00756B0A" w:rsidRDefault="00ED4663" w:rsidP="001F0A58">
      <w:pPr>
        <w:spacing w:after="120" w:line="240" w:lineRule="auto"/>
        <w:jc w:val="both"/>
        <w:rPr>
          <w:lang w:val="ro-RO" w:eastAsia="es-ES"/>
        </w:rPr>
        <w:sectPr w:rsidR="00ED4663" w:rsidRPr="00756B0A" w:rsidSect="00ED4663">
          <w:pgSz w:w="16838" w:h="11906" w:orient="landscape" w:code="9"/>
          <w:pgMar w:top="1191" w:right="1418" w:bottom="992" w:left="851" w:header="839" w:footer="680" w:gutter="0"/>
          <w:cols w:space="708"/>
          <w:docGrid w:linePitch="360"/>
        </w:sectPr>
      </w:pPr>
    </w:p>
    <w:p w14:paraId="68A6C9AA" w14:textId="77777777" w:rsidR="005B4733" w:rsidRPr="005B4733" w:rsidRDefault="005B4733" w:rsidP="005B4733">
      <w:p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lastRenderedPageBreak/>
        <w:t>За оценка на кумулативното въздействие върху защитените природни територии бяха анализирани данните, представени в плановете за управление на идентифицираните територии, свързани със съществуващите и бъдещи натиски, които биха могли да застрашат състоянието на опазване на видовете и местообитанията, дейностите, извършвани в момента в зоната, предложена за развитие на проекта, както и одобрените проекти в съседство с разглеждания проект.</w:t>
      </w:r>
    </w:p>
    <w:p w14:paraId="61937A03" w14:textId="77777777" w:rsidR="005B4733" w:rsidRPr="005B4733" w:rsidRDefault="005B4733" w:rsidP="005B4733">
      <w:p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За оценка на значимостта на потенциалното въздействие са използвани следните прагове на значимост:</w:t>
      </w:r>
    </w:p>
    <w:p w14:paraId="71BCBD92" w14:textId="77777777" w:rsidR="005B4733" w:rsidRPr="005B4733" w:rsidRDefault="005B4733" w:rsidP="005374C2">
      <w:pPr>
        <w:numPr>
          <w:ilvl w:val="0"/>
          <w:numId w:val="100"/>
        </w:num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значително,</w:t>
      </w:r>
    </w:p>
    <w:p w14:paraId="70C18D3C" w14:textId="77777777" w:rsidR="005B4733" w:rsidRPr="005B4733" w:rsidRDefault="005B4733" w:rsidP="005374C2">
      <w:pPr>
        <w:numPr>
          <w:ilvl w:val="0"/>
          <w:numId w:val="100"/>
        </w:num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незначително,</w:t>
      </w:r>
    </w:p>
    <w:p w14:paraId="4C543919" w14:textId="77777777" w:rsidR="005B4733" w:rsidRPr="005B4733" w:rsidRDefault="005B4733" w:rsidP="005374C2">
      <w:pPr>
        <w:numPr>
          <w:ilvl w:val="0"/>
          <w:numId w:val="100"/>
        </w:num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несигурно.</w:t>
      </w:r>
    </w:p>
    <w:p w14:paraId="561F4920" w14:textId="77777777" w:rsidR="005B4733" w:rsidRPr="005B4733" w:rsidRDefault="005B4733" w:rsidP="005B4733">
      <w:p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В случай че дадено местообитание или вид от общностен интерес на територията на ЗНПИЦ се намира в неблагоприятно състояние на опазване, се счита, че проектът самостоятелно или в комбинация с други планове и проекти добавя допълнително въздействие върху тях и може да има значителен ефект върху съответната ЗНПИЦ. Отрицателното въздействие се проявява най-вече върху тези видове.</w:t>
      </w:r>
    </w:p>
    <w:p w14:paraId="094530B0" w14:textId="7DB8EB7A" w:rsidR="005B4733" w:rsidRPr="005B4733" w:rsidRDefault="005B4733" w:rsidP="005B4733">
      <w:pPr>
        <w:shd w:val="clear" w:color="auto" w:fill="FFFFFF"/>
        <w:spacing w:after="120" w:line="240" w:lineRule="auto"/>
        <w:jc w:val="both"/>
        <w:rPr>
          <w:rFonts w:eastAsia="Times New Roman" w:cs="Calibri"/>
          <w:lang w:val="ro-RO" w:eastAsia="en-GB"/>
        </w:rPr>
      </w:pPr>
      <w:r w:rsidRPr="005B4733">
        <w:rPr>
          <w:rFonts w:eastAsia="Times New Roman" w:cs="Calibri"/>
          <w:lang w:val="ro-RO" w:eastAsia="en-GB"/>
        </w:rPr>
        <w:t>В таб</w:t>
      </w:r>
      <w:r w:rsidR="001432A8">
        <w:rPr>
          <w:rFonts w:eastAsia="Times New Roman" w:cs="Calibri"/>
          <w:lang w:val="ro-RO" w:eastAsia="en-GB"/>
        </w:rPr>
        <w:t>индивиди</w:t>
      </w:r>
      <w:r w:rsidRPr="005B4733">
        <w:rPr>
          <w:rFonts w:eastAsia="Times New Roman" w:cs="Calibri"/>
          <w:lang w:val="ro-RO" w:eastAsia="en-GB"/>
        </w:rPr>
        <w:t>та по-долу е представен анализът на кумулативната оценка върху защитените територии в зоната на влияние на проекта.</w:t>
      </w:r>
    </w:p>
    <w:p w14:paraId="29F1DD28" w14:textId="77777777" w:rsidR="00A2304D" w:rsidRPr="00756B0A" w:rsidRDefault="00A2304D" w:rsidP="001F0A58">
      <w:pPr>
        <w:shd w:val="clear" w:color="auto" w:fill="FFFFFF"/>
        <w:spacing w:after="120" w:line="240" w:lineRule="auto"/>
        <w:jc w:val="both"/>
        <w:rPr>
          <w:rFonts w:eastAsia="Times New Roman" w:cs="Calibri"/>
          <w:lang w:val="ro-RO" w:eastAsia="en-GB"/>
        </w:rPr>
      </w:pPr>
    </w:p>
    <w:p w14:paraId="1B501683" w14:textId="77777777" w:rsidR="00A2304D" w:rsidRPr="00756B0A" w:rsidRDefault="00A2304D" w:rsidP="001F0A58">
      <w:pPr>
        <w:shd w:val="clear" w:color="auto" w:fill="FFFFFF"/>
        <w:spacing w:after="120" w:line="240" w:lineRule="auto"/>
        <w:jc w:val="both"/>
        <w:rPr>
          <w:rFonts w:eastAsia="Times New Roman" w:cs="Calibri"/>
          <w:lang w:val="ro-RO" w:eastAsia="en-GB"/>
        </w:rPr>
      </w:pPr>
    </w:p>
    <w:p w14:paraId="412DDAE5" w14:textId="77777777" w:rsidR="00A2304D" w:rsidRPr="00756B0A" w:rsidRDefault="00A2304D" w:rsidP="001F0A58">
      <w:pPr>
        <w:spacing w:after="120" w:line="240" w:lineRule="auto"/>
        <w:jc w:val="both"/>
        <w:rPr>
          <w:lang w:val="ro-RO" w:eastAsia="es-ES"/>
        </w:rPr>
        <w:sectPr w:rsidR="00A2304D" w:rsidRPr="00756B0A" w:rsidSect="00EE78F5">
          <w:pgSz w:w="11906" w:h="16838" w:code="9"/>
          <w:pgMar w:top="1418" w:right="992" w:bottom="851" w:left="1191" w:header="839" w:footer="680" w:gutter="0"/>
          <w:cols w:space="708"/>
          <w:docGrid w:linePitch="360"/>
        </w:sectPr>
      </w:pPr>
    </w:p>
    <w:p w14:paraId="5C5BC80B" w14:textId="19E32789" w:rsidR="005B4733" w:rsidRDefault="005B4733" w:rsidP="005B4733">
      <w:pPr>
        <w:pStyle w:val="Caption"/>
        <w:spacing w:after="0"/>
        <w:jc w:val="both"/>
        <w:rPr>
          <w:color w:val="00B0F0"/>
          <w:lang w:val="ro-RO"/>
        </w:rPr>
      </w:pPr>
      <w:r w:rsidRPr="005B4733">
        <w:rPr>
          <w:color w:val="00B0F0"/>
          <w:lang w:val="ro-RO"/>
        </w:rPr>
        <w:lastRenderedPageBreak/>
        <w:t>Таб</w:t>
      </w:r>
      <w:r w:rsidR="003062C4">
        <w:rPr>
          <w:color w:val="00B0F0"/>
          <w:lang w:val="bg-BG"/>
        </w:rPr>
        <w:t>;ица</w:t>
      </w:r>
      <w:r w:rsidRPr="005B4733">
        <w:rPr>
          <w:color w:val="00B0F0"/>
          <w:lang w:val="ro-RO"/>
        </w:rPr>
        <w:t xml:space="preserve"> 21 Анализ на кумулативното въздействие</w:t>
      </w:r>
    </w:p>
    <w:p w14:paraId="47540057" w14:textId="1BDC05EB" w:rsidR="00202358" w:rsidRDefault="002E0254" w:rsidP="00202358">
      <w:pPr>
        <w:pStyle w:val="Caption-Text"/>
        <w:rPr>
          <w:lang w:val="ro-RO"/>
        </w:rPr>
      </w:pPr>
      <w:r>
        <w:rPr>
          <w:lang w:val="ro-RO"/>
        </w:rPr>
        <w:tab/>
      </w:r>
    </w:p>
    <w:tbl>
      <w:tblPr>
        <w:tblStyle w:val="TableGrid0"/>
        <w:tblpPr w:leftFromText="180" w:rightFromText="180" w:vertAnchor="text" w:horzAnchor="margin" w:tblpXSpec="center" w:tblpY="154"/>
        <w:tblW w:w="22298" w:type="dxa"/>
        <w:tblInd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44" w:type="dxa"/>
        </w:tblCellMar>
        <w:tblLook w:val="04A0" w:firstRow="1" w:lastRow="0" w:firstColumn="1" w:lastColumn="0" w:noHBand="0" w:noVBand="1"/>
      </w:tblPr>
      <w:tblGrid>
        <w:gridCol w:w="209"/>
        <w:gridCol w:w="1040"/>
        <w:gridCol w:w="3387"/>
        <w:gridCol w:w="2062"/>
        <w:gridCol w:w="2173"/>
        <w:gridCol w:w="1286"/>
        <w:gridCol w:w="1105"/>
        <w:gridCol w:w="2263"/>
        <w:gridCol w:w="1059"/>
        <w:gridCol w:w="7714"/>
      </w:tblGrid>
      <w:tr w:rsidR="00B07F7D" w:rsidRPr="00454C20" w14:paraId="15235258" w14:textId="77777777" w:rsidTr="00AD33FA">
        <w:trPr>
          <w:trHeight w:val="763"/>
          <w:tblHeader/>
        </w:trPr>
        <w:tc>
          <w:tcPr>
            <w:tcW w:w="209" w:type="dxa"/>
            <w:vMerge w:val="restart"/>
            <w:shd w:val="clear" w:color="auto" w:fill="00B0F0"/>
            <w:vAlign w:val="center"/>
          </w:tcPr>
          <w:p w14:paraId="15C3A7DC" w14:textId="666D3451" w:rsidR="009D230F" w:rsidRPr="00454C20" w:rsidRDefault="001442A6" w:rsidP="001442A6">
            <w:pPr>
              <w:rPr>
                <w:rFonts w:ascii="Verdana" w:eastAsiaTheme="minorHAnsi" w:hAnsi="Verdana" w:cstheme="minorBidi"/>
                <w:sz w:val="12"/>
                <w:szCs w:val="12"/>
                <w:lang w:eastAsia="en-US"/>
              </w:rPr>
            </w:pPr>
            <w:r>
              <w:rPr>
                <w:rFonts w:ascii="Verdana" w:eastAsiaTheme="minorHAnsi" w:hAnsi="Verdana" w:cstheme="minorBidi"/>
                <w:b/>
                <w:sz w:val="12"/>
                <w:szCs w:val="12"/>
                <w:lang w:val="bg-BG" w:eastAsia="en-US"/>
              </w:rPr>
              <w:t>№</w:t>
            </w:r>
            <w:r w:rsidR="009D230F" w:rsidRPr="00454C20">
              <w:rPr>
                <w:rFonts w:ascii="Verdana" w:eastAsiaTheme="minorHAnsi" w:hAnsi="Verdana" w:cstheme="minorBidi"/>
                <w:b/>
                <w:sz w:val="12"/>
                <w:szCs w:val="12"/>
                <w:lang w:eastAsia="en-US"/>
              </w:rPr>
              <w:t xml:space="preserve">. </w:t>
            </w:r>
          </w:p>
        </w:tc>
        <w:tc>
          <w:tcPr>
            <w:tcW w:w="1040" w:type="dxa"/>
            <w:vMerge w:val="restart"/>
            <w:shd w:val="clear" w:color="auto" w:fill="00B0F0"/>
            <w:vAlign w:val="center"/>
          </w:tcPr>
          <w:p w14:paraId="0E0B4F95" w14:textId="2D0634E3" w:rsidR="009D230F" w:rsidRPr="00454C20" w:rsidRDefault="001442A6" w:rsidP="00454C20">
            <w:pPr>
              <w:rPr>
                <w:rFonts w:ascii="Verdana" w:eastAsiaTheme="minorHAnsi" w:hAnsi="Verdana" w:cstheme="minorBidi"/>
                <w:sz w:val="12"/>
                <w:szCs w:val="12"/>
                <w:lang w:eastAsia="en-US"/>
              </w:rPr>
            </w:pPr>
            <w:proofErr w:type="spellStart"/>
            <w:proofErr w:type="gramStart"/>
            <w:r w:rsidRPr="001442A6">
              <w:rPr>
                <w:rFonts w:ascii="Verdana" w:eastAsiaTheme="minorHAnsi" w:hAnsi="Verdana" w:cstheme="minorBidi"/>
                <w:b/>
                <w:sz w:val="12"/>
                <w:szCs w:val="12"/>
                <w:lang w:eastAsia="en-US"/>
              </w:rPr>
              <w:t>Наименование</w:t>
            </w:r>
            <w:proofErr w:type="spellEnd"/>
            <w:r w:rsidRPr="001442A6">
              <w:rPr>
                <w:rFonts w:ascii="Verdana" w:eastAsiaTheme="minorHAnsi" w:hAnsi="Verdana" w:cstheme="minorBidi"/>
                <w:b/>
                <w:sz w:val="12"/>
                <w:szCs w:val="12"/>
                <w:lang w:eastAsia="en-US"/>
              </w:rPr>
              <w:t xml:space="preserve"> </w:t>
            </w:r>
            <w:r w:rsidR="009D230F" w:rsidRPr="00454C20">
              <w:rPr>
                <w:rFonts w:ascii="Verdana" w:eastAsiaTheme="minorHAnsi" w:hAnsi="Verdana" w:cstheme="minorBidi"/>
                <w:b/>
                <w:sz w:val="12"/>
                <w:szCs w:val="12"/>
                <w:lang w:eastAsia="en-US"/>
              </w:rPr>
              <w:t xml:space="preserve"> ANPIC</w:t>
            </w:r>
            <w:proofErr w:type="gramEnd"/>
            <w:r w:rsidR="009D230F" w:rsidRPr="00454C20">
              <w:rPr>
                <w:rFonts w:ascii="Verdana" w:eastAsiaTheme="minorHAnsi" w:hAnsi="Verdana" w:cstheme="minorBidi"/>
                <w:b/>
                <w:sz w:val="12"/>
                <w:szCs w:val="12"/>
                <w:lang w:eastAsia="en-US"/>
              </w:rPr>
              <w:t xml:space="preserve"> </w:t>
            </w:r>
          </w:p>
        </w:tc>
        <w:tc>
          <w:tcPr>
            <w:tcW w:w="3476" w:type="dxa"/>
            <w:vMerge w:val="restart"/>
            <w:shd w:val="clear" w:color="auto" w:fill="00B0F0"/>
            <w:vAlign w:val="center"/>
          </w:tcPr>
          <w:p w14:paraId="62F8C47E" w14:textId="01B75E01"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Вид</w:t>
            </w:r>
            <w:proofErr w:type="spellEnd"/>
            <w:r w:rsidRPr="001442A6">
              <w:rPr>
                <w:rFonts w:ascii="Verdana" w:eastAsiaTheme="minorHAnsi" w:hAnsi="Verdana" w:cstheme="minorBidi"/>
                <w:b/>
                <w:sz w:val="12"/>
                <w:szCs w:val="12"/>
                <w:lang w:eastAsia="en-US"/>
              </w:rPr>
              <w:t>/</w:t>
            </w:r>
            <w:proofErr w:type="spellStart"/>
            <w:r w:rsidRPr="001442A6">
              <w:rPr>
                <w:rFonts w:ascii="Verdana" w:eastAsiaTheme="minorHAnsi" w:hAnsi="Verdana" w:cstheme="minorBidi"/>
                <w:b/>
                <w:sz w:val="12"/>
                <w:szCs w:val="12"/>
                <w:lang w:eastAsia="en-US"/>
              </w:rPr>
              <w:t>местообитание</w:t>
            </w:r>
            <w:proofErr w:type="spellEnd"/>
          </w:p>
        </w:tc>
        <w:tc>
          <w:tcPr>
            <w:tcW w:w="2117" w:type="dxa"/>
            <w:vMerge w:val="restart"/>
            <w:shd w:val="clear" w:color="auto" w:fill="00B0F0"/>
            <w:vAlign w:val="center"/>
          </w:tcPr>
          <w:p w14:paraId="49D71924" w14:textId="61039EF3"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Параметър</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засегнат</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от</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анализирания</w:t>
            </w:r>
            <w:proofErr w:type="spellEnd"/>
            <w:r w:rsidRPr="001442A6">
              <w:rPr>
                <w:rFonts w:ascii="Verdana" w:eastAsiaTheme="minorHAnsi" w:hAnsi="Verdana" w:cstheme="minorBidi"/>
                <w:b/>
                <w:sz w:val="12"/>
                <w:szCs w:val="12"/>
                <w:lang w:eastAsia="en-US"/>
              </w:rPr>
              <w:t xml:space="preserve"> ПП</w:t>
            </w:r>
          </w:p>
        </w:tc>
        <w:tc>
          <w:tcPr>
            <w:tcW w:w="3538" w:type="dxa"/>
            <w:gridSpan w:val="2"/>
            <w:vMerge w:val="restart"/>
            <w:shd w:val="clear" w:color="auto" w:fill="00B0F0"/>
            <w:vAlign w:val="center"/>
          </w:tcPr>
          <w:p w14:paraId="5BEC5377" w14:textId="06761AB3"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Натиски</w:t>
            </w:r>
            <w:proofErr w:type="spellEnd"/>
            <w:r w:rsidRPr="001442A6">
              <w:rPr>
                <w:rFonts w:ascii="Verdana" w:eastAsiaTheme="minorHAnsi" w:hAnsi="Verdana" w:cstheme="minorBidi"/>
                <w:b/>
                <w:sz w:val="12"/>
                <w:szCs w:val="12"/>
                <w:lang w:eastAsia="en-US"/>
              </w:rPr>
              <w:t>/</w:t>
            </w:r>
            <w:proofErr w:type="spellStart"/>
            <w:r w:rsidRPr="001442A6">
              <w:rPr>
                <w:rFonts w:ascii="Verdana" w:eastAsiaTheme="minorHAnsi" w:hAnsi="Verdana" w:cstheme="minorBidi"/>
                <w:b/>
                <w:sz w:val="12"/>
                <w:szCs w:val="12"/>
                <w:lang w:eastAsia="en-US"/>
              </w:rPr>
              <w:t>заплахи</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други</w:t>
            </w:r>
            <w:proofErr w:type="spellEnd"/>
            <w:r w:rsidRPr="001442A6">
              <w:rPr>
                <w:rFonts w:ascii="Verdana" w:eastAsiaTheme="minorHAnsi" w:hAnsi="Verdana" w:cstheme="minorBidi"/>
                <w:b/>
                <w:sz w:val="12"/>
                <w:szCs w:val="12"/>
                <w:lang w:eastAsia="en-US"/>
              </w:rPr>
              <w:t xml:space="preserve"> ПП, </w:t>
            </w:r>
            <w:proofErr w:type="spellStart"/>
            <w:r w:rsidRPr="001442A6">
              <w:rPr>
                <w:rFonts w:ascii="Verdana" w:eastAsiaTheme="minorHAnsi" w:hAnsi="Verdana" w:cstheme="minorBidi"/>
                <w:b/>
                <w:sz w:val="12"/>
                <w:szCs w:val="12"/>
                <w:lang w:eastAsia="en-US"/>
              </w:rPr>
              <w:t>които</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могат</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да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предизвикат</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кумулативно</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въздействие</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върху</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засегнатия</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параметър</w:t>
            </w:r>
            <w:proofErr w:type="spellEnd"/>
          </w:p>
        </w:tc>
        <w:tc>
          <w:tcPr>
            <w:tcW w:w="2779" w:type="dxa"/>
            <w:gridSpan w:val="2"/>
            <w:shd w:val="clear" w:color="auto" w:fill="00B0F0"/>
          </w:tcPr>
          <w:p w14:paraId="144AF0D2" w14:textId="290E0530"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Квантитативна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оценка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на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кумулативното</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въздействие</w:t>
            </w:r>
            <w:proofErr w:type="spellEnd"/>
          </w:p>
        </w:tc>
        <w:tc>
          <w:tcPr>
            <w:tcW w:w="1059" w:type="dxa"/>
            <w:vMerge w:val="restart"/>
            <w:shd w:val="clear" w:color="auto" w:fill="00B0F0"/>
            <w:vAlign w:val="center"/>
          </w:tcPr>
          <w:p w14:paraId="1A05740B" w14:textId="47970307"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Квантитативна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оценка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на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кумулативното</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въздействие</w:t>
            </w:r>
            <w:proofErr w:type="spellEnd"/>
          </w:p>
        </w:tc>
        <w:tc>
          <w:tcPr>
            <w:tcW w:w="8080" w:type="dxa"/>
            <w:vMerge w:val="restart"/>
            <w:shd w:val="clear" w:color="auto" w:fill="00B0F0"/>
            <w:vAlign w:val="center"/>
          </w:tcPr>
          <w:p w14:paraId="12F9B947" w14:textId="77777777" w:rsidR="001442A6" w:rsidRPr="001442A6" w:rsidRDefault="001442A6" w:rsidP="001442A6">
            <w:pPr>
              <w:rPr>
                <w:b/>
                <w:sz w:val="12"/>
                <w:szCs w:val="12"/>
                <w:lang w:val="ro-RO"/>
              </w:rPr>
            </w:pPr>
            <w:r w:rsidRPr="001442A6">
              <w:rPr>
                <w:b/>
                <w:bCs/>
                <w:sz w:val="12"/>
                <w:szCs w:val="12"/>
                <w:lang w:val="ro-RO"/>
              </w:rPr>
              <w:t>Значимост на кумулативното въздействие</w:t>
            </w:r>
          </w:p>
          <w:p w14:paraId="5E4195F9" w14:textId="70233D76" w:rsidR="009D230F" w:rsidRPr="00454C20" w:rsidRDefault="009D230F" w:rsidP="00454C20">
            <w:pPr>
              <w:rPr>
                <w:rFonts w:ascii="Verdana" w:eastAsiaTheme="minorHAnsi" w:hAnsi="Verdana" w:cstheme="minorBidi"/>
                <w:sz w:val="12"/>
                <w:szCs w:val="12"/>
                <w:lang w:eastAsia="en-US"/>
              </w:rPr>
            </w:pPr>
          </w:p>
        </w:tc>
      </w:tr>
      <w:tr w:rsidR="00B07F7D" w:rsidRPr="00454C20" w14:paraId="1A2EED74" w14:textId="77777777" w:rsidTr="00AD33FA">
        <w:trPr>
          <w:trHeight w:val="810"/>
          <w:tblHeader/>
        </w:trPr>
        <w:tc>
          <w:tcPr>
            <w:tcW w:w="209" w:type="dxa"/>
            <w:vMerge/>
          </w:tcPr>
          <w:p w14:paraId="071AA821"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24B0A94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285A872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3FF706E" w14:textId="77777777" w:rsidR="009D230F" w:rsidRPr="00454C20" w:rsidRDefault="009D230F" w:rsidP="00454C20">
            <w:pPr>
              <w:rPr>
                <w:rFonts w:ascii="Verdana" w:eastAsiaTheme="minorHAnsi" w:hAnsi="Verdana" w:cstheme="minorBidi"/>
                <w:sz w:val="12"/>
                <w:szCs w:val="12"/>
                <w:lang w:eastAsia="en-US"/>
              </w:rPr>
            </w:pPr>
          </w:p>
        </w:tc>
        <w:tc>
          <w:tcPr>
            <w:tcW w:w="0" w:type="auto"/>
            <w:gridSpan w:val="2"/>
            <w:vMerge/>
          </w:tcPr>
          <w:p w14:paraId="69890B91" w14:textId="77777777" w:rsidR="009D230F" w:rsidRPr="00454C20" w:rsidRDefault="009D230F" w:rsidP="00454C20">
            <w:pPr>
              <w:rPr>
                <w:rFonts w:ascii="Verdana" w:eastAsiaTheme="minorHAnsi" w:hAnsi="Verdana" w:cstheme="minorBidi"/>
                <w:sz w:val="12"/>
                <w:szCs w:val="12"/>
                <w:lang w:eastAsia="en-US"/>
              </w:rPr>
            </w:pPr>
          </w:p>
        </w:tc>
        <w:tc>
          <w:tcPr>
            <w:tcW w:w="1105" w:type="dxa"/>
            <w:shd w:val="clear" w:color="auto" w:fill="00B0F0"/>
          </w:tcPr>
          <w:p w14:paraId="544DA037" w14:textId="1BF2C2B5"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Възможно</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ли</w:t>
            </w:r>
            <w:proofErr w:type="spellEnd"/>
            <w:r w:rsidRPr="001442A6">
              <w:rPr>
                <w:rFonts w:ascii="Verdana" w:eastAsiaTheme="minorHAnsi" w:hAnsi="Verdana" w:cstheme="minorBidi"/>
                <w:b/>
                <w:sz w:val="12"/>
                <w:szCs w:val="12"/>
                <w:lang w:eastAsia="en-US"/>
              </w:rPr>
              <w:t xml:space="preserve"> е </w:t>
            </w:r>
            <w:proofErr w:type="spellStart"/>
            <w:r w:rsidRPr="001442A6">
              <w:rPr>
                <w:rFonts w:ascii="Verdana" w:eastAsiaTheme="minorHAnsi" w:hAnsi="Verdana" w:cstheme="minorBidi"/>
                <w:b/>
                <w:sz w:val="12"/>
                <w:szCs w:val="12"/>
                <w:lang w:eastAsia="en-US"/>
              </w:rPr>
              <w:t>натрупване</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на</w:t>
            </w:r>
            <w:proofErr w:type="spellEnd"/>
            <w:r w:rsidRPr="001442A6">
              <w:rPr>
                <w:rFonts w:ascii="Verdana" w:eastAsiaTheme="minorHAnsi" w:hAnsi="Verdana" w:cstheme="minorBidi"/>
                <w:b/>
                <w:sz w:val="12"/>
                <w:szCs w:val="12"/>
                <w:lang w:eastAsia="en-US"/>
              </w:rPr>
              <w:t xml:space="preserve"> </w:t>
            </w:r>
            <w:proofErr w:type="spellStart"/>
            <w:r w:rsidRPr="001442A6">
              <w:rPr>
                <w:rFonts w:ascii="Verdana" w:eastAsiaTheme="minorHAnsi" w:hAnsi="Verdana" w:cstheme="minorBidi"/>
                <w:b/>
                <w:sz w:val="12"/>
                <w:szCs w:val="12"/>
                <w:lang w:eastAsia="en-US"/>
              </w:rPr>
              <w:t>въздействието</w:t>
            </w:r>
            <w:proofErr w:type="spellEnd"/>
            <w:r w:rsidRPr="001442A6">
              <w:rPr>
                <w:rFonts w:ascii="Verdana" w:eastAsiaTheme="minorHAnsi" w:hAnsi="Verdana" w:cstheme="minorBidi"/>
                <w:b/>
                <w:sz w:val="12"/>
                <w:szCs w:val="12"/>
                <w:lang w:eastAsia="en-US"/>
              </w:rPr>
              <w:t>? (</w:t>
            </w:r>
            <w:proofErr w:type="spellStart"/>
            <w:r w:rsidRPr="001442A6">
              <w:rPr>
                <w:rFonts w:ascii="Verdana" w:eastAsiaTheme="minorHAnsi" w:hAnsi="Verdana" w:cstheme="minorBidi"/>
                <w:b/>
                <w:sz w:val="12"/>
                <w:szCs w:val="12"/>
                <w:lang w:eastAsia="en-US"/>
              </w:rPr>
              <w:t>Да</w:t>
            </w:r>
            <w:proofErr w:type="spellEnd"/>
            <w:r w:rsidRPr="001442A6">
              <w:rPr>
                <w:rFonts w:ascii="Verdana" w:eastAsiaTheme="minorHAnsi" w:hAnsi="Verdana" w:cstheme="minorBidi"/>
                <w:b/>
                <w:sz w:val="12"/>
                <w:szCs w:val="12"/>
                <w:lang w:eastAsia="en-US"/>
              </w:rPr>
              <w:t>/</w:t>
            </w:r>
            <w:proofErr w:type="spellStart"/>
            <w:r w:rsidRPr="001442A6">
              <w:rPr>
                <w:rFonts w:ascii="Verdana" w:eastAsiaTheme="minorHAnsi" w:hAnsi="Verdana" w:cstheme="minorBidi"/>
                <w:b/>
                <w:sz w:val="12"/>
                <w:szCs w:val="12"/>
                <w:lang w:eastAsia="en-US"/>
              </w:rPr>
              <w:t>Не</w:t>
            </w:r>
            <w:proofErr w:type="spellEnd"/>
            <w:r w:rsidRPr="001442A6">
              <w:rPr>
                <w:rFonts w:ascii="Verdana" w:eastAsiaTheme="minorHAnsi" w:hAnsi="Verdana" w:cstheme="minorBidi"/>
                <w:b/>
                <w:sz w:val="12"/>
                <w:szCs w:val="12"/>
                <w:lang w:eastAsia="en-US"/>
              </w:rPr>
              <w:t>)</w:t>
            </w:r>
          </w:p>
        </w:tc>
        <w:tc>
          <w:tcPr>
            <w:tcW w:w="1674" w:type="dxa"/>
            <w:shd w:val="clear" w:color="auto" w:fill="00B0F0"/>
          </w:tcPr>
          <w:p w14:paraId="41084D79" w14:textId="4BEC9CA5" w:rsidR="009D230F" w:rsidRPr="00454C20" w:rsidRDefault="001442A6" w:rsidP="00454C20">
            <w:pPr>
              <w:rPr>
                <w:rFonts w:ascii="Verdana" w:eastAsiaTheme="minorHAnsi" w:hAnsi="Verdana" w:cstheme="minorBidi"/>
                <w:sz w:val="12"/>
                <w:szCs w:val="12"/>
                <w:lang w:eastAsia="en-US"/>
              </w:rPr>
            </w:pPr>
            <w:proofErr w:type="spellStart"/>
            <w:r w:rsidRPr="001442A6">
              <w:rPr>
                <w:rFonts w:ascii="Verdana" w:eastAsiaTheme="minorHAnsi" w:hAnsi="Verdana" w:cstheme="minorBidi"/>
                <w:b/>
                <w:sz w:val="12"/>
                <w:szCs w:val="12"/>
                <w:lang w:eastAsia="en-US"/>
              </w:rPr>
              <w:t>Прагове</w:t>
            </w:r>
            <w:proofErr w:type="spellEnd"/>
            <w:r w:rsidRPr="001442A6">
              <w:rPr>
                <w:rFonts w:ascii="Verdana" w:eastAsiaTheme="minorHAnsi" w:hAnsi="Verdana" w:cstheme="minorBidi"/>
                <w:b/>
                <w:sz w:val="12"/>
                <w:szCs w:val="12"/>
                <w:lang w:eastAsia="en-US"/>
              </w:rPr>
              <w:t xml:space="preserve"> на </w:t>
            </w:r>
            <w:proofErr w:type="spellStart"/>
            <w:r w:rsidRPr="001442A6">
              <w:rPr>
                <w:rFonts w:ascii="Verdana" w:eastAsiaTheme="minorHAnsi" w:hAnsi="Verdana" w:cstheme="minorBidi"/>
                <w:b/>
                <w:sz w:val="12"/>
                <w:szCs w:val="12"/>
                <w:lang w:eastAsia="en-US"/>
              </w:rPr>
              <w:t>значимост</w:t>
            </w:r>
            <w:proofErr w:type="spellEnd"/>
          </w:p>
        </w:tc>
        <w:tc>
          <w:tcPr>
            <w:tcW w:w="0" w:type="auto"/>
            <w:vMerge/>
          </w:tcPr>
          <w:p w14:paraId="7690FF9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3A9F529" w14:textId="77777777" w:rsidR="009D230F" w:rsidRPr="00454C20" w:rsidRDefault="009D230F" w:rsidP="00454C20">
            <w:pPr>
              <w:rPr>
                <w:rFonts w:ascii="Verdana" w:eastAsiaTheme="minorHAnsi" w:hAnsi="Verdana" w:cstheme="minorBidi"/>
                <w:sz w:val="12"/>
                <w:szCs w:val="12"/>
                <w:lang w:eastAsia="en-US"/>
              </w:rPr>
            </w:pPr>
          </w:p>
        </w:tc>
      </w:tr>
      <w:tr w:rsidR="00DC29E6" w:rsidRPr="00131A21" w14:paraId="7B64650C" w14:textId="77777777" w:rsidTr="00AD33FA">
        <w:trPr>
          <w:trHeight w:val="827"/>
        </w:trPr>
        <w:tc>
          <w:tcPr>
            <w:tcW w:w="209" w:type="dxa"/>
            <w:vMerge w:val="restart"/>
          </w:tcPr>
          <w:p w14:paraId="15584087"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1  </w:t>
            </w:r>
          </w:p>
          <w:p w14:paraId="75B03629"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041AA8CD"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1040" w:type="dxa"/>
            <w:vMerge w:val="restart"/>
          </w:tcPr>
          <w:p w14:paraId="0DCA7527"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b/>
                <w:sz w:val="12"/>
                <w:szCs w:val="12"/>
                <w:lang w:eastAsia="en-US"/>
              </w:rPr>
              <w:t>ROSCI0071</w:t>
            </w:r>
          </w:p>
        </w:tc>
        <w:tc>
          <w:tcPr>
            <w:tcW w:w="3476" w:type="dxa"/>
            <w:vMerge w:val="restart"/>
          </w:tcPr>
          <w:p w14:paraId="2AFD00E2"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b/>
                <w:sz w:val="12"/>
                <w:szCs w:val="12"/>
                <w:lang w:eastAsia="en-US"/>
              </w:rPr>
              <w:t xml:space="preserve"> </w:t>
            </w:r>
            <w:r w:rsidRPr="00454C20">
              <w:rPr>
                <w:rFonts w:ascii="Verdana" w:eastAsiaTheme="minorHAnsi" w:hAnsi="Verdana" w:cstheme="minorBidi"/>
                <w:i/>
                <w:sz w:val="12"/>
                <w:szCs w:val="12"/>
                <w:lang w:eastAsia="en-US"/>
              </w:rPr>
              <w:t xml:space="preserve">Spermophilus </w:t>
            </w:r>
            <w:proofErr w:type="spellStart"/>
            <w:r w:rsidRPr="00454C20">
              <w:rPr>
                <w:rFonts w:ascii="Verdana" w:eastAsiaTheme="minorHAnsi" w:hAnsi="Verdana" w:cstheme="minorBidi"/>
                <w:i/>
                <w:sz w:val="12"/>
                <w:szCs w:val="12"/>
                <w:lang w:eastAsia="en-US"/>
              </w:rPr>
              <w:t>citellus</w:t>
            </w:r>
            <w:proofErr w:type="spellEnd"/>
            <w:r w:rsidRPr="00454C20">
              <w:rPr>
                <w:rFonts w:ascii="Verdana" w:eastAsiaTheme="minorHAnsi" w:hAnsi="Verdana" w:cstheme="minorBidi"/>
                <w:i/>
                <w:sz w:val="12"/>
                <w:szCs w:val="12"/>
                <w:lang w:eastAsia="en-US"/>
              </w:rPr>
              <w:t xml:space="preserve"> </w:t>
            </w:r>
          </w:p>
          <w:p w14:paraId="47179BEB" w14:textId="7C1164B1" w:rsidR="009D230F" w:rsidRPr="00454C20" w:rsidRDefault="00AE66EC" w:rsidP="00AE66EC">
            <w:pPr>
              <w:rPr>
                <w:rFonts w:ascii="Verdana" w:eastAsiaTheme="minorHAnsi" w:hAnsi="Verdana" w:cstheme="minorBidi"/>
                <w:sz w:val="12"/>
                <w:szCs w:val="12"/>
                <w:lang w:eastAsia="en-US"/>
              </w:rPr>
            </w:pPr>
            <w:r>
              <w:rPr>
                <w:rFonts w:ascii="Verdana" w:eastAsiaTheme="minorHAnsi" w:hAnsi="Verdana" w:cstheme="minorBidi"/>
                <w:sz w:val="12"/>
                <w:szCs w:val="12"/>
                <w:lang w:eastAsia="en-US"/>
              </w:rPr>
              <w:t>(</w:t>
            </w:r>
            <w:r>
              <w:rPr>
                <w:rFonts w:ascii="Verdana" w:eastAsiaTheme="minorHAnsi" w:hAnsi="Verdana" w:cstheme="minorBidi"/>
                <w:sz w:val="12"/>
                <w:szCs w:val="12"/>
                <w:lang w:val="bg-BG" w:eastAsia="en-US"/>
              </w:rPr>
              <w:t>Лалугер</w:t>
            </w:r>
            <w:r w:rsidR="009D230F" w:rsidRPr="00454C20">
              <w:rPr>
                <w:rFonts w:ascii="Verdana" w:eastAsiaTheme="minorHAnsi" w:hAnsi="Verdana" w:cstheme="minorBidi"/>
                <w:sz w:val="12"/>
                <w:szCs w:val="12"/>
                <w:lang w:eastAsia="en-US"/>
              </w:rPr>
              <w:t xml:space="preserve">) </w:t>
            </w:r>
          </w:p>
        </w:tc>
        <w:tc>
          <w:tcPr>
            <w:tcW w:w="2117" w:type="dxa"/>
          </w:tcPr>
          <w:p w14:paraId="013132FE" w14:textId="3C70DF12" w:rsidR="009D230F" w:rsidRPr="00454C20" w:rsidRDefault="00B07F7D" w:rsidP="00454C20">
            <w:pPr>
              <w:rPr>
                <w:rFonts w:ascii="Verdana" w:eastAsiaTheme="minorHAnsi" w:hAnsi="Verdana" w:cstheme="minorBidi"/>
                <w:sz w:val="12"/>
                <w:szCs w:val="12"/>
                <w:lang w:eastAsia="en-US"/>
              </w:rPr>
            </w:pPr>
            <w:proofErr w:type="spellStart"/>
            <w:r w:rsidRPr="00B07F7D">
              <w:rPr>
                <w:rFonts w:ascii="Verdana" w:eastAsiaTheme="minorHAnsi" w:hAnsi="Verdana" w:cstheme="minorBidi"/>
                <w:sz w:val="12"/>
                <w:szCs w:val="12"/>
                <w:lang w:eastAsia="en-US"/>
              </w:rPr>
              <w:t>Площ</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на</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местообитанието</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на</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вида</w:t>
            </w:r>
            <w:proofErr w:type="spellEnd"/>
          </w:p>
        </w:tc>
        <w:tc>
          <w:tcPr>
            <w:tcW w:w="2214" w:type="dxa"/>
            <w:vMerge w:val="restart"/>
          </w:tcPr>
          <w:p w14:paraId="577DEF8C" w14:textId="6CF82071" w:rsidR="009D230F" w:rsidRPr="00454C20" w:rsidRDefault="00B07F7D" w:rsidP="00454C20">
            <w:pPr>
              <w:rPr>
                <w:rFonts w:ascii="Verdana" w:eastAsiaTheme="minorHAnsi" w:hAnsi="Verdana" w:cstheme="minorBidi"/>
                <w:sz w:val="12"/>
                <w:szCs w:val="12"/>
                <w:lang w:eastAsia="en-US"/>
              </w:rPr>
            </w:pPr>
            <w:proofErr w:type="spellStart"/>
            <w:r w:rsidRPr="00B07F7D">
              <w:rPr>
                <w:rFonts w:ascii="Verdana" w:eastAsiaTheme="minorHAnsi" w:hAnsi="Verdana" w:cstheme="minorBidi"/>
                <w:sz w:val="12"/>
                <w:szCs w:val="12"/>
                <w:lang w:eastAsia="en-US"/>
              </w:rPr>
              <w:t>Съществуващи</w:t>
            </w:r>
            <w:proofErr w:type="spellEnd"/>
            <w:r w:rsidRPr="00B07F7D">
              <w:rPr>
                <w:rFonts w:ascii="Verdana" w:eastAsiaTheme="minorHAnsi" w:hAnsi="Verdana" w:cstheme="minorBidi"/>
                <w:sz w:val="12"/>
                <w:szCs w:val="12"/>
                <w:lang w:eastAsia="en-US"/>
              </w:rPr>
              <w:t>/</w:t>
            </w:r>
            <w:proofErr w:type="spellStart"/>
            <w:r w:rsidRPr="00B07F7D">
              <w:rPr>
                <w:rFonts w:ascii="Verdana" w:eastAsiaTheme="minorHAnsi" w:hAnsi="Verdana" w:cstheme="minorBidi"/>
                <w:sz w:val="12"/>
                <w:szCs w:val="12"/>
                <w:lang w:eastAsia="en-US"/>
              </w:rPr>
              <w:t>бъдещи</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натиски</w:t>
            </w:r>
            <w:proofErr w:type="spellEnd"/>
          </w:p>
        </w:tc>
        <w:tc>
          <w:tcPr>
            <w:tcW w:w="1324" w:type="dxa"/>
          </w:tcPr>
          <w:p w14:paraId="155BAD52" w14:textId="02111458"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A02.03 </w:t>
            </w:r>
            <w:proofErr w:type="spellStart"/>
            <w:r w:rsidR="00AE66EC" w:rsidRPr="00AE66EC">
              <w:rPr>
                <w:rFonts w:ascii="Verdana" w:eastAsiaTheme="minorHAnsi" w:hAnsi="Verdana" w:cstheme="minorBidi"/>
                <w:sz w:val="12"/>
                <w:szCs w:val="12"/>
                <w:lang w:eastAsia="en-US"/>
              </w:rPr>
              <w:t>Замяна</w:t>
            </w:r>
            <w:proofErr w:type="spellEnd"/>
            <w:r w:rsidR="00AE66EC" w:rsidRPr="00AE66EC">
              <w:rPr>
                <w:rFonts w:ascii="Verdana" w:eastAsiaTheme="minorHAnsi" w:hAnsi="Verdana" w:cstheme="minorBidi"/>
                <w:sz w:val="12"/>
                <w:szCs w:val="12"/>
                <w:lang w:eastAsia="en-US"/>
              </w:rPr>
              <w:t xml:space="preserve"> </w:t>
            </w:r>
            <w:proofErr w:type="spellStart"/>
            <w:r w:rsidR="00AE66EC" w:rsidRPr="00AE66EC">
              <w:rPr>
                <w:rFonts w:ascii="Verdana" w:eastAsiaTheme="minorHAnsi" w:hAnsi="Verdana" w:cstheme="minorBidi"/>
                <w:sz w:val="12"/>
                <w:szCs w:val="12"/>
                <w:lang w:eastAsia="en-US"/>
              </w:rPr>
              <w:t>на</w:t>
            </w:r>
            <w:proofErr w:type="spellEnd"/>
            <w:r w:rsidR="00AE66EC" w:rsidRPr="00AE66EC">
              <w:rPr>
                <w:rFonts w:ascii="Verdana" w:eastAsiaTheme="minorHAnsi" w:hAnsi="Verdana" w:cstheme="minorBidi"/>
                <w:sz w:val="12"/>
                <w:szCs w:val="12"/>
                <w:lang w:eastAsia="en-US"/>
              </w:rPr>
              <w:t xml:space="preserve"> </w:t>
            </w:r>
            <w:proofErr w:type="spellStart"/>
            <w:r w:rsidR="00AE66EC" w:rsidRPr="00AE66EC">
              <w:rPr>
                <w:rFonts w:ascii="Verdana" w:eastAsiaTheme="minorHAnsi" w:hAnsi="Verdana" w:cstheme="minorBidi"/>
                <w:sz w:val="12"/>
                <w:szCs w:val="12"/>
                <w:lang w:eastAsia="en-US"/>
              </w:rPr>
              <w:t>пасищата</w:t>
            </w:r>
            <w:proofErr w:type="spellEnd"/>
            <w:r w:rsidR="00AE66EC" w:rsidRPr="00AE66EC">
              <w:rPr>
                <w:rFonts w:ascii="Verdana" w:eastAsiaTheme="minorHAnsi" w:hAnsi="Verdana" w:cstheme="minorBidi"/>
                <w:sz w:val="12"/>
                <w:szCs w:val="12"/>
                <w:lang w:eastAsia="en-US"/>
              </w:rPr>
              <w:t xml:space="preserve"> с </w:t>
            </w:r>
            <w:proofErr w:type="spellStart"/>
            <w:r w:rsidR="00AE66EC" w:rsidRPr="00AE66EC">
              <w:rPr>
                <w:rFonts w:ascii="Verdana" w:eastAsiaTheme="minorHAnsi" w:hAnsi="Verdana" w:cstheme="minorBidi"/>
                <w:sz w:val="12"/>
                <w:szCs w:val="12"/>
                <w:lang w:eastAsia="en-US"/>
              </w:rPr>
              <w:t>обработваеми</w:t>
            </w:r>
            <w:proofErr w:type="spellEnd"/>
            <w:r w:rsidR="00AE66EC" w:rsidRPr="00AE66EC">
              <w:rPr>
                <w:rFonts w:ascii="Verdana" w:eastAsiaTheme="minorHAnsi" w:hAnsi="Verdana" w:cstheme="minorBidi"/>
                <w:sz w:val="12"/>
                <w:szCs w:val="12"/>
                <w:lang w:eastAsia="en-US"/>
              </w:rPr>
              <w:t xml:space="preserve"> </w:t>
            </w:r>
            <w:proofErr w:type="spellStart"/>
            <w:r w:rsidR="00AE66EC" w:rsidRPr="00AE66EC">
              <w:rPr>
                <w:rFonts w:ascii="Verdana" w:eastAsiaTheme="minorHAnsi" w:hAnsi="Verdana" w:cstheme="minorBidi"/>
                <w:sz w:val="12"/>
                <w:szCs w:val="12"/>
                <w:lang w:eastAsia="en-US"/>
              </w:rPr>
              <w:t>земи</w:t>
            </w:r>
            <w:proofErr w:type="spellEnd"/>
            <w:r w:rsidR="00AE66EC" w:rsidRPr="00AE66EC">
              <w:rPr>
                <w:rFonts w:ascii="Verdana" w:eastAsiaTheme="minorHAnsi" w:hAnsi="Verdana" w:cstheme="minorBidi"/>
                <w:sz w:val="12"/>
                <w:szCs w:val="12"/>
                <w:lang w:eastAsia="en-US"/>
              </w:rPr>
              <w:br/>
              <w:t xml:space="preserve">A04.01 </w:t>
            </w:r>
            <w:proofErr w:type="spellStart"/>
            <w:r w:rsidR="00AE66EC" w:rsidRPr="00AE66EC">
              <w:rPr>
                <w:rFonts w:ascii="Verdana" w:eastAsiaTheme="minorHAnsi" w:hAnsi="Verdana" w:cstheme="minorBidi"/>
                <w:sz w:val="12"/>
                <w:szCs w:val="12"/>
                <w:lang w:eastAsia="en-US"/>
              </w:rPr>
              <w:t>Интензивна</w:t>
            </w:r>
            <w:proofErr w:type="spellEnd"/>
            <w:r w:rsidR="00AE66EC" w:rsidRPr="00AE66EC">
              <w:rPr>
                <w:rFonts w:ascii="Verdana" w:eastAsiaTheme="minorHAnsi" w:hAnsi="Verdana" w:cstheme="minorBidi"/>
                <w:sz w:val="12"/>
                <w:szCs w:val="12"/>
                <w:lang w:eastAsia="en-US"/>
              </w:rPr>
              <w:t xml:space="preserve"> </w:t>
            </w:r>
            <w:proofErr w:type="spellStart"/>
            <w:r w:rsidR="00AE66EC" w:rsidRPr="00AE66EC">
              <w:rPr>
                <w:rFonts w:ascii="Verdana" w:eastAsiaTheme="minorHAnsi" w:hAnsi="Verdana" w:cstheme="minorBidi"/>
                <w:sz w:val="12"/>
                <w:szCs w:val="12"/>
                <w:lang w:eastAsia="en-US"/>
              </w:rPr>
              <w:t>паша</w:t>
            </w:r>
            <w:proofErr w:type="spellEnd"/>
            <w:r w:rsidR="00AE66EC" w:rsidRPr="00AE66EC">
              <w:rPr>
                <w:rFonts w:ascii="Verdana" w:eastAsiaTheme="minorHAnsi" w:hAnsi="Verdana" w:cstheme="minorBidi"/>
                <w:sz w:val="12"/>
                <w:szCs w:val="12"/>
                <w:lang w:eastAsia="en-US"/>
              </w:rPr>
              <w:t xml:space="preserve"> </w:t>
            </w:r>
            <w:r w:rsidRPr="00454C20">
              <w:rPr>
                <w:rFonts w:ascii="Verdana" w:eastAsiaTheme="minorHAnsi" w:hAnsi="Verdana" w:cstheme="minorBidi"/>
                <w:sz w:val="12"/>
                <w:szCs w:val="12"/>
                <w:lang w:eastAsia="en-US"/>
              </w:rPr>
              <w:tab/>
              <w:t xml:space="preserve"> </w:t>
            </w:r>
          </w:p>
        </w:tc>
        <w:tc>
          <w:tcPr>
            <w:tcW w:w="1105" w:type="dxa"/>
          </w:tcPr>
          <w:p w14:paraId="7914F176" w14:textId="1096FC8C"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1674" w:type="dxa"/>
          </w:tcPr>
          <w:p w14:paraId="3380316E" w14:textId="065967EB"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1059" w:type="dxa"/>
          </w:tcPr>
          <w:p w14:paraId="57F522A6" w14:textId="22ADFC97" w:rsidR="009D230F" w:rsidRPr="00DC29E6" w:rsidRDefault="00131A21" w:rsidP="00454C20">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Незначителен</w:t>
            </w:r>
          </w:p>
        </w:tc>
        <w:tc>
          <w:tcPr>
            <w:tcW w:w="8080" w:type="dxa"/>
          </w:tcPr>
          <w:p w14:paraId="723F2467" w14:textId="4A1F633E" w:rsidR="009D230F" w:rsidRPr="00131A21" w:rsidRDefault="00BE1AFD" w:rsidP="00454C20">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Въпреки че проектът не се пресича с границите на обекта и няма да доведе до загуба на местообитания в защитената зона, заетите площи от предвидените инвестиции (около 309 ха) могат да доведат до загуба на благоприятни местообитания за този вид, намиращи се извън защитената зона.</w:t>
            </w:r>
          </w:p>
        </w:tc>
      </w:tr>
      <w:tr w:rsidR="00DC29E6" w:rsidRPr="00131A21" w14:paraId="3408D64B" w14:textId="77777777" w:rsidTr="00AD33FA">
        <w:trPr>
          <w:trHeight w:val="2374"/>
        </w:trPr>
        <w:tc>
          <w:tcPr>
            <w:tcW w:w="209" w:type="dxa"/>
            <w:vMerge/>
          </w:tcPr>
          <w:p w14:paraId="55857146" w14:textId="77777777" w:rsidR="009D230F" w:rsidRPr="00131A21" w:rsidRDefault="009D230F" w:rsidP="00454C20">
            <w:pPr>
              <w:rPr>
                <w:rFonts w:ascii="Verdana" w:eastAsiaTheme="minorHAnsi" w:hAnsi="Verdana" w:cstheme="minorBidi"/>
                <w:sz w:val="12"/>
                <w:szCs w:val="12"/>
                <w:lang w:val="bg-BG" w:eastAsia="en-US"/>
              </w:rPr>
            </w:pPr>
          </w:p>
        </w:tc>
        <w:tc>
          <w:tcPr>
            <w:tcW w:w="1040" w:type="dxa"/>
            <w:vMerge/>
          </w:tcPr>
          <w:p w14:paraId="7B576444" w14:textId="77777777" w:rsidR="009D230F" w:rsidRPr="00131A21" w:rsidRDefault="009D230F" w:rsidP="00454C20">
            <w:pPr>
              <w:rPr>
                <w:rFonts w:ascii="Verdana" w:eastAsiaTheme="minorHAnsi" w:hAnsi="Verdana" w:cstheme="minorBidi"/>
                <w:sz w:val="12"/>
                <w:szCs w:val="12"/>
                <w:lang w:val="bg-BG" w:eastAsia="en-US"/>
              </w:rPr>
            </w:pPr>
          </w:p>
        </w:tc>
        <w:tc>
          <w:tcPr>
            <w:tcW w:w="0" w:type="auto"/>
            <w:vMerge/>
          </w:tcPr>
          <w:p w14:paraId="62AE7CBD" w14:textId="77777777" w:rsidR="009D230F" w:rsidRPr="00131A21" w:rsidRDefault="009D230F" w:rsidP="00454C20">
            <w:pPr>
              <w:rPr>
                <w:rFonts w:ascii="Verdana" w:eastAsiaTheme="minorHAnsi" w:hAnsi="Verdana" w:cstheme="minorBidi"/>
                <w:sz w:val="12"/>
                <w:szCs w:val="12"/>
                <w:lang w:val="bg-BG" w:eastAsia="en-US"/>
              </w:rPr>
            </w:pPr>
          </w:p>
        </w:tc>
        <w:tc>
          <w:tcPr>
            <w:tcW w:w="2117" w:type="dxa"/>
          </w:tcPr>
          <w:p w14:paraId="661CD8B0" w14:textId="1C547127" w:rsidR="009D230F" w:rsidRPr="00454C20" w:rsidRDefault="00B07F7D"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Раз</w:t>
            </w:r>
            <w:r w:rsidRPr="00B07F7D">
              <w:rPr>
                <w:rFonts w:ascii="Verdana" w:eastAsiaTheme="minorHAnsi" w:hAnsi="Verdana" w:cstheme="minorBidi"/>
                <w:sz w:val="12"/>
                <w:szCs w:val="12"/>
                <w:lang w:eastAsia="en-US"/>
              </w:rPr>
              <w:t>мер</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на</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популацията</w:t>
            </w:r>
            <w:proofErr w:type="spellEnd"/>
          </w:p>
        </w:tc>
        <w:tc>
          <w:tcPr>
            <w:tcW w:w="0" w:type="auto"/>
            <w:vMerge/>
          </w:tcPr>
          <w:p w14:paraId="7BB1C1CF"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6D651549"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D01.02 Drumuri, autostrăzi  E01.01Urbanizare continua </w:t>
            </w:r>
          </w:p>
        </w:tc>
        <w:tc>
          <w:tcPr>
            <w:tcW w:w="1105" w:type="dxa"/>
          </w:tcPr>
          <w:p w14:paraId="59EE91B8" w14:textId="60A69327"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1674" w:type="dxa"/>
          </w:tcPr>
          <w:p w14:paraId="69C46BFF" w14:textId="574D3DC2"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1059" w:type="dxa"/>
          </w:tcPr>
          <w:p w14:paraId="2F70061B" w14:textId="6E50CC19" w:rsidR="009D230F" w:rsidRPr="00DC29E6" w:rsidRDefault="00131A21" w:rsidP="00454C20">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Незначителен</w:t>
            </w:r>
          </w:p>
        </w:tc>
        <w:tc>
          <w:tcPr>
            <w:tcW w:w="8080" w:type="dxa"/>
          </w:tcPr>
          <w:p w14:paraId="329BD980" w14:textId="77777777" w:rsidR="00BE1AFD" w:rsidRPr="00BE1AFD" w:rsidRDefault="00BE1AFD" w:rsidP="00BE1AFD">
            <w:pPr>
              <w:rPr>
                <w:sz w:val="12"/>
                <w:szCs w:val="12"/>
                <w:lang w:val="ro-RO"/>
              </w:rPr>
            </w:pPr>
            <w:r w:rsidRPr="00BE1AFD">
              <w:rPr>
                <w:sz w:val="12"/>
                <w:szCs w:val="12"/>
                <w:lang w:val="ro-RO"/>
              </w:rPr>
              <w:t>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Видът е бил наблюдаван на площадката на бъдещия вятърен парк в ограничен брой индивиди спрямо популацията в обекта. Видът има благоприятно състояние на опазване. В периода на строителство съществува риск от случайни сблъсъци с пътния трафик по достъпните пътища и маневриране на строителна техника на фронта на работа, което може да доведе до загуба на индивиди от този вид.</w:t>
            </w:r>
          </w:p>
          <w:p w14:paraId="1FF3E3B6" w14:textId="77777777" w:rsidR="00BE1AFD" w:rsidRPr="00BE1AFD" w:rsidRDefault="00BE1AFD" w:rsidP="00BE1AFD">
            <w:pPr>
              <w:rPr>
                <w:sz w:val="12"/>
                <w:szCs w:val="12"/>
                <w:lang w:val="ro-RO"/>
              </w:rPr>
            </w:pPr>
            <w:r w:rsidRPr="00BE1AFD">
              <w:rPr>
                <w:sz w:val="12"/>
                <w:szCs w:val="12"/>
                <w:lang w:val="ro-RO"/>
              </w:rPr>
              <w:t>Заетите площи от предвидените инвестиции (около 309 ха) могат да доведат до загуба на благоприятни местообитания извън защитената зона – което в крайна сметка може да има ефект върху популационните нива.</w:t>
            </w:r>
          </w:p>
          <w:p w14:paraId="5D9B90A4" w14:textId="22E126D7" w:rsidR="009D230F" w:rsidRPr="00131A21" w:rsidRDefault="009D230F" w:rsidP="00454C20">
            <w:pPr>
              <w:rPr>
                <w:rFonts w:ascii="Verdana" w:eastAsiaTheme="minorHAnsi" w:hAnsi="Verdana" w:cstheme="minorBidi"/>
                <w:sz w:val="12"/>
                <w:szCs w:val="12"/>
                <w:lang w:val="ro-RO" w:eastAsia="en-US"/>
              </w:rPr>
            </w:pPr>
          </w:p>
        </w:tc>
      </w:tr>
      <w:tr w:rsidR="00DC29E6" w:rsidRPr="00131A21" w14:paraId="328570A0" w14:textId="77777777" w:rsidTr="00AD33FA">
        <w:trPr>
          <w:trHeight w:val="2374"/>
        </w:trPr>
        <w:tc>
          <w:tcPr>
            <w:tcW w:w="209" w:type="dxa"/>
            <w:vMerge w:val="restart"/>
          </w:tcPr>
          <w:p w14:paraId="5211D89B"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2. </w:t>
            </w:r>
          </w:p>
          <w:p w14:paraId="11AF9897"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187D8A03"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23244E90"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1040" w:type="dxa"/>
            <w:vMerge/>
          </w:tcPr>
          <w:p w14:paraId="42E6AA00" w14:textId="77777777" w:rsidR="009D230F" w:rsidRPr="00454C20" w:rsidRDefault="009D230F" w:rsidP="00454C20">
            <w:pPr>
              <w:rPr>
                <w:rFonts w:ascii="Verdana" w:eastAsiaTheme="minorHAnsi" w:hAnsi="Verdana" w:cstheme="minorBidi"/>
                <w:sz w:val="12"/>
                <w:szCs w:val="12"/>
                <w:lang w:eastAsia="en-US"/>
              </w:rPr>
            </w:pPr>
          </w:p>
        </w:tc>
        <w:tc>
          <w:tcPr>
            <w:tcW w:w="3476" w:type="dxa"/>
            <w:vMerge w:val="restart"/>
          </w:tcPr>
          <w:p w14:paraId="2614AAFA" w14:textId="796F5918" w:rsidR="009D230F" w:rsidRPr="00454C20" w:rsidRDefault="009D230F" w:rsidP="00DC29E6">
            <w:pPr>
              <w:spacing w:before="240"/>
              <w:rPr>
                <w:rFonts w:ascii="Verdana" w:eastAsiaTheme="minorHAnsi" w:hAnsi="Verdana" w:cstheme="minorBidi"/>
                <w:sz w:val="12"/>
                <w:szCs w:val="12"/>
                <w:lang w:eastAsia="en-US"/>
              </w:rPr>
            </w:pPr>
            <w:proofErr w:type="spellStart"/>
            <w:r w:rsidRPr="00454C20">
              <w:rPr>
                <w:rFonts w:ascii="Verdana" w:eastAsiaTheme="minorHAnsi" w:hAnsi="Verdana" w:cstheme="minorBidi"/>
                <w:i/>
                <w:sz w:val="12"/>
                <w:szCs w:val="12"/>
                <w:lang w:eastAsia="en-US"/>
              </w:rPr>
              <w:t>Miniopterus</w:t>
            </w:r>
            <w:proofErr w:type="spellEnd"/>
            <w:r w:rsidRPr="00454C20">
              <w:rPr>
                <w:rFonts w:ascii="Verdana" w:eastAsiaTheme="minorHAnsi" w:hAnsi="Verdana" w:cstheme="minorBidi"/>
                <w:i/>
                <w:sz w:val="12"/>
                <w:szCs w:val="12"/>
                <w:lang w:eastAsia="en-US"/>
              </w:rPr>
              <w:t xml:space="preserve"> </w:t>
            </w:r>
            <w:proofErr w:type="spellStart"/>
            <w:r w:rsidRPr="00DC29E6">
              <w:rPr>
                <w:rFonts w:ascii="Verdana" w:eastAsiaTheme="minorHAnsi" w:hAnsi="Verdana" w:cstheme="minorBidi"/>
                <w:i/>
                <w:sz w:val="12"/>
                <w:szCs w:val="12"/>
                <w:lang w:eastAsia="en-US"/>
              </w:rPr>
              <w:t>schreibersii</w:t>
            </w:r>
            <w:proofErr w:type="spellEnd"/>
            <w:r w:rsidRPr="00DC29E6">
              <w:rPr>
                <w:rFonts w:ascii="Verdana" w:eastAsiaTheme="minorHAnsi" w:hAnsi="Verdana" w:cstheme="minorBidi"/>
                <w:i/>
                <w:sz w:val="12"/>
                <w:szCs w:val="12"/>
                <w:lang w:eastAsia="en-US"/>
              </w:rPr>
              <w:t xml:space="preserve"> </w:t>
            </w:r>
            <w:r w:rsidR="00DC29E6" w:rsidRPr="00DC29E6">
              <w:rPr>
                <w:rFonts w:ascii="Arial" w:eastAsiaTheme="minorHAnsi" w:hAnsi="Arial" w:cs="Arial"/>
                <w:b/>
                <w:bCs/>
                <w:color w:val="000000"/>
                <w:sz w:val="12"/>
                <w:szCs w:val="12"/>
                <w:shd w:val="clear" w:color="auto" w:fill="D3D3A4"/>
                <w:lang w:val="bg-BG" w:eastAsia="en-US"/>
              </w:rPr>
              <w:t>(</w:t>
            </w:r>
            <w:proofErr w:type="spellStart"/>
            <w:r w:rsidR="00DC29E6" w:rsidRPr="00DC29E6">
              <w:rPr>
                <w:rFonts w:ascii="Verdana" w:eastAsiaTheme="minorHAnsi" w:hAnsi="Verdana" w:cstheme="minorBidi"/>
                <w:b/>
                <w:bCs/>
                <w:i/>
                <w:sz w:val="12"/>
                <w:szCs w:val="12"/>
                <w:lang w:eastAsia="en-US"/>
              </w:rPr>
              <w:t>Дългокрил</w:t>
            </w:r>
            <w:proofErr w:type="spellEnd"/>
            <w:r w:rsidR="00DC29E6" w:rsidRPr="00DC29E6">
              <w:rPr>
                <w:rFonts w:ascii="Verdana" w:eastAsiaTheme="minorHAnsi" w:hAnsi="Verdana" w:cstheme="minorBidi"/>
                <w:b/>
                <w:bCs/>
                <w:i/>
                <w:sz w:val="12"/>
                <w:szCs w:val="12"/>
                <w:lang w:eastAsia="en-US"/>
              </w:rPr>
              <w:t xml:space="preserve"> </w:t>
            </w:r>
            <w:proofErr w:type="spellStart"/>
            <w:r w:rsidR="00DC29E6" w:rsidRPr="00DC29E6">
              <w:rPr>
                <w:rFonts w:ascii="Verdana" w:eastAsiaTheme="minorHAnsi" w:hAnsi="Verdana" w:cstheme="minorBidi"/>
                <w:b/>
                <w:bCs/>
                <w:i/>
                <w:sz w:val="12"/>
                <w:szCs w:val="12"/>
                <w:lang w:eastAsia="en-US"/>
              </w:rPr>
              <w:t>прилеп</w:t>
            </w:r>
            <w:proofErr w:type="spellEnd"/>
          </w:p>
        </w:tc>
        <w:tc>
          <w:tcPr>
            <w:tcW w:w="2117" w:type="dxa"/>
            <w:vMerge w:val="restart"/>
          </w:tcPr>
          <w:p w14:paraId="6F093198" w14:textId="215AE009" w:rsidR="009D230F" w:rsidRPr="00454C20" w:rsidRDefault="00B07F7D"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Раз</w:t>
            </w:r>
            <w:r w:rsidRPr="00B07F7D">
              <w:rPr>
                <w:rFonts w:ascii="Verdana" w:eastAsiaTheme="minorHAnsi" w:hAnsi="Verdana" w:cstheme="minorBidi"/>
                <w:sz w:val="12"/>
                <w:szCs w:val="12"/>
                <w:lang w:eastAsia="en-US"/>
              </w:rPr>
              <w:t>мер</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на</w:t>
            </w:r>
            <w:proofErr w:type="spellEnd"/>
            <w:r w:rsidRPr="00B07F7D">
              <w:rPr>
                <w:rFonts w:ascii="Verdana" w:eastAsiaTheme="minorHAnsi" w:hAnsi="Verdana" w:cstheme="minorBidi"/>
                <w:sz w:val="12"/>
                <w:szCs w:val="12"/>
                <w:lang w:eastAsia="en-US"/>
              </w:rPr>
              <w:t xml:space="preserve"> </w:t>
            </w:r>
            <w:proofErr w:type="spellStart"/>
            <w:r w:rsidRPr="00B07F7D">
              <w:rPr>
                <w:rFonts w:ascii="Verdana" w:eastAsiaTheme="minorHAnsi" w:hAnsi="Verdana" w:cstheme="minorBidi"/>
                <w:sz w:val="12"/>
                <w:szCs w:val="12"/>
                <w:lang w:eastAsia="en-US"/>
              </w:rPr>
              <w:t>популацията</w:t>
            </w:r>
            <w:proofErr w:type="spellEnd"/>
          </w:p>
        </w:tc>
        <w:tc>
          <w:tcPr>
            <w:tcW w:w="0" w:type="auto"/>
            <w:vMerge/>
          </w:tcPr>
          <w:p w14:paraId="4EC087C3"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684145FD" w14:textId="37C37B20" w:rsidR="000334D8" w:rsidRPr="000334D8" w:rsidRDefault="000334D8" w:rsidP="000334D8">
            <w:pPr>
              <w:rPr>
                <w:sz w:val="12"/>
                <w:szCs w:val="12"/>
                <w:lang w:val="ro-RO"/>
              </w:rPr>
            </w:pPr>
            <w:r w:rsidRPr="000334D8">
              <w:rPr>
                <w:sz w:val="12"/>
                <w:szCs w:val="12"/>
                <w:lang w:val="ro-RO"/>
              </w:rPr>
              <w:t>E01.01 Урбанизация</w:t>
            </w:r>
          </w:p>
          <w:p w14:paraId="2B26EADB" w14:textId="2785FC29" w:rsidR="000334D8" w:rsidRPr="000334D8" w:rsidRDefault="000334D8" w:rsidP="000334D8">
            <w:pPr>
              <w:rPr>
                <w:sz w:val="12"/>
                <w:szCs w:val="12"/>
                <w:lang w:val="ro-RO"/>
              </w:rPr>
            </w:pPr>
            <w:r w:rsidRPr="000334D8">
              <w:rPr>
                <w:sz w:val="12"/>
                <w:szCs w:val="12"/>
                <w:lang w:val="ro-RO"/>
              </w:rPr>
              <w:t>G01 Спортни и развлекателни дейности на открито, рекреационни дейности</w:t>
            </w:r>
          </w:p>
          <w:p w14:paraId="0F0CAC47" w14:textId="39D701E9" w:rsidR="000334D8" w:rsidRPr="000334D8" w:rsidRDefault="000334D8" w:rsidP="000334D8">
            <w:pPr>
              <w:rPr>
                <w:sz w:val="12"/>
                <w:szCs w:val="12"/>
                <w:lang w:val="ro-RO"/>
              </w:rPr>
            </w:pPr>
            <w:r w:rsidRPr="000334D8">
              <w:rPr>
                <w:sz w:val="12"/>
                <w:szCs w:val="12"/>
                <w:lang w:val="ro-RO"/>
              </w:rPr>
              <w:t xml:space="preserve"> A10.01 Премахване на живи плетове и растителност или храсти</w:t>
            </w:r>
          </w:p>
          <w:p w14:paraId="7439D5AA" w14:textId="27A38975" w:rsidR="000334D8" w:rsidRPr="000334D8" w:rsidRDefault="000334D8" w:rsidP="000334D8">
            <w:pPr>
              <w:rPr>
                <w:sz w:val="12"/>
                <w:szCs w:val="12"/>
                <w:lang w:val="ro-RO"/>
              </w:rPr>
            </w:pPr>
            <w:r w:rsidRPr="000334D8">
              <w:rPr>
                <w:sz w:val="12"/>
                <w:szCs w:val="12"/>
                <w:lang w:val="ro-RO"/>
              </w:rPr>
              <w:t>A10.02 Премахване на каменни стени и насипи</w:t>
            </w:r>
          </w:p>
          <w:p w14:paraId="69C6CB99" w14:textId="72FFB757" w:rsidR="000334D8" w:rsidRPr="000334D8" w:rsidRDefault="000334D8" w:rsidP="000334D8">
            <w:pPr>
              <w:rPr>
                <w:sz w:val="12"/>
                <w:szCs w:val="12"/>
                <w:lang w:val="ro-RO"/>
              </w:rPr>
            </w:pPr>
            <w:r w:rsidRPr="000334D8">
              <w:rPr>
                <w:sz w:val="12"/>
                <w:szCs w:val="12"/>
                <w:lang w:val="ro-RO"/>
              </w:rPr>
              <w:t>A11 Земеделски дейности, които не са посочени по-горе</w:t>
            </w:r>
          </w:p>
          <w:p w14:paraId="794E37F6" w14:textId="77777777" w:rsidR="000334D8" w:rsidRDefault="000334D8" w:rsidP="000334D8">
            <w:pPr>
              <w:rPr>
                <w:sz w:val="12"/>
                <w:szCs w:val="12"/>
                <w:lang w:val="bg-BG"/>
              </w:rPr>
            </w:pPr>
            <w:r w:rsidRPr="000334D8">
              <w:rPr>
                <w:sz w:val="12"/>
                <w:szCs w:val="12"/>
                <w:lang w:val="ro-RO"/>
              </w:rPr>
              <w:t>B02 Управление и използване на горите и насажденията</w:t>
            </w:r>
          </w:p>
          <w:p w14:paraId="0FCB0A2E" w14:textId="48C5CF81" w:rsidR="000334D8" w:rsidRPr="000334D8" w:rsidRDefault="000334D8" w:rsidP="000334D8">
            <w:pPr>
              <w:rPr>
                <w:sz w:val="12"/>
                <w:szCs w:val="12"/>
                <w:lang w:val="ro-RO"/>
              </w:rPr>
            </w:pPr>
            <w:r w:rsidRPr="000334D8">
              <w:rPr>
                <w:sz w:val="12"/>
                <w:szCs w:val="12"/>
                <w:lang w:val="ro-RO"/>
              </w:rPr>
              <w:t xml:space="preserve"> B02.01 Залесяване</w:t>
            </w:r>
          </w:p>
          <w:p w14:paraId="7B524C9E" w14:textId="13CFB0A7" w:rsidR="000334D8" w:rsidRPr="000334D8" w:rsidRDefault="000334D8" w:rsidP="000334D8">
            <w:pPr>
              <w:rPr>
                <w:sz w:val="12"/>
                <w:szCs w:val="12"/>
                <w:lang w:val="ro-RO"/>
              </w:rPr>
            </w:pPr>
            <w:r w:rsidRPr="000334D8">
              <w:rPr>
                <w:sz w:val="12"/>
                <w:szCs w:val="12"/>
                <w:lang w:val="ro-RO"/>
              </w:rPr>
              <w:t>B02.01.01 Залесяване (местни дървесни видове)</w:t>
            </w:r>
          </w:p>
          <w:p w14:paraId="716D775E" w14:textId="021E8782" w:rsidR="009D230F" w:rsidRPr="00131A21" w:rsidRDefault="009D230F" w:rsidP="00454C20">
            <w:pPr>
              <w:rPr>
                <w:rFonts w:ascii="Verdana" w:eastAsiaTheme="minorHAnsi" w:hAnsi="Verdana" w:cstheme="minorBidi"/>
                <w:sz w:val="12"/>
                <w:szCs w:val="12"/>
                <w:lang w:val="ro-RO" w:eastAsia="en-US"/>
              </w:rPr>
            </w:pPr>
          </w:p>
        </w:tc>
        <w:tc>
          <w:tcPr>
            <w:tcW w:w="1105" w:type="dxa"/>
            <w:vMerge w:val="restart"/>
          </w:tcPr>
          <w:p w14:paraId="0F894D9C" w14:textId="4226CCCE"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p w14:paraId="217301E9"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1674" w:type="dxa"/>
            <w:vMerge w:val="restart"/>
          </w:tcPr>
          <w:p w14:paraId="79F6E21B" w14:textId="0E615383"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1059" w:type="dxa"/>
            <w:vMerge w:val="restart"/>
          </w:tcPr>
          <w:p w14:paraId="0F4D2EEE" w14:textId="3DD8B408" w:rsidR="009D230F" w:rsidRPr="00DC29E6" w:rsidRDefault="00DC29E6" w:rsidP="00454C20">
            <w:pPr>
              <w:rPr>
                <w:rFonts w:ascii="Verdana" w:eastAsiaTheme="minorHAnsi" w:hAnsi="Verdana" w:cstheme="minorBidi"/>
                <w:sz w:val="12"/>
                <w:szCs w:val="12"/>
                <w:lang w:val="bg-BG" w:eastAsia="en-US"/>
              </w:rPr>
            </w:pPr>
            <w:r>
              <w:rPr>
                <w:rFonts w:ascii="Verdana" w:eastAsiaTheme="minorHAnsi" w:hAnsi="Verdana" w:cstheme="minorBidi"/>
                <w:sz w:val="12"/>
                <w:szCs w:val="12"/>
                <w:lang w:val="bg-BG" w:eastAsia="en-US"/>
              </w:rPr>
              <w:t>Незначителен</w:t>
            </w:r>
          </w:p>
          <w:p w14:paraId="1F0E2386"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7C7594F5"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45E06D92"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8080" w:type="dxa"/>
            <w:vMerge w:val="restart"/>
          </w:tcPr>
          <w:p w14:paraId="41542D14" w14:textId="77777777" w:rsidR="00BE1AFD" w:rsidRPr="00BE1AFD" w:rsidRDefault="00BE1AFD" w:rsidP="00BE1AFD">
            <w:pPr>
              <w:rPr>
                <w:sz w:val="12"/>
                <w:szCs w:val="12"/>
                <w:lang w:val="ro-RO"/>
              </w:rPr>
            </w:pPr>
            <w:r w:rsidRPr="00BE1AFD">
              <w:rPr>
                <w:sz w:val="12"/>
                <w:szCs w:val="12"/>
                <w:lang w:val="ro-RO"/>
              </w:rPr>
              <w:t>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Видът е бил наблюдаван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миграция.</w:t>
            </w:r>
          </w:p>
          <w:p w14:paraId="555221C5" w14:textId="77777777" w:rsidR="00BE1AFD" w:rsidRPr="00BE1AFD" w:rsidRDefault="00BE1AFD" w:rsidP="00BE1AFD">
            <w:pPr>
              <w:rPr>
                <w:sz w:val="12"/>
                <w:szCs w:val="12"/>
                <w:lang w:val="ro-RO"/>
              </w:rPr>
            </w:pPr>
            <w:r w:rsidRPr="00BE1AFD">
              <w:rPr>
                <w:sz w:val="12"/>
                <w:szCs w:val="12"/>
                <w:lang w:val="ro-RO"/>
              </w:rPr>
              <w:t>Резултатите от мониторинга за Вятърния парк Кирноджени 2014–2016 г. показват, че не са били регистрирани смъртни случаи сред видовете птици и прилепи.</w:t>
            </w:r>
          </w:p>
          <w:p w14:paraId="7D8A0241" w14:textId="2BDFBCA1" w:rsidR="009D230F" w:rsidRPr="00131A21" w:rsidRDefault="009D230F" w:rsidP="00454C20">
            <w:pPr>
              <w:rPr>
                <w:rFonts w:ascii="Verdana" w:eastAsiaTheme="minorHAnsi" w:hAnsi="Verdana" w:cstheme="minorBidi"/>
                <w:sz w:val="12"/>
                <w:szCs w:val="12"/>
                <w:lang w:val="ro-RO" w:eastAsia="en-US"/>
              </w:rPr>
            </w:pPr>
          </w:p>
        </w:tc>
      </w:tr>
      <w:tr w:rsidR="003A040F" w:rsidRPr="00131A21" w14:paraId="49E7C24F" w14:textId="77777777" w:rsidTr="00AD33FA">
        <w:trPr>
          <w:trHeight w:val="622"/>
        </w:trPr>
        <w:tc>
          <w:tcPr>
            <w:tcW w:w="209" w:type="dxa"/>
            <w:vMerge/>
          </w:tcPr>
          <w:p w14:paraId="443E6B17" w14:textId="77777777" w:rsidR="009D230F" w:rsidRPr="00131A21" w:rsidRDefault="009D230F" w:rsidP="00454C20">
            <w:pPr>
              <w:rPr>
                <w:rFonts w:ascii="Verdana" w:eastAsiaTheme="minorHAnsi" w:hAnsi="Verdana" w:cstheme="minorBidi"/>
                <w:sz w:val="12"/>
                <w:szCs w:val="12"/>
                <w:lang w:val="ro-RO" w:eastAsia="en-US"/>
              </w:rPr>
            </w:pPr>
          </w:p>
        </w:tc>
        <w:tc>
          <w:tcPr>
            <w:tcW w:w="1040" w:type="dxa"/>
            <w:vMerge/>
          </w:tcPr>
          <w:p w14:paraId="299F1757"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574F311B"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141BC41C"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083F1DD9" w14:textId="77777777" w:rsidR="009D230F" w:rsidRPr="00131A21" w:rsidRDefault="009D230F" w:rsidP="00454C20">
            <w:pPr>
              <w:rPr>
                <w:rFonts w:ascii="Verdana" w:eastAsiaTheme="minorHAnsi" w:hAnsi="Verdana" w:cstheme="minorBidi"/>
                <w:sz w:val="12"/>
                <w:szCs w:val="12"/>
                <w:lang w:val="ro-RO" w:eastAsia="en-US"/>
              </w:rPr>
            </w:pPr>
          </w:p>
        </w:tc>
        <w:tc>
          <w:tcPr>
            <w:tcW w:w="1324" w:type="dxa"/>
          </w:tcPr>
          <w:p w14:paraId="7868BFBB" w14:textId="019305C1" w:rsidR="009D230F" w:rsidRPr="00131A21" w:rsidRDefault="00BE1AFD" w:rsidP="00BE1AFD">
            <w:pPr>
              <w:rPr>
                <w:rFonts w:ascii="Verdana" w:eastAsiaTheme="minorHAnsi" w:hAnsi="Verdana" w:cstheme="minorBidi"/>
                <w:sz w:val="12"/>
                <w:szCs w:val="12"/>
                <w:lang w:val="ro-RO" w:eastAsia="en-US"/>
              </w:rPr>
            </w:pPr>
            <w:r w:rsidRPr="00131A21">
              <w:rPr>
                <w:rFonts w:ascii="Verdana" w:eastAsiaTheme="minorHAnsi" w:hAnsi="Verdana" w:cstheme="minorBidi"/>
                <w:sz w:val="12"/>
                <w:szCs w:val="12"/>
                <w:lang w:val="ro-RO" w:eastAsia="en-US"/>
              </w:rPr>
              <w:t>C03.03 Производство на вятърна енергия (този натиск не е посочен в плана за управление за този вид, а е посочен за птиците)</w:t>
            </w:r>
            <w:r w:rsidRPr="00131A21">
              <w:rPr>
                <w:rFonts w:ascii="Verdana" w:eastAsiaTheme="minorHAnsi" w:hAnsi="Verdana" w:cstheme="minorBidi"/>
                <w:sz w:val="12"/>
                <w:szCs w:val="12"/>
                <w:lang w:val="ro-RO" w:eastAsia="en-US"/>
              </w:rPr>
              <w:br/>
            </w:r>
          </w:p>
        </w:tc>
        <w:tc>
          <w:tcPr>
            <w:tcW w:w="0" w:type="auto"/>
            <w:vMerge/>
          </w:tcPr>
          <w:p w14:paraId="65906816"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6FF5F745"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4A1C05C1"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3015A856" w14:textId="77777777" w:rsidR="009D230F" w:rsidRPr="00131A21" w:rsidRDefault="009D230F" w:rsidP="00454C20">
            <w:pPr>
              <w:rPr>
                <w:rFonts w:ascii="Verdana" w:eastAsiaTheme="minorHAnsi" w:hAnsi="Verdana" w:cstheme="minorBidi"/>
                <w:sz w:val="12"/>
                <w:szCs w:val="12"/>
                <w:lang w:val="ro-RO" w:eastAsia="en-US"/>
              </w:rPr>
            </w:pPr>
          </w:p>
        </w:tc>
      </w:tr>
      <w:tr w:rsidR="003A040F" w:rsidRPr="00131A21" w14:paraId="2CA676D5" w14:textId="77777777" w:rsidTr="00AD33FA">
        <w:trPr>
          <w:trHeight w:val="624"/>
        </w:trPr>
        <w:tc>
          <w:tcPr>
            <w:tcW w:w="209" w:type="dxa"/>
            <w:vMerge/>
          </w:tcPr>
          <w:p w14:paraId="5B162D16" w14:textId="77777777" w:rsidR="009D230F" w:rsidRPr="00131A21" w:rsidRDefault="009D230F" w:rsidP="00454C20">
            <w:pPr>
              <w:rPr>
                <w:rFonts w:ascii="Verdana" w:eastAsiaTheme="minorHAnsi" w:hAnsi="Verdana" w:cstheme="minorBidi"/>
                <w:sz w:val="12"/>
                <w:szCs w:val="12"/>
                <w:lang w:val="ro-RO" w:eastAsia="en-US"/>
              </w:rPr>
            </w:pPr>
          </w:p>
        </w:tc>
        <w:tc>
          <w:tcPr>
            <w:tcW w:w="1040" w:type="dxa"/>
            <w:vMerge/>
          </w:tcPr>
          <w:p w14:paraId="7CCC7D67"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4BF3E582"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66B88743"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502A09C7" w14:textId="77777777" w:rsidR="009D230F" w:rsidRPr="00131A21" w:rsidRDefault="009D230F" w:rsidP="00454C20">
            <w:pPr>
              <w:rPr>
                <w:rFonts w:ascii="Verdana" w:eastAsiaTheme="minorHAnsi" w:hAnsi="Verdana" w:cstheme="minorBidi"/>
                <w:sz w:val="12"/>
                <w:szCs w:val="12"/>
                <w:lang w:val="ro-RO" w:eastAsia="en-US"/>
              </w:rPr>
            </w:pPr>
          </w:p>
        </w:tc>
        <w:tc>
          <w:tcPr>
            <w:tcW w:w="1324" w:type="dxa"/>
          </w:tcPr>
          <w:p w14:paraId="77C5FB78" w14:textId="5A8B51D5" w:rsidR="009D230F" w:rsidRPr="00131A21" w:rsidRDefault="00BE1AFD" w:rsidP="00454C20">
            <w:pPr>
              <w:rPr>
                <w:rFonts w:ascii="Verdana" w:eastAsiaTheme="minorHAnsi" w:hAnsi="Verdana" w:cstheme="minorBidi"/>
                <w:sz w:val="12"/>
                <w:szCs w:val="12"/>
                <w:lang w:val="ro-RO" w:eastAsia="en-US"/>
              </w:rPr>
            </w:pPr>
            <w:r w:rsidRPr="00131A21">
              <w:rPr>
                <w:rFonts w:ascii="Verdana" w:eastAsiaTheme="minorHAnsi" w:hAnsi="Verdana" w:cstheme="minorBidi"/>
                <w:sz w:val="12"/>
                <w:szCs w:val="12"/>
                <w:lang w:val="ro-RO" w:eastAsia="en-US"/>
              </w:rPr>
              <w:t>Функционирането на Вятърния парк Кирноджени (намиращ се северно от площадката на проекта, на около 600 m) – намира се на разстояние над 9 km от границата на защитената зона.</w:t>
            </w:r>
          </w:p>
        </w:tc>
        <w:tc>
          <w:tcPr>
            <w:tcW w:w="0" w:type="auto"/>
            <w:vMerge/>
          </w:tcPr>
          <w:p w14:paraId="014D252E"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07980F7C"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6F96BD3F"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tcPr>
          <w:p w14:paraId="04E6FDE2" w14:textId="77777777" w:rsidR="009D230F" w:rsidRPr="00131A21" w:rsidRDefault="009D230F" w:rsidP="00454C20">
            <w:pPr>
              <w:rPr>
                <w:rFonts w:ascii="Verdana" w:eastAsiaTheme="minorHAnsi" w:hAnsi="Verdana" w:cstheme="minorBidi"/>
                <w:sz w:val="12"/>
                <w:szCs w:val="12"/>
                <w:lang w:val="ro-RO" w:eastAsia="en-US"/>
              </w:rPr>
            </w:pPr>
          </w:p>
        </w:tc>
      </w:tr>
      <w:tr w:rsidR="003A040F" w:rsidRPr="00131A21" w14:paraId="2512EBCF" w14:textId="77777777" w:rsidTr="00AD33FA">
        <w:trPr>
          <w:trHeight w:val="624"/>
        </w:trPr>
        <w:tc>
          <w:tcPr>
            <w:tcW w:w="209" w:type="dxa"/>
            <w:vMerge w:val="restart"/>
          </w:tcPr>
          <w:p w14:paraId="092997E8"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3.</w:t>
            </w:r>
          </w:p>
        </w:tc>
        <w:tc>
          <w:tcPr>
            <w:tcW w:w="1040" w:type="dxa"/>
            <w:vMerge w:val="restart"/>
          </w:tcPr>
          <w:p w14:paraId="1BB5608C"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b/>
                <w:sz w:val="12"/>
                <w:szCs w:val="12"/>
                <w:lang w:eastAsia="en-US"/>
              </w:rPr>
              <w:t>ROSCI0157</w:t>
            </w:r>
          </w:p>
        </w:tc>
        <w:tc>
          <w:tcPr>
            <w:tcW w:w="0" w:type="auto"/>
            <w:vMerge w:val="restart"/>
          </w:tcPr>
          <w:p w14:paraId="1845965B"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Spermophilus </w:t>
            </w:r>
            <w:proofErr w:type="spellStart"/>
            <w:r w:rsidRPr="00454C20">
              <w:rPr>
                <w:rFonts w:ascii="Verdana" w:eastAsiaTheme="minorHAnsi" w:hAnsi="Verdana" w:cstheme="minorBidi"/>
                <w:i/>
                <w:sz w:val="12"/>
                <w:szCs w:val="12"/>
                <w:lang w:eastAsia="en-US"/>
              </w:rPr>
              <w:t>citellus</w:t>
            </w:r>
            <w:proofErr w:type="spellEnd"/>
            <w:r w:rsidRPr="00454C20">
              <w:rPr>
                <w:rFonts w:ascii="Verdana" w:eastAsiaTheme="minorHAnsi" w:hAnsi="Verdana" w:cstheme="minorBidi"/>
                <w:i/>
                <w:sz w:val="12"/>
                <w:szCs w:val="12"/>
                <w:lang w:eastAsia="en-US"/>
              </w:rPr>
              <w:t xml:space="preserve"> </w:t>
            </w:r>
          </w:p>
          <w:p w14:paraId="40A5DD14" w14:textId="32BDD8F3" w:rsidR="009D230F" w:rsidRPr="00454C20" w:rsidRDefault="00AE66EC" w:rsidP="00454C20">
            <w:pPr>
              <w:rPr>
                <w:rFonts w:ascii="Verdana" w:eastAsiaTheme="minorHAnsi" w:hAnsi="Verdana" w:cstheme="minorBidi"/>
                <w:sz w:val="12"/>
                <w:szCs w:val="12"/>
                <w:lang w:eastAsia="en-US"/>
              </w:rPr>
            </w:pPr>
            <w:r>
              <w:rPr>
                <w:rFonts w:ascii="Verdana" w:eastAsiaTheme="minorHAnsi" w:hAnsi="Verdana" w:cstheme="minorBidi"/>
                <w:sz w:val="12"/>
                <w:szCs w:val="12"/>
                <w:lang w:eastAsia="en-US"/>
              </w:rPr>
              <w:t>(</w:t>
            </w:r>
            <w:r>
              <w:rPr>
                <w:rFonts w:ascii="Verdana" w:eastAsiaTheme="minorHAnsi" w:hAnsi="Verdana" w:cstheme="minorBidi"/>
                <w:sz w:val="12"/>
                <w:szCs w:val="12"/>
                <w:lang w:val="bg-BG" w:eastAsia="en-US"/>
              </w:rPr>
              <w:t>Лалугер</w:t>
            </w:r>
            <w:r w:rsidR="009D230F" w:rsidRPr="00454C20">
              <w:rPr>
                <w:rFonts w:ascii="Verdana" w:eastAsiaTheme="minorHAnsi" w:hAnsi="Verdana" w:cstheme="minorBidi"/>
                <w:sz w:val="12"/>
                <w:szCs w:val="12"/>
                <w:lang w:eastAsia="en-US"/>
              </w:rPr>
              <w:t>)</w:t>
            </w:r>
          </w:p>
        </w:tc>
        <w:tc>
          <w:tcPr>
            <w:tcW w:w="0" w:type="auto"/>
            <w:vMerge w:val="restart"/>
          </w:tcPr>
          <w:p w14:paraId="6083B8F9" w14:textId="23571BCD" w:rsidR="009D230F" w:rsidRPr="00454C20" w:rsidRDefault="00AE66EC" w:rsidP="00454C20">
            <w:pPr>
              <w:rPr>
                <w:rFonts w:ascii="Verdana" w:eastAsiaTheme="minorHAnsi" w:hAnsi="Verdana" w:cstheme="minorBidi"/>
                <w:sz w:val="12"/>
                <w:szCs w:val="12"/>
                <w:lang w:eastAsia="en-US"/>
              </w:rPr>
            </w:pPr>
            <w:proofErr w:type="spellStart"/>
            <w:r w:rsidRPr="00AE66EC">
              <w:rPr>
                <w:rFonts w:ascii="Verdana" w:eastAsiaTheme="minorHAnsi" w:hAnsi="Verdana" w:cstheme="minorBidi"/>
                <w:sz w:val="12"/>
                <w:szCs w:val="12"/>
                <w:lang w:eastAsia="en-US"/>
              </w:rPr>
              <w:t>Площ</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на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местообитанието</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на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вида</w:t>
            </w:r>
            <w:proofErr w:type="spellEnd"/>
          </w:p>
        </w:tc>
        <w:tc>
          <w:tcPr>
            <w:tcW w:w="0" w:type="auto"/>
          </w:tcPr>
          <w:p w14:paraId="385C2164" w14:textId="24AB089D"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Съществуващи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4179D99C" w14:textId="01350A08" w:rsidR="009D230F" w:rsidRPr="00454C20" w:rsidRDefault="00BE1AFD" w:rsidP="00454C20">
            <w:pPr>
              <w:rPr>
                <w:rFonts w:ascii="Verdana" w:eastAsiaTheme="minorHAnsi" w:hAnsi="Verdana" w:cstheme="minorBidi"/>
                <w:sz w:val="12"/>
                <w:szCs w:val="12"/>
                <w:lang w:eastAsia="en-US"/>
              </w:rPr>
            </w:pPr>
            <w:r w:rsidRPr="00BE1AFD">
              <w:rPr>
                <w:rFonts w:ascii="Verdana" w:eastAsiaTheme="minorHAnsi" w:hAnsi="Verdana" w:cstheme="minorBidi"/>
                <w:sz w:val="12"/>
                <w:szCs w:val="12"/>
                <w:lang w:eastAsia="en-US"/>
              </w:rPr>
              <w:t xml:space="preserve">A02.03 </w:t>
            </w:r>
            <w:proofErr w:type="spellStart"/>
            <w:r w:rsidRPr="00BE1AFD">
              <w:rPr>
                <w:rFonts w:ascii="Verdana" w:eastAsiaTheme="minorHAnsi" w:hAnsi="Verdana" w:cstheme="minorBidi"/>
                <w:sz w:val="12"/>
                <w:szCs w:val="12"/>
                <w:lang w:eastAsia="en-US"/>
              </w:rPr>
              <w:t>Замяна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пасищата</w:t>
            </w:r>
            <w:proofErr w:type="spellEnd"/>
            <w:r w:rsidRPr="00BE1AFD">
              <w:rPr>
                <w:rFonts w:ascii="Verdana" w:eastAsiaTheme="minorHAnsi" w:hAnsi="Verdana" w:cstheme="minorBidi"/>
                <w:sz w:val="12"/>
                <w:szCs w:val="12"/>
                <w:lang w:eastAsia="en-US"/>
              </w:rPr>
              <w:t xml:space="preserve"> с </w:t>
            </w:r>
            <w:proofErr w:type="spellStart"/>
            <w:r w:rsidRPr="00BE1AFD">
              <w:rPr>
                <w:rFonts w:ascii="Verdana" w:eastAsiaTheme="minorHAnsi" w:hAnsi="Verdana" w:cstheme="minorBidi"/>
                <w:sz w:val="12"/>
                <w:szCs w:val="12"/>
                <w:lang w:eastAsia="en-US"/>
              </w:rPr>
              <w:t>обработваеми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земи</w:t>
            </w:r>
            <w:proofErr w:type="spellEnd"/>
            <w:r w:rsidR="009D230F" w:rsidRPr="00454C20">
              <w:rPr>
                <w:rFonts w:ascii="Verdana" w:eastAsiaTheme="minorHAnsi" w:hAnsi="Verdana" w:cstheme="minorBidi"/>
                <w:sz w:val="12"/>
                <w:szCs w:val="12"/>
                <w:lang w:eastAsia="en-US"/>
              </w:rPr>
              <w:tab/>
              <w:t xml:space="preserve"> </w:t>
            </w:r>
          </w:p>
        </w:tc>
        <w:tc>
          <w:tcPr>
            <w:tcW w:w="0" w:type="auto"/>
          </w:tcPr>
          <w:p w14:paraId="7A9E1F2B" w14:textId="3D9C22DA"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0" w:type="auto"/>
          </w:tcPr>
          <w:p w14:paraId="1F1EAB3C" w14:textId="3CB20DD6"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769BE4F3" w14:textId="764E46C0" w:rsidR="009D230F" w:rsidRPr="00DC29E6" w:rsidRDefault="00131A21" w:rsidP="00454C20">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Незначителен</w:t>
            </w:r>
          </w:p>
        </w:tc>
        <w:tc>
          <w:tcPr>
            <w:tcW w:w="0" w:type="auto"/>
          </w:tcPr>
          <w:p w14:paraId="55AB3B68" w14:textId="2C53D574" w:rsidR="009D230F" w:rsidRPr="00131A21" w:rsidRDefault="00BE1AFD" w:rsidP="00BE1AFD">
            <w:pPr>
              <w:jc w:val="both"/>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Въпреки че проектът не се пресича с границите на обекта и няма да доведе до загуба на местообитания в защитената зона, заетите площи от предвидените инвестиции (около 309 ха) могат да доведат до загуба на благоприятни местообитания за този вид извън защитената зона.</w:t>
            </w:r>
          </w:p>
        </w:tc>
      </w:tr>
      <w:tr w:rsidR="003A040F" w:rsidRPr="00454C20" w14:paraId="7FB9BBA3" w14:textId="77777777" w:rsidTr="00AD33FA">
        <w:trPr>
          <w:trHeight w:val="624"/>
        </w:trPr>
        <w:tc>
          <w:tcPr>
            <w:tcW w:w="209" w:type="dxa"/>
            <w:vMerge/>
          </w:tcPr>
          <w:p w14:paraId="61ED34AC" w14:textId="77777777" w:rsidR="009D230F" w:rsidRPr="00131A21" w:rsidRDefault="009D230F" w:rsidP="00454C20">
            <w:pPr>
              <w:rPr>
                <w:rFonts w:ascii="Verdana" w:eastAsiaTheme="minorHAnsi" w:hAnsi="Verdana" w:cstheme="minorBidi"/>
                <w:sz w:val="12"/>
                <w:szCs w:val="12"/>
                <w:lang w:val="bg-BG" w:eastAsia="en-US"/>
              </w:rPr>
            </w:pPr>
          </w:p>
        </w:tc>
        <w:tc>
          <w:tcPr>
            <w:tcW w:w="1040" w:type="dxa"/>
            <w:vMerge/>
          </w:tcPr>
          <w:p w14:paraId="640A8778" w14:textId="77777777" w:rsidR="009D230F" w:rsidRPr="00131A21" w:rsidRDefault="009D230F" w:rsidP="00454C20">
            <w:pPr>
              <w:rPr>
                <w:rFonts w:ascii="Verdana" w:eastAsiaTheme="minorHAnsi" w:hAnsi="Verdana" w:cstheme="minorBidi"/>
                <w:b/>
                <w:sz w:val="12"/>
                <w:szCs w:val="12"/>
                <w:lang w:val="bg-BG" w:eastAsia="en-US"/>
              </w:rPr>
            </w:pPr>
          </w:p>
        </w:tc>
        <w:tc>
          <w:tcPr>
            <w:tcW w:w="0" w:type="auto"/>
            <w:vMerge/>
          </w:tcPr>
          <w:p w14:paraId="02FBF066" w14:textId="77777777" w:rsidR="009D230F" w:rsidRPr="00131A21" w:rsidRDefault="009D230F" w:rsidP="00454C20">
            <w:pPr>
              <w:rPr>
                <w:rFonts w:ascii="Verdana" w:eastAsiaTheme="minorHAnsi" w:hAnsi="Verdana" w:cstheme="minorBidi"/>
                <w:i/>
                <w:sz w:val="12"/>
                <w:szCs w:val="12"/>
                <w:lang w:val="bg-BG" w:eastAsia="en-US"/>
              </w:rPr>
            </w:pPr>
          </w:p>
        </w:tc>
        <w:tc>
          <w:tcPr>
            <w:tcW w:w="0" w:type="auto"/>
            <w:vMerge/>
          </w:tcPr>
          <w:p w14:paraId="16421874" w14:textId="77777777" w:rsidR="009D230F" w:rsidRPr="00131A21" w:rsidRDefault="009D230F" w:rsidP="00454C20">
            <w:pPr>
              <w:rPr>
                <w:rFonts w:ascii="Verdana" w:eastAsiaTheme="minorHAnsi" w:hAnsi="Verdana" w:cstheme="minorBidi"/>
                <w:sz w:val="12"/>
                <w:szCs w:val="12"/>
                <w:lang w:val="bg-BG" w:eastAsia="en-US"/>
              </w:rPr>
            </w:pPr>
          </w:p>
        </w:tc>
        <w:tc>
          <w:tcPr>
            <w:tcW w:w="0" w:type="auto"/>
          </w:tcPr>
          <w:p w14:paraId="00B0D1BE" w14:textId="5077B7E5"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Бъдещи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1A6B27F7" w14:textId="0C7E947F" w:rsidR="009D230F" w:rsidRPr="00454C20" w:rsidRDefault="00BE1AFD" w:rsidP="00454C20">
            <w:pPr>
              <w:rPr>
                <w:rFonts w:ascii="Verdana" w:eastAsiaTheme="minorHAnsi" w:hAnsi="Verdana" w:cstheme="minorBidi"/>
                <w:sz w:val="12"/>
                <w:szCs w:val="12"/>
                <w:lang w:eastAsia="en-US"/>
              </w:rPr>
            </w:pPr>
            <w:r w:rsidRPr="00BE1AFD">
              <w:rPr>
                <w:rFonts w:ascii="Verdana" w:eastAsiaTheme="minorHAnsi" w:hAnsi="Verdana" w:cstheme="minorBidi"/>
                <w:sz w:val="12"/>
                <w:szCs w:val="12"/>
                <w:lang w:eastAsia="en-US"/>
              </w:rPr>
              <w:t xml:space="preserve">E01.01 </w:t>
            </w:r>
            <w:proofErr w:type="spellStart"/>
            <w:r w:rsidRPr="00BE1AFD">
              <w:rPr>
                <w:rFonts w:ascii="Verdana" w:eastAsiaTheme="minorHAnsi" w:hAnsi="Verdana" w:cstheme="minorBidi"/>
                <w:sz w:val="12"/>
                <w:szCs w:val="12"/>
                <w:lang w:eastAsia="en-US"/>
              </w:rPr>
              <w:t>Постоянна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урбанизация</w:t>
            </w:r>
            <w:proofErr w:type="spellEnd"/>
          </w:p>
        </w:tc>
        <w:tc>
          <w:tcPr>
            <w:tcW w:w="0" w:type="auto"/>
          </w:tcPr>
          <w:p w14:paraId="1BE8DC37" w14:textId="44910013"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Не</w:t>
            </w:r>
            <w:proofErr w:type="spellEnd"/>
          </w:p>
        </w:tc>
        <w:tc>
          <w:tcPr>
            <w:tcW w:w="0" w:type="auto"/>
          </w:tcPr>
          <w:p w14:paraId="4F54F2C6"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tcPr>
          <w:p w14:paraId="08F26E63"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tcPr>
          <w:p w14:paraId="1D988883" w14:textId="4F649042" w:rsidR="009D230F" w:rsidRPr="00454C20" w:rsidRDefault="00BE1AFD" w:rsidP="00BE1AFD">
            <w:pPr>
              <w:jc w:val="both"/>
              <w:rPr>
                <w:rFonts w:ascii="Verdana" w:eastAsiaTheme="minorHAnsi" w:hAnsi="Verdana" w:cstheme="minorBidi"/>
                <w:sz w:val="12"/>
                <w:szCs w:val="12"/>
                <w:lang w:eastAsia="en-US"/>
              </w:rPr>
            </w:pPr>
            <w:proofErr w:type="spellStart"/>
            <w:r w:rsidRPr="00BE1AFD">
              <w:rPr>
                <w:rFonts w:ascii="Verdana" w:eastAsiaTheme="minorHAnsi" w:hAnsi="Verdana" w:cstheme="minorBidi"/>
                <w:sz w:val="12"/>
                <w:szCs w:val="12"/>
                <w:lang w:eastAsia="en-US"/>
              </w:rPr>
              <w:t>Въпреки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че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проектът</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се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пресича</w:t>
            </w:r>
            <w:proofErr w:type="spellEnd"/>
            <w:r w:rsidRPr="00BE1AFD">
              <w:rPr>
                <w:rFonts w:ascii="Verdana" w:eastAsiaTheme="minorHAnsi" w:hAnsi="Verdana" w:cstheme="minorBidi"/>
                <w:sz w:val="12"/>
                <w:szCs w:val="12"/>
                <w:lang w:eastAsia="en-US"/>
              </w:rPr>
              <w:t xml:space="preserve"> с </w:t>
            </w:r>
            <w:proofErr w:type="spellStart"/>
            <w:r w:rsidRPr="00BE1AFD">
              <w:rPr>
                <w:rFonts w:ascii="Verdana" w:eastAsiaTheme="minorHAnsi" w:hAnsi="Verdana" w:cstheme="minorBidi"/>
                <w:sz w:val="12"/>
                <w:szCs w:val="12"/>
                <w:lang w:eastAsia="en-US"/>
              </w:rPr>
              <w:t>границите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обекта</w:t>
            </w:r>
            <w:proofErr w:type="spellEnd"/>
            <w:r w:rsidRPr="00BE1AFD">
              <w:rPr>
                <w:rFonts w:ascii="Verdana" w:eastAsiaTheme="minorHAnsi" w:hAnsi="Verdana" w:cstheme="minorBidi"/>
                <w:sz w:val="12"/>
                <w:szCs w:val="12"/>
                <w:lang w:eastAsia="en-US"/>
              </w:rPr>
              <w:t xml:space="preserve"> и </w:t>
            </w:r>
            <w:proofErr w:type="spellStart"/>
            <w:r w:rsidRPr="00BE1AFD">
              <w:rPr>
                <w:rFonts w:ascii="Verdana" w:eastAsiaTheme="minorHAnsi" w:hAnsi="Verdana" w:cstheme="minorBidi"/>
                <w:sz w:val="12"/>
                <w:szCs w:val="12"/>
                <w:lang w:eastAsia="en-US"/>
              </w:rPr>
              <w:t>няма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доведе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до</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загуба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местообитания</w:t>
            </w:r>
            <w:proofErr w:type="spellEnd"/>
            <w:r w:rsidRPr="00BE1AFD">
              <w:rPr>
                <w:rFonts w:ascii="Verdana" w:eastAsiaTheme="minorHAnsi" w:hAnsi="Verdana" w:cstheme="minorBidi"/>
                <w:sz w:val="12"/>
                <w:szCs w:val="12"/>
                <w:lang w:eastAsia="en-US"/>
              </w:rPr>
              <w:t xml:space="preserve"> в </w:t>
            </w:r>
            <w:proofErr w:type="spellStart"/>
            <w:r w:rsidRPr="00BE1AFD">
              <w:rPr>
                <w:rFonts w:ascii="Verdana" w:eastAsiaTheme="minorHAnsi" w:hAnsi="Verdana" w:cstheme="minorBidi"/>
                <w:sz w:val="12"/>
                <w:szCs w:val="12"/>
                <w:lang w:eastAsia="en-US"/>
              </w:rPr>
              <w:t>защитената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зона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по</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време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експлоатацията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вятърния</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парк</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няма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бъдат</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заети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други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площи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извън</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вече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определените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Интервенциите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за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поддръжка</w:t>
            </w:r>
            <w:proofErr w:type="spellEnd"/>
            <w:r w:rsidRPr="00BE1AFD">
              <w:rPr>
                <w:rFonts w:ascii="Verdana" w:eastAsiaTheme="minorHAnsi" w:hAnsi="Verdana" w:cstheme="minorBidi"/>
                <w:sz w:val="12"/>
                <w:szCs w:val="12"/>
                <w:lang w:eastAsia="en-US"/>
              </w:rPr>
              <w:t xml:space="preserve"> и </w:t>
            </w:r>
            <w:proofErr w:type="spellStart"/>
            <w:r w:rsidRPr="00BE1AFD">
              <w:rPr>
                <w:rFonts w:ascii="Verdana" w:eastAsiaTheme="minorHAnsi" w:hAnsi="Verdana" w:cstheme="minorBidi"/>
                <w:sz w:val="12"/>
                <w:szCs w:val="12"/>
                <w:lang w:eastAsia="en-US"/>
              </w:rPr>
              <w:t>обслужване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няма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генерират</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кумулативен</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натиск</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върху</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видовете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като</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рисковете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от</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увреждане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съществуващите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местообитания</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са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много</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малки</w:t>
            </w:r>
            <w:proofErr w:type="spellEnd"/>
            <w:r w:rsidRPr="00BE1AFD">
              <w:rPr>
                <w:rFonts w:ascii="Verdana" w:eastAsiaTheme="minorHAnsi" w:hAnsi="Verdana" w:cstheme="minorBidi"/>
                <w:sz w:val="12"/>
                <w:szCs w:val="12"/>
                <w:lang w:eastAsia="en-US"/>
              </w:rPr>
              <w:t>.</w:t>
            </w:r>
          </w:p>
        </w:tc>
      </w:tr>
      <w:tr w:rsidR="003A040F" w:rsidRPr="00131A21" w14:paraId="0866C151" w14:textId="77777777" w:rsidTr="00AD33FA">
        <w:trPr>
          <w:trHeight w:val="624"/>
        </w:trPr>
        <w:tc>
          <w:tcPr>
            <w:tcW w:w="209" w:type="dxa"/>
            <w:vMerge/>
          </w:tcPr>
          <w:p w14:paraId="1360694F"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74B4B05F"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52DF20F3" w14:textId="77777777" w:rsidR="009D230F" w:rsidRPr="00454C20" w:rsidRDefault="009D230F" w:rsidP="00454C20">
            <w:pPr>
              <w:rPr>
                <w:rFonts w:ascii="Verdana" w:eastAsiaTheme="minorHAnsi" w:hAnsi="Verdana" w:cstheme="minorBidi"/>
                <w:i/>
                <w:sz w:val="12"/>
                <w:szCs w:val="12"/>
                <w:lang w:eastAsia="en-US"/>
              </w:rPr>
            </w:pPr>
          </w:p>
        </w:tc>
        <w:tc>
          <w:tcPr>
            <w:tcW w:w="0" w:type="auto"/>
          </w:tcPr>
          <w:p w14:paraId="79719276" w14:textId="71D63ED8" w:rsidR="009D230F" w:rsidRPr="003A040F" w:rsidRDefault="00B07F7D" w:rsidP="00454C20">
            <w:pPr>
              <w:rPr>
                <w:rFonts w:ascii="Verdana" w:eastAsiaTheme="minorHAnsi" w:hAnsi="Verdana" w:cstheme="minorBidi"/>
                <w:sz w:val="12"/>
                <w:szCs w:val="12"/>
                <w:lang w:val="bg-BG" w:eastAsia="en-US"/>
              </w:rPr>
            </w:pPr>
            <w:proofErr w:type="spellStart"/>
            <w:r>
              <w:rPr>
                <w:rFonts w:ascii="Verdana" w:eastAsiaTheme="minorHAnsi" w:hAnsi="Verdana" w:cstheme="minorBidi"/>
                <w:sz w:val="12"/>
                <w:szCs w:val="12"/>
                <w:lang w:eastAsia="en-US"/>
              </w:rPr>
              <w:t>Ра</w:t>
            </w:r>
            <w:r w:rsidR="003A040F" w:rsidRPr="003A040F">
              <w:rPr>
                <w:rFonts w:ascii="Verdana" w:eastAsiaTheme="minorHAnsi" w:hAnsi="Verdana" w:cstheme="minorBidi"/>
                <w:sz w:val="12"/>
                <w:szCs w:val="12"/>
                <w:lang w:eastAsia="en-US"/>
              </w:rPr>
              <w:t>змер</w:t>
            </w:r>
            <w:proofErr w:type="spellEnd"/>
            <w:r w:rsidR="003A040F" w:rsidRPr="003A040F">
              <w:rPr>
                <w:rFonts w:ascii="Verdana" w:eastAsiaTheme="minorHAnsi" w:hAnsi="Verdana" w:cstheme="minorBidi"/>
                <w:sz w:val="12"/>
                <w:szCs w:val="12"/>
                <w:lang w:eastAsia="en-US"/>
              </w:rPr>
              <w:t xml:space="preserve"> </w:t>
            </w:r>
            <w:proofErr w:type="spellStart"/>
            <w:r w:rsidR="003A040F" w:rsidRPr="003A040F">
              <w:rPr>
                <w:rFonts w:ascii="Verdana" w:eastAsiaTheme="minorHAnsi" w:hAnsi="Verdana" w:cstheme="minorBidi"/>
                <w:sz w:val="12"/>
                <w:szCs w:val="12"/>
                <w:lang w:eastAsia="en-US"/>
              </w:rPr>
              <w:t>на</w:t>
            </w:r>
            <w:proofErr w:type="spellEnd"/>
            <w:r w:rsidR="003A040F" w:rsidRPr="003A040F">
              <w:rPr>
                <w:rFonts w:ascii="Verdana" w:eastAsiaTheme="minorHAnsi" w:hAnsi="Verdana" w:cstheme="minorBidi"/>
                <w:sz w:val="12"/>
                <w:szCs w:val="12"/>
                <w:lang w:eastAsia="en-US"/>
              </w:rPr>
              <w:t xml:space="preserve"> </w:t>
            </w:r>
            <w:proofErr w:type="spellStart"/>
            <w:r w:rsidR="003A040F" w:rsidRPr="003A040F">
              <w:rPr>
                <w:rFonts w:ascii="Verdana" w:eastAsiaTheme="minorHAnsi" w:hAnsi="Verdana" w:cstheme="minorBidi"/>
                <w:sz w:val="12"/>
                <w:szCs w:val="12"/>
                <w:lang w:eastAsia="en-US"/>
              </w:rPr>
              <w:t>популацията</w:t>
            </w:r>
            <w:proofErr w:type="spellEnd"/>
            <w:r w:rsidR="003A040F" w:rsidRPr="003A040F">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ab/>
              <w:t xml:space="preserve"> </w:t>
            </w:r>
          </w:p>
        </w:tc>
        <w:tc>
          <w:tcPr>
            <w:tcW w:w="0" w:type="auto"/>
          </w:tcPr>
          <w:p w14:paraId="150CB720" w14:textId="5F89C816"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Съществуващи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455AE3C9" w14:textId="6DD66E71" w:rsidR="009D230F" w:rsidRPr="00454C20" w:rsidRDefault="00BE1AFD" w:rsidP="00454C20">
            <w:pPr>
              <w:rPr>
                <w:rFonts w:ascii="Verdana" w:eastAsiaTheme="minorHAnsi" w:hAnsi="Verdana" w:cstheme="minorBidi"/>
                <w:sz w:val="12"/>
                <w:szCs w:val="12"/>
                <w:lang w:eastAsia="en-US"/>
              </w:rPr>
            </w:pPr>
            <w:r w:rsidRPr="00BE1AFD">
              <w:rPr>
                <w:rFonts w:ascii="Verdana" w:eastAsiaTheme="minorHAnsi" w:hAnsi="Verdana" w:cstheme="minorBidi"/>
                <w:sz w:val="12"/>
                <w:szCs w:val="12"/>
                <w:lang w:eastAsia="en-US"/>
              </w:rPr>
              <w:t xml:space="preserve">A07 </w:t>
            </w:r>
            <w:proofErr w:type="spellStart"/>
            <w:r w:rsidRPr="00BE1AFD">
              <w:rPr>
                <w:rFonts w:ascii="Verdana" w:eastAsiaTheme="minorHAnsi" w:hAnsi="Verdana" w:cstheme="minorBidi"/>
                <w:sz w:val="12"/>
                <w:szCs w:val="12"/>
                <w:lang w:eastAsia="en-US"/>
              </w:rPr>
              <w:t>Използване</w:t>
            </w:r>
            <w:proofErr w:type="spellEnd"/>
            <w:r w:rsidRPr="00BE1AFD">
              <w:rPr>
                <w:rFonts w:ascii="Verdana" w:eastAsiaTheme="minorHAnsi" w:hAnsi="Verdana" w:cstheme="minorBidi"/>
                <w:sz w:val="12"/>
                <w:szCs w:val="12"/>
                <w:lang w:eastAsia="en-US"/>
              </w:rPr>
              <w:t xml:space="preserve"> на </w:t>
            </w:r>
            <w:proofErr w:type="spellStart"/>
            <w:r w:rsidRPr="00BE1AFD">
              <w:rPr>
                <w:rFonts w:ascii="Verdana" w:eastAsiaTheme="minorHAnsi" w:hAnsi="Verdana" w:cstheme="minorBidi"/>
                <w:sz w:val="12"/>
                <w:szCs w:val="12"/>
                <w:lang w:eastAsia="en-US"/>
              </w:rPr>
              <w:t>биоциди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хормони</w:t>
            </w:r>
            <w:proofErr w:type="spellEnd"/>
            <w:r w:rsidRPr="00BE1AFD">
              <w:rPr>
                <w:rFonts w:ascii="Verdana" w:eastAsiaTheme="minorHAnsi" w:hAnsi="Verdana" w:cstheme="minorBidi"/>
                <w:sz w:val="12"/>
                <w:szCs w:val="12"/>
                <w:lang w:eastAsia="en-US"/>
              </w:rPr>
              <w:t xml:space="preserve"> и </w:t>
            </w:r>
            <w:proofErr w:type="spellStart"/>
            <w:r w:rsidRPr="00BE1AFD">
              <w:rPr>
                <w:rFonts w:ascii="Verdana" w:eastAsiaTheme="minorHAnsi" w:hAnsi="Verdana" w:cstheme="minorBidi"/>
                <w:sz w:val="12"/>
                <w:szCs w:val="12"/>
                <w:lang w:eastAsia="en-US"/>
              </w:rPr>
              <w:t>химически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вещества</w:t>
            </w:r>
            <w:proofErr w:type="spellEnd"/>
            <w:r w:rsidRPr="00BE1AFD">
              <w:rPr>
                <w:rFonts w:ascii="Verdana" w:eastAsiaTheme="minorHAnsi" w:hAnsi="Verdana" w:cstheme="minorBidi"/>
                <w:sz w:val="12"/>
                <w:szCs w:val="12"/>
                <w:lang w:eastAsia="en-US"/>
              </w:rPr>
              <w:br/>
              <w:t xml:space="preserve">A10.01 </w:t>
            </w:r>
            <w:proofErr w:type="spellStart"/>
            <w:r w:rsidRPr="00BE1AFD">
              <w:rPr>
                <w:rFonts w:ascii="Verdana" w:eastAsiaTheme="minorHAnsi" w:hAnsi="Verdana" w:cstheme="minorBidi"/>
                <w:sz w:val="12"/>
                <w:szCs w:val="12"/>
                <w:lang w:eastAsia="en-US"/>
              </w:rPr>
              <w:t>Премахване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живи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плетове</w:t>
            </w:r>
            <w:proofErr w:type="spellEnd"/>
            <w:r w:rsidRPr="00BE1AFD">
              <w:rPr>
                <w:rFonts w:ascii="Verdana" w:eastAsiaTheme="minorHAnsi" w:hAnsi="Verdana" w:cstheme="minorBidi"/>
                <w:sz w:val="12"/>
                <w:szCs w:val="12"/>
                <w:lang w:eastAsia="en-US"/>
              </w:rPr>
              <w:t xml:space="preserve"> и </w:t>
            </w:r>
            <w:proofErr w:type="spellStart"/>
            <w:r w:rsidRPr="00BE1AFD">
              <w:rPr>
                <w:rFonts w:ascii="Verdana" w:eastAsiaTheme="minorHAnsi" w:hAnsi="Verdana" w:cstheme="minorBidi"/>
                <w:sz w:val="12"/>
                <w:szCs w:val="12"/>
                <w:lang w:eastAsia="en-US"/>
              </w:rPr>
              <w:lastRenderedPageBreak/>
              <w:t>горички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или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храсти</w:t>
            </w:r>
            <w:proofErr w:type="spellEnd"/>
            <w:r w:rsidRPr="00BE1AFD">
              <w:rPr>
                <w:rFonts w:ascii="Verdana" w:eastAsiaTheme="minorHAnsi" w:hAnsi="Verdana" w:cstheme="minorBidi"/>
                <w:sz w:val="12"/>
                <w:szCs w:val="12"/>
                <w:lang w:eastAsia="en-US"/>
              </w:rPr>
              <w:br/>
              <w:t xml:space="preserve">A11 </w:t>
            </w:r>
            <w:proofErr w:type="spellStart"/>
            <w:r w:rsidRPr="00BE1AFD">
              <w:rPr>
                <w:rFonts w:ascii="Verdana" w:eastAsiaTheme="minorHAnsi" w:hAnsi="Verdana" w:cstheme="minorBidi"/>
                <w:sz w:val="12"/>
                <w:szCs w:val="12"/>
                <w:lang w:eastAsia="en-US"/>
              </w:rPr>
              <w:t>Други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селскостопански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дейности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различни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от</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посочените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по-горе</w:t>
            </w:r>
            <w:proofErr w:type="spellEnd"/>
            <w:r w:rsidRPr="00BE1AFD">
              <w:rPr>
                <w:rFonts w:ascii="Verdana" w:eastAsiaTheme="minorHAnsi" w:hAnsi="Verdana" w:cstheme="minorBidi"/>
                <w:sz w:val="12"/>
                <w:szCs w:val="12"/>
                <w:lang w:eastAsia="en-US"/>
              </w:rPr>
              <w:br/>
              <w:t xml:space="preserve">E03.01 </w:t>
            </w:r>
            <w:proofErr w:type="spellStart"/>
            <w:r w:rsidRPr="00BE1AFD">
              <w:rPr>
                <w:rFonts w:ascii="Verdana" w:eastAsiaTheme="minorHAnsi" w:hAnsi="Verdana" w:cstheme="minorBidi"/>
                <w:sz w:val="12"/>
                <w:szCs w:val="12"/>
                <w:lang w:eastAsia="en-US"/>
              </w:rPr>
              <w:t>Складиране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битови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отпадъци</w:t>
            </w:r>
            <w:proofErr w:type="spellEnd"/>
            <w:r w:rsidRPr="00BE1AFD">
              <w:rPr>
                <w:rFonts w:ascii="Verdana" w:eastAsiaTheme="minorHAnsi" w:hAnsi="Verdana" w:cstheme="minorBidi"/>
                <w:sz w:val="12"/>
                <w:szCs w:val="12"/>
                <w:lang w:eastAsia="en-US"/>
              </w:rPr>
              <w:br/>
              <w:t xml:space="preserve">G01.03.02 </w:t>
            </w:r>
            <w:proofErr w:type="spellStart"/>
            <w:r w:rsidRPr="00BE1AFD">
              <w:rPr>
                <w:rFonts w:ascii="Verdana" w:eastAsiaTheme="minorHAnsi" w:hAnsi="Verdana" w:cstheme="minorBidi"/>
                <w:sz w:val="12"/>
                <w:szCs w:val="12"/>
                <w:lang w:eastAsia="en-US"/>
              </w:rPr>
              <w:t>Управление</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на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моторни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превозни</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средства</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извън</w:t>
            </w:r>
            <w:proofErr w:type="spellEnd"/>
            <w:r w:rsidRPr="00BE1AFD">
              <w:rPr>
                <w:rFonts w:ascii="Verdana" w:eastAsiaTheme="minorHAnsi" w:hAnsi="Verdana" w:cstheme="minorBidi"/>
                <w:sz w:val="12"/>
                <w:szCs w:val="12"/>
                <w:lang w:eastAsia="en-US"/>
              </w:rPr>
              <w:t xml:space="preserve"> </w:t>
            </w:r>
            <w:proofErr w:type="spellStart"/>
            <w:r w:rsidRPr="00BE1AFD">
              <w:rPr>
                <w:rFonts w:ascii="Verdana" w:eastAsiaTheme="minorHAnsi" w:hAnsi="Verdana" w:cstheme="minorBidi"/>
                <w:sz w:val="12"/>
                <w:szCs w:val="12"/>
                <w:lang w:eastAsia="en-US"/>
              </w:rPr>
              <w:t>пътищата</w:t>
            </w:r>
            <w:proofErr w:type="spellEnd"/>
          </w:p>
        </w:tc>
        <w:tc>
          <w:tcPr>
            <w:tcW w:w="0" w:type="auto"/>
          </w:tcPr>
          <w:p w14:paraId="4AE16A3D" w14:textId="3E20384A"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lastRenderedPageBreak/>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0" w:type="auto"/>
          </w:tcPr>
          <w:p w14:paraId="02EDC6D0" w14:textId="53B8E322"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76F0CBB0" w14:textId="2753A7A9" w:rsidR="009D230F" w:rsidRPr="00DC29E6" w:rsidRDefault="00131A21" w:rsidP="00454C20">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Незначителен</w:t>
            </w:r>
          </w:p>
        </w:tc>
        <w:tc>
          <w:tcPr>
            <w:tcW w:w="0" w:type="auto"/>
          </w:tcPr>
          <w:p w14:paraId="6BE81A04" w14:textId="77777777" w:rsidR="00BE1AFD" w:rsidRPr="00BE1AFD" w:rsidRDefault="00BE1AFD" w:rsidP="00BE1AFD">
            <w:pPr>
              <w:rPr>
                <w:sz w:val="12"/>
                <w:szCs w:val="12"/>
                <w:lang w:val="ro-RO"/>
              </w:rPr>
            </w:pPr>
            <w:r w:rsidRPr="00BE1AFD">
              <w:rPr>
                <w:sz w:val="12"/>
                <w:szCs w:val="12"/>
                <w:lang w:val="ro-RO"/>
              </w:rPr>
              <w:t>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Видът е бил наблюдаван на площадката на бъдещия вятърен парк в ограничен брой индивиди спрямо популацията в обекта. Видът има благоприятно състояние на опазване. В периода на строителство съществува риск от случайни сблъсъци с пътния трафик по достъпните пътища и маневриране на строителна техника на фронта на работа, което може да доведе до загуба на индивиди от този вид.</w:t>
            </w:r>
          </w:p>
          <w:p w14:paraId="423AEB70" w14:textId="77777777" w:rsidR="00BE1AFD" w:rsidRPr="00BE1AFD" w:rsidRDefault="00BE1AFD" w:rsidP="00BE1AFD">
            <w:pPr>
              <w:rPr>
                <w:sz w:val="12"/>
                <w:szCs w:val="12"/>
                <w:lang w:val="ro-RO"/>
              </w:rPr>
            </w:pPr>
            <w:r w:rsidRPr="00BE1AFD">
              <w:rPr>
                <w:sz w:val="12"/>
                <w:szCs w:val="12"/>
                <w:lang w:val="ro-RO"/>
              </w:rPr>
              <w:t>Заетите площи от предвидените инвестиции (около 309 ха) могат да доведат до загуба на благоприятни местообитания извън защитената зона – което в крайна сметка може да има ефект върху популационните нива.</w:t>
            </w:r>
          </w:p>
          <w:p w14:paraId="6BC890C5" w14:textId="6313065D" w:rsidR="009D230F" w:rsidRPr="00131A21" w:rsidRDefault="009D230F" w:rsidP="00454C20">
            <w:pPr>
              <w:rPr>
                <w:rFonts w:ascii="Verdana" w:eastAsiaTheme="minorHAnsi" w:hAnsi="Verdana" w:cstheme="minorBidi"/>
                <w:sz w:val="12"/>
                <w:szCs w:val="12"/>
                <w:lang w:val="ro-RO" w:eastAsia="en-US"/>
              </w:rPr>
            </w:pPr>
          </w:p>
        </w:tc>
      </w:tr>
      <w:tr w:rsidR="00DC29E6" w:rsidRPr="00131A21" w14:paraId="42B4D1BC" w14:textId="77777777" w:rsidTr="00AD33FA">
        <w:trPr>
          <w:trHeight w:val="624"/>
        </w:trPr>
        <w:tc>
          <w:tcPr>
            <w:tcW w:w="209" w:type="dxa"/>
            <w:vMerge/>
          </w:tcPr>
          <w:p w14:paraId="6912FBB1" w14:textId="77777777" w:rsidR="00DC29E6" w:rsidRPr="00131A21" w:rsidRDefault="00DC29E6" w:rsidP="00454C20">
            <w:pPr>
              <w:rPr>
                <w:rFonts w:ascii="Verdana" w:eastAsiaTheme="minorHAnsi" w:hAnsi="Verdana" w:cstheme="minorBidi"/>
                <w:sz w:val="12"/>
                <w:szCs w:val="12"/>
                <w:lang w:val="ro-RO" w:eastAsia="en-US"/>
              </w:rPr>
            </w:pPr>
          </w:p>
        </w:tc>
        <w:tc>
          <w:tcPr>
            <w:tcW w:w="1040" w:type="dxa"/>
            <w:vMerge/>
          </w:tcPr>
          <w:p w14:paraId="184EA925" w14:textId="77777777" w:rsidR="00DC29E6" w:rsidRPr="00131A21" w:rsidRDefault="00DC29E6" w:rsidP="00454C20">
            <w:pPr>
              <w:rPr>
                <w:rFonts w:ascii="Verdana" w:eastAsiaTheme="minorHAnsi" w:hAnsi="Verdana" w:cstheme="minorBidi"/>
                <w:b/>
                <w:sz w:val="12"/>
                <w:szCs w:val="12"/>
                <w:lang w:val="ro-RO" w:eastAsia="en-US"/>
              </w:rPr>
            </w:pPr>
          </w:p>
        </w:tc>
        <w:tc>
          <w:tcPr>
            <w:tcW w:w="0" w:type="auto"/>
            <w:vMerge/>
          </w:tcPr>
          <w:p w14:paraId="1CBB9CE0" w14:textId="77777777" w:rsidR="00DC29E6" w:rsidRPr="00131A21" w:rsidRDefault="00DC29E6" w:rsidP="00454C20">
            <w:pPr>
              <w:rPr>
                <w:rFonts w:ascii="Verdana" w:eastAsiaTheme="minorHAnsi" w:hAnsi="Verdana" w:cstheme="minorBidi"/>
                <w:i/>
                <w:sz w:val="12"/>
                <w:szCs w:val="12"/>
                <w:lang w:val="ro-RO" w:eastAsia="en-US"/>
              </w:rPr>
            </w:pPr>
          </w:p>
        </w:tc>
        <w:tc>
          <w:tcPr>
            <w:tcW w:w="0" w:type="auto"/>
          </w:tcPr>
          <w:p w14:paraId="647E0C33" w14:textId="77777777" w:rsidR="00DC29E6" w:rsidRPr="00131A21" w:rsidRDefault="00DC29E6" w:rsidP="00454C20">
            <w:pPr>
              <w:rPr>
                <w:rFonts w:ascii="Verdana" w:eastAsiaTheme="minorHAnsi" w:hAnsi="Verdana" w:cstheme="minorBidi"/>
                <w:sz w:val="12"/>
                <w:szCs w:val="12"/>
                <w:lang w:val="ro-RO" w:eastAsia="en-US"/>
              </w:rPr>
            </w:pPr>
          </w:p>
        </w:tc>
        <w:tc>
          <w:tcPr>
            <w:tcW w:w="0" w:type="auto"/>
          </w:tcPr>
          <w:p w14:paraId="52A6DDAA" w14:textId="1F2ACABD" w:rsidR="00DC29E6" w:rsidRPr="00DC29E6" w:rsidRDefault="00DC29E6" w:rsidP="00454C20">
            <w:pPr>
              <w:rPr>
                <w:rFonts w:ascii="Verdana" w:eastAsiaTheme="minorHAnsi" w:hAnsi="Verdana" w:cstheme="minorBidi"/>
                <w:sz w:val="12"/>
                <w:szCs w:val="12"/>
                <w:lang w:eastAsia="en-US"/>
              </w:rPr>
            </w:pPr>
            <w:proofErr w:type="spellStart"/>
            <w:r w:rsidRPr="00DC29E6">
              <w:rPr>
                <w:rFonts w:ascii="Verdana" w:eastAsiaTheme="minorHAnsi" w:hAnsi="Verdana" w:cstheme="minorBidi"/>
                <w:sz w:val="12"/>
                <w:szCs w:val="12"/>
                <w:lang w:eastAsia="en-US"/>
              </w:rPr>
              <w:t>Бъдещи</w:t>
            </w:r>
            <w:proofErr w:type="spellEnd"/>
            <w:r w:rsidRPr="00DC29E6">
              <w:rPr>
                <w:rFonts w:ascii="Verdana" w:eastAsiaTheme="minorHAnsi" w:hAnsi="Verdana" w:cstheme="minorBidi"/>
                <w:sz w:val="12"/>
                <w:szCs w:val="12"/>
                <w:lang w:eastAsia="en-US"/>
              </w:rPr>
              <w:t xml:space="preserve"> </w:t>
            </w:r>
            <w:proofErr w:type="spellStart"/>
            <w:r w:rsidRPr="00DC29E6">
              <w:rPr>
                <w:rFonts w:ascii="Verdana" w:eastAsiaTheme="minorHAnsi" w:hAnsi="Verdana" w:cstheme="minorBidi"/>
                <w:sz w:val="12"/>
                <w:szCs w:val="12"/>
                <w:lang w:eastAsia="en-US"/>
              </w:rPr>
              <w:t>натиски</w:t>
            </w:r>
            <w:proofErr w:type="spellEnd"/>
          </w:p>
        </w:tc>
        <w:tc>
          <w:tcPr>
            <w:tcW w:w="1324" w:type="dxa"/>
          </w:tcPr>
          <w:p w14:paraId="66929421" w14:textId="6295E01F" w:rsidR="00DC29E6" w:rsidRPr="00DC29E6" w:rsidRDefault="00DC29E6" w:rsidP="00454C20">
            <w:pPr>
              <w:rPr>
                <w:rFonts w:ascii="Verdana" w:eastAsiaTheme="minorHAnsi" w:hAnsi="Verdana" w:cstheme="minorBidi"/>
                <w:sz w:val="12"/>
                <w:szCs w:val="12"/>
                <w:lang w:eastAsia="en-US"/>
              </w:rPr>
            </w:pPr>
            <w:r w:rsidRPr="00DC29E6">
              <w:rPr>
                <w:sz w:val="12"/>
                <w:szCs w:val="12"/>
              </w:rPr>
              <w:t xml:space="preserve">G01 </w:t>
            </w:r>
            <w:proofErr w:type="spellStart"/>
            <w:r w:rsidRPr="00DC29E6">
              <w:rPr>
                <w:sz w:val="12"/>
                <w:szCs w:val="12"/>
              </w:rPr>
              <w:t>Спортни</w:t>
            </w:r>
            <w:proofErr w:type="spellEnd"/>
            <w:r w:rsidRPr="00DC29E6">
              <w:rPr>
                <w:sz w:val="12"/>
                <w:szCs w:val="12"/>
              </w:rPr>
              <w:t xml:space="preserve"> и </w:t>
            </w:r>
            <w:proofErr w:type="spellStart"/>
            <w:r w:rsidRPr="00DC29E6">
              <w:rPr>
                <w:sz w:val="12"/>
                <w:szCs w:val="12"/>
              </w:rPr>
              <w:t>развлекателни</w:t>
            </w:r>
            <w:proofErr w:type="spellEnd"/>
            <w:r w:rsidRPr="00DC29E6">
              <w:rPr>
                <w:sz w:val="12"/>
                <w:szCs w:val="12"/>
              </w:rPr>
              <w:t xml:space="preserve"> </w:t>
            </w:r>
            <w:proofErr w:type="spellStart"/>
            <w:r w:rsidRPr="00DC29E6">
              <w:rPr>
                <w:sz w:val="12"/>
                <w:szCs w:val="12"/>
              </w:rPr>
              <w:t>дейности</w:t>
            </w:r>
            <w:proofErr w:type="spellEnd"/>
            <w:r w:rsidRPr="00DC29E6">
              <w:rPr>
                <w:sz w:val="12"/>
                <w:szCs w:val="12"/>
              </w:rPr>
              <w:t xml:space="preserve"> </w:t>
            </w:r>
            <w:proofErr w:type="spellStart"/>
            <w:r w:rsidRPr="00DC29E6">
              <w:rPr>
                <w:sz w:val="12"/>
                <w:szCs w:val="12"/>
              </w:rPr>
              <w:t>на</w:t>
            </w:r>
            <w:proofErr w:type="spellEnd"/>
            <w:r w:rsidRPr="00DC29E6">
              <w:rPr>
                <w:sz w:val="12"/>
                <w:szCs w:val="12"/>
              </w:rPr>
              <w:t xml:space="preserve"> </w:t>
            </w:r>
            <w:proofErr w:type="spellStart"/>
            <w:r w:rsidRPr="00DC29E6">
              <w:rPr>
                <w:sz w:val="12"/>
                <w:szCs w:val="12"/>
              </w:rPr>
              <w:t>открито</w:t>
            </w:r>
            <w:proofErr w:type="spellEnd"/>
            <w:r w:rsidRPr="00DC29E6">
              <w:rPr>
                <w:sz w:val="12"/>
                <w:szCs w:val="12"/>
              </w:rPr>
              <w:t xml:space="preserve">, </w:t>
            </w:r>
            <w:proofErr w:type="spellStart"/>
            <w:r w:rsidRPr="00DC29E6">
              <w:rPr>
                <w:sz w:val="12"/>
                <w:szCs w:val="12"/>
              </w:rPr>
              <w:t>рекреационни</w:t>
            </w:r>
            <w:proofErr w:type="spellEnd"/>
            <w:r w:rsidRPr="00DC29E6">
              <w:rPr>
                <w:sz w:val="12"/>
                <w:szCs w:val="12"/>
              </w:rPr>
              <w:t xml:space="preserve"> </w:t>
            </w:r>
            <w:proofErr w:type="spellStart"/>
            <w:r w:rsidRPr="00DC29E6">
              <w:rPr>
                <w:sz w:val="12"/>
                <w:szCs w:val="12"/>
              </w:rPr>
              <w:t>дейности</w:t>
            </w:r>
            <w:proofErr w:type="spellEnd"/>
          </w:p>
        </w:tc>
        <w:tc>
          <w:tcPr>
            <w:tcW w:w="0" w:type="auto"/>
          </w:tcPr>
          <w:p w14:paraId="204999DF" w14:textId="28610658" w:rsidR="00DC29E6" w:rsidRPr="00454C20" w:rsidRDefault="00DC29E6" w:rsidP="00454C20">
            <w:pPr>
              <w:rPr>
                <w:rFonts w:ascii="Verdana" w:eastAsiaTheme="minorHAnsi" w:hAnsi="Verdana" w:cstheme="minorBidi"/>
                <w:sz w:val="12"/>
                <w:szCs w:val="12"/>
                <w:lang w:eastAsia="en-US"/>
              </w:rPr>
            </w:pPr>
            <w:r>
              <w:rPr>
                <w:rFonts w:ascii="Verdana" w:eastAsiaTheme="minorHAnsi" w:hAnsi="Verdana" w:cstheme="minorBidi"/>
                <w:sz w:val="12"/>
                <w:szCs w:val="12"/>
                <w:lang w:eastAsia="en-US"/>
              </w:rPr>
              <w:t>НЕ</w:t>
            </w:r>
          </w:p>
        </w:tc>
        <w:tc>
          <w:tcPr>
            <w:tcW w:w="0" w:type="auto"/>
          </w:tcPr>
          <w:p w14:paraId="42A0B85C" w14:textId="6D273560" w:rsidR="00DC29E6" w:rsidRPr="00454C20" w:rsidRDefault="00DC29E6"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r w:rsidR="0079414D">
              <w:t xml:space="preserve"> </w:t>
            </w:r>
            <w:proofErr w:type="spellStart"/>
            <w:r w:rsidR="0079414D" w:rsidRPr="0079414D">
              <w:rPr>
                <w:rFonts w:ascii="Verdana" w:eastAsiaTheme="minorHAnsi" w:hAnsi="Verdana" w:cstheme="minorBidi"/>
                <w:sz w:val="12"/>
                <w:szCs w:val="12"/>
                <w:lang w:eastAsia="en-US"/>
              </w:rPr>
              <w:t>Намаляване</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на</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броя</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на</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популацията</w:t>
            </w:r>
            <w:proofErr w:type="spellEnd"/>
            <w:r w:rsidR="0079414D" w:rsidRPr="0079414D">
              <w:rPr>
                <w:rFonts w:ascii="Verdana" w:eastAsiaTheme="minorHAnsi" w:hAnsi="Verdana" w:cstheme="minorBidi"/>
                <w:sz w:val="12"/>
                <w:szCs w:val="12"/>
                <w:lang w:eastAsia="en-US"/>
              </w:rPr>
              <w:t xml:space="preserve"> с &lt;1% </w:t>
            </w:r>
            <w:proofErr w:type="spellStart"/>
            <w:r w:rsidR="0079414D" w:rsidRPr="0079414D">
              <w:rPr>
                <w:rFonts w:ascii="Verdana" w:eastAsiaTheme="minorHAnsi" w:hAnsi="Verdana" w:cstheme="minorBidi"/>
                <w:sz w:val="12"/>
                <w:szCs w:val="12"/>
                <w:lang w:eastAsia="en-US"/>
              </w:rPr>
              <w:t>на</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местно</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ниво</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без</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фрагментация</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или</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генетична</w:t>
            </w:r>
            <w:proofErr w:type="spellEnd"/>
            <w:r w:rsidR="0079414D" w:rsidRPr="0079414D">
              <w:rPr>
                <w:rFonts w:ascii="Verdana" w:eastAsiaTheme="minorHAnsi" w:hAnsi="Verdana" w:cstheme="minorBidi"/>
                <w:sz w:val="12"/>
                <w:szCs w:val="12"/>
                <w:lang w:eastAsia="en-US"/>
              </w:rPr>
              <w:t xml:space="preserve"> </w:t>
            </w:r>
            <w:proofErr w:type="spellStart"/>
            <w:r w:rsidR="0079414D" w:rsidRPr="0079414D">
              <w:rPr>
                <w:rFonts w:ascii="Verdana" w:eastAsiaTheme="minorHAnsi" w:hAnsi="Verdana" w:cstheme="minorBidi"/>
                <w:sz w:val="12"/>
                <w:szCs w:val="12"/>
                <w:lang w:eastAsia="en-US"/>
              </w:rPr>
              <w:t>изолация</w:t>
            </w:r>
            <w:proofErr w:type="spellEnd"/>
          </w:p>
        </w:tc>
        <w:tc>
          <w:tcPr>
            <w:tcW w:w="0" w:type="auto"/>
          </w:tcPr>
          <w:p w14:paraId="2ACD6BAD" w14:textId="77777777" w:rsidR="00DC29E6" w:rsidRPr="00454C20" w:rsidRDefault="00DC29E6"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tcPr>
          <w:p w14:paraId="06BF193F" w14:textId="417C734C" w:rsidR="00DC29E6" w:rsidRPr="00BE1AFD" w:rsidRDefault="00DC29E6" w:rsidP="00BE1AFD">
            <w:pPr>
              <w:rPr>
                <w:rFonts w:ascii="Verdana" w:eastAsiaTheme="minorHAnsi" w:hAnsi="Verdana" w:cstheme="minorBidi"/>
                <w:sz w:val="12"/>
                <w:szCs w:val="12"/>
                <w:lang w:val="ro-RO" w:eastAsia="en-US"/>
              </w:rPr>
            </w:pPr>
            <w:r w:rsidRPr="00454C20">
              <w:rPr>
                <w:rFonts w:ascii="Verdana" w:eastAsiaTheme="minorHAnsi" w:hAnsi="Verdana" w:cstheme="minorBidi"/>
                <w:sz w:val="12"/>
                <w:szCs w:val="12"/>
                <w:lang w:eastAsia="en-US"/>
              </w:rPr>
              <w:t xml:space="preserve"> </w:t>
            </w:r>
            <w:r w:rsidRPr="00BE1AFD">
              <w:rPr>
                <w:rFonts w:ascii="Verdana" w:eastAsiaTheme="minorHAnsi" w:hAnsi="Verdana" w:cstheme="minorBidi"/>
                <w:sz w:val="12"/>
                <w:szCs w:val="12"/>
                <w:lang w:val="ro-RO" w:eastAsia="en-US"/>
              </w:rPr>
              <w:t xml:space="preserve"> Въпреки че проектът не се пресича с границите на обекта и няма да доведе до загуба на местообитания в защитената зона, по време на експлоатацията на вятърния парк няма да бъдат заети други площи извън вече определените. Интервенциите за поддръжка и обслужване няма да генерират кумулативен натиск върху видовете, като рисковете от увреждане на съществуващите местообитания са много малки.</w:t>
            </w:r>
          </w:p>
          <w:p w14:paraId="51F1C238" w14:textId="6C3828A7" w:rsidR="00DC29E6" w:rsidRPr="00131A21" w:rsidRDefault="00DC29E6" w:rsidP="00BE1AFD">
            <w:pPr>
              <w:rPr>
                <w:rFonts w:ascii="Verdana" w:eastAsiaTheme="minorHAnsi" w:hAnsi="Verdana" w:cstheme="minorBidi"/>
                <w:sz w:val="12"/>
                <w:szCs w:val="12"/>
                <w:lang w:val="ro-RO" w:eastAsia="en-US"/>
              </w:rPr>
            </w:pPr>
            <w:r w:rsidRPr="00BE1AFD">
              <w:rPr>
                <w:rFonts w:ascii="Verdana" w:eastAsiaTheme="minorHAnsi" w:hAnsi="Verdana" w:cstheme="minorBidi"/>
                <w:sz w:val="12"/>
                <w:szCs w:val="12"/>
                <w:lang w:val="ro-RO" w:eastAsia="en-US"/>
              </w:rPr>
              <w:t>На анализираната площадка и в съседство не са предвидени други инвестиции.</w:t>
            </w:r>
          </w:p>
        </w:tc>
      </w:tr>
      <w:tr w:rsidR="00DC29E6" w:rsidRPr="00454C20" w14:paraId="00AB569A" w14:textId="77777777" w:rsidTr="00AD33FA">
        <w:trPr>
          <w:trHeight w:val="624"/>
        </w:trPr>
        <w:tc>
          <w:tcPr>
            <w:tcW w:w="209" w:type="dxa"/>
            <w:vMerge/>
          </w:tcPr>
          <w:p w14:paraId="2DDEE8A6" w14:textId="77777777" w:rsidR="00DC29E6" w:rsidRPr="00131A21" w:rsidRDefault="00DC29E6" w:rsidP="00454C20">
            <w:pPr>
              <w:rPr>
                <w:rFonts w:ascii="Verdana" w:eastAsiaTheme="minorHAnsi" w:hAnsi="Verdana" w:cstheme="minorBidi"/>
                <w:sz w:val="12"/>
                <w:szCs w:val="12"/>
                <w:lang w:val="ro-RO" w:eastAsia="en-US"/>
              </w:rPr>
            </w:pPr>
          </w:p>
        </w:tc>
        <w:tc>
          <w:tcPr>
            <w:tcW w:w="1040" w:type="dxa"/>
            <w:vMerge/>
          </w:tcPr>
          <w:p w14:paraId="5B8FE97E" w14:textId="77777777" w:rsidR="00DC29E6" w:rsidRPr="00131A21" w:rsidRDefault="00DC29E6" w:rsidP="00454C20">
            <w:pPr>
              <w:rPr>
                <w:rFonts w:ascii="Verdana" w:eastAsiaTheme="minorHAnsi" w:hAnsi="Verdana" w:cstheme="minorBidi"/>
                <w:b/>
                <w:sz w:val="12"/>
                <w:szCs w:val="12"/>
                <w:lang w:val="ro-RO" w:eastAsia="en-US"/>
              </w:rPr>
            </w:pPr>
          </w:p>
        </w:tc>
        <w:tc>
          <w:tcPr>
            <w:tcW w:w="0" w:type="auto"/>
            <w:vMerge w:val="restart"/>
          </w:tcPr>
          <w:p w14:paraId="3AFD61A9" w14:textId="77777777" w:rsidR="00DC29E6" w:rsidRPr="00454C20" w:rsidRDefault="00DC29E6"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Rhinolophus </w:t>
            </w:r>
            <w:proofErr w:type="spellStart"/>
            <w:r w:rsidRPr="00454C20">
              <w:rPr>
                <w:rFonts w:ascii="Verdana" w:eastAsiaTheme="minorHAnsi" w:hAnsi="Verdana" w:cstheme="minorBidi"/>
                <w:i/>
                <w:sz w:val="12"/>
                <w:szCs w:val="12"/>
                <w:lang w:eastAsia="en-US"/>
              </w:rPr>
              <w:t>ferrumequinum</w:t>
            </w:r>
            <w:proofErr w:type="spellEnd"/>
            <w:r w:rsidRPr="00454C20">
              <w:rPr>
                <w:rFonts w:ascii="Verdana" w:eastAsiaTheme="minorHAnsi" w:hAnsi="Verdana" w:cstheme="minorBidi"/>
                <w:i/>
                <w:sz w:val="12"/>
                <w:szCs w:val="12"/>
                <w:lang w:eastAsia="en-US"/>
              </w:rPr>
              <w:t xml:space="preserve"> </w:t>
            </w:r>
          </w:p>
          <w:p w14:paraId="259876E6" w14:textId="72EC2D34" w:rsidR="00DC29E6" w:rsidRPr="00454C20" w:rsidRDefault="00DC29E6" w:rsidP="00454C20">
            <w:pPr>
              <w:rPr>
                <w:rFonts w:ascii="Verdana" w:eastAsiaTheme="minorHAnsi" w:hAnsi="Verdana" w:cstheme="minorBidi"/>
                <w:i/>
                <w:sz w:val="12"/>
                <w:szCs w:val="12"/>
                <w:lang w:eastAsia="en-US"/>
              </w:rPr>
            </w:pPr>
            <w:r w:rsidRPr="00454C20">
              <w:rPr>
                <w:rFonts w:ascii="Verdana" w:eastAsiaTheme="minorHAnsi" w:hAnsi="Verdana" w:cstheme="minorBidi"/>
                <w:i/>
                <w:sz w:val="12"/>
                <w:szCs w:val="12"/>
                <w:lang w:eastAsia="en-US"/>
              </w:rPr>
              <w:t>(</w:t>
            </w:r>
            <w:proofErr w:type="spellStart"/>
            <w:r>
              <w:rPr>
                <w:rFonts w:ascii="Verdana" w:eastAsiaTheme="minorHAnsi" w:hAnsi="Verdana" w:cstheme="minorBidi"/>
                <w:i/>
                <w:sz w:val="12"/>
                <w:szCs w:val="12"/>
                <w:lang w:eastAsia="en-US"/>
              </w:rPr>
              <w:t>Гол</w:t>
            </w:r>
            <w:proofErr w:type="spellEnd"/>
            <w:r>
              <w:rPr>
                <w:rFonts w:ascii="Verdana" w:eastAsiaTheme="minorHAnsi" w:hAnsi="Verdana" w:cstheme="minorBidi"/>
                <w:i/>
                <w:sz w:val="12"/>
                <w:szCs w:val="12"/>
                <w:lang w:val="bg-BG" w:eastAsia="en-US"/>
              </w:rPr>
              <w:t>ям</w:t>
            </w:r>
            <w:r w:rsidRPr="00AE66EC">
              <w:rPr>
                <w:rFonts w:ascii="Verdana" w:eastAsiaTheme="minorHAnsi" w:hAnsi="Verdana" w:cstheme="minorBidi"/>
                <w:i/>
                <w:sz w:val="12"/>
                <w:szCs w:val="12"/>
                <w:lang w:eastAsia="en-US"/>
              </w:rPr>
              <w:t xml:space="preserve"> </w:t>
            </w:r>
            <w:proofErr w:type="spellStart"/>
            <w:r w:rsidRPr="00AE66EC">
              <w:rPr>
                <w:rFonts w:ascii="Verdana" w:eastAsiaTheme="minorHAnsi" w:hAnsi="Verdana" w:cstheme="minorBidi"/>
                <w:i/>
                <w:sz w:val="12"/>
                <w:szCs w:val="12"/>
                <w:lang w:eastAsia="en-US"/>
              </w:rPr>
              <w:t>подковонос</w:t>
            </w:r>
            <w:proofErr w:type="spellEnd"/>
            <w:r w:rsidRPr="00454C20">
              <w:rPr>
                <w:rFonts w:ascii="Verdana" w:eastAsiaTheme="minorHAnsi" w:hAnsi="Verdana" w:cstheme="minorBidi"/>
                <w:i/>
                <w:sz w:val="12"/>
                <w:szCs w:val="12"/>
                <w:lang w:eastAsia="en-US"/>
              </w:rPr>
              <w:t xml:space="preserve">) </w:t>
            </w:r>
          </w:p>
        </w:tc>
        <w:tc>
          <w:tcPr>
            <w:tcW w:w="0" w:type="auto"/>
            <w:vMerge w:val="restart"/>
          </w:tcPr>
          <w:p w14:paraId="1C2E2982" w14:textId="033428EC" w:rsidR="00DC29E6" w:rsidRPr="00454C20" w:rsidRDefault="00DC29E6"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Ра</w:t>
            </w:r>
            <w:r w:rsidRPr="003A040F">
              <w:rPr>
                <w:rFonts w:ascii="Verdana" w:eastAsiaTheme="minorHAnsi" w:hAnsi="Verdana" w:cstheme="minorBidi"/>
                <w:sz w:val="12"/>
                <w:szCs w:val="12"/>
                <w:lang w:eastAsia="en-US"/>
              </w:rPr>
              <w:t>змер</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популацията</w:t>
            </w:r>
            <w:proofErr w:type="spellEnd"/>
          </w:p>
        </w:tc>
        <w:tc>
          <w:tcPr>
            <w:tcW w:w="0" w:type="auto"/>
            <w:vMerge w:val="restart"/>
          </w:tcPr>
          <w:p w14:paraId="31FB210A" w14:textId="4D57C845" w:rsidR="00DC29E6" w:rsidRPr="00DC29E6" w:rsidRDefault="00DC29E6" w:rsidP="00454C20">
            <w:pPr>
              <w:rPr>
                <w:rFonts w:ascii="Verdana" w:eastAsiaTheme="minorHAnsi" w:hAnsi="Verdana" w:cstheme="minorBidi"/>
                <w:sz w:val="12"/>
                <w:szCs w:val="12"/>
                <w:lang w:eastAsia="en-US"/>
              </w:rPr>
            </w:pPr>
            <w:proofErr w:type="spellStart"/>
            <w:r w:rsidRPr="00DC29E6">
              <w:rPr>
                <w:rFonts w:ascii="Verdana" w:eastAsiaTheme="minorHAnsi" w:hAnsi="Verdana" w:cstheme="minorBidi"/>
                <w:sz w:val="12"/>
                <w:szCs w:val="12"/>
                <w:lang w:eastAsia="en-US"/>
              </w:rPr>
              <w:t>Съществуващи</w:t>
            </w:r>
            <w:proofErr w:type="spellEnd"/>
            <w:r w:rsidRPr="00DC29E6">
              <w:rPr>
                <w:rFonts w:ascii="Verdana" w:eastAsiaTheme="minorHAnsi" w:hAnsi="Verdana" w:cstheme="minorBidi"/>
                <w:sz w:val="12"/>
                <w:szCs w:val="12"/>
                <w:lang w:eastAsia="en-US"/>
              </w:rPr>
              <w:t xml:space="preserve"> </w:t>
            </w:r>
            <w:proofErr w:type="spellStart"/>
            <w:r w:rsidRPr="00DC29E6">
              <w:rPr>
                <w:rFonts w:ascii="Verdana" w:eastAsiaTheme="minorHAnsi" w:hAnsi="Verdana" w:cstheme="minorBidi"/>
                <w:sz w:val="12"/>
                <w:szCs w:val="12"/>
                <w:lang w:eastAsia="en-US"/>
              </w:rPr>
              <w:t>натиски</w:t>
            </w:r>
            <w:proofErr w:type="spellEnd"/>
          </w:p>
        </w:tc>
        <w:tc>
          <w:tcPr>
            <w:tcW w:w="1324" w:type="dxa"/>
          </w:tcPr>
          <w:p w14:paraId="194C61AB" w14:textId="3A077AF3" w:rsidR="00DC29E6" w:rsidRPr="00DC29E6" w:rsidRDefault="00DC29E6" w:rsidP="00454C20">
            <w:pPr>
              <w:rPr>
                <w:rFonts w:ascii="Verdana" w:eastAsiaTheme="minorHAnsi" w:hAnsi="Verdana" w:cstheme="minorBidi"/>
                <w:sz w:val="12"/>
                <w:szCs w:val="12"/>
                <w:lang w:eastAsia="en-US"/>
              </w:rPr>
            </w:pPr>
            <w:r w:rsidRPr="00DC29E6">
              <w:rPr>
                <w:sz w:val="12"/>
                <w:szCs w:val="12"/>
              </w:rPr>
              <w:t xml:space="preserve">A10.01 </w:t>
            </w:r>
            <w:proofErr w:type="spellStart"/>
            <w:r w:rsidRPr="00DC29E6">
              <w:rPr>
                <w:sz w:val="12"/>
                <w:szCs w:val="12"/>
              </w:rPr>
              <w:t>Премахване</w:t>
            </w:r>
            <w:proofErr w:type="spellEnd"/>
            <w:r w:rsidRPr="00DC29E6">
              <w:rPr>
                <w:sz w:val="12"/>
                <w:szCs w:val="12"/>
              </w:rPr>
              <w:t xml:space="preserve"> </w:t>
            </w:r>
            <w:proofErr w:type="spellStart"/>
            <w:r w:rsidRPr="00DC29E6">
              <w:rPr>
                <w:sz w:val="12"/>
                <w:szCs w:val="12"/>
              </w:rPr>
              <w:t>на</w:t>
            </w:r>
            <w:proofErr w:type="spellEnd"/>
            <w:r w:rsidRPr="00DC29E6">
              <w:rPr>
                <w:sz w:val="12"/>
                <w:szCs w:val="12"/>
              </w:rPr>
              <w:t xml:space="preserve"> </w:t>
            </w:r>
            <w:proofErr w:type="spellStart"/>
            <w:r w:rsidRPr="00DC29E6">
              <w:rPr>
                <w:sz w:val="12"/>
                <w:szCs w:val="12"/>
              </w:rPr>
              <w:t>живи</w:t>
            </w:r>
            <w:proofErr w:type="spellEnd"/>
            <w:r w:rsidRPr="00DC29E6">
              <w:rPr>
                <w:sz w:val="12"/>
                <w:szCs w:val="12"/>
              </w:rPr>
              <w:t xml:space="preserve"> </w:t>
            </w:r>
            <w:proofErr w:type="spellStart"/>
            <w:r w:rsidRPr="00DC29E6">
              <w:rPr>
                <w:sz w:val="12"/>
                <w:szCs w:val="12"/>
              </w:rPr>
              <w:t>плетове</w:t>
            </w:r>
            <w:proofErr w:type="spellEnd"/>
            <w:r w:rsidRPr="00DC29E6">
              <w:rPr>
                <w:sz w:val="12"/>
                <w:szCs w:val="12"/>
              </w:rPr>
              <w:t xml:space="preserve"> и </w:t>
            </w:r>
            <w:proofErr w:type="spellStart"/>
            <w:r w:rsidRPr="00DC29E6">
              <w:rPr>
                <w:sz w:val="12"/>
                <w:szCs w:val="12"/>
              </w:rPr>
              <w:t>растителност</w:t>
            </w:r>
            <w:proofErr w:type="spellEnd"/>
            <w:r w:rsidRPr="00DC29E6">
              <w:rPr>
                <w:sz w:val="12"/>
                <w:szCs w:val="12"/>
              </w:rPr>
              <w:t xml:space="preserve"> </w:t>
            </w:r>
            <w:proofErr w:type="spellStart"/>
            <w:r w:rsidRPr="00DC29E6">
              <w:rPr>
                <w:sz w:val="12"/>
                <w:szCs w:val="12"/>
              </w:rPr>
              <w:t>или</w:t>
            </w:r>
            <w:proofErr w:type="spellEnd"/>
            <w:r w:rsidRPr="00DC29E6">
              <w:rPr>
                <w:sz w:val="12"/>
                <w:szCs w:val="12"/>
              </w:rPr>
              <w:t xml:space="preserve"> </w:t>
            </w:r>
            <w:proofErr w:type="spellStart"/>
            <w:r w:rsidRPr="00DC29E6">
              <w:rPr>
                <w:sz w:val="12"/>
                <w:szCs w:val="12"/>
              </w:rPr>
              <w:t>храсти</w:t>
            </w:r>
            <w:proofErr w:type="spellEnd"/>
          </w:p>
        </w:tc>
        <w:tc>
          <w:tcPr>
            <w:tcW w:w="0" w:type="auto"/>
            <w:vMerge w:val="restart"/>
          </w:tcPr>
          <w:p w14:paraId="224B92FF" w14:textId="56B78E8E" w:rsidR="00DC29E6" w:rsidRPr="00454C20" w:rsidRDefault="00DC29E6"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Pr="00454C20">
              <w:rPr>
                <w:rFonts w:ascii="Verdana" w:eastAsiaTheme="minorHAnsi" w:hAnsi="Verdana" w:cstheme="minorBidi"/>
                <w:sz w:val="12"/>
                <w:szCs w:val="12"/>
                <w:lang w:eastAsia="en-US"/>
              </w:rPr>
              <w:t xml:space="preserve"> </w:t>
            </w:r>
          </w:p>
        </w:tc>
        <w:tc>
          <w:tcPr>
            <w:tcW w:w="0" w:type="auto"/>
            <w:vMerge w:val="restart"/>
          </w:tcPr>
          <w:p w14:paraId="34DE4681" w14:textId="7912364D" w:rsidR="00DC29E6" w:rsidRPr="00454C20" w:rsidRDefault="0079414D" w:rsidP="00454C20">
            <w:pPr>
              <w:rPr>
                <w:rFonts w:ascii="Verdana" w:eastAsiaTheme="minorHAnsi" w:hAnsi="Verdana" w:cstheme="minorBidi"/>
                <w:sz w:val="12"/>
                <w:szCs w:val="12"/>
                <w:lang w:eastAsia="en-US"/>
              </w:rPr>
            </w:pPr>
            <w:r w:rsidRPr="0079414D">
              <w:rPr>
                <w:bCs/>
                <w:sz w:val="12"/>
                <w:szCs w:val="12"/>
                <w:lang w:val="ro-RO"/>
              </w:rPr>
              <w:t>Намаляване на броя на популацията с &lt;1% на местно ниво, без фрагментация или генетична изолация</w:t>
            </w:r>
          </w:p>
        </w:tc>
        <w:tc>
          <w:tcPr>
            <w:tcW w:w="0" w:type="auto"/>
            <w:vMerge w:val="restart"/>
          </w:tcPr>
          <w:p w14:paraId="12EDD66B" w14:textId="030A50F0" w:rsidR="00DC29E6" w:rsidRPr="00DC29E6" w:rsidRDefault="00DC29E6" w:rsidP="00454C20">
            <w:pPr>
              <w:rPr>
                <w:rFonts w:ascii="Verdana" w:eastAsiaTheme="minorHAnsi" w:hAnsi="Verdana" w:cstheme="minorBidi"/>
                <w:sz w:val="12"/>
                <w:szCs w:val="12"/>
                <w:lang w:val="bg-BG" w:eastAsia="en-US"/>
              </w:rPr>
            </w:pPr>
            <w:r>
              <w:rPr>
                <w:rFonts w:ascii="Verdana" w:eastAsiaTheme="minorHAnsi" w:hAnsi="Verdana" w:cstheme="minorBidi"/>
                <w:sz w:val="12"/>
                <w:szCs w:val="12"/>
                <w:lang w:val="bg-BG" w:eastAsia="en-US"/>
              </w:rPr>
              <w:t>Незначителен</w:t>
            </w:r>
          </w:p>
          <w:p w14:paraId="49478BA8" w14:textId="77777777" w:rsidR="00DC29E6" w:rsidRPr="00454C20" w:rsidRDefault="00DC29E6"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p w14:paraId="58C57C21" w14:textId="77777777" w:rsidR="00DC29E6" w:rsidRPr="00454C20" w:rsidRDefault="00DC29E6"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vMerge w:val="restart"/>
          </w:tcPr>
          <w:p w14:paraId="5CFA5077" w14:textId="77777777" w:rsidR="00DC29E6" w:rsidRPr="00BE1AFD" w:rsidRDefault="00DC29E6" w:rsidP="00BE1AFD">
            <w:pPr>
              <w:rPr>
                <w:sz w:val="12"/>
                <w:szCs w:val="12"/>
                <w:lang w:val="ro-RO"/>
              </w:rPr>
            </w:pPr>
            <w:r w:rsidRPr="00BE1AFD">
              <w:rPr>
                <w:sz w:val="12"/>
                <w:szCs w:val="12"/>
                <w:lang w:val="ro-RO"/>
              </w:rPr>
              <w:t>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Видът е бил наблюдаван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придвижване в търсене на храна.</w:t>
            </w:r>
          </w:p>
          <w:p w14:paraId="09EDC49E" w14:textId="77777777" w:rsidR="00DC29E6" w:rsidRPr="00BE1AFD" w:rsidRDefault="00DC29E6" w:rsidP="00BE1AFD">
            <w:pPr>
              <w:rPr>
                <w:sz w:val="12"/>
                <w:szCs w:val="12"/>
                <w:lang w:val="ro-RO"/>
              </w:rPr>
            </w:pPr>
            <w:r w:rsidRPr="00BE1AFD">
              <w:rPr>
                <w:sz w:val="12"/>
                <w:szCs w:val="12"/>
                <w:lang w:val="ro-RO"/>
              </w:rPr>
              <w:t>Резултатите от мониторинга за Вятърния парк Кирноджени 2014–2016 г. показват, че не са били регистрирани смъртни случаи сред видовете птици и прилепи</w:t>
            </w:r>
          </w:p>
          <w:p w14:paraId="195F862E" w14:textId="3E12AE97" w:rsidR="00DC29E6" w:rsidRPr="00454C20" w:rsidRDefault="00DC29E6"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i</w:t>
            </w:r>
            <w:proofErr w:type="spellEnd"/>
            <w:r w:rsidRPr="00454C20">
              <w:rPr>
                <w:rFonts w:ascii="Verdana" w:eastAsiaTheme="minorHAnsi" w:hAnsi="Verdana" w:cstheme="minorBidi"/>
                <w:sz w:val="12"/>
                <w:szCs w:val="12"/>
                <w:vertAlign w:val="superscript"/>
                <w:lang w:eastAsia="en-US"/>
              </w:rPr>
              <w:footnoteReference w:id="14"/>
            </w:r>
            <w:r w:rsidRPr="00454C20">
              <w:rPr>
                <w:rFonts w:ascii="Verdana" w:eastAsiaTheme="minorHAnsi" w:hAnsi="Verdana" w:cstheme="minorBidi"/>
                <w:sz w:val="12"/>
                <w:szCs w:val="12"/>
                <w:lang w:eastAsia="en-US"/>
              </w:rPr>
              <w:t xml:space="preserve">. </w:t>
            </w:r>
          </w:p>
        </w:tc>
      </w:tr>
      <w:tr w:rsidR="003A040F" w:rsidRPr="00454C20" w14:paraId="0F200736" w14:textId="77777777" w:rsidTr="00AD33FA">
        <w:trPr>
          <w:trHeight w:val="624"/>
        </w:trPr>
        <w:tc>
          <w:tcPr>
            <w:tcW w:w="209" w:type="dxa"/>
            <w:vMerge/>
          </w:tcPr>
          <w:p w14:paraId="4825F4C9"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732CAE9D"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1433C269" w14:textId="77777777" w:rsidR="009D230F" w:rsidRPr="00454C20" w:rsidRDefault="009D230F" w:rsidP="00454C20">
            <w:pPr>
              <w:rPr>
                <w:rFonts w:ascii="Verdana" w:eastAsiaTheme="minorHAnsi" w:hAnsi="Verdana" w:cstheme="minorBidi"/>
                <w:i/>
                <w:sz w:val="12"/>
                <w:szCs w:val="12"/>
                <w:lang w:eastAsia="en-US"/>
              </w:rPr>
            </w:pPr>
          </w:p>
        </w:tc>
        <w:tc>
          <w:tcPr>
            <w:tcW w:w="0" w:type="auto"/>
            <w:vMerge/>
          </w:tcPr>
          <w:p w14:paraId="20B5F5E9"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7FA7B538"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5FE033C8" w14:textId="536C0370" w:rsidR="009D230F" w:rsidRPr="00454C20" w:rsidRDefault="00AE66EC" w:rsidP="00454C20">
            <w:pPr>
              <w:rPr>
                <w:rFonts w:ascii="Verdana" w:eastAsiaTheme="minorHAnsi" w:hAnsi="Verdana" w:cstheme="minorBidi"/>
                <w:sz w:val="12"/>
                <w:szCs w:val="12"/>
                <w:lang w:eastAsia="en-US"/>
              </w:rPr>
            </w:pPr>
            <w:r w:rsidRPr="00AE66EC">
              <w:rPr>
                <w:rFonts w:ascii="Verdana" w:eastAsiaTheme="minorHAnsi" w:hAnsi="Verdana" w:cstheme="minorBidi"/>
                <w:sz w:val="12"/>
                <w:szCs w:val="12"/>
                <w:lang w:eastAsia="en-US"/>
              </w:rPr>
              <w:t xml:space="preserve">C03.03 </w:t>
            </w:r>
            <w:proofErr w:type="spellStart"/>
            <w:r w:rsidRPr="00AE66EC">
              <w:rPr>
                <w:rFonts w:ascii="Verdana" w:eastAsiaTheme="minorHAnsi" w:hAnsi="Verdana" w:cstheme="minorBidi"/>
                <w:sz w:val="12"/>
                <w:szCs w:val="12"/>
                <w:lang w:eastAsia="en-US"/>
              </w:rPr>
              <w:t>Производство</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на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вятърна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енергия</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този</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натиск</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не</w:t>
            </w:r>
            <w:proofErr w:type="spellEnd"/>
            <w:r w:rsidRPr="00AE66EC">
              <w:rPr>
                <w:rFonts w:ascii="Verdana" w:eastAsiaTheme="minorHAnsi" w:hAnsi="Verdana" w:cstheme="minorBidi"/>
                <w:sz w:val="12"/>
                <w:szCs w:val="12"/>
                <w:lang w:eastAsia="en-US"/>
              </w:rPr>
              <w:t xml:space="preserve"> е </w:t>
            </w:r>
            <w:proofErr w:type="spellStart"/>
            <w:r w:rsidRPr="00AE66EC">
              <w:rPr>
                <w:rFonts w:ascii="Verdana" w:eastAsiaTheme="minorHAnsi" w:hAnsi="Verdana" w:cstheme="minorBidi"/>
                <w:sz w:val="12"/>
                <w:szCs w:val="12"/>
                <w:lang w:eastAsia="en-US"/>
              </w:rPr>
              <w:t>посочен</w:t>
            </w:r>
            <w:proofErr w:type="spellEnd"/>
            <w:r w:rsidRPr="00AE66EC">
              <w:rPr>
                <w:rFonts w:ascii="Verdana" w:eastAsiaTheme="minorHAnsi" w:hAnsi="Verdana" w:cstheme="minorBidi"/>
                <w:sz w:val="12"/>
                <w:szCs w:val="12"/>
                <w:lang w:eastAsia="en-US"/>
              </w:rPr>
              <w:t xml:space="preserve"> в </w:t>
            </w:r>
            <w:proofErr w:type="spellStart"/>
            <w:r w:rsidRPr="00AE66EC">
              <w:rPr>
                <w:rFonts w:ascii="Verdana" w:eastAsiaTheme="minorHAnsi" w:hAnsi="Verdana" w:cstheme="minorBidi"/>
                <w:sz w:val="12"/>
                <w:szCs w:val="12"/>
                <w:lang w:eastAsia="en-US"/>
              </w:rPr>
              <w:t>плана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за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управление</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за</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този</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вид</w:t>
            </w:r>
            <w:proofErr w:type="spellEnd"/>
            <w:r w:rsidRPr="00AE66EC">
              <w:rPr>
                <w:rFonts w:ascii="Verdana" w:eastAsiaTheme="minorHAnsi" w:hAnsi="Verdana" w:cstheme="minorBidi"/>
                <w:sz w:val="12"/>
                <w:szCs w:val="12"/>
                <w:lang w:eastAsia="en-US"/>
              </w:rPr>
              <w:t xml:space="preserve">, а е </w:t>
            </w:r>
            <w:proofErr w:type="spellStart"/>
            <w:r w:rsidRPr="00AE66EC">
              <w:rPr>
                <w:rFonts w:ascii="Verdana" w:eastAsiaTheme="minorHAnsi" w:hAnsi="Verdana" w:cstheme="minorBidi"/>
                <w:sz w:val="12"/>
                <w:szCs w:val="12"/>
                <w:lang w:eastAsia="en-US"/>
              </w:rPr>
              <w:t>посочен</w:t>
            </w:r>
            <w:proofErr w:type="spellEnd"/>
            <w:r w:rsidRPr="00AE66EC">
              <w:rPr>
                <w:rFonts w:ascii="Verdana" w:eastAsiaTheme="minorHAnsi" w:hAnsi="Verdana" w:cstheme="minorBidi"/>
                <w:sz w:val="12"/>
                <w:szCs w:val="12"/>
                <w:lang w:eastAsia="en-US"/>
              </w:rPr>
              <w:t xml:space="preserve"> </w:t>
            </w:r>
            <w:proofErr w:type="spellStart"/>
            <w:r w:rsidRPr="00AE66EC">
              <w:rPr>
                <w:rFonts w:ascii="Verdana" w:eastAsiaTheme="minorHAnsi" w:hAnsi="Verdana" w:cstheme="minorBidi"/>
                <w:sz w:val="12"/>
                <w:szCs w:val="12"/>
                <w:lang w:eastAsia="en-US"/>
              </w:rPr>
              <w:t>за</w:t>
            </w:r>
            <w:proofErr w:type="spellEnd"/>
            <w:r w:rsidRPr="00AE66EC">
              <w:rPr>
                <w:rFonts w:ascii="Verdana" w:eastAsiaTheme="minorHAnsi" w:hAnsi="Verdana" w:cstheme="minorBidi"/>
                <w:sz w:val="12"/>
                <w:szCs w:val="12"/>
                <w:lang w:eastAsia="en-US"/>
              </w:rPr>
              <w:t xml:space="preserve"> </w:t>
            </w:r>
            <w:proofErr w:type="spellStart"/>
            <w:proofErr w:type="gramStart"/>
            <w:r w:rsidRPr="00AE66EC">
              <w:rPr>
                <w:rFonts w:ascii="Verdana" w:eastAsiaTheme="minorHAnsi" w:hAnsi="Verdana" w:cstheme="minorBidi"/>
                <w:sz w:val="12"/>
                <w:szCs w:val="12"/>
                <w:lang w:eastAsia="en-US"/>
              </w:rPr>
              <w:t>птиците</w:t>
            </w:r>
            <w:proofErr w:type="spellEnd"/>
            <w:r w:rsidRPr="00AE66EC">
              <w:rPr>
                <w:rFonts w:ascii="Verdana" w:eastAsiaTheme="minorHAnsi" w:hAnsi="Verdana" w:cstheme="minorBidi"/>
                <w:sz w:val="12"/>
                <w:szCs w:val="12"/>
                <w:lang w:eastAsia="en-US"/>
              </w:rPr>
              <w:t>)</w:t>
            </w:r>
            <w:proofErr w:type="spellStart"/>
            <w:r>
              <w:rPr>
                <w:rFonts w:ascii="Verdana" w:eastAsiaTheme="minorHAnsi" w:hAnsi="Verdana" w:cstheme="minorBidi"/>
                <w:sz w:val="12"/>
                <w:szCs w:val="12"/>
                <w:lang w:eastAsia="en-US"/>
              </w:rPr>
              <w:t>Не</w:t>
            </w:r>
            <w:proofErr w:type="gramEnd"/>
            <w:r w:rsidR="009D230F" w:rsidRPr="00454C20">
              <w:rPr>
                <w:rFonts w:ascii="Verdana" w:eastAsiaTheme="minorHAnsi" w:hAnsi="Verdana" w:cstheme="minorBidi"/>
                <w:sz w:val="12"/>
                <w:szCs w:val="12"/>
                <w:lang w:eastAsia="en-US"/>
              </w:rPr>
              <w:t>este</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menționată</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în</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planul</w:t>
            </w:r>
            <w:proofErr w:type="spellEnd"/>
            <w:r w:rsidR="009D230F" w:rsidRPr="00454C20">
              <w:rPr>
                <w:rFonts w:ascii="Verdana" w:eastAsiaTheme="minorHAnsi" w:hAnsi="Verdana" w:cstheme="minorBidi"/>
                <w:sz w:val="12"/>
                <w:szCs w:val="12"/>
                <w:lang w:eastAsia="en-US"/>
              </w:rPr>
              <w:t xml:space="preserve"> de management </w:t>
            </w:r>
            <w:proofErr w:type="spellStart"/>
            <w:r w:rsidR="009D230F" w:rsidRPr="00454C20">
              <w:rPr>
                <w:rFonts w:ascii="Verdana" w:eastAsiaTheme="minorHAnsi" w:hAnsi="Verdana" w:cstheme="minorBidi"/>
                <w:sz w:val="12"/>
                <w:szCs w:val="12"/>
                <w:lang w:eastAsia="en-US"/>
              </w:rPr>
              <w:t>pentru</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această</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speciei</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este</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menționată</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pentru</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păsări</w:t>
            </w:r>
            <w:proofErr w:type="spellEnd"/>
            <w:r w:rsidR="009D230F" w:rsidRPr="00454C20">
              <w:rPr>
                <w:rFonts w:ascii="Verdana" w:eastAsiaTheme="minorHAnsi" w:hAnsi="Verdana" w:cstheme="minorBidi"/>
                <w:sz w:val="12"/>
                <w:szCs w:val="12"/>
                <w:lang w:eastAsia="en-US"/>
              </w:rPr>
              <w:t xml:space="preserve"> </w:t>
            </w:r>
          </w:p>
        </w:tc>
        <w:tc>
          <w:tcPr>
            <w:tcW w:w="0" w:type="auto"/>
            <w:vMerge/>
          </w:tcPr>
          <w:p w14:paraId="372F6509"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043DAE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63147C0"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1B9A724F"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6EAE73D8" w14:textId="77777777" w:rsidTr="00AD33FA">
        <w:trPr>
          <w:trHeight w:val="624"/>
        </w:trPr>
        <w:tc>
          <w:tcPr>
            <w:tcW w:w="209" w:type="dxa"/>
            <w:vMerge/>
          </w:tcPr>
          <w:p w14:paraId="5AC1532B"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45A08D6F"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3B5EBBFB" w14:textId="77777777" w:rsidR="009D230F" w:rsidRPr="00454C20" w:rsidRDefault="009D230F" w:rsidP="00454C20">
            <w:pPr>
              <w:rPr>
                <w:rFonts w:ascii="Verdana" w:eastAsiaTheme="minorHAnsi" w:hAnsi="Verdana" w:cstheme="minorBidi"/>
                <w:i/>
                <w:sz w:val="12"/>
                <w:szCs w:val="12"/>
                <w:lang w:eastAsia="en-US"/>
              </w:rPr>
            </w:pPr>
          </w:p>
        </w:tc>
        <w:tc>
          <w:tcPr>
            <w:tcW w:w="0" w:type="auto"/>
            <w:vMerge/>
          </w:tcPr>
          <w:p w14:paraId="3C5E7229"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0E4E70E7"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724E17DF" w14:textId="0A742B4A" w:rsidR="009D230F" w:rsidRPr="003A040F" w:rsidRDefault="003A040F" w:rsidP="00454C20">
            <w:pPr>
              <w:rPr>
                <w:sz w:val="12"/>
                <w:szCs w:val="12"/>
                <w:lang w:val="bg-BG"/>
              </w:rPr>
            </w:pPr>
            <w:r w:rsidRPr="003A040F">
              <w:rPr>
                <w:sz w:val="12"/>
                <w:szCs w:val="12"/>
                <w:lang w:val="ro-RO"/>
              </w:rPr>
              <w:t>Функционирането на Вятърния парк Кирноджени EP WIND PROJECT (ROM)SIX SA (намиращ се северно от площадката на проекта, на около 600 m) – паркът се намира на разстояние над 13 km от границата на обекта.</w:t>
            </w:r>
          </w:p>
        </w:tc>
        <w:tc>
          <w:tcPr>
            <w:tcW w:w="0" w:type="auto"/>
            <w:vMerge/>
          </w:tcPr>
          <w:p w14:paraId="38F6AA91"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69FA4D8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27CE72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CBC4BA2"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0BBAA239" w14:textId="77777777" w:rsidTr="00AD33FA">
        <w:trPr>
          <w:trHeight w:val="624"/>
        </w:trPr>
        <w:tc>
          <w:tcPr>
            <w:tcW w:w="209" w:type="dxa"/>
            <w:vMerge/>
          </w:tcPr>
          <w:p w14:paraId="359F182F"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336FA083" w14:textId="77777777" w:rsidR="009D230F" w:rsidRPr="00454C20" w:rsidRDefault="009D230F" w:rsidP="00454C20">
            <w:pPr>
              <w:rPr>
                <w:rFonts w:ascii="Verdana" w:eastAsiaTheme="minorHAnsi" w:hAnsi="Verdana" w:cstheme="minorBidi"/>
                <w:b/>
                <w:sz w:val="12"/>
                <w:szCs w:val="12"/>
                <w:lang w:eastAsia="en-US"/>
              </w:rPr>
            </w:pPr>
          </w:p>
        </w:tc>
        <w:tc>
          <w:tcPr>
            <w:tcW w:w="0" w:type="auto"/>
            <w:vMerge w:val="restart"/>
          </w:tcPr>
          <w:p w14:paraId="5C6D887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Mustela eversmannii (Dihor de </w:t>
            </w:r>
          </w:p>
          <w:p w14:paraId="71195D5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stepă)" </w:t>
            </w:r>
          </w:p>
          <w:p w14:paraId="751F25E6" w14:textId="77777777" w:rsidR="009D230F" w:rsidRPr="00131A21" w:rsidRDefault="009D230F" w:rsidP="00454C20">
            <w:pPr>
              <w:rPr>
                <w:rFonts w:ascii="Verdana" w:eastAsiaTheme="minorHAnsi" w:hAnsi="Verdana" w:cstheme="minorBidi"/>
                <w:i/>
                <w:sz w:val="12"/>
                <w:szCs w:val="12"/>
                <w:lang w:val="pt-BR" w:eastAsia="en-US"/>
              </w:rPr>
            </w:pPr>
            <w:r w:rsidRPr="00131A21">
              <w:rPr>
                <w:rFonts w:ascii="Verdana" w:eastAsiaTheme="minorHAnsi" w:hAnsi="Verdana" w:cstheme="minorBidi"/>
                <w:i/>
                <w:sz w:val="12"/>
                <w:szCs w:val="12"/>
                <w:lang w:val="pt-BR" w:eastAsia="en-US"/>
              </w:rPr>
              <w:t xml:space="preserve"> </w:t>
            </w:r>
          </w:p>
        </w:tc>
        <w:tc>
          <w:tcPr>
            <w:tcW w:w="0" w:type="auto"/>
          </w:tcPr>
          <w:p w14:paraId="17249D39" w14:textId="7A490950" w:rsidR="009D230F" w:rsidRPr="00DC29E6" w:rsidRDefault="00DC29E6" w:rsidP="00DC29E6">
            <w:pPr>
              <w:tabs>
                <w:tab w:val="left" w:pos="322"/>
              </w:tabs>
              <w:rPr>
                <w:rFonts w:ascii="Verdana" w:eastAsiaTheme="minorHAnsi" w:hAnsi="Verdana" w:cstheme="minorBidi"/>
                <w:sz w:val="12"/>
                <w:szCs w:val="12"/>
                <w:lang w:val="bg-BG" w:eastAsia="en-US"/>
              </w:rPr>
            </w:pPr>
            <w:r>
              <w:rPr>
                <w:rFonts w:ascii="Verdana" w:eastAsiaTheme="minorHAnsi" w:hAnsi="Verdana" w:cstheme="minorBidi"/>
                <w:sz w:val="12"/>
                <w:szCs w:val="12"/>
                <w:lang w:val="bg-BG" w:eastAsia="en-US"/>
              </w:rPr>
              <w:t>Размер на популацията</w:t>
            </w:r>
          </w:p>
        </w:tc>
        <w:tc>
          <w:tcPr>
            <w:tcW w:w="0" w:type="auto"/>
          </w:tcPr>
          <w:p w14:paraId="72B06261" w14:textId="47B4B2FF"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Съществуващи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27548C1C" w14:textId="77777777" w:rsidR="003A040F" w:rsidRDefault="003A040F" w:rsidP="00454C20">
            <w:pPr>
              <w:rPr>
                <w:rFonts w:ascii="Verdana" w:eastAsiaTheme="minorHAnsi" w:hAnsi="Verdana" w:cstheme="minorBidi"/>
                <w:sz w:val="12"/>
                <w:szCs w:val="12"/>
                <w:lang w:val="bg-BG" w:eastAsia="en-US"/>
              </w:rPr>
            </w:pPr>
            <w:r w:rsidRPr="003A040F">
              <w:rPr>
                <w:rFonts w:ascii="Verdana" w:eastAsiaTheme="minorHAnsi" w:hAnsi="Verdana" w:cstheme="minorBidi"/>
                <w:sz w:val="12"/>
                <w:szCs w:val="12"/>
                <w:lang w:eastAsia="en-US"/>
              </w:rPr>
              <w:t xml:space="preserve">A02.03 </w:t>
            </w:r>
            <w:proofErr w:type="spellStart"/>
            <w:r w:rsidRPr="003A040F">
              <w:rPr>
                <w:rFonts w:ascii="Verdana" w:eastAsiaTheme="minorHAnsi" w:hAnsi="Verdana" w:cstheme="minorBidi"/>
                <w:sz w:val="12"/>
                <w:szCs w:val="12"/>
                <w:lang w:eastAsia="en-US"/>
              </w:rPr>
              <w:t>Замяна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пасищата</w:t>
            </w:r>
            <w:proofErr w:type="spellEnd"/>
            <w:r w:rsidRPr="003A040F">
              <w:rPr>
                <w:rFonts w:ascii="Verdana" w:eastAsiaTheme="minorHAnsi" w:hAnsi="Verdana" w:cstheme="minorBidi"/>
                <w:sz w:val="12"/>
                <w:szCs w:val="12"/>
                <w:lang w:eastAsia="en-US"/>
              </w:rPr>
              <w:t xml:space="preserve"> с </w:t>
            </w:r>
            <w:proofErr w:type="spellStart"/>
            <w:r w:rsidRPr="003A040F">
              <w:rPr>
                <w:rFonts w:ascii="Verdana" w:eastAsiaTheme="minorHAnsi" w:hAnsi="Verdana" w:cstheme="minorBidi"/>
                <w:sz w:val="12"/>
                <w:szCs w:val="12"/>
                <w:lang w:eastAsia="en-US"/>
              </w:rPr>
              <w:t>обработваеми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земи</w:t>
            </w:r>
            <w:proofErr w:type="spellEnd"/>
          </w:p>
          <w:p w14:paraId="5830F111" w14:textId="7D9E14A7" w:rsidR="009D230F" w:rsidRPr="00454C20" w:rsidRDefault="003A040F" w:rsidP="00454C20">
            <w:pPr>
              <w:rPr>
                <w:rFonts w:ascii="Verdana" w:eastAsiaTheme="minorHAnsi" w:hAnsi="Verdana" w:cstheme="minorBidi"/>
                <w:sz w:val="12"/>
                <w:szCs w:val="12"/>
                <w:lang w:eastAsia="en-US"/>
              </w:rPr>
            </w:pPr>
            <w:r w:rsidRPr="003A040F">
              <w:rPr>
                <w:rFonts w:ascii="Verdana" w:eastAsiaTheme="minorHAnsi" w:hAnsi="Verdana" w:cstheme="minorBidi"/>
                <w:sz w:val="12"/>
                <w:szCs w:val="12"/>
                <w:lang w:eastAsia="en-US"/>
              </w:rPr>
              <w:t xml:space="preserve">A04.01 </w:t>
            </w:r>
            <w:proofErr w:type="spellStart"/>
            <w:r w:rsidRPr="003A040F">
              <w:rPr>
                <w:rFonts w:ascii="Verdana" w:eastAsiaTheme="minorHAnsi" w:hAnsi="Verdana" w:cstheme="minorBidi"/>
                <w:sz w:val="12"/>
                <w:szCs w:val="12"/>
                <w:lang w:eastAsia="en-US"/>
              </w:rPr>
              <w:t>Интензивна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паша</w:t>
            </w:r>
            <w:proofErr w:type="spellEnd"/>
            <w:r w:rsidR="009D230F" w:rsidRPr="00454C20">
              <w:rPr>
                <w:rFonts w:ascii="Verdana" w:eastAsiaTheme="minorHAnsi" w:hAnsi="Verdana" w:cstheme="minorBidi"/>
                <w:sz w:val="12"/>
                <w:szCs w:val="12"/>
                <w:lang w:eastAsia="en-US"/>
              </w:rPr>
              <w:t xml:space="preserve"> </w:t>
            </w:r>
          </w:p>
        </w:tc>
        <w:tc>
          <w:tcPr>
            <w:tcW w:w="0" w:type="auto"/>
          </w:tcPr>
          <w:p w14:paraId="689D01D9" w14:textId="133B23D3"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0" w:type="auto"/>
          </w:tcPr>
          <w:p w14:paraId="06EB355F" w14:textId="2D0402D6"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086B22D4" w14:textId="2E0F76E7" w:rsidR="009D230F" w:rsidRPr="00454C20" w:rsidRDefault="00131A21" w:rsidP="00454C20">
            <w:pPr>
              <w:rPr>
                <w:rFonts w:ascii="Verdana" w:eastAsiaTheme="minorHAnsi" w:hAnsi="Verdana" w:cstheme="minorBidi"/>
                <w:sz w:val="12"/>
                <w:szCs w:val="12"/>
                <w:lang w:eastAsia="en-US"/>
              </w:rPr>
            </w:pPr>
            <w:proofErr w:type="spellStart"/>
            <w:r w:rsidRPr="00131A21">
              <w:rPr>
                <w:rFonts w:ascii="Verdana" w:eastAsiaTheme="minorHAnsi" w:hAnsi="Verdana" w:cstheme="minorBidi"/>
                <w:sz w:val="12"/>
                <w:szCs w:val="12"/>
                <w:lang w:eastAsia="en-US"/>
              </w:rPr>
              <w:t>Незначителен</w:t>
            </w:r>
            <w:proofErr w:type="spellEnd"/>
          </w:p>
        </w:tc>
        <w:tc>
          <w:tcPr>
            <w:tcW w:w="0" w:type="auto"/>
          </w:tcPr>
          <w:p w14:paraId="1123E407"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Въпреки че проектът не се пресича с границите на обекта и няма да доведе до загуба на местообитания в защитената зона, заетите площи от предвидените инвестиции (около 309 ха) могат да доведат до загуба на благоприятни местообитания за този вид извън защитената зона.</w:t>
            </w:r>
          </w:p>
          <w:p w14:paraId="28EF9F2F"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21943A79" w14:textId="77777777" w:rsidTr="00AD33FA">
        <w:trPr>
          <w:trHeight w:val="624"/>
        </w:trPr>
        <w:tc>
          <w:tcPr>
            <w:tcW w:w="209" w:type="dxa"/>
            <w:vMerge/>
          </w:tcPr>
          <w:p w14:paraId="11EE1783"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7608B5E8"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473783C3" w14:textId="77777777" w:rsidR="009D230F" w:rsidRPr="00454C20" w:rsidRDefault="009D230F" w:rsidP="00454C20">
            <w:pPr>
              <w:rPr>
                <w:rFonts w:ascii="Verdana" w:eastAsiaTheme="minorHAnsi" w:hAnsi="Verdana" w:cstheme="minorBidi"/>
                <w:i/>
                <w:sz w:val="12"/>
                <w:szCs w:val="12"/>
                <w:lang w:eastAsia="en-US"/>
              </w:rPr>
            </w:pPr>
          </w:p>
        </w:tc>
        <w:tc>
          <w:tcPr>
            <w:tcW w:w="0" w:type="auto"/>
          </w:tcPr>
          <w:p w14:paraId="592963BF" w14:textId="7DAD3718" w:rsidR="009D230F" w:rsidRPr="00454C20" w:rsidRDefault="003D0C45" w:rsidP="00454C20">
            <w:pPr>
              <w:rPr>
                <w:rFonts w:ascii="Verdana" w:eastAsiaTheme="minorHAnsi" w:hAnsi="Verdana" w:cstheme="minorBidi"/>
                <w:sz w:val="12"/>
                <w:szCs w:val="12"/>
                <w:lang w:eastAsia="en-US"/>
              </w:rPr>
            </w:pPr>
            <w:proofErr w:type="spellStart"/>
            <w:r w:rsidRPr="003D0C45">
              <w:rPr>
                <w:rFonts w:ascii="Verdana" w:eastAsiaTheme="minorHAnsi" w:hAnsi="Verdana" w:cstheme="minorBidi"/>
                <w:sz w:val="12"/>
                <w:szCs w:val="12"/>
                <w:lang w:eastAsia="en-US"/>
              </w:rPr>
              <w:t>Площ</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на</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местообитанието</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на</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вида</w:t>
            </w:r>
            <w:proofErr w:type="spellEnd"/>
          </w:p>
        </w:tc>
        <w:tc>
          <w:tcPr>
            <w:tcW w:w="0" w:type="auto"/>
          </w:tcPr>
          <w:p w14:paraId="23E4825C"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2810C34A" w14:textId="6CCB46F1" w:rsidR="009D230F" w:rsidRPr="00454C20" w:rsidRDefault="003A040F" w:rsidP="003A040F">
            <w:pPr>
              <w:rPr>
                <w:rFonts w:ascii="Verdana" w:eastAsiaTheme="minorHAnsi" w:hAnsi="Verdana" w:cstheme="minorBidi"/>
                <w:sz w:val="12"/>
                <w:szCs w:val="12"/>
                <w:lang w:eastAsia="en-US"/>
              </w:rPr>
            </w:pPr>
            <w:r w:rsidRPr="003A040F">
              <w:rPr>
                <w:rFonts w:ascii="Verdana" w:eastAsiaTheme="minorHAnsi" w:hAnsi="Verdana" w:cstheme="minorBidi"/>
                <w:sz w:val="12"/>
                <w:szCs w:val="12"/>
                <w:lang w:eastAsia="en-US"/>
              </w:rPr>
              <w:t xml:space="preserve">A07 </w:t>
            </w:r>
            <w:proofErr w:type="spellStart"/>
            <w:r w:rsidRPr="003A040F">
              <w:rPr>
                <w:rFonts w:ascii="Verdana" w:eastAsiaTheme="minorHAnsi" w:hAnsi="Verdana" w:cstheme="minorBidi"/>
                <w:sz w:val="12"/>
                <w:szCs w:val="12"/>
                <w:lang w:eastAsia="en-US"/>
              </w:rPr>
              <w:t>Използване</w:t>
            </w:r>
            <w:proofErr w:type="spellEnd"/>
            <w:r w:rsidRPr="003A040F">
              <w:rPr>
                <w:rFonts w:ascii="Verdana" w:eastAsiaTheme="minorHAnsi" w:hAnsi="Verdana" w:cstheme="minorBidi"/>
                <w:sz w:val="12"/>
                <w:szCs w:val="12"/>
                <w:lang w:eastAsia="en-US"/>
              </w:rPr>
              <w:t xml:space="preserve"> на </w:t>
            </w:r>
            <w:proofErr w:type="spellStart"/>
            <w:r w:rsidRPr="003A040F">
              <w:rPr>
                <w:rFonts w:ascii="Verdana" w:eastAsiaTheme="minorHAnsi" w:hAnsi="Verdana" w:cstheme="minorBidi"/>
                <w:sz w:val="12"/>
                <w:szCs w:val="12"/>
                <w:lang w:eastAsia="en-US"/>
              </w:rPr>
              <w:t>биоциди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хормони</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химически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вещества</w:t>
            </w:r>
            <w:proofErr w:type="spellEnd"/>
            <w:r w:rsidRPr="003A040F">
              <w:rPr>
                <w:rFonts w:ascii="Verdana" w:eastAsiaTheme="minorHAnsi" w:hAnsi="Verdana" w:cstheme="minorBidi"/>
                <w:sz w:val="12"/>
                <w:szCs w:val="12"/>
                <w:lang w:eastAsia="en-US"/>
              </w:rPr>
              <w:br/>
              <w:t xml:space="preserve">A10.01 </w:t>
            </w:r>
            <w:proofErr w:type="spellStart"/>
            <w:r w:rsidRPr="003A040F">
              <w:rPr>
                <w:rFonts w:ascii="Verdana" w:eastAsiaTheme="minorHAnsi" w:hAnsi="Verdana" w:cstheme="minorBidi"/>
                <w:sz w:val="12"/>
                <w:szCs w:val="12"/>
                <w:lang w:eastAsia="en-US"/>
              </w:rPr>
              <w:t>Премахване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живи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плетове</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горички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или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храсти</w:t>
            </w:r>
            <w:proofErr w:type="spellEnd"/>
            <w:r w:rsidRPr="003A040F">
              <w:rPr>
                <w:rFonts w:ascii="Verdana" w:eastAsiaTheme="minorHAnsi" w:hAnsi="Verdana" w:cstheme="minorBidi"/>
                <w:sz w:val="12"/>
                <w:szCs w:val="12"/>
                <w:lang w:eastAsia="en-US"/>
              </w:rPr>
              <w:br/>
              <w:t xml:space="preserve">A11 </w:t>
            </w:r>
            <w:proofErr w:type="spellStart"/>
            <w:r w:rsidRPr="003A040F">
              <w:rPr>
                <w:rFonts w:ascii="Verdana" w:eastAsiaTheme="minorHAnsi" w:hAnsi="Verdana" w:cstheme="minorBidi"/>
                <w:sz w:val="12"/>
                <w:szCs w:val="12"/>
                <w:lang w:eastAsia="en-US"/>
              </w:rPr>
              <w:t>Други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селскостопански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дейности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различни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от</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посочените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по-горе</w:t>
            </w:r>
            <w:proofErr w:type="spellEnd"/>
            <w:r w:rsidRPr="003A040F">
              <w:rPr>
                <w:rFonts w:ascii="Verdana" w:eastAsiaTheme="minorHAnsi" w:hAnsi="Verdana" w:cstheme="minorBidi"/>
                <w:sz w:val="12"/>
                <w:szCs w:val="12"/>
                <w:lang w:eastAsia="en-US"/>
              </w:rPr>
              <w:br/>
              <w:t xml:space="preserve">E03.01 </w:t>
            </w:r>
            <w:proofErr w:type="spellStart"/>
            <w:r w:rsidRPr="003A040F">
              <w:rPr>
                <w:rFonts w:ascii="Verdana" w:eastAsiaTheme="minorHAnsi" w:hAnsi="Verdana" w:cstheme="minorBidi"/>
                <w:sz w:val="12"/>
                <w:szCs w:val="12"/>
                <w:lang w:eastAsia="en-US"/>
              </w:rPr>
              <w:t>Складиране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битови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отпадъци</w:t>
            </w:r>
            <w:proofErr w:type="spellEnd"/>
            <w:r w:rsidRPr="003A040F">
              <w:rPr>
                <w:rFonts w:ascii="Verdana" w:eastAsiaTheme="minorHAnsi" w:hAnsi="Verdana" w:cstheme="minorBidi"/>
                <w:sz w:val="12"/>
                <w:szCs w:val="12"/>
                <w:lang w:eastAsia="en-US"/>
              </w:rPr>
              <w:br/>
              <w:t xml:space="preserve">G01.03.02 </w:t>
            </w:r>
            <w:proofErr w:type="spellStart"/>
            <w:r w:rsidRPr="003A040F">
              <w:rPr>
                <w:rFonts w:ascii="Verdana" w:eastAsiaTheme="minorHAnsi" w:hAnsi="Verdana" w:cstheme="minorBidi"/>
                <w:sz w:val="12"/>
                <w:szCs w:val="12"/>
                <w:lang w:eastAsia="en-US"/>
              </w:rPr>
              <w:t>Управление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моторни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превозни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средства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извън</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пътищата</w:t>
            </w:r>
            <w:proofErr w:type="spellEnd"/>
            <w:r w:rsidRPr="003A040F">
              <w:rPr>
                <w:rFonts w:ascii="Verdana" w:eastAsiaTheme="minorHAnsi" w:hAnsi="Verdana" w:cstheme="minorBidi"/>
                <w:sz w:val="12"/>
                <w:szCs w:val="12"/>
                <w:lang w:eastAsia="en-US"/>
              </w:rPr>
              <w:br/>
            </w:r>
          </w:p>
        </w:tc>
        <w:tc>
          <w:tcPr>
            <w:tcW w:w="0" w:type="auto"/>
          </w:tcPr>
          <w:p w14:paraId="2620BF8E" w14:textId="77777777" w:rsidR="009D230F" w:rsidRPr="00454C20" w:rsidRDefault="009D230F" w:rsidP="00454C20">
            <w:pPr>
              <w:rPr>
                <w:rFonts w:ascii="Verdana" w:eastAsiaTheme="minorHAnsi" w:hAnsi="Verdana" w:cstheme="minorBidi"/>
                <w:sz w:val="12"/>
                <w:szCs w:val="12"/>
                <w:lang w:eastAsia="en-US"/>
              </w:rPr>
            </w:pPr>
          </w:p>
        </w:tc>
        <w:tc>
          <w:tcPr>
            <w:tcW w:w="0" w:type="auto"/>
          </w:tcPr>
          <w:p w14:paraId="516183FA" w14:textId="315A9EC5"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2510DC0C" w14:textId="63965F88" w:rsidR="009D230F" w:rsidRPr="00454C20" w:rsidRDefault="00131A21" w:rsidP="00454C20">
            <w:pPr>
              <w:rPr>
                <w:rFonts w:ascii="Verdana" w:eastAsiaTheme="minorHAnsi" w:hAnsi="Verdana" w:cstheme="minorBidi"/>
                <w:sz w:val="12"/>
                <w:szCs w:val="12"/>
                <w:lang w:eastAsia="en-US"/>
              </w:rPr>
            </w:pPr>
            <w:proofErr w:type="spellStart"/>
            <w:r w:rsidRPr="00131A21">
              <w:rPr>
                <w:rFonts w:ascii="Verdana" w:eastAsiaTheme="minorHAnsi" w:hAnsi="Verdana" w:cstheme="minorBidi"/>
                <w:sz w:val="12"/>
                <w:szCs w:val="12"/>
                <w:lang w:eastAsia="en-US"/>
              </w:rPr>
              <w:t>Незначителен</w:t>
            </w:r>
            <w:proofErr w:type="spellEnd"/>
          </w:p>
        </w:tc>
        <w:tc>
          <w:tcPr>
            <w:tcW w:w="0" w:type="auto"/>
          </w:tcPr>
          <w:p w14:paraId="12D6841D"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Въпреки че проектът не се пресича с границите на обекта и няма да доведе до загуба на местообитания в защитената зона, заетите площи от предвидените инвестиции (около 309 ха) могат да доведат до загуба на благоприятни местообитания за този вид извън защитената зона.</w:t>
            </w:r>
          </w:p>
          <w:p w14:paraId="4A971883"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24FCB168" w14:textId="77777777" w:rsidTr="00AD33FA">
        <w:trPr>
          <w:trHeight w:val="624"/>
        </w:trPr>
        <w:tc>
          <w:tcPr>
            <w:tcW w:w="209" w:type="dxa"/>
            <w:vMerge/>
          </w:tcPr>
          <w:p w14:paraId="4E94087A"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201605F7" w14:textId="77777777" w:rsidR="009D230F" w:rsidRPr="00454C20" w:rsidRDefault="009D230F" w:rsidP="00454C20">
            <w:pPr>
              <w:rPr>
                <w:rFonts w:ascii="Verdana" w:eastAsiaTheme="minorHAnsi" w:hAnsi="Verdana" w:cstheme="minorBidi"/>
                <w:b/>
                <w:sz w:val="12"/>
                <w:szCs w:val="12"/>
                <w:lang w:eastAsia="en-US"/>
              </w:rPr>
            </w:pPr>
          </w:p>
        </w:tc>
        <w:tc>
          <w:tcPr>
            <w:tcW w:w="0" w:type="auto"/>
            <w:vMerge w:val="restart"/>
          </w:tcPr>
          <w:p w14:paraId="07EF9FD0" w14:textId="77777777" w:rsidR="009D230F" w:rsidRPr="00454C20" w:rsidRDefault="009D230F" w:rsidP="00454C20">
            <w:pPr>
              <w:rPr>
                <w:rFonts w:ascii="Verdana" w:eastAsiaTheme="minorHAnsi" w:hAnsi="Verdana" w:cstheme="minorBidi"/>
                <w:i/>
                <w:sz w:val="12"/>
                <w:szCs w:val="12"/>
                <w:lang w:eastAsia="en-US"/>
              </w:rPr>
            </w:pPr>
            <w:proofErr w:type="spellStart"/>
            <w:r w:rsidRPr="00454C20">
              <w:rPr>
                <w:rFonts w:ascii="Verdana" w:eastAsiaTheme="minorHAnsi" w:hAnsi="Verdana" w:cstheme="minorBidi"/>
                <w:i/>
                <w:sz w:val="12"/>
                <w:szCs w:val="12"/>
                <w:lang w:eastAsia="en-US"/>
              </w:rPr>
              <w:t>Miniopterus</w:t>
            </w:r>
            <w:proofErr w:type="spellEnd"/>
            <w:r w:rsidRPr="00454C20">
              <w:rPr>
                <w:rFonts w:ascii="Verdana" w:eastAsiaTheme="minorHAnsi" w:hAnsi="Verdana" w:cstheme="minorBidi"/>
                <w:i/>
                <w:sz w:val="12"/>
                <w:szCs w:val="12"/>
                <w:lang w:eastAsia="en-US"/>
              </w:rPr>
              <w:t xml:space="preserve"> </w:t>
            </w:r>
            <w:proofErr w:type="spellStart"/>
            <w:r w:rsidRPr="00454C20">
              <w:rPr>
                <w:rFonts w:ascii="Verdana" w:eastAsiaTheme="minorHAnsi" w:hAnsi="Verdana" w:cstheme="minorBidi"/>
                <w:i/>
                <w:sz w:val="12"/>
                <w:szCs w:val="12"/>
                <w:lang w:eastAsia="en-US"/>
              </w:rPr>
              <w:t>schreibersii</w:t>
            </w:r>
            <w:proofErr w:type="spellEnd"/>
            <w:r w:rsidRPr="00454C20">
              <w:rPr>
                <w:rFonts w:ascii="Verdana" w:eastAsiaTheme="minorHAnsi" w:hAnsi="Verdana" w:cstheme="minorBidi"/>
                <w:i/>
                <w:sz w:val="12"/>
                <w:szCs w:val="12"/>
                <w:lang w:eastAsia="en-US"/>
              </w:rPr>
              <w:t xml:space="preserve"> </w:t>
            </w:r>
          </w:p>
        </w:tc>
        <w:tc>
          <w:tcPr>
            <w:tcW w:w="0" w:type="auto"/>
            <w:vMerge w:val="restart"/>
          </w:tcPr>
          <w:p w14:paraId="41A4EB0C" w14:textId="141BBC47" w:rsidR="009D230F" w:rsidRPr="00454C20" w:rsidRDefault="00DC29E6" w:rsidP="00454C20">
            <w:pPr>
              <w:rPr>
                <w:rFonts w:ascii="Verdana" w:eastAsiaTheme="minorHAnsi" w:hAnsi="Verdana" w:cstheme="minorBidi"/>
                <w:sz w:val="12"/>
                <w:szCs w:val="12"/>
                <w:lang w:eastAsia="en-US"/>
              </w:rPr>
            </w:pPr>
            <w:r w:rsidRPr="00DC29E6">
              <w:rPr>
                <w:rFonts w:ascii="Verdana" w:eastAsiaTheme="minorHAnsi" w:hAnsi="Verdana" w:cstheme="minorBidi"/>
                <w:sz w:val="12"/>
                <w:szCs w:val="12"/>
                <w:lang w:val="bg-BG" w:eastAsia="en-US"/>
              </w:rPr>
              <w:t>Размер на популацията</w:t>
            </w:r>
          </w:p>
        </w:tc>
        <w:tc>
          <w:tcPr>
            <w:tcW w:w="0" w:type="auto"/>
            <w:vMerge w:val="restart"/>
          </w:tcPr>
          <w:p w14:paraId="6ED9FC81" w14:textId="15977200"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Съществуващи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5E72603C" w14:textId="17F80220" w:rsidR="009D230F" w:rsidRPr="00454C20" w:rsidRDefault="003A040F" w:rsidP="00454C20">
            <w:pPr>
              <w:rPr>
                <w:rFonts w:ascii="Verdana" w:eastAsiaTheme="minorHAnsi" w:hAnsi="Verdana" w:cstheme="minorBidi"/>
                <w:sz w:val="12"/>
                <w:szCs w:val="12"/>
                <w:lang w:eastAsia="en-US"/>
              </w:rPr>
            </w:pPr>
            <w:r w:rsidRPr="003A040F">
              <w:rPr>
                <w:rFonts w:ascii="Verdana" w:eastAsiaTheme="minorHAnsi" w:hAnsi="Verdana" w:cstheme="minorBidi"/>
                <w:sz w:val="12"/>
                <w:szCs w:val="12"/>
                <w:lang w:eastAsia="en-US"/>
              </w:rPr>
              <w:t xml:space="preserve">A10.01 </w:t>
            </w:r>
            <w:proofErr w:type="spellStart"/>
            <w:r w:rsidRPr="003A040F">
              <w:rPr>
                <w:rFonts w:ascii="Verdana" w:eastAsiaTheme="minorHAnsi" w:hAnsi="Verdana" w:cstheme="minorBidi"/>
                <w:sz w:val="12"/>
                <w:szCs w:val="12"/>
                <w:lang w:eastAsia="en-US"/>
              </w:rPr>
              <w:t>Премахване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живи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плетове</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растителност</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или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храсти</w:t>
            </w:r>
            <w:proofErr w:type="spellEnd"/>
            <w:r w:rsidRPr="003A040F">
              <w:rPr>
                <w:rFonts w:ascii="Verdana" w:eastAsiaTheme="minorHAnsi" w:hAnsi="Verdana" w:cstheme="minorBidi"/>
                <w:sz w:val="12"/>
                <w:szCs w:val="12"/>
                <w:lang w:eastAsia="en-US"/>
              </w:rPr>
              <w:br/>
              <w:t xml:space="preserve">A10.02 </w:t>
            </w:r>
            <w:proofErr w:type="spellStart"/>
            <w:r w:rsidRPr="003A040F">
              <w:rPr>
                <w:rFonts w:ascii="Verdana" w:eastAsiaTheme="minorHAnsi" w:hAnsi="Verdana" w:cstheme="minorBidi"/>
                <w:sz w:val="12"/>
                <w:szCs w:val="12"/>
                <w:lang w:eastAsia="en-US"/>
              </w:rPr>
              <w:t>Премахване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каменни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стени</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насипи</w:t>
            </w:r>
            <w:proofErr w:type="spellEnd"/>
            <w:r w:rsidRPr="003A040F">
              <w:rPr>
                <w:rFonts w:ascii="Verdana" w:eastAsiaTheme="minorHAnsi" w:hAnsi="Verdana" w:cstheme="minorBidi"/>
                <w:sz w:val="12"/>
                <w:szCs w:val="12"/>
                <w:lang w:eastAsia="en-US"/>
              </w:rPr>
              <w:br/>
              <w:t xml:space="preserve">A11 </w:t>
            </w:r>
            <w:proofErr w:type="spellStart"/>
            <w:r w:rsidRPr="003A040F">
              <w:rPr>
                <w:rFonts w:ascii="Verdana" w:eastAsiaTheme="minorHAnsi" w:hAnsi="Verdana" w:cstheme="minorBidi"/>
                <w:sz w:val="12"/>
                <w:szCs w:val="12"/>
                <w:lang w:eastAsia="en-US"/>
              </w:rPr>
              <w:t>Земеделски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дейности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които</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lastRenderedPageBreak/>
              <w:t>са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посочени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по-горе</w:t>
            </w:r>
            <w:proofErr w:type="spellEnd"/>
            <w:r w:rsidRPr="003A040F">
              <w:rPr>
                <w:rFonts w:ascii="Verdana" w:eastAsiaTheme="minorHAnsi" w:hAnsi="Verdana" w:cstheme="minorBidi"/>
                <w:sz w:val="12"/>
                <w:szCs w:val="12"/>
                <w:lang w:eastAsia="en-US"/>
              </w:rPr>
              <w:br/>
              <w:t xml:space="preserve">B02 </w:t>
            </w:r>
            <w:proofErr w:type="spellStart"/>
            <w:r w:rsidRPr="003A040F">
              <w:rPr>
                <w:rFonts w:ascii="Verdana" w:eastAsiaTheme="minorHAnsi" w:hAnsi="Verdana" w:cstheme="minorBidi"/>
                <w:sz w:val="12"/>
                <w:szCs w:val="12"/>
                <w:lang w:eastAsia="en-US"/>
              </w:rPr>
              <w:t>Управление</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използване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горите</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насажденията</w:t>
            </w:r>
            <w:proofErr w:type="spellEnd"/>
            <w:r w:rsidRPr="003A040F">
              <w:rPr>
                <w:rFonts w:ascii="Verdana" w:eastAsiaTheme="minorHAnsi" w:hAnsi="Verdana" w:cstheme="minorBidi"/>
                <w:sz w:val="12"/>
                <w:szCs w:val="12"/>
                <w:lang w:eastAsia="en-US"/>
              </w:rPr>
              <w:br/>
              <w:t xml:space="preserve">B02.01.02 </w:t>
            </w:r>
            <w:proofErr w:type="spellStart"/>
            <w:r w:rsidRPr="003A040F">
              <w:rPr>
                <w:rFonts w:ascii="Verdana" w:eastAsiaTheme="minorHAnsi" w:hAnsi="Verdana" w:cstheme="minorBidi"/>
                <w:sz w:val="12"/>
                <w:szCs w:val="12"/>
                <w:lang w:eastAsia="en-US"/>
              </w:rPr>
              <w:t>Залесяване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неместни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дървесни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видове</w:t>
            </w:r>
            <w:proofErr w:type="spellEnd"/>
            <w:r w:rsidRPr="003A040F">
              <w:rPr>
                <w:rFonts w:ascii="Verdana" w:eastAsiaTheme="minorHAnsi" w:hAnsi="Verdana" w:cstheme="minorBidi"/>
                <w:sz w:val="12"/>
                <w:szCs w:val="12"/>
                <w:lang w:eastAsia="en-US"/>
              </w:rPr>
              <w:t>)</w:t>
            </w:r>
            <w:r w:rsidRPr="003A040F">
              <w:rPr>
                <w:rFonts w:ascii="Verdana" w:eastAsiaTheme="minorHAnsi" w:hAnsi="Verdana" w:cstheme="minorBidi"/>
                <w:sz w:val="12"/>
                <w:szCs w:val="12"/>
                <w:lang w:eastAsia="en-US"/>
              </w:rPr>
              <w:br/>
              <w:t xml:space="preserve">B02.02 </w:t>
            </w:r>
            <w:proofErr w:type="spellStart"/>
            <w:r w:rsidRPr="003A040F">
              <w:rPr>
                <w:rFonts w:ascii="Verdana" w:eastAsiaTheme="minorHAnsi" w:hAnsi="Verdana" w:cstheme="minorBidi"/>
                <w:sz w:val="12"/>
                <w:szCs w:val="12"/>
                <w:lang w:eastAsia="en-US"/>
              </w:rPr>
              <w:t>Обезлесяване</w:t>
            </w:r>
            <w:proofErr w:type="spellEnd"/>
            <w:r w:rsidRPr="003A040F">
              <w:rPr>
                <w:rFonts w:ascii="Verdana" w:eastAsiaTheme="minorHAnsi" w:hAnsi="Verdana" w:cstheme="minorBidi"/>
                <w:sz w:val="12"/>
                <w:szCs w:val="12"/>
                <w:lang w:eastAsia="en-US"/>
              </w:rPr>
              <w:br/>
              <w:t xml:space="preserve">B02.03 </w:t>
            </w:r>
            <w:proofErr w:type="spellStart"/>
            <w:r w:rsidRPr="003A040F">
              <w:rPr>
                <w:rFonts w:ascii="Verdana" w:eastAsiaTheme="minorHAnsi" w:hAnsi="Verdana" w:cstheme="minorBidi"/>
                <w:sz w:val="12"/>
                <w:szCs w:val="12"/>
                <w:lang w:eastAsia="en-US"/>
              </w:rPr>
              <w:t>Премахване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горската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растителност</w:t>
            </w:r>
            <w:proofErr w:type="spellEnd"/>
            <w:r w:rsidRPr="003A040F">
              <w:rPr>
                <w:rFonts w:ascii="Verdana" w:eastAsiaTheme="minorHAnsi" w:hAnsi="Verdana" w:cstheme="minorBidi"/>
                <w:sz w:val="12"/>
                <w:szCs w:val="12"/>
                <w:lang w:eastAsia="en-US"/>
              </w:rPr>
              <w:br/>
              <w:t xml:space="preserve">B02.04 </w:t>
            </w:r>
            <w:proofErr w:type="spellStart"/>
            <w:r w:rsidRPr="003A040F">
              <w:rPr>
                <w:rFonts w:ascii="Verdana" w:eastAsiaTheme="minorHAnsi" w:hAnsi="Verdana" w:cstheme="minorBidi"/>
                <w:sz w:val="12"/>
                <w:szCs w:val="12"/>
                <w:lang w:eastAsia="en-US"/>
              </w:rPr>
              <w:t>Премахване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сухи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или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изсъхващи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дървета</w:t>
            </w:r>
            <w:proofErr w:type="spellEnd"/>
            <w:r w:rsidRPr="003A040F">
              <w:rPr>
                <w:rFonts w:ascii="Verdana" w:eastAsiaTheme="minorHAnsi" w:hAnsi="Verdana" w:cstheme="minorBidi"/>
                <w:sz w:val="12"/>
                <w:szCs w:val="12"/>
                <w:lang w:eastAsia="en-US"/>
              </w:rPr>
              <w:br/>
              <w:t xml:space="preserve">B03 </w:t>
            </w:r>
            <w:proofErr w:type="spellStart"/>
            <w:r w:rsidRPr="003A040F">
              <w:rPr>
                <w:rFonts w:ascii="Verdana" w:eastAsiaTheme="minorHAnsi" w:hAnsi="Verdana" w:cstheme="minorBidi"/>
                <w:sz w:val="12"/>
                <w:szCs w:val="12"/>
                <w:lang w:eastAsia="en-US"/>
              </w:rPr>
              <w:t>Добиване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горски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продукти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без</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залесяване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или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естествено</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възстановяване</w:t>
            </w:r>
            <w:proofErr w:type="spellEnd"/>
            <w:r w:rsidRPr="003A040F">
              <w:rPr>
                <w:rFonts w:ascii="Verdana" w:eastAsiaTheme="minorHAnsi" w:hAnsi="Verdana" w:cstheme="minorBidi"/>
                <w:sz w:val="12"/>
                <w:szCs w:val="12"/>
                <w:lang w:eastAsia="en-US"/>
              </w:rPr>
              <w:br/>
              <w:t xml:space="preserve">A07 </w:t>
            </w:r>
            <w:proofErr w:type="spellStart"/>
            <w:r w:rsidRPr="003A040F">
              <w:rPr>
                <w:rFonts w:ascii="Verdana" w:eastAsiaTheme="minorHAnsi" w:hAnsi="Verdana" w:cstheme="minorBidi"/>
                <w:sz w:val="12"/>
                <w:szCs w:val="12"/>
                <w:lang w:eastAsia="en-US"/>
              </w:rPr>
              <w:t>Използване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биоциди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хормони</w:t>
            </w:r>
            <w:proofErr w:type="spellEnd"/>
            <w:r w:rsidRPr="003A040F">
              <w:rPr>
                <w:rFonts w:ascii="Verdana" w:eastAsiaTheme="minorHAnsi" w:hAnsi="Verdana" w:cstheme="minorBidi"/>
                <w:sz w:val="12"/>
                <w:szCs w:val="12"/>
                <w:lang w:eastAsia="en-US"/>
              </w:rPr>
              <w:t xml:space="preserve"> и </w:t>
            </w:r>
            <w:proofErr w:type="spellStart"/>
            <w:r w:rsidRPr="003A040F">
              <w:rPr>
                <w:rFonts w:ascii="Verdana" w:eastAsiaTheme="minorHAnsi" w:hAnsi="Verdana" w:cstheme="minorBidi"/>
                <w:sz w:val="12"/>
                <w:szCs w:val="12"/>
                <w:lang w:eastAsia="en-US"/>
              </w:rPr>
              <w:t>химически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вещества</w:t>
            </w:r>
            <w:proofErr w:type="spellEnd"/>
            <w:r w:rsidRPr="003A040F">
              <w:rPr>
                <w:rFonts w:ascii="Verdana" w:eastAsiaTheme="minorHAnsi" w:hAnsi="Verdana" w:cstheme="minorBidi"/>
                <w:sz w:val="12"/>
                <w:szCs w:val="12"/>
                <w:lang w:eastAsia="en-US"/>
              </w:rPr>
              <w:br/>
              <w:t xml:space="preserve">E01.01 </w:t>
            </w:r>
            <w:proofErr w:type="spellStart"/>
            <w:r w:rsidRPr="003A040F">
              <w:rPr>
                <w:rFonts w:ascii="Verdana" w:eastAsiaTheme="minorHAnsi" w:hAnsi="Verdana" w:cstheme="minorBidi"/>
                <w:sz w:val="12"/>
                <w:szCs w:val="12"/>
                <w:lang w:eastAsia="en-US"/>
              </w:rPr>
              <w:t>Постоянна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урбанизация</w:t>
            </w:r>
            <w:proofErr w:type="spellEnd"/>
          </w:p>
        </w:tc>
        <w:tc>
          <w:tcPr>
            <w:tcW w:w="0" w:type="auto"/>
            <w:vMerge w:val="restart"/>
          </w:tcPr>
          <w:p w14:paraId="64E2B7EF" w14:textId="6F35364B"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lastRenderedPageBreak/>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0" w:type="auto"/>
            <w:vMerge w:val="restart"/>
          </w:tcPr>
          <w:p w14:paraId="5820BA6A" w14:textId="0AFBDCF2" w:rsidR="009D230F" w:rsidRPr="00454C20" w:rsidRDefault="0079414D" w:rsidP="00454C20">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vMerge w:val="restart"/>
          </w:tcPr>
          <w:p w14:paraId="5DB22D3F" w14:textId="19113BA8" w:rsidR="009D230F" w:rsidRPr="00454C20" w:rsidRDefault="00131A21" w:rsidP="00454C20">
            <w:pPr>
              <w:rPr>
                <w:rFonts w:ascii="Verdana" w:eastAsiaTheme="minorHAnsi" w:hAnsi="Verdana" w:cstheme="minorBidi"/>
                <w:sz w:val="12"/>
                <w:szCs w:val="12"/>
                <w:lang w:eastAsia="en-US"/>
              </w:rPr>
            </w:pPr>
            <w:r w:rsidRPr="00131A21">
              <w:rPr>
                <w:rFonts w:ascii="Verdana" w:eastAsiaTheme="minorHAnsi" w:hAnsi="Verdana" w:cstheme="minorBidi"/>
                <w:sz w:val="12"/>
                <w:szCs w:val="12"/>
                <w:lang w:val="bg-BG" w:eastAsia="en-US"/>
              </w:rPr>
              <w:t>Незначителен</w:t>
            </w:r>
            <w:r w:rsidR="009D230F" w:rsidRPr="00454C20">
              <w:rPr>
                <w:rFonts w:ascii="Verdana" w:eastAsiaTheme="minorHAnsi" w:hAnsi="Verdana" w:cstheme="minorBidi"/>
                <w:sz w:val="12"/>
                <w:szCs w:val="12"/>
                <w:lang w:eastAsia="en-US"/>
              </w:rPr>
              <w:t xml:space="preserve">- </w:t>
            </w:r>
          </w:p>
        </w:tc>
        <w:tc>
          <w:tcPr>
            <w:tcW w:w="0" w:type="auto"/>
            <w:vMerge w:val="restart"/>
          </w:tcPr>
          <w:p w14:paraId="177EB69C"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Видът е бил наблюдаван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миграция.</w:t>
            </w:r>
          </w:p>
          <w:p w14:paraId="733047A6"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Резултатите от мониторинга за Вятърния парк „Чирногени“ 2014-2016 г. показват, че не са били регистрирани смъртни случаи сред видовете птици и прилепи.</w:t>
            </w:r>
          </w:p>
          <w:p w14:paraId="1E39A85D"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vertAlign w:val="superscript"/>
                <w:lang w:eastAsia="en-US"/>
              </w:rPr>
              <w:footnoteReference w:id="15"/>
            </w:r>
            <w:r w:rsidRPr="00454C20">
              <w:rPr>
                <w:rFonts w:ascii="Verdana" w:eastAsiaTheme="minorHAnsi" w:hAnsi="Verdana" w:cstheme="minorBidi"/>
                <w:sz w:val="12"/>
                <w:szCs w:val="12"/>
                <w:lang w:eastAsia="en-US"/>
              </w:rPr>
              <w:t xml:space="preserve">. </w:t>
            </w:r>
          </w:p>
        </w:tc>
      </w:tr>
      <w:tr w:rsidR="003A040F" w:rsidRPr="00454C20" w14:paraId="538FE920" w14:textId="77777777" w:rsidTr="00AD33FA">
        <w:trPr>
          <w:trHeight w:val="624"/>
        </w:trPr>
        <w:tc>
          <w:tcPr>
            <w:tcW w:w="209" w:type="dxa"/>
            <w:vMerge/>
          </w:tcPr>
          <w:p w14:paraId="0D2EB069"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53326683"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4F939C89" w14:textId="77777777" w:rsidR="009D230F" w:rsidRPr="00454C20" w:rsidRDefault="009D230F" w:rsidP="00454C20">
            <w:pPr>
              <w:rPr>
                <w:rFonts w:ascii="Verdana" w:eastAsiaTheme="minorHAnsi" w:hAnsi="Verdana" w:cstheme="minorBidi"/>
                <w:i/>
                <w:sz w:val="12"/>
                <w:szCs w:val="12"/>
                <w:lang w:eastAsia="en-US"/>
              </w:rPr>
            </w:pPr>
          </w:p>
        </w:tc>
        <w:tc>
          <w:tcPr>
            <w:tcW w:w="0" w:type="auto"/>
            <w:vMerge/>
          </w:tcPr>
          <w:p w14:paraId="6CE911A7"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457245C"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5E1ABE74" w14:textId="7170BCE9" w:rsidR="009D230F" w:rsidRPr="00454C20" w:rsidRDefault="003A040F" w:rsidP="00454C20">
            <w:pPr>
              <w:rPr>
                <w:rFonts w:ascii="Verdana" w:eastAsiaTheme="minorHAnsi" w:hAnsi="Verdana" w:cstheme="minorBidi"/>
                <w:sz w:val="12"/>
                <w:szCs w:val="12"/>
                <w:lang w:eastAsia="en-US"/>
              </w:rPr>
            </w:pPr>
            <w:r w:rsidRPr="003A040F">
              <w:rPr>
                <w:rFonts w:ascii="Verdana" w:eastAsiaTheme="minorHAnsi" w:hAnsi="Verdana" w:cstheme="minorBidi"/>
                <w:sz w:val="12"/>
                <w:szCs w:val="12"/>
                <w:lang w:eastAsia="en-US"/>
              </w:rPr>
              <w:t xml:space="preserve">C03.03 </w:t>
            </w:r>
            <w:proofErr w:type="spellStart"/>
            <w:r w:rsidRPr="003A040F">
              <w:rPr>
                <w:rFonts w:ascii="Verdana" w:eastAsiaTheme="minorHAnsi" w:hAnsi="Verdana" w:cstheme="minorBidi"/>
                <w:sz w:val="12"/>
                <w:szCs w:val="12"/>
                <w:lang w:eastAsia="en-US"/>
              </w:rPr>
              <w:t>Производство</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вятърна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енергия</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този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натиск</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не</w:t>
            </w:r>
            <w:proofErr w:type="spellEnd"/>
            <w:r w:rsidRPr="003A040F">
              <w:rPr>
                <w:rFonts w:ascii="Verdana" w:eastAsiaTheme="minorHAnsi" w:hAnsi="Verdana" w:cstheme="minorBidi"/>
                <w:sz w:val="12"/>
                <w:szCs w:val="12"/>
                <w:lang w:eastAsia="en-US"/>
              </w:rPr>
              <w:t xml:space="preserve"> е </w:t>
            </w:r>
            <w:proofErr w:type="spellStart"/>
            <w:r w:rsidRPr="003A040F">
              <w:rPr>
                <w:rFonts w:ascii="Verdana" w:eastAsiaTheme="minorHAnsi" w:hAnsi="Verdana" w:cstheme="minorBidi"/>
                <w:sz w:val="12"/>
                <w:szCs w:val="12"/>
                <w:lang w:eastAsia="en-US"/>
              </w:rPr>
              <w:t>посочен</w:t>
            </w:r>
            <w:proofErr w:type="spellEnd"/>
            <w:r w:rsidRPr="003A040F">
              <w:rPr>
                <w:rFonts w:ascii="Verdana" w:eastAsiaTheme="minorHAnsi" w:hAnsi="Verdana" w:cstheme="minorBidi"/>
                <w:sz w:val="12"/>
                <w:szCs w:val="12"/>
                <w:lang w:eastAsia="en-US"/>
              </w:rPr>
              <w:t xml:space="preserve"> в </w:t>
            </w:r>
            <w:proofErr w:type="spellStart"/>
            <w:r w:rsidRPr="003A040F">
              <w:rPr>
                <w:rFonts w:ascii="Verdana" w:eastAsiaTheme="minorHAnsi" w:hAnsi="Verdana" w:cstheme="minorBidi"/>
                <w:sz w:val="12"/>
                <w:szCs w:val="12"/>
                <w:lang w:eastAsia="en-US"/>
              </w:rPr>
              <w:t>плана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за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управление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за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този</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вид</w:t>
            </w:r>
            <w:proofErr w:type="spellEnd"/>
            <w:r w:rsidRPr="003A040F">
              <w:rPr>
                <w:rFonts w:ascii="Verdana" w:eastAsiaTheme="minorHAnsi" w:hAnsi="Verdana" w:cstheme="minorBidi"/>
                <w:sz w:val="12"/>
                <w:szCs w:val="12"/>
                <w:lang w:eastAsia="en-US"/>
              </w:rPr>
              <w:t xml:space="preserve">, а е </w:t>
            </w:r>
            <w:proofErr w:type="spellStart"/>
            <w:r w:rsidRPr="003A040F">
              <w:rPr>
                <w:rFonts w:ascii="Verdana" w:eastAsiaTheme="minorHAnsi" w:hAnsi="Verdana" w:cstheme="minorBidi"/>
                <w:sz w:val="12"/>
                <w:szCs w:val="12"/>
                <w:lang w:eastAsia="en-US"/>
              </w:rPr>
              <w:t>посочен</w:t>
            </w:r>
            <w:proofErr w:type="spellEnd"/>
            <w:r w:rsidRPr="003A040F">
              <w:rPr>
                <w:rFonts w:ascii="Verdana" w:eastAsiaTheme="minorHAnsi" w:hAnsi="Verdana" w:cstheme="minorBidi"/>
                <w:sz w:val="12"/>
                <w:szCs w:val="12"/>
                <w:lang w:eastAsia="en-US"/>
              </w:rPr>
              <w:t xml:space="preserve"> за </w:t>
            </w:r>
            <w:proofErr w:type="spellStart"/>
            <w:r w:rsidRPr="003A040F">
              <w:rPr>
                <w:rFonts w:ascii="Verdana" w:eastAsiaTheme="minorHAnsi" w:hAnsi="Verdana" w:cstheme="minorBidi"/>
                <w:sz w:val="12"/>
                <w:szCs w:val="12"/>
                <w:lang w:eastAsia="en-US"/>
              </w:rPr>
              <w:t>птиците</w:t>
            </w:r>
            <w:proofErr w:type="spellEnd"/>
            <w:r w:rsidRPr="003A040F">
              <w:rPr>
                <w:rFonts w:ascii="Verdana" w:eastAsiaTheme="minorHAnsi" w:hAnsi="Verdana" w:cstheme="minorBidi"/>
                <w:sz w:val="12"/>
                <w:szCs w:val="12"/>
                <w:lang w:eastAsia="en-US"/>
              </w:rPr>
              <w:t>)</w:t>
            </w:r>
          </w:p>
        </w:tc>
        <w:tc>
          <w:tcPr>
            <w:tcW w:w="0" w:type="auto"/>
            <w:vMerge/>
          </w:tcPr>
          <w:p w14:paraId="43094A99"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567F9CFB"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78B63B5F"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0210A4D3"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3E277E0A" w14:textId="77777777" w:rsidTr="00AD33FA">
        <w:trPr>
          <w:trHeight w:val="624"/>
        </w:trPr>
        <w:tc>
          <w:tcPr>
            <w:tcW w:w="209" w:type="dxa"/>
            <w:vMerge/>
          </w:tcPr>
          <w:p w14:paraId="52EF4C7D"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41563C6A"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245882A8" w14:textId="77777777" w:rsidR="009D230F" w:rsidRPr="00454C20" w:rsidRDefault="009D230F" w:rsidP="00454C20">
            <w:pPr>
              <w:rPr>
                <w:rFonts w:ascii="Verdana" w:eastAsiaTheme="minorHAnsi" w:hAnsi="Verdana" w:cstheme="minorBidi"/>
                <w:i/>
                <w:sz w:val="12"/>
                <w:szCs w:val="12"/>
                <w:lang w:eastAsia="en-US"/>
              </w:rPr>
            </w:pPr>
          </w:p>
        </w:tc>
        <w:tc>
          <w:tcPr>
            <w:tcW w:w="0" w:type="auto"/>
            <w:vMerge/>
          </w:tcPr>
          <w:p w14:paraId="729919D4"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7680E00F" w14:textId="77777777" w:rsidR="009D230F" w:rsidRPr="00454C20" w:rsidRDefault="009D230F" w:rsidP="00454C20">
            <w:pPr>
              <w:rPr>
                <w:rFonts w:ascii="Verdana" w:eastAsiaTheme="minorHAnsi" w:hAnsi="Verdana" w:cstheme="minorBidi"/>
                <w:sz w:val="12"/>
                <w:szCs w:val="12"/>
                <w:lang w:eastAsia="en-US"/>
              </w:rPr>
            </w:pPr>
          </w:p>
        </w:tc>
        <w:tc>
          <w:tcPr>
            <w:tcW w:w="1324" w:type="dxa"/>
          </w:tcPr>
          <w:p w14:paraId="49209E01" w14:textId="5CE1E1BE" w:rsidR="009D230F" w:rsidRPr="00454C20" w:rsidRDefault="003A040F" w:rsidP="00454C20">
            <w:pPr>
              <w:rPr>
                <w:rFonts w:ascii="Verdana" w:eastAsiaTheme="minorHAnsi" w:hAnsi="Verdana" w:cstheme="minorBidi"/>
                <w:sz w:val="12"/>
                <w:szCs w:val="12"/>
                <w:lang w:eastAsia="en-US"/>
              </w:rPr>
            </w:pPr>
            <w:proofErr w:type="spellStart"/>
            <w:r w:rsidRPr="003A040F">
              <w:rPr>
                <w:rFonts w:ascii="Verdana" w:eastAsiaTheme="minorHAnsi" w:hAnsi="Verdana" w:cstheme="minorBidi"/>
                <w:sz w:val="12"/>
                <w:szCs w:val="12"/>
                <w:lang w:eastAsia="en-US"/>
              </w:rPr>
              <w:t>Функционирането</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Вятърния</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парк</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Кирноджени</w:t>
            </w:r>
            <w:proofErr w:type="spellEnd"/>
            <w:r w:rsidRPr="003A040F">
              <w:rPr>
                <w:rFonts w:ascii="Verdana" w:eastAsiaTheme="minorHAnsi" w:hAnsi="Verdana" w:cstheme="minorBidi"/>
                <w:sz w:val="12"/>
                <w:szCs w:val="12"/>
                <w:lang w:eastAsia="en-US"/>
              </w:rPr>
              <w:t xml:space="preserve"> EP WIND PROJECT (ROM)SIX SA (</w:t>
            </w:r>
            <w:proofErr w:type="spellStart"/>
            <w:r w:rsidRPr="003A040F">
              <w:rPr>
                <w:rFonts w:ascii="Verdana" w:eastAsiaTheme="minorHAnsi" w:hAnsi="Verdana" w:cstheme="minorBidi"/>
                <w:sz w:val="12"/>
                <w:szCs w:val="12"/>
                <w:lang w:eastAsia="en-US"/>
              </w:rPr>
              <w:t>намиращ</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северно</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от</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площадката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проекта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около</w:t>
            </w:r>
            <w:proofErr w:type="spellEnd"/>
            <w:r w:rsidRPr="003A040F">
              <w:rPr>
                <w:rFonts w:ascii="Verdana" w:eastAsiaTheme="minorHAnsi" w:hAnsi="Verdana" w:cstheme="minorBidi"/>
                <w:sz w:val="12"/>
                <w:szCs w:val="12"/>
                <w:lang w:eastAsia="en-US"/>
              </w:rPr>
              <w:t xml:space="preserve"> 600 m) – </w:t>
            </w:r>
            <w:proofErr w:type="spellStart"/>
            <w:r w:rsidRPr="003A040F">
              <w:rPr>
                <w:rFonts w:ascii="Verdana" w:eastAsiaTheme="minorHAnsi" w:hAnsi="Verdana" w:cstheme="minorBidi"/>
                <w:sz w:val="12"/>
                <w:szCs w:val="12"/>
                <w:lang w:eastAsia="en-US"/>
              </w:rPr>
              <w:t>паркът</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се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намира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разстояние</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над</w:t>
            </w:r>
            <w:proofErr w:type="spellEnd"/>
            <w:r w:rsidRPr="003A040F">
              <w:rPr>
                <w:rFonts w:ascii="Verdana" w:eastAsiaTheme="minorHAnsi" w:hAnsi="Verdana" w:cstheme="minorBidi"/>
                <w:sz w:val="12"/>
                <w:szCs w:val="12"/>
                <w:lang w:eastAsia="en-US"/>
              </w:rPr>
              <w:t xml:space="preserve"> 13 km </w:t>
            </w:r>
            <w:proofErr w:type="spellStart"/>
            <w:r w:rsidRPr="003A040F">
              <w:rPr>
                <w:rFonts w:ascii="Verdana" w:eastAsiaTheme="minorHAnsi" w:hAnsi="Verdana" w:cstheme="minorBidi"/>
                <w:sz w:val="12"/>
                <w:szCs w:val="12"/>
                <w:lang w:eastAsia="en-US"/>
              </w:rPr>
              <w:t>от</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границата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на</w:t>
            </w:r>
            <w:proofErr w:type="spellEnd"/>
            <w:r w:rsidRPr="003A040F">
              <w:rPr>
                <w:rFonts w:ascii="Verdana" w:eastAsiaTheme="minorHAnsi" w:hAnsi="Verdana" w:cstheme="minorBidi"/>
                <w:sz w:val="12"/>
                <w:szCs w:val="12"/>
                <w:lang w:eastAsia="en-US"/>
              </w:rPr>
              <w:t xml:space="preserve"> </w:t>
            </w:r>
            <w:proofErr w:type="spellStart"/>
            <w:r w:rsidRPr="003A040F">
              <w:rPr>
                <w:rFonts w:ascii="Verdana" w:eastAsiaTheme="minorHAnsi" w:hAnsi="Verdana" w:cstheme="minorBidi"/>
                <w:sz w:val="12"/>
                <w:szCs w:val="12"/>
                <w:lang w:eastAsia="en-US"/>
              </w:rPr>
              <w:t>обекта</w:t>
            </w:r>
            <w:proofErr w:type="spellEnd"/>
            <w:r w:rsidRPr="003A040F">
              <w:rPr>
                <w:rFonts w:ascii="Verdana" w:eastAsiaTheme="minorHAnsi" w:hAnsi="Verdana" w:cstheme="minorBidi"/>
                <w:sz w:val="12"/>
                <w:szCs w:val="12"/>
                <w:lang w:eastAsia="en-US"/>
              </w:rPr>
              <w:t>.</w:t>
            </w:r>
          </w:p>
        </w:tc>
        <w:tc>
          <w:tcPr>
            <w:tcW w:w="0" w:type="auto"/>
            <w:vMerge/>
          </w:tcPr>
          <w:p w14:paraId="035A5E44"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CDEF846"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50E7574A"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560CA51F" w14:textId="77777777" w:rsidR="009D230F" w:rsidRPr="00454C20" w:rsidRDefault="009D230F" w:rsidP="00454C20">
            <w:pPr>
              <w:rPr>
                <w:rFonts w:ascii="Verdana" w:eastAsiaTheme="minorHAnsi" w:hAnsi="Verdana" w:cstheme="minorBidi"/>
                <w:sz w:val="12"/>
                <w:szCs w:val="12"/>
                <w:lang w:eastAsia="en-US"/>
              </w:rPr>
            </w:pPr>
          </w:p>
        </w:tc>
      </w:tr>
      <w:tr w:rsidR="003A040F" w:rsidRPr="00131A21" w14:paraId="4B779F7F" w14:textId="77777777" w:rsidTr="00AD33FA">
        <w:trPr>
          <w:trHeight w:val="624"/>
        </w:trPr>
        <w:tc>
          <w:tcPr>
            <w:tcW w:w="209" w:type="dxa"/>
            <w:vMerge/>
          </w:tcPr>
          <w:p w14:paraId="0C1B0F11"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051DB2F5" w14:textId="77777777" w:rsidR="009D230F" w:rsidRPr="00454C20" w:rsidRDefault="009D230F" w:rsidP="00454C20">
            <w:pPr>
              <w:rPr>
                <w:rFonts w:ascii="Verdana" w:eastAsiaTheme="minorHAnsi" w:hAnsi="Verdana" w:cstheme="minorBidi"/>
                <w:b/>
                <w:sz w:val="12"/>
                <w:szCs w:val="12"/>
                <w:lang w:eastAsia="en-US"/>
              </w:rPr>
            </w:pPr>
          </w:p>
        </w:tc>
        <w:tc>
          <w:tcPr>
            <w:tcW w:w="0" w:type="auto"/>
            <w:vMerge/>
          </w:tcPr>
          <w:p w14:paraId="5F6701D2" w14:textId="77777777" w:rsidR="009D230F" w:rsidRPr="00454C20" w:rsidRDefault="009D230F" w:rsidP="00454C20">
            <w:pPr>
              <w:rPr>
                <w:rFonts w:ascii="Verdana" w:eastAsiaTheme="minorHAnsi" w:hAnsi="Verdana" w:cstheme="minorBidi"/>
                <w:i/>
                <w:sz w:val="12"/>
                <w:szCs w:val="12"/>
                <w:lang w:eastAsia="en-US"/>
              </w:rPr>
            </w:pPr>
          </w:p>
        </w:tc>
        <w:tc>
          <w:tcPr>
            <w:tcW w:w="0" w:type="auto"/>
            <w:vMerge/>
          </w:tcPr>
          <w:p w14:paraId="0DBDC490" w14:textId="77777777" w:rsidR="009D230F" w:rsidRPr="00454C20" w:rsidRDefault="009D230F" w:rsidP="00454C20">
            <w:pPr>
              <w:rPr>
                <w:rFonts w:ascii="Verdana" w:eastAsiaTheme="minorHAnsi" w:hAnsi="Verdana" w:cstheme="minorBidi"/>
                <w:sz w:val="12"/>
                <w:szCs w:val="12"/>
                <w:lang w:eastAsia="en-US"/>
              </w:rPr>
            </w:pPr>
          </w:p>
        </w:tc>
        <w:tc>
          <w:tcPr>
            <w:tcW w:w="0" w:type="auto"/>
          </w:tcPr>
          <w:p w14:paraId="442A71AC" w14:textId="58E4F25D" w:rsidR="009D230F" w:rsidRPr="00454C20" w:rsidRDefault="003A040F"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Бъдещи</w:t>
            </w:r>
            <w:proofErr w:type="spellEnd"/>
            <w:r>
              <w:rPr>
                <w:rFonts w:ascii="Verdana" w:eastAsiaTheme="minorHAnsi" w:hAnsi="Verdana" w:cstheme="minorBidi"/>
                <w:sz w:val="12"/>
                <w:szCs w:val="12"/>
                <w:lang w:eastAsia="en-US"/>
              </w:rPr>
              <w:t xml:space="preserve"> </w:t>
            </w:r>
            <w:proofErr w:type="spellStart"/>
            <w:r>
              <w:rPr>
                <w:rFonts w:ascii="Verdana" w:eastAsiaTheme="minorHAnsi" w:hAnsi="Verdana" w:cstheme="minorBidi"/>
                <w:sz w:val="12"/>
                <w:szCs w:val="12"/>
                <w:lang w:eastAsia="en-US"/>
              </w:rPr>
              <w:t>натиски</w:t>
            </w:r>
            <w:proofErr w:type="spellEnd"/>
          </w:p>
        </w:tc>
        <w:tc>
          <w:tcPr>
            <w:tcW w:w="1324" w:type="dxa"/>
          </w:tcPr>
          <w:p w14:paraId="2B57B784" w14:textId="79A9BDA0" w:rsidR="009D230F" w:rsidRPr="00454C20" w:rsidRDefault="003D0C45" w:rsidP="00454C20">
            <w:pPr>
              <w:rPr>
                <w:rFonts w:ascii="Verdana" w:eastAsiaTheme="minorHAnsi" w:hAnsi="Verdana" w:cstheme="minorBidi"/>
                <w:sz w:val="12"/>
                <w:szCs w:val="12"/>
                <w:lang w:eastAsia="en-US"/>
              </w:rPr>
            </w:pPr>
            <w:r w:rsidRPr="003D0C45">
              <w:rPr>
                <w:rFonts w:ascii="Verdana" w:eastAsiaTheme="minorHAnsi" w:hAnsi="Verdana" w:cstheme="minorBidi"/>
                <w:sz w:val="12"/>
                <w:szCs w:val="12"/>
                <w:lang w:eastAsia="en-US"/>
              </w:rPr>
              <w:t xml:space="preserve">E01.01 </w:t>
            </w:r>
            <w:proofErr w:type="spellStart"/>
            <w:r w:rsidRPr="003D0C45">
              <w:rPr>
                <w:rFonts w:ascii="Verdana" w:eastAsiaTheme="minorHAnsi" w:hAnsi="Verdana" w:cstheme="minorBidi"/>
                <w:sz w:val="12"/>
                <w:szCs w:val="12"/>
                <w:lang w:eastAsia="en-US"/>
              </w:rPr>
              <w:t>Постоянна</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урбанизация</w:t>
            </w:r>
            <w:proofErr w:type="spellEnd"/>
          </w:p>
        </w:tc>
        <w:tc>
          <w:tcPr>
            <w:tcW w:w="0" w:type="auto"/>
          </w:tcPr>
          <w:p w14:paraId="5F28093C" w14:textId="5E09C4E6"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Не</w:t>
            </w:r>
            <w:proofErr w:type="spellEnd"/>
          </w:p>
        </w:tc>
        <w:tc>
          <w:tcPr>
            <w:tcW w:w="0" w:type="auto"/>
          </w:tcPr>
          <w:p w14:paraId="1DF72B2D"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tcPr>
          <w:p w14:paraId="2E4011CD"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 xml:space="preserve">- </w:t>
            </w:r>
          </w:p>
        </w:tc>
        <w:tc>
          <w:tcPr>
            <w:tcW w:w="0" w:type="auto"/>
          </w:tcPr>
          <w:p w14:paraId="6AF79EA4"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Въпреки че проектът не се пресича с границите на обекта и няма да доведе до загуба на местообитания в защитената зона, по време на експлоатацията на вятърния парк няма да бъдат заети други площи извън вече определените. Интервенциите за поддръжка и обслужване няма да генерират кумулативен натиск върху видовете, като рисковете от увреждане на съществуващите местообитания са много малки.</w:t>
            </w:r>
          </w:p>
          <w:p w14:paraId="388DEA1F"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На анализираната площадка и в съседство не са предвидени</w:t>
            </w:r>
            <w:r w:rsidRPr="00454C20">
              <w:rPr>
                <w:rFonts w:ascii="Verdana" w:eastAsiaTheme="minorHAnsi" w:hAnsi="Verdana" w:cstheme="minorBidi"/>
                <w:b/>
                <w:bCs/>
                <w:sz w:val="12"/>
                <w:szCs w:val="12"/>
                <w:lang w:val="ro-RO" w:eastAsia="en-US"/>
              </w:rPr>
              <w:t xml:space="preserve"> </w:t>
            </w:r>
            <w:r w:rsidRPr="00454C20">
              <w:rPr>
                <w:rFonts w:ascii="Verdana" w:eastAsiaTheme="minorHAnsi" w:hAnsi="Verdana" w:cstheme="minorBidi"/>
                <w:bCs/>
                <w:sz w:val="12"/>
                <w:szCs w:val="12"/>
                <w:lang w:val="ro-RO" w:eastAsia="en-US"/>
              </w:rPr>
              <w:t>други инвестиции.</w:t>
            </w:r>
          </w:p>
          <w:p w14:paraId="375B7A82" w14:textId="77777777" w:rsidR="009D230F" w:rsidRPr="00131A21" w:rsidRDefault="009D230F" w:rsidP="00454C20">
            <w:pPr>
              <w:rPr>
                <w:rFonts w:ascii="Verdana" w:eastAsiaTheme="minorHAnsi" w:hAnsi="Verdana" w:cstheme="minorBidi"/>
                <w:sz w:val="12"/>
                <w:szCs w:val="12"/>
                <w:lang w:val="ro-RO" w:eastAsia="en-US"/>
              </w:rPr>
            </w:pPr>
          </w:p>
        </w:tc>
      </w:tr>
      <w:tr w:rsidR="003A040F" w:rsidRPr="00454C20" w14:paraId="4972367C" w14:textId="77777777" w:rsidTr="00AD33FA">
        <w:trPr>
          <w:trHeight w:val="624"/>
        </w:trPr>
        <w:tc>
          <w:tcPr>
            <w:tcW w:w="209" w:type="dxa"/>
            <w:vMerge w:val="restart"/>
          </w:tcPr>
          <w:p w14:paraId="472EB5E9"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4.</w:t>
            </w:r>
          </w:p>
        </w:tc>
        <w:tc>
          <w:tcPr>
            <w:tcW w:w="1040" w:type="dxa"/>
            <w:vMerge w:val="restart"/>
          </w:tcPr>
          <w:p w14:paraId="66057F43" w14:textId="77777777" w:rsidR="009D230F" w:rsidRPr="00454C20" w:rsidRDefault="009D230F" w:rsidP="00454C20">
            <w:pPr>
              <w:rPr>
                <w:rFonts w:ascii="Verdana" w:eastAsiaTheme="minorHAnsi" w:hAnsi="Verdana" w:cstheme="minorBidi"/>
                <w:b/>
                <w:sz w:val="12"/>
                <w:szCs w:val="12"/>
                <w:lang w:eastAsia="en-US"/>
              </w:rPr>
            </w:pPr>
            <w:r w:rsidRPr="00454C20">
              <w:rPr>
                <w:rFonts w:ascii="Verdana" w:eastAsiaTheme="minorHAnsi" w:hAnsi="Verdana" w:cstheme="minorBidi"/>
                <w:b/>
                <w:sz w:val="12"/>
                <w:szCs w:val="12"/>
                <w:lang w:eastAsia="en-US"/>
              </w:rPr>
              <w:t xml:space="preserve">ROSPA0166 </w:t>
            </w:r>
          </w:p>
        </w:tc>
        <w:tc>
          <w:tcPr>
            <w:tcW w:w="0" w:type="auto"/>
            <w:vMerge w:val="restart"/>
          </w:tcPr>
          <w:p w14:paraId="7BF0227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Anthus campestris  </w:t>
            </w:r>
          </w:p>
          <w:p w14:paraId="4666924F"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(Fâsă de câmp) </w:t>
            </w:r>
          </w:p>
          <w:p w14:paraId="6807B657"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Buteo rufinus  </w:t>
            </w:r>
          </w:p>
          <w:p w14:paraId="0AEB190D"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(Șorecar mare)" </w:t>
            </w:r>
          </w:p>
          <w:p w14:paraId="782CBB5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Circus cyaneus </w:t>
            </w:r>
          </w:p>
          <w:p w14:paraId="671C24F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Falco columbarius  </w:t>
            </w:r>
          </w:p>
          <w:p w14:paraId="3DC202B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(Șoim de iarnă) </w:t>
            </w:r>
          </w:p>
          <w:p w14:paraId="56EE5C0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Falco vespertinus</w:t>
            </w:r>
            <w:r w:rsidRPr="00131A21">
              <w:rPr>
                <w:rFonts w:ascii="Verdana" w:eastAsiaTheme="minorHAnsi" w:hAnsi="Verdana" w:cstheme="minorBidi"/>
                <w:sz w:val="12"/>
                <w:szCs w:val="12"/>
                <w:lang w:val="pt-BR" w:eastAsia="en-US"/>
              </w:rPr>
              <w:t xml:space="preserve"> </w:t>
            </w:r>
          </w:p>
          <w:p w14:paraId="114C571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(Vânturel de seară) </w:t>
            </w:r>
          </w:p>
          <w:p w14:paraId="38B53D0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Lanius minor  </w:t>
            </w:r>
            <w:r w:rsidRPr="00131A21">
              <w:rPr>
                <w:rFonts w:ascii="Verdana" w:eastAsiaTheme="minorHAnsi" w:hAnsi="Verdana" w:cstheme="minorBidi"/>
                <w:sz w:val="12"/>
                <w:szCs w:val="12"/>
                <w:lang w:val="pt-BR" w:eastAsia="en-US"/>
              </w:rPr>
              <w:t xml:space="preserve">(Sfrâncioc cu frunte </w:t>
            </w:r>
          </w:p>
          <w:p w14:paraId="1BF3408A"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neagră) </w:t>
            </w:r>
          </w:p>
          <w:p w14:paraId="5DFF9F6F" w14:textId="77777777" w:rsidR="009D230F" w:rsidRPr="00131A21" w:rsidRDefault="009D230F" w:rsidP="00454C20">
            <w:pPr>
              <w:rPr>
                <w:rFonts w:ascii="Verdana" w:eastAsiaTheme="minorHAnsi" w:hAnsi="Verdana" w:cstheme="minorBidi"/>
                <w:i/>
                <w:sz w:val="12"/>
                <w:szCs w:val="12"/>
                <w:lang w:val="pt-BR" w:eastAsia="en-US"/>
              </w:rPr>
            </w:pPr>
            <w:r w:rsidRPr="00131A21">
              <w:rPr>
                <w:rFonts w:ascii="Verdana" w:eastAsiaTheme="minorHAnsi" w:hAnsi="Verdana" w:cstheme="minorBidi"/>
                <w:i/>
                <w:sz w:val="12"/>
                <w:szCs w:val="12"/>
                <w:lang w:val="pt-BR" w:eastAsia="en-US"/>
              </w:rPr>
              <w:t xml:space="preserve"> </w:t>
            </w:r>
          </w:p>
        </w:tc>
        <w:tc>
          <w:tcPr>
            <w:tcW w:w="0" w:type="auto"/>
            <w:vMerge w:val="restart"/>
          </w:tcPr>
          <w:p w14:paraId="7F449D87" w14:textId="1E75D2F5" w:rsidR="009D230F" w:rsidRPr="00454C20" w:rsidRDefault="00AD33FA" w:rsidP="00454C20">
            <w:pPr>
              <w:rPr>
                <w:rFonts w:ascii="Verdana" w:eastAsiaTheme="minorHAnsi" w:hAnsi="Verdana" w:cstheme="minorBidi"/>
                <w:sz w:val="12"/>
                <w:szCs w:val="12"/>
                <w:lang w:eastAsia="en-US"/>
              </w:rPr>
            </w:pPr>
            <w:r w:rsidRPr="00AD33FA">
              <w:rPr>
                <w:rFonts w:ascii="Verdana" w:eastAsiaTheme="minorHAnsi" w:hAnsi="Verdana" w:cstheme="minorBidi"/>
                <w:sz w:val="12"/>
                <w:szCs w:val="12"/>
                <w:lang w:val="bg-BG" w:eastAsia="en-US"/>
              </w:rPr>
              <w:t xml:space="preserve">размер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популацията</w:t>
            </w:r>
            <w:proofErr w:type="spellEnd"/>
          </w:p>
        </w:tc>
        <w:tc>
          <w:tcPr>
            <w:tcW w:w="0" w:type="auto"/>
          </w:tcPr>
          <w:p w14:paraId="065C2DC5" w14:textId="6B6218AD" w:rsidR="009D230F" w:rsidRPr="00454C20" w:rsidRDefault="007D4A09" w:rsidP="00454C20">
            <w:pPr>
              <w:rPr>
                <w:rFonts w:ascii="Verdana" w:eastAsiaTheme="minorHAnsi" w:hAnsi="Verdana" w:cstheme="minorBidi"/>
                <w:sz w:val="12"/>
                <w:szCs w:val="12"/>
                <w:lang w:eastAsia="en-US"/>
              </w:rPr>
            </w:pPr>
            <w:proofErr w:type="spellStart"/>
            <w:r w:rsidRPr="007D4A09">
              <w:rPr>
                <w:rFonts w:ascii="Verdana" w:eastAsiaTheme="minorHAnsi" w:hAnsi="Verdana" w:cstheme="minorBidi"/>
                <w:sz w:val="12"/>
                <w:szCs w:val="12"/>
                <w:lang w:eastAsia="en-US"/>
              </w:rPr>
              <w:t>Съществуващи</w:t>
            </w:r>
            <w:proofErr w:type="spellEnd"/>
            <w:r w:rsidRPr="007D4A09">
              <w:rPr>
                <w:rFonts w:ascii="Verdana" w:eastAsiaTheme="minorHAnsi" w:hAnsi="Verdana" w:cstheme="minorBidi"/>
                <w:sz w:val="12"/>
                <w:szCs w:val="12"/>
                <w:lang w:eastAsia="en-US"/>
              </w:rPr>
              <w:t xml:space="preserve"> </w:t>
            </w:r>
            <w:proofErr w:type="spellStart"/>
            <w:r w:rsidRPr="007D4A09">
              <w:rPr>
                <w:rFonts w:ascii="Verdana" w:eastAsiaTheme="minorHAnsi" w:hAnsi="Verdana" w:cstheme="minorBidi"/>
                <w:sz w:val="12"/>
                <w:szCs w:val="12"/>
                <w:lang w:eastAsia="en-US"/>
              </w:rPr>
              <w:t>натиски</w:t>
            </w:r>
            <w:proofErr w:type="spellEnd"/>
          </w:p>
        </w:tc>
        <w:tc>
          <w:tcPr>
            <w:tcW w:w="1324" w:type="dxa"/>
          </w:tcPr>
          <w:p w14:paraId="63EF232C" w14:textId="77777777" w:rsidR="003D0C45" w:rsidRDefault="003D0C45" w:rsidP="00454C20">
            <w:pPr>
              <w:rPr>
                <w:rFonts w:ascii="Verdana" w:eastAsiaTheme="minorHAnsi" w:hAnsi="Verdana" w:cstheme="minorBidi"/>
                <w:sz w:val="12"/>
                <w:szCs w:val="12"/>
                <w:lang w:val="bg-BG" w:eastAsia="en-US"/>
              </w:rPr>
            </w:pPr>
            <w:r w:rsidRPr="003D0C45">
              <w:rPr>
                <w:rFonts w:ascii="Verdana" w:eastAsiaTheme="minorHAnsi" w:hAnsi="Verdana" w:cstheme="minorBidi"/>
                <w:sz w:val="12"/>
                <w:szCs w:val="12"/>
                <w:lang w:eastAsia="en-US"/>
              </w:rPr>
              <w:t xml:space="preserve">A02.01 </w:t>
            </w:r>
            <w:proofErr w:type="spellStart"/>
            <w:r w:rsidRPr="003D0C45">
              <w:rPr>
                <w:rFonts w:ascii="Verdana" w:eastAsiaTheme="minorHAnsi" w:hAnsi="Verdana" w:cstheme="minorBidi"/>
                <w:sz w:val="12"/>
                <w:szCs w:val="12"/>
                <w:lang w:eastAsia="en-US"/>
              </w:rPr>
              <w:t>Интензивно</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земеделие</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извън</w:t>
            </w:r>
            <w:proofErr w:type="spellEnd"/>
            <w:r w:rsidRPr="003D0C45">
              <w:rPr>
                <w:rFonts w:ascii="Verdana" w:eastAsiaTheme="minorHAnsi" w:hAnsi="Verdana" w:cstheme="minorBidi"/>
                <w:sz w:val="12"/>
                <w:szCs w:val="12"/>
                <w:lang w:eastAsia="en-US"/>
              </w:rPr>
              <w:t xml:space="preserve"> </w:t>
            </w:r>
            <w:proofErr w:type="spellStart"/>
            <w:r w:rsidRPr="003D0C45">
              <w:rPr>
                <w:rFonts w:ascii="Verdana" w:eastAsiaTheme="minorHAnsi" w:hAnsi="Verdana" w:cstheme="minorBidi"/>
                <w:sz w:val="12"/>
                <w:szCs w:val="12"/>
                <w:lang w:eastAsia="en-US"/>
              </w:rPr>
              <w:t>обекта</w:t>
            </w:r>
            <w:proofErr w:type="spellEnd"/>
            <w:r w:rsidRPr="003D0C45">
              <w:rPr>
                <w:rFonts w:ascii="Verdana" w:eastAsiaTheme="minorHAnsi" w:hAnsi="Verdana" w:cstheme="minorBidi"/>
                <w:sz w:val="12"/>
                <w:szCs w:val="12"/>
                <w:lang w:eastAsia="en-US"/>
              </w:rPr>
              <w:t>)</w:t>
            </w:r>
          </w:p>
          <w:p w14:paraId="5E286E02" w14:textId="7886D506" w:rsidR="009D230F" w:rsidRPr="00131A21" w:rsidRDefault="003D0C45" w:rsidP="00454C20">
            <w:pPr>
              <w:rPr>
                <w:rFonts w:ascii="Verdana" w:eastAsiaTheme="minorHAnsi" w:hAnsi="Verdana" w:cstheme="minorBidi"/>
                <w:sz w:val="12"/>
                <w:szCs w:val="12"/>
                <w:lang w:val="bg-BG" w:eastAsia="en-US"/>
              </w:rPr>
            </w:pPr>
            <w:r w:rsidRPr="003D0C45">
              <w:rPr>
                <w:rFonts w:ascii="Verdana" w:eastAsiaTheme="minorHAnsi" w:hAnsi="Verdana" w:cstheme="minorBidi"/>
                <w:sz w:val="12"/>
                <w:szCs w:val="12"/>
                <w:lang w:eastAsia="en-US"/>
              </w:rPr>
              <w:t>G</w:t>
            </w:r>
            <w:r w:rsidRPr="00131A21">
              <w:rPr>
                <w:rFonts w:ascii="Verdana" w:eastAsiaTheme="minorHAnsi" w:hAnsi="Verdana" w:cstheme="minorBidi"/>
                <w:sz w:val="12"/>
                <w:szCs w:val="12"/>
                <w:lang w:val="bg-BG" w:eastAsia="en-US"/>
              </w:rPr>
              <w:t>01.03.01 Обичайно управление на моторни превозни средства (в обекта)</w:t>
            </w:r>
          </w:p>
        </w:tc>
        <w:tc>
          <w:tcPr>
            <w:tcW w:w="0" w:type="auto"/>
          </w:tcPr>
          <w:p w14:paraId="501135E4" w14:textId="6E18AE1C"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009D230F" w:rsidRPr="00454C20">
              <w:rPr>
                <w:rFonts w:ascii="Verdana" w:eastAsiaTheme="minorHAnsi" w:hAnsi="Verdana" w:cstheme="minorBidi"/>
                <w:sz w:val="12"/>
                <w:szCs w:val="12"/>
                <w:lang w:eastAsia="en-US"/>
              </w:rPr>
              <w:t xml:space="preserve"> </w:t>
            </w:r>
          </w:p>
        </w:tc>
        <w:tc>
          <w:tcPr>
            <w:tcW w:w="0" w:type="auto"/>
          </w:tcPr>
          <w:p w14:paraId="1381D6C5" w14:textId="6F218EFE" w:rsidR="009D230F" w:rsidRPr="00454C20" w:rsidRDefault="0079414D" w:rsidP="00AD33FA">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13C752CD" w14:textId="758B9355" w:rsidR="009D230F" w:rsidRPr="00454C20" w:rsidRDefault="00AD33FA"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t>Незначителен</w:t>
            </w:r>
            <w:r w:rsidR="009D230F" w:rsidRPr="00454C20">
              <w:rPr>
                <w:rFonts w:ascii="Verdana" w:eastAsiaTheme="minorHAnsi" w:hAnsi="Verdana" w:cstheme="minorBidi"/>
                <w:sz w:val="12"/>
                <w:szCs w:val="12"/>
                <w:lang w:eastAsia="en-US"/>
              </w:rPr>
              <w:t xml:space="preserve"> </w:t>
            </w:r>
          </w:p>
        </w:tc>
        <w:tc>
          <w:tcPr>
            <w:tcW w:w="0" w:type="auto"/>
          </w:tcPr>
          <w:p w14:paraId="60C039B1"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Негативен</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кумулативен</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ефект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ще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прояви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най-вече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видовете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които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имат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неблагоприятно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състояние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опазване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Проектът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припокрива</w:t>
            </w:r>
            <w:proofErr w:type="spellEnd"/>
            <w:r w:rsidRPr="00454C20">
              <w:rPr>
                <w:rFonts w:ascii="Verdana" w:eastAsiaTheme="minorHAnsi" w:hAnsi="Verdana" w:cstheme="minorBidi"/>
                <w:sz w:val="12"/>
                <w:szCs w:val="12"/>
                <w:lang w:eastAsia="en-US"/>
              </w:rPr>
              <w:t xml:space="preserve"> с </w:t>
            </w:r>
            <w:proofErr w:type="spellStart"/>
            <w:r w:rsidRPr="00454C20">
              <w:rPr>
                <w:rFonts w:ascii="Verdana" w:eastAsiaTheme="minorHAnsi" w:hAnsi="Verdana" w:cstheme="minorBidi"/>
                <w:sz w:val="12"/>
                <w:szCs w:val="12"/>
                <w:lang w:eastAsia="en-US"/>
              </w:rPr>
              <w:t>границите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защитената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територия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Въпреки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това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зоната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разполагане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проекта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отговаря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условията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благоприятни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местообитания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Видовете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били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наблюдавани</w:t>
            </w:r>
            <w:proofErr w:type="spellEnd"/>
            <w:r w:rsidRPr="00454C20">
              <w:rPr>
                <w:rFonts w:ascii="Verdana" w:eastAsiaTheme="minorHAnsi" w:hAnsi="Verdana" w:cstheme="minorBidi"/>
                <w:sz w:val="12"/>
                <w:szCs w:val="12"/>
                <w:lang w:eastAsia="en-US"/>
              </w:rPr>
              <w:t xml:space="preserve"> в </w:t>
            </w:r>
            <w:proofErr w:type="spellStart"/>
            <w:r w:rsidRPr="00454C20">
              <w:rPr>
                <w:rFonts w:ascii="Verdana" w:eastAsiaTheme="minorHAnsi" w:hAnsi="Verdana" w:cstheme="minorBidi"/>
                <w:sz w:val="12"/>
                <w:szCs w:val="12"/>
                <w:lang w:eastAsia="en-US"/>
              </w:rPr>
              <w:t>зоната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изпълнение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бъдещия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енергиен</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парк</w:t>
            </w:r>
            <w:proofErr w:type="spellEnd"/>
            <w:r w:rsidRPr="00454C20">
              <w:rPr>
                <w:rFonts w:ascii="Verdana" w:eastAsiaTheme="minorHAnsi" w:hAnsi="Verdana" w:cstheme="minorBidi"/>
                <w:sz w:val="12"/>
                <w:szCs w:val="12"/>
                <w:lang w:eastAsia="en-US"/>
              </w:rPr>
              <w:t xml:space="preserve">. В </w:t>
            </w:r>
            <w:proofErr w:type="spellStart"/>
            <w:r w:rsidRPr="00454C20">
              <w:rPr>
                <w:rFonts w:ascii="Verdana" w:eastAsiaTheme="minorHAnsi" w:hAnsi="Verdana" w:cstheme="minorBidi"/>
                <w:sz w:val="12"/>
                <w:szCs w:val="12"/>
                <w:lang w:eastAsia="en-US"/>
              </w:rPr>
              <w:t>периода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строителство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съществува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риск</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случайни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сблъсъци</w:t>
            </w:r>
            <w:proofErr w:type="spellEnd"/>
            <w:r w:rsidRPr="00454C20">
              <w:rPr>
                <w:rFonts w:ascii="Verdana" w:eastAsiaTheme="minorHAnsi" w:hAnsi="Verdana" w:cstheme="minorBidi"/>
                <w:sz w:val="12"/>
                <w:szCs w:val="12"/>
                <w:lang w:eastAsia="en-US"/>
              </w:rPr>
              <w:t xml:space="preserve"> с </w:t>
            </w:r>
            <w:proofErr w:type="spellStart"/>
            <w:r w:rsidRPr="00454C20">
              <w:rPr>
                <w:rFonts w:ascii="Verdana" w:eastAsiaTheme="minorHAnsi" w:hAnsi="Verdana" w:cstheme="minorBidi"/>
                <w:sz w:val="12"/>
                <w:szCs w:val="12"/>
                <w:lang w:eastAsia="en-US"/>
              </w:rPr>
              <w:t>пътния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трафик</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достъпните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пътища</w:t>
            </w:r>
            <w:proofErr w:type="spellEnd"/>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маневриране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строителна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техника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фронта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работа</w:t>
            </w:r>
            <w:proofErr w:type="spellEnd"/>
            <w:r w:rsidRPr="00454C20">
              <w:rPr>
                <w:rFonts w:ascii="Verdana" w:eastAsiaTheme="minorHAnsi" w:hAnsi="Verdana" w:cstheme="minorBidi"/>
                <w:sz w:val="12"/>
                <w:szCs w:val="12"/>
                <w:lang w:eastAsia="en-US"/>
              </w:rPr>
              <w:t xml:space="preserve"> и </w:t>
            </w:r>
            <w:proofErr w:type="spellStart"/>
            <w:r w:rsidRPr="00454C20">
              <w:rPr>
                <w:rFonts w:ascii="Verdana" w:eastAsiaTheme="minorHAnsi" w:hAnsi="Verdana" w:cstheme="minorBidi"/>
                <w:sz w:val="12"/>
                <w:szCs w:val="12"/>
                <w:lang w:eastAsia="en-US"/>
              </w:rPr>
              <w:t>загуба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индивиди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този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Заетите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площи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предвидените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инвестиции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около</w:t>
            </w:r>
            <w:proofErr w:type="spellEnd"/>
            <w:r w:rsidRPr="00454C20">
              <w:rPr>
                <w:rFonts w:ascii="Verdana" w:eastAsiaTheme="minorHAnsi" w:hAnsi="Verdana" w:cstheme="minorBidi"/>
                <w:sz w:val="12"/>
                <w:szCs w:val="12"/>
                <w:lang w:eastAsia="en-US"/>
              </w:rPr>
              <w:t xml:space="preserve"> 309 </w:t>
            </w:r>
            <w:proofErr w:type="spellStart"/>
            <w:r w:rsidRPr="00454C20">
              <w:rPr>
                <w:rFonts w:ascii="Verdana" w:eastAsiaTheme="minorHAnsi" w:hAnsi="Verdana" w:cstheme="minorBidi"/>
                <w:sz w:val="12"/>
                <w:szCs w:val="12"/>
                <w:lang w:eastAsia="en-US"/>
              </w:rPr>
              <w:t>ха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могат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да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доведат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до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загуба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благоприятни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местообитания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извън</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защитената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зона</w:t>
            </w:r>
            <w:proofErr w:type="spellEnd"/>
            <w:r w:rsidRPr="00454C20">
              <w:rPr>
                <w:rFonts w:ascii="Verdana" w:eastAsiaTheme="minorHAnsi" w:hAnsi="Verdana" w:cstheme="minorBidi"/>
                <w:sz w:val="12"/>
                <w:szCs w:val="12"/>
                <w:lang w:eastAsia="en-US"/>
              </w:rPr>
              <w:t xml:space="preserve"> – </w:t>
            </w:r>
            <w:proofErr w:type="spellStart"/>
            <w:r w:rsidRPr="00454C20">
              <w:rPr>
                <w:rFonts w:ascii="Verdana" w:eastAsiaTheme="minorHAnsi" w:hAnsi="Verdana" w:cstheme="minorBidi"/>
                <w:sz w:val="12"/>
                <w:szCs w:val="12"/>
                <w:lang w:eastAsia="en-US"/>
              </w:rPr>
              <w:t>което</w:t>
            </w:r>
            <w:proofErr w:type="spellEnd"/>
            <w:r w:rsidRPr="00454C20">
              <w:rPr>
                <w:rFonts w:ascii="Verdana" w:eastAsiaTheme="minorHAnsi" w:hAnsi="Verdana" w:cstheme="minorBidi"/>
                <w:sz w:val="12"/>
                <w:szCs w:val="12"/>
                <w:lang w:eastAsia="en-US"/>
              </w:rPr>
              <w:t xml:space="preserve"> в </w:t>
            </w:r>
            <w:proofErr w:type="spellStart"/>
            <w:r w:rsidRPr="00454C20">
              <w:rPr>
                <w:rFonts w:ascii="Verdana" w:eastAsiaTheme="minorHAnsi" w:hAnsi="Verdana" w:cstheme="minorBidi"/>
                <w:sz w:val="12"/>
                <w:szCs w:val="12"/>
                <w:lang w:eastAsia="en-US"/>
              </w:rPr>
              <w:t>крайна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сметка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може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да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има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ефект</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върху</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популационните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нива</w:t>
            </w:r>
            <w:proofErr w:type="spellEnd"/>
            <w:r w:rsidRPr="00454C20">
              <w:rPr>
                <w:rFonts w:ascii="Verdana" w:eastAsiaTheme="minorHAnsi" w:hAnsi="Verdana" w:cstheme="minorBidi"/>
                <w:sz w:val="12"/>
                <w:szCs w:val="12"/>
                <w:lang w:eastAsia="en-US"/>
              </w:rPr>
              <w:t xml:space="preserve">. </w:t>
            </w:r>
          </w:p>
        </w:tc>
      </w:tr>
      <w:tr w:rsidR="00AD33FA" w:rsidRPr="00454C20" w14:paraId="4D99C3EC" w14:textId="77777777" w:rsidTr="00AD33FA">
        <w:trPr>
          <w:trHeight w:val="624"/>
        </w:trPr>
        <w:tc>
          <w:tcPr>
            <w:tcW w:w="209" w:type="dxa"/>
            <w:vMerge/>
          </w:tcPr>
          <w:p w14:paraId="3DA0FE33" w14:textId="77777777" w:rsidR="00AD33FA" w:rsidRPr="00454C20" w:rsidRDefault="00AD33FA" w:rsidP="00454C20">
            <w:pPr>
              <w:rPr>
                <w:rFonts w:ascii="Verdana" w:eastAsiaTheme="minorHAnsi" w:hAnsi="Verdana" w:cstheme="minorBidi"/>
                <w:sz w:val="12"/>
                <w:szCs w:val="12"/>
                <w:lang w:eastAsia="en-US"/>
              </w:rPr>
            </w:pPr>
          </w:p>
        </w:tc>
        <w:tc>
          <w:tcPr>
            <w:tcW w:w="1040" w:type="dxa"/>
            <w:vMerge/>
          </w:tcPr>
          <w:p w14:paraId="6444CB7C" w14:textId="77777777" w:rsidR="00AD33FA" w:rsidRPr="00454C20" w:rsidRDefault="00AD33FA" w:rsidP="00454C20">
            <w:pPr>
              <w:rPr>
                <w:rFonts w:ascii="Verdana" w:eastAsiaTheme="minorHAnsi" w:hAnsi="Verdana" w:cstheme="minorBidi"/>
                <w:b/>
                <w:sz w:val="12"/>
                <w:szCs w:val="12"/>
                <w:lang w:eastAsia="en-US"/>
              </w:rPr>
            </w:pPr>
          </w:p>
        </w:tc>
        <w:tc>
          <w:tcPr>
            <w:tcW w:w="0" w:type="auto"/>
            <w:vMerge/>
          </w:tcPr>
          <w:p w14:paraId="3E3F2F89" w14:textId="77777777" w:rsidR="00AD33FA" w:rsidRPr="00454C20" w:rsidRDefault="00AD33FA" w:rsidP="00454C20">
            <w:pPr>
              <w:rPr>
                <w:rFonts w:ascii="Verdana" w:eastAsiaTheme="minorHAnsi" w:hAnsi="Verdana" w:cstheme="minorBidi"/>
                <w:i/>
                <w:sz w:val="12"/>
                <w:szCs w:val="12"/>
                <w:lang w:eastAsia="en-US"/>
              </w:rPr>
            </w:pPr>
          </w:p>
        </w:tc>
        <w:tc>
          <w:tcPr>
            <w:tcW w:w="0" w:type="auto"/>
            <w:vMerge/>
          </w:tcPr>
          <w:p w14:paraId="190F6C4B" w14:textId="77777777" w:rsidR="00AD33FA" w:rsidRPr="00454C20" w:rsidRDefault="00AD33FA" w:rsidP="00454C20">
            <w:pPr>
              <w:rPr>
                <w:rFonts w:ascii="Verdana" w:eastAsiaTheme="minorHAnsi" w:hAnsi="Verdana" w:cstheme="minorBidi"/>
                <w:sz w:val="12"/>
                <w:szCs w:val="12"/>
                <w:lang w:eastAsia="en-US"/>
              </w:rPr>
            </w:pPr>
          </w:p>
        </w:tc>
        <w:tc>
          <w:tcPr>
            <w:tcW w:w="0" w:type="auto"/>
          </w:tcPr>
          <w:p w14:paraId="7FBA44B2" w14:textId="2FBD6BBA" w:rsidR="00AD33FA" w:rsidRPr="00454C20" w:rsidRDefault="00AD33FA" w:rsidP="003A040F">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Тенденция</w:t>
            </w:r>
            <w:proofErr w:type="spellEnd"/>
            <w:r>
              <w:rPr>
                <w:rFonts w:ascii="Verdana" w:eastAsiaTheme="minorHAnsi" w:hAnsi="Verdana" w:cstheme="minorBidi"/>
                <w:sz w:val="12"/>
                <w:szCs w:val="12"/>
                <w:lang w:eastAsia="en-US"/>
              </w:rPr>
              <w:t xml:space="preserve"> в </w:t>
            </w:r>
            <w:r>
              <w:rPr>
                <w:rFonts w:ascii="Verdana" w:eastAsiaTheme="minorHAnsi" w:hAnsi="Verdana" w:cstheme="minorBidi"/>
                <w:sz w:val="12"/>
                <w:szCs w:val="12"/>
                <w:lang w:val="bg-BG" w:eastAsia="en-US"/>
              </w:rPr>
              <w:t xml:space="preserve">размера </w:t>
            </w:r>
            <w:proofErr w:type="spellStart"/>
            <w:r w:rsidRPr="007D4A09">
              <w:rPr>
                <w:rFonts w:ascii="Verdana" w:eastAsiaTheme="minorHAnsi" w:hAnsi="Verdana" w:cstheme="minorBidi"/>
                <w:sz w:val="12"/>
                <w:szCs w:val="12"/>
                <w:lang w:eastAsia="en-US"/>
              </w:rPr>
              <w:t>на</w:t>
            </w:r>
            <w:proofErr w:type="spellEnd"/>
            <w:r w:rsidRPr="007D4A09">
              <w:rPr>
                <w:rFonts w:ascii="Verdana" w:eastAsiaTheme="minorHAnsi" w:hAnsi="Verdana" w:cstheme="minorBidi"/>
                <w:sz w:val="12"/>
                <w:szCs w:val="12"/>
                <w:lang w:eastAsia="en-US"/>
              </w:rPr>
              <w:t xml:space="preserve"> </w:t>
            </w:r>
            <w:proofErr w:type="spellStart"/>
            <w:r w:rsidRPr="007D4A09">
              <w:rPr>
                <w:rFonts w:ascii="Verdana" w:eastAsiaTheme="minorHAnsi" w:hAnsi="Verdana" w:cstheme="minorBidi"/>
                <w:sz w:val="12"/>
                <w:szCs w:val="12"/>
                <w:lang w:eastAsia="en-US"/>
              </w:rPr>
              <w:t>популацията</w:t>
            </w:r>
            <w:proofErr w:type="spellEnd"/>
          </w:p>
        </w:tc>
        <w:tc>
          <w:tcPr>
            <w:tcW w:w="1324" w:type="dxa"/>
          </w:tcPr>
          <w:p w14:paraId="27EA5D7F" w14:textId="69DA5914" w:rsidR="00AD33FA" w:rsidRPr="00454C20" w:rsidRDefault="00AD33FA" w:rsidP="00454C20">
            <w:pPr>
              <w:rPr>
                <w:rFonts w:ascii="Verdana" w:eastAsiaTheme="minorHAnsi" w:hAnsi="Verdana" w:cstheme="minorBidi"/>
                <w:sz w:val="12"/>
                <w:szCs w:val="12"/>
                <w:lang w:eastAsia="en-US"/>
              </w:rPr>
            </w:pPr>
            <w:proofErr w:type="spellStart"/>
            <w:r w:rsidRPr="00AD33FA">
              <w:rPr>
                <w:rFonts w:ascii="Verdana" w:eastAsiaTheme="minorHAnsi" w:hAnsi="Verdana" w:cstheme="minorBidi"/>
                <w:sz w:val="12"/>
                <w:szCs w:val="12"/>
                <w:lang w:eastAsia="en-US"/>
              </w:rPr>
              <w:t>Функционирането</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Вятърния</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парк</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Кирноджени</w:t>
            </w:r>
            <w:proofErr w:type="spellEnd"/>
            <w:r w:rsidRPr="00AD33FA">
              <w:rPr>
                <w:rFonts w:ascii="Verdana" w:eastAsiaTheme="minorHAnsi" w:hAnsi="Verdana" w:cstheme="minorBidi"/>
                <w:sz w:val="12"/>
                <w:szCs w:val="12"/>
                <w:lang w:eastAsia="en-US"/>
              </w:rPr>
              <w:t xml:space="preserve"> – EP WIND PROJECT (ROM)SIX SA (</w:t>
            </w:r>
            <w:proofErr w:type="spellStart"/>
            <w:r w:rsidRPr="00AD33FA">
              <w:rPr>
                <w:rFonts w:ascii="Verdana" w:eastAsiaTheme="minorHAnsi" w:hAnsi="Verdana" w:cstheme="minorBidi"/>
                <w:sz w:val="12"/>
                <w:szCs w:val="12"/>
                <w:lang w:eastAsia="en-US"/>
              </w:rPr>
              <w:t>намиращ</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се</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северно</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от</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площадката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проекта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около</w:t>
            </w:r>
            <w:proofErr w:type="spellEnd"/>
            <w:r w:rsidRPr="00AD33FA">
              <w:rPr>
                <w:rFonts w:ascii="Verdana" w:eastAsiaTheme="minorHAnsi" w:hAnsi="Verdana" w:cstheme="minorBidi"/>
                <w:sz w:val="12"/>
                <w:szCs w:val="12"/>
                <w:lang w:eastAsia="en-US"/>
              </w:rPr>
              <w:t xml:space="preserve"> 600 m). </w:t>
            </w:r>
            <w:proofErr w:type="spellStart"/>
            <w:r w:rsidRPr="00AD33FA">
              <w:rPr>
                <w:rFonts w:ascii="Verdana" w:eastAsiaTheme="minorHAnsi" w:hAnsi="Verdana" w:cstheme="minorBidi"/>
                <w:sz w:val="12"/>
                <w:szCs w:val="12"/>
                <w:lang w:eastAsia="en-US"/>
              </w:rPr>
              <w:t>Паркът</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се</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намира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разстояние</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около</w:t>
            </w:r>
            <w:proofErr w:type="spellEnd"/>
            <w:r w:rsidRPr="00AD33FA">
              <w:rPr>
                <w:rFonts w:ascii="Verdana" w:eastAsiaTheme="minorHAnsi" w:hAnsi="Verdana" w:cstheme="minorBidi"/>
                <w:sz w:val="12"/>
                <w:szCs w:val="12"/>
                <w:lang w:eastAsia="en-US"/>
              </w:rPr>
              <w:t xml:space="preserve"> 3 km </w:t>
            </w:r>
            <w:proofErr w:type="spellStart"/>
            <w:r w:rsidRPr="00AD33FA">
              <w:rPr>
                <w:rFonts w:ascii="Verdana" w:eastAsiaTheme="minorHAnsi" w:hAnsi="Verdana" w:cstheme="minorBidi"/>
                <w:sz w:val="12"/>
                <w:szCs w:val="12"/>
                <w:lang w:eastAsia="en-US"/>
              </w:rPr>
              <w:t>от</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границата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обекта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надолу</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по</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течението</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на</w:t>
            </w:r>
            <w:proofErr w:type="spellEnd"/>
            <w:r w:rsidRPr="00AD33FA">
              <w:rPr>
                <w:rFonts w:ascii="Verdana" w:eastAsiaTheme="minorHAnsi" w:hAnsi="Verdana" w:cstheme="minorBidi"/>
                <w:sz w:val="12"/>
                <w:szCs w:val="12"/>
                <w:lang w:eastAsia="en-US"/>
              </w:rPr>
              <w:t xml:space="preserve"> </w:t>
            </w:r>
            <w:proofErr w:type="spellStart"/>
            <w:r w:rsidRPr="00AD33FA">
              <w:rPr>
                <w:rFonts w:ascii="Verdana" w:eastAsiaTheme="minorHAnsi" w:hAnsi="Verdana" w:cstheme="minorBidi"/>
                <w:sz w:val="12"/>
                <w:szCs w:val="12"/>
                <w:lang w:eastAsia="en-US"/>
              </w:rPr>
              <w:t>обекта</w:t>
            </w:r>
            <w:proofErr w:type="spellEnd"/>
            <w:r w:rsidRPr="00AD33FA">
              <w:rPr>
                <w:rFonts w:ascii="Verdana" w:eastAsiaTheme="minorHAnsi" w:hAnsi="Verdana" w:cstheme="minorBidi"/>
                <w:sz w:val="12"/>
                <w:szCs w:val="12"/>
                <w:lang w:eastAsia="en-US"/>
              </w:rPr>
              <w:t>).</w:t>
            </w:r>
            <w:r w:rsidRPr="00454C20">
              <w:rPr>
                <w:rFonts w:ascii="Verdana" w:eastAsiaTheme="minorHAnsi" w:hAnsi="Verdana" w:cstheme="minorBidi"/>
                <w:sz w:val="12"/>
                <w:szCs w:val="12"/>
                <w:lang w:eastAsia="en-US"/>
              </w:rPr>
              <w:t xml:space="preserve">) </w:t>
            </w:r>
          </w:p>
        </w:tc>
        <w:tc>
          <w:tcPr>
            <w:tcW w:w="0" w:type="auto"/>
          </w:tcPr>
          <w:p w14:paraId="65119C4A" w14:textId="78582B4F" w:rsidR="00AD33FA" w:rsidRPr="00454C20" w:rsidRDefault="00AD33FA"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Pr="00454C20">
              <w:rPr>
                <w:rFonts w:ascii="Verdana" w:eastAsiaTheme="minorHAnsi" w:hAnsi="Verdana" w:cstheme="minorBidi"/>
                <w:sz w:val="12"/>
                <w:szCs w:val="12"/>
                <w:lang w:eastAsia="en-US"/>
              </w:rPr>
              <w:t xml:space="preserve"> </w:t>
            </w:r>
          </w:p>
        </w:tc>
        <w:tc>
          <w:tcPr>
            <w:tcW w:w="0" w:type="auto"/>
          </w:tcPr>
          <w:p w14:paraId="408B4A98" w14:textId="3FFC64F8" w:rsidR="00AD33FA" w:rsidRPr="00454C20" w:rsidRDefault="0079414D" w:rsidP="00AD33FA">
            <w:pPr>
              <w:rPr>
                <w:rFonts w:ascii="Verdana" w:eastAsiaTheme="minorHAnsi" w:hAnsi="Verdana" w:cstheme="minorBidi"/>
                <w:sz w:val="12"/>
                <w:szCs w:val="12"/>
                <w:lang w:eastAsia="en-US"/>
              </w:rPr>
            </w:pPr>
            <w:proofErr w:type="spellStart"/>
            <w:r w:rsidRPr="0079414D">
              <w:rPr>
                <w:rFonts w:ascii="Verdana" w:eastAsiaTheme="minorHAnsi" w:hAnsi="Verdana" w:cstheme="minorBidi"/>
                <w:sz w:val="12"/>
                <w:szCs w:val="12"/>
                <w:lang w:eastAsia="en-US"/>
              </w:rPr>
              <w:t>Намаляване</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броя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популацията</w:t>
            </w:r>
            <w:proofErr w:type="spellEnd"/>
            <w:r w:rsidRPr="0079414D">
              <w:rPr>
                <w:rFonts w:ascii="Verdana" w:eastAsiaTheme="minorHAnsi" w:hAnsi="Verdana" w:cstheme="minorBidi"/>
                <w:sz w:val="12"/>
                <w:szCs w:val="12"/>
                <w:lang w:eastAsia="en-US"/>
              </w:rPr>
              <w:t xml:space="preserve"> с &lt;1% </w:t>
            </w:r>
            <w:proofErr w:type="spellStart"/>
            <w:r w:rsidRPr="0079414D">
              <w:rPr>
                <w:rFonts w:ascii="Verdana" w:eastAsiaTheme="minorHAnsi" w:hAnsi="Verdana" w:cstheme="minorBidi"/>
                <w:sz w:val="12"/>
                <w:szCs w:val="12"/>
                <w:lang w:eastAsia="en-US"/>
              </w:rPr>
              <w:t>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местно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ниво</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без</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фрагментация</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или</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генетична</w:t>
            </w:r>
            <w:proofErr w:type="spellEnd"/>
            <w:r w:rsidRPr="0079414D">
              <w:rPr>
                <w:rFonts w:ascii="Verdana" w:eastAsiaTheme="minorHAnsi" w:hAnsi="Verdana" w:cstheme="minorBidi"/>
                <w:sz w:val="12"/>
                <w:szCs w:val="12"/>
                <w:lang w:eastAsia="en-US"/>
              </w:rPr>
              <w:t xml:space="preserve"> </w:t>
            </w:r>
            <w:proofErr w:type="spellStart"/>
            <w:r w:rsidRPr="0079414D">
              <w:rPr>
                <w:rFonts w:ascii="Verdana" w:eastAsiaTheme="minorHAnsi" w:hAnsi="Verdana" w:cstheme="minorBidi"/>
                <w:sz w:val="12"/>
                <w:szCs w:val="12"/>
                <w:lang w:eastAsia="en-US"/>
              </w:rPr>
              <w:t>изолация</w:t>
            </w:r>
            <w:proofErr w:type="spellEnd"/>
          </w:p>
        </w:tc>
        <w:tc>
          <w:tcPr>
            <w:tcW w:w="0" w:type="auto"/>
          </w:tcPr>
          <w:p w14:paraId="78A97658" w14:textId="473B19FD" w:rsidR="00AD33FA" w:rsidRPr="00454C20" w:rsidRDefault="00AD33FA" w:rsidP="00454C20">
            <w:pPr>
              <w:rPr>
                <w:rFonts w:ascii="Verdana" w:eastAsiaTheme="minorHAnsi" w:hAnsi="Verdana" w:cstheme="minorBidi"/>
                <w:sz w:val="12"/>
                <w:szCs w:val="12"/>
                <w:lang w:eastAsia="en-US"/>
              </w:rPr>
            </w:pPr>
            <w:r w:rsidRPr="003F406C">
              <w:rPr>
                <w:rFonts w:ascii="Verdana" w:eastAsiaTheme="minorHAnsi" w:hAnsi="Verdana" w:cstheme="minorBidi"/>
                <w:sz w:val="12"/>
                <w:szCs w:val="12"/>
                <w:lang w:val="bg-BG" w:eastAsia="en-US"/>
              </w:rPr>
              <w:t>Незначителен</w:t>
            </w:r>
          </w:p>
        </w:tc>
        <w:tc>
          <w:tcPr>
            <w:tcW w:w="0" w:type="auto"/>
          </w:tcPr>
          <w:p w14:paraId="182E06AE"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се припокрива с границите на защитената територия ROSPA0166. Въпреки това зоната за разполагане на проекта отговаря на условията за благоприятни местообитания за хранене или може да служи като коридор за преминаване. Видовете са били наблюдавани в зоната на изпълнение на бъдещия енергиен парк.</w:t>
            </w:r>
          </w:p>
          <w:p w14:paraId="38C30CAA"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 периода на експлоатация на съоръженията съществува риск от сблъсъци и загуба на индивиди от тези видове.</w:t>
            </w:r>
          </w:p>
          <w:p w14:paraId="2DC9AC3A"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Резултатите от мониторинга за Вятърния парк „Чирногени“ 2014-2016 г. показват, че не са били регистрирани смъртни случаи сред видовете птици и прилепи. Също така тези резултати от мониторинга сочат, че паркът не представлява смущаващ фактор за местната фауна и за видовете птици, като по време на наблюденията не са били установени промени в тяхната активност</w:t>
            </w:r>
          </w:p>
          <w:p w14:paraId="2CE0F813" w14:textId="77777777" w:rsidR="00AD33FA" w:rsidRPr="00454C20" w:rsidRDefault="00AD33FA"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vertAlign w:val="superscript"/>
                <w:lang w:eastAsia="en-US"/>
              </w:rPr>
              <w:footnoteReference w:id="16"/>
            </w:r>
            <w:r w:rsidRPr="00454C20">
              <w:rPr>
                <w:rFonts w:ascii="Verdana" w:eastAsiaTheme="minorHAnsi" w:hAnsi="Verdana" w:cstheme="minorBidi"/>
                <w:sz w:val="12"/>
                <w:szCs w:val="12"/>
                <w:lang w:eastAsia="en-US"/>
              </w:rPr>
              <w:t xml:space="preserve">. </w:t>
            </w:r>
          </w:p>
        </w:tc>
      </w:tr>
      <w:tr w:rsidR="00AD33FA" w:rsidRPr="00131A21" w14:paraId="4F5B23A1" w14:textId="77777777" w:rsidTr="00AD33FA">
        <w:trPr>
          <w:trHeight w:val="624"/>
        </w:trPr>
        <w:tc>
          <w:tcPr>
            <w:tcW w:w="209" w:type="dxa"/>
            <w:vMerge w:val="restart"/>
          </w:tcPr>
          <w:p w14:paraId="1EFE1877" w14:textId="77777777" w:rsidR="00AD33FA" w:rsidRPr="00454C20" w:rsidRDefault="00AD33FA"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lastRenderedPageBreak/>
              <w:t>5.</w:t>
            </w:r>
          </w:p>
        </w:tc>
        <w:tc>
          <w:tcPr>
            <w:tcW w:w="1040" w:type="dxa"/>
            <w:vMerge w:val="restart"/>
          </w:tcPr>
          <w:p w14:paraId="14FD5E02" w14:textId="77777777" w:rsidR="00AD33FA" w:rsidRPr="00454C20" w:rsidRDefault="00AD33FA" w:rsidP="00454C20">
            <w:pPr>
              <w:rPr>
                <w:rFonts w:ascii="Verdana" w:eastAsiaTheme="minorHAnsi" w:hAnsi="Verdana" w:cstheme="minorBidi"/>
                <w:b/>
                <w:sz w:val="12"/>
                <w:szCs w:val="12"/>
                <w:lang w:eastAsia="en-US"/>
              </w:rPr>
            </w:pPr>
            <w:r w:rsidRPr="00454C20">
              <w:rPr>
                <w:rFonts w:ascii="Verdana" w:eastAsiaTheme="minorHAnsi" w:hAnsi="Verdana" w:cstheme="minorBidi"/>
                <w:b/>
                <w:sz w:val="12"/>
                <w:szCs w:val="12"/>
                <w:lang w:eastAsia="en-US"/>
              </w:rPr>
              <w:t>ROSPA036</w:t>
            </w:r>
          </w:p>
        </w:tc>
        <w:tc>
          <w:tcPr>
            <w:tcW w:w="0" w:type="auto"/>
          </w:tcPr>
          <w:p w14:paraId="570C1EDC"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Accipiter brevipes  </w:t>
            </w:r>
          </w:p>
          <w:p w14:paraId="0708B73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(Uliu cu picioare scurte) </w:t>
            </w:r>
          </w:p>
          <w:p w14:paraId="746A666A"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Anthus campestris  </w:t>
            </w:r>
          </w:p>
          <w:p w14:paraId="30E7E6BF"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Fâsă de câmp) </w:t>
            </w:r>
          </w:p>
          <w:p w14:paraId="4B8BF924"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w:t>
            </w:r>
            <w:r w:rsidRPr="00131A21">
              <w:rPr>
                <w:rFonts w:ascii="Verdana" w:eastAsiaTheme="minorHAnsi" w:hAnsi="Verdana" w:cstheme="minorBidi"/>
                <w:i/>
                <w:sz w:val="12"/>
                <w:szCs w:val="12"/>
                <w:lang w:val="pt-BR" w:eastAsia="en-US"/>
              </w:rPr>
              <w:t>Aquila pomarina</w:t>
            </w:r>
            <w:r w:rsidRPr="00131A21">
              <w:rPr>
                <w:rFonts w:ascii="Verdana" w:eastAsiaTheme="minorHAnsi" w:hAnsi="Verdana" w:cstheme="minorBidi"/>
                <w:sz w:val="12"/>
                <w:szCs w:val="12"/>
                <w:lang w:val="pt-BR" w:eastAsia="en-US"/>
              </w:rPr>
              <w:t xml:space="preserve"> </w:t>
            </w:r>
          </w:p>
          <w:p w14:paraId="53E1A60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(Acvilă țipătoare mică) </w:t>
            </w:r>
          </w:p>
          <w:p w14:paraId="12AC47F9"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Bubo bubo  </w:t>
            </w:r>
          </w:p>
          <w:p w14:paraId="7651C99C"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(Buhă) </w:t>
            </w:r>
          </w:p>
          <w:p w14:paraId="3AB061A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Buteo rufinus </w:t>
            </w:r>
          </w:p>
          <w:p w14:paraId="1BA01B5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(Șorecar mare) </w:t>
            </w:r>
          </w:p>
          <w:p w14:paraId="68469FB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Caprimulgus europaeus   </w:t>
            </w:r>
          </w:p>
          <w:p w14:paraId="786B1782"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(Caprimulg) </w:t>
            </w:r>
          </w:p>
          <w:p w14:paraId="3F71CE1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Circus cyaneus    </w:t>
            </w:r>
          </w:p>
          <w:p w14:paraId="0BFCF9F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(Erete vânăt) </w:t>
            </w:r>
          </w:p>
          <w:p w14:paraId="030F3562"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Circus macrourus  </w:t>
            </w:r>
          </w:p>
          <w:p w14:paraId="797F953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(Erete alb) </w:t>
            </w:r>
          </w:p>
          <w:p w14:paraId="2E8D3E8C"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Circus pygargus </w:t>
            </w:r>
          </w:p>
          <w:p w14:paraId="7BA5554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(Erete sur) </w:t>
            </w:r>
          </w:p>
          <w:p w14:paraId="10C66004"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Coracias garrulus </w:t>
            </w:r>
          </w:p>
          <w:p w14:paraId="255E2271"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(Dumbrăveancă) </w:t>
            </w:r>
          </w:p>
          <w:p w14:paraId="275C0A3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w:t>
            </w:r>
            <w:r w:rsidRPr="00131A21">
              <w:rPr>
                <w:rFonts w:ascii="Verdana" w:eastAsiaTheme="minorHAnsi" w:hAnsi="Verdana" w:cstheme="minorBidi"/>
                <w:i/>
                <w:sz w:val="12"/>
                <w:szCs w:val="12"/>
                <w:lang w:val="pt-BR" w:eastAsia="en-US"/>
              </w:rPr>
              <w:t xml:space="preserve">Falco peregrinus  </w:t>
            </w:r>
          </w:p>
          <w:p w14:paraId="1101A10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(Șoim călător) </w:t>
            </w:r>
          </w:p>
          <w:p w14:paraId="068C2FDD"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w:t>
            </w:r>
            <w:r w:rsidRPr="00131A21">
              <w:rPr>
                <w:rFonts w:ascii="Verdana" w:eastAsiaTheme="minorHAnsi" w:hAnsi="Verdana" w:cstheme="minorBidi"/>
                <w:i/>
                <w:sz w:val="12"/>
                <w:szCs w:val="12"/>
                <w:lang w:val="pt-BR" w:eastAsia="en-US"/>
              </w:rPr>
              <w:t>Hieraaetus pennatus</w:t>
            </w:r>
            <w:r w:rsidRPr="00131A21">
              <w:rPr>
                <w:rFonts w:ascii="Verdana" w:eastAsiaTheme="minorHAnsi" w:hAnsi="Verdana" w:cstheme="minorBidi"/>
                <w:sz w:val="12"/>
                <w:szCs w:val="12"/>
                <w:lang w:val="pt-BR" w:eastAsia="en-US"/>
              </w:rPr>
              <w:t xml:space="preserve">  (Acvilă </w:t>
            </w:r>
          </w:p>
          <w:p w14:paraId="4B14F758"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mică) </w:t>
            </w:r>
          </w:p>
          <w:p w14:paraId="7E61BE6F"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Lanius collurio  </w:t>
            </w:r>
          </w:p>
          <w:p w14:paraId="06D3B5D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(Sfrâncioc roșiatic) </w:t>
            </w:r>
          </w:p>
          <w:p w14:paraId="02F4BDC6"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Lanius minor </w:t>
            </w:r>
          </w:p>
          <w:p w14:paraId="02210A48"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(Sfrâncioc cu frunte neagră) </w:t>
            </w:r>
          </w:p>
          <w:p w14:paraId="48942C39"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Melanocorypha calandra </w:t>
            </w:r>
            <w:r w:rsidRPr="00131A21">
              <w:rPr>
                <w:rFonts w:ascii="Verdana" w:eastAsiaTheme="minorHAnsi" w:hAnsi="Verdana" w:cstheme="minorBidi"/>
                <w:sz w:val="12"/>
                <w:szCs w:val="12"/>
                <w:lang w:val="pt-BR" w:eastAsia="en-US"/>
              </w:rPr>
              <w:t xml:space="preserve">(Ciocârlie de Bărăgan) </w:t>
            </w:r>
          </w:p>
          <w:p w14:paraId="77715CCB"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w:t>
            </w:r>
            <w:r w:rsidRPr="00131A21">
              <w:rPr>
                <w:rFonts w:ascii="Verdana" w:eastAsiaTheme="minorHAnsi" w:hAnsi="Verdana" w:cstheme="minorBidi"/>
                <w:i/>
                <w:sz w:val="12"/>
                <w:szCs w:val="12"/>
                <w:lang w:val="pt-BR" w:eastAsia="en-US"/>
              </w:rPr>
              <w:t xml:space="preserve">Milvus migrans  </w:t>
            </w:r>
          </w:p>
          <w:p w14:paraId="5301C4FE"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(Gaie neagră) </w:t>
            </w:r>
          </w:p>
          <w:p w14:paraId="05EF17D3"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Pernis apivorus  </w:t>
            </w:r>
          </w:p>
          <w:p w14:paraId="40719B12"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(Viespar)</w:t>
            </w:r>
          </w:p>
          <w:p w14:paraId="6156DBD3" w14:textId="77777777" w:rsidR="00AD33FA" w:rsidRPr="00131A21" w:rsidRDefault="00AD33FA" w:rsidP="00454C20">
            <w:pPr>
              <w:rPr>
                <w:rFonts w:ascii="Verdana" w:eastAsiaTheme="minorHAnsi" w:hAnsi="Verdana" w:cstheme="minorBidi"/>
                <w:b/>
                <w:sz w:val="12"/>
                <w:szCs w:val="12"/>
                <w:lang w:val="pt-BR" w:eastAsia="en-US"/>
              </w:rPr>
            </w:pPr>
            <w:r w:rsidRPr="00131A21">
              <w:rPr>
                <w:rFonts w:ascii="Verdana" w:eastAsiaTheme="minorHAnsi" w:hAnsi="Verdana" w:cstheme="minorBidi"/>
                <w:b/>
                <w:sz w:val="12"/>
                <w:szCs w:val="12"/>
                <w:lang w:val="pt-BR" w:eastAsia="en-US"/>
              </w:rPr>
              <w:t xml:space="preserve">Specii asociate cu habitate de stufăriș </w:t>
            </w:r>
          </w:p>
          <w:p w14:paraId="5C3C2922"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Acrocephalus </w:t>
            </w:r>
            <w:r w:rsidRPr="00131A21">
              <w:rPr>
                <w:rFonts w:ascii="Verdana" w:eastAsiaTheme="minorHAnsi" w:hAnsi="Verdana" w:cstheme="minorBidi"/>
                <w:i/>
                <w:sz w:val="12"/>
                <w:szCs w:val="12"/>
                <w:lang w:val="pt-BR" w:eastAsia="en-US"/>
              </w:rPr>
              <w:t>arundinaceus</w:t>
            </w:r>
            <w:r w:rsidRPr="00131A21">
              <w:rPr>
                <w:rFonts w:ascii="Verdana" w:eastAsiaTheme="minorHAnsi" w:hAnsi="Verdana" w:cstheme="minorBidi"/>
                <w:sz w:val="12"/>
                <w:szCs w:val="12"/>
                <w:lang w:val="pt-BR" w:eastAsia="en-US"/>
              </w:rPr>
              <w:t xml:space="preserve"> (Lăcar mare) </w:t>
            </w:r>
          </w:p>
          <w:p w14:paraId="0B02E462"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Acrocephalus palustris </w:t>
            </w:r>
          </w:p>
          <w:p w14:paraId="09002DB7"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(Lăcar de mlaştină)</w:t>
            </w:r>
          </w:p>
          <w:p w14:paraId="66E67C1A"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Acrocephalus schoenobaenus </w:t>
            </w:r>
            <w:r w:rsidRPr="00131A21">
              <w:rPr>
                <w:rFonts w:ascii="Verdana" w:eastAsiaTheme="minorHAnsi" w:hAnsi="Verdana" w:cstheme="minorBidi"/>
                <w:sz w:val="12"/>
                <w:szCs w:val="12"/>
                <w:lang w:val="pt-BR" w:eastAsia="en-US"/>
              </w:rPr>
              <w:t xml:space="preserve">(Lăcar mic) </w:t>
            </w:r>
          </w:p>
          <w:p w14:paraId="3333DB3F" w14:textId="77777777" w:rsidR="00AD33FA" w:rsidRPr="00131A21" w:rsidRDefault="00AD33FA"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Acrocephalus scirpaceus </w:t>
            </w:r>
            <w:r w:rsidRPr="00131A21">
              <w:rPr>
                <w:rFonts w:ascii="Verdana" w:eastAsiaTheme="minorHAnsi" w:hAnsi="Verdana" w:cstheme="minorBidi"/>
                <w:sz w:val="12"/>
                <w:szCs w:val="12"/>
                <w:lang w:val="pt-BR" w:eastAsia="en-US"/>
              </w:rPr>
              <w:t xml:space="preserve">(Lăcar de stuf) </w:t>
            </w:r>
          </w:p>
          <w:p w14:paraId="676EC5A5" w14:textId="77777777" w:rsidR="00AD33FA" w:rsidRPr="00131A21" w:rsidRDefault="00AD33FA" w:rsidP="00454C20">
            <w:pPr>
              <w:rPr>
                <w:rFonts w:ascii="Verdana" w:eastAsiaTheme="minorHAnsi" w:hAnsi="Verdana" w:cstheme="minorBidi"/>
                <w:i/>
                <w:sz w:val="12"/>
                <w:szCs w:val="12"/>
                <w:lang w:val="pt-BR" w:eastAsia="en-US"/>
              </w:rPr>
            </w:pPr>
          </w:p>
        </w:tc>
        <w:tc>
          <w:tcPr>
            <w:tcW w:w="0" w:type="auto"/>
          </w:tcPr>
          <w:p w14:paraId="04AAF738" w14:textId="6615D5D6" w:rsidR="00AD33FA" w:rsidRPr="003D0C45" w:rsidRDefault="00AD33FA" w:rsidP="00454C20">
            <w:pPr>
              <w:rPr>
                <w:rFonts w:ascii="Verdana" w:eastAsiaTheme="minorHAnsi" w:hAnsi="Verdana" w:cstheme="minorBidi"/>
                <w:sz w:val="12"/>
                <w:szCs w:val="12"/>
                <w:lang w:val="bg-BG" w:eastAsia="en-US"/>
              </w:rPr>
            </w:pPr>
            <w:r>
              <w:rPr>
                <w:rFonts w:ascii="Verdana" w:eastAsiaTheme="minorHAnsi" w:hAnsi="Verdana" w:cstheme="minorBidi"/>
                <w:sz w:val="12"/>
                <w:szCs w:val="12"/>
                <w:lang w:val="bg-BG" w:eastAsia="en-US"/>
              </w:rPr>
              <w:t>размер</w:t>
            </w:r>
            <w:r w:rsidRPr="003D0C45">
              <w:rPr>
                <w:rFonts w:ascii="Verdana" w:eastAsiaTheme="minorHAnsi" w:hAnsi="Verdana" w:cstheme="minorBidi"/>
                <w:sz w:val="12"/>
                <w:szCs w:val="12"/>
                <w:lang w:val="bg-BG" w:eastAsia="en-US"/>
              </w:rPr>
              <w:t xml:space="preserve"> </w:t>
            </w:r>
            <w:proofErr w:type="spellStart"/>
            <w:r w:rsidRPr="003D0C45">
              <w:rPr>
                <w:rFonts w:ascii="Verdana" w:eastAsiaTheme="minorHAnsi" w:hAnsi="Verdana" w:cstheme="minorBidi"/>
                <w:sz w:val="12"/>
                <w:szCs w:val="12"/>
                <w:lang w:eastAsia="en-US"/>
              </w:rPr>
              <w:t>на</w:t>
            </w:r>
            <w:proofErr w:type="spellEnd"/>
            <w:r w:rsidRPr="00131A21">
              <w:rPr>
                <w:rFonts w:ascii="Verdana" w:eastAsiaTheme="minorHAnsi" w:hAnsi="Verdana" w:cstheme="minorBidi"/>
                <w:sz w:val="12"/>
                <w:szCs w:val="12"/>
                <w:lang w:val="pt-BR" w:eastAsia="en-US"/>
              </w:rPr>
              <w:t xml:space="preserve"> </w:t>
            </w:r>
            <w:proofErr w:type="spellStart"/>
            <w:r w:rsidRPr="003D0C45">
              <w:rPr>
                <w:rFonts w:ascii="Verdana" w:eastAsiaTheme="minorHAnsi" w:hAnsi="Verdana" w:cstheme="minorBidi"/>
                <w:sz w:val="12"/>
                <w:szCs w:val="12"/>
                <w:lang w:eastAsia="en-US"/>
              </w:rPr>
              <w:t>популацията</w:t>
            </w:r>
            <w:proofErr w:type="spellEnd"/>
            <w:r w:rsidRPr="00131A21">
              <w:rPr>
                <w:rFonts w:ascii="Verdana" w:eastAsiaTheme="minorHAnsi" w:hAnsi="Verdana" w:cstheme="minorBidi"/>
                <w:sz w:val="12"/>
                <w:szCs w:val="12"/>
                <w:lang w:val="pt-BR" w:eastAsia="en-US"/>
              </w:rPr>
              <w:t xml:space="preserve"> i</w:t>
            </w:r>
          </w:p>
          <w:p w14:paraId="2DDAD5E5" w14:textId="77777777" w:rsidR="00AD33FA" w:rsidRPr="00131A21" w:rsidRDefault="00AD33FA" w:rsidP="00454C20">
            <w:pPr>
              <w:rPr>
                <w:rFonts w:ascii="Verdana" w:eastAsiaTheme="minorHAnsi" w:hAnsi="Verdana" w:cstheme="minorBidi"/>
                <w:sz w:val="12"/>
                <w:szCs w:val="12"/>
                <w:lang w:val="pt-BR" w:eastAsia="en-US"/>
              </w:rPr>
            </w:pPr>
          </w:p>
          <w:p w14:paraId="3F4C6EA9" w14:textId="706AD0C8" w:rsidR="00AD33FA" w:rsidRPr="00131A21" w:rsidRDefault="00AD33FA" w:rsidP="00454C20">
            <w:pPr>
              <w:rPr>
                <w:rFonts w:ascii="Verdana" w:eastAsiaTheme="minorHAnsi" w:hAnsi="Verdana" w:cstheme="minorBidi"/>
                <w:sz w:val="12"/>
                <w:szCs w:val="12"/>
                <w:lang w:val="pt-BR" w:eastAsia="en-US"/>
              </w:rPr>
            </w:pPr>
            <w:proofErr w:type="spellStart"/>
            <w:r w:rsidRPr="003D0C45">
              <w:rPr>
                <w:rFonts w:ascii="Verdana" w:eastAsiaTheme="minorHAnsi" w:hAnsi="Verdana" w:cstheme="minorBidi"/>
                <w:sz w:val="12"/>
                <w:szCs w:val="12"/>
                <w:lang w:eastAsia="en-US"/>
              </w:rPr>
              <w:t>Тенденция</w:t>
            </w:r>
            <w:proofErr w:type="spellEnd"/>
            <w:r w:rsidRPr="00131A21">
              <w:rPr>
                <w:rFonts w:ascii="Verdana" w:eastAsiaTheme="minorHAnsi" w:hAnsi="Verdana" w:cstheme="minorBidi"/>
                <w:sz w:val="12"/>
                <w:szCs w:val="12"/>
                <w:lang w:val="pt-BR" w:eastAsia="en-US"/>
              </w:rPr>
              <w:t xml:space="preserve"> </w:t>
            </w:r>
            <w:r w:rsidRPr="003D0C45">
              <w:rPr>
                <w:rFonts w:ascii="Verdana" w:eastAsiaTheme="minorHAnsi" w:hAnsi="Verdana" w:cstheme="minorBidi"/>
                <w:sz w:val="12"/>
                <w:szCs w:val="12"/>
                <w:lang w:eastAsia="en-US"/>
              </w:rPr>
              <w:t>в</w:t>
            </w:r>
            <w:r w:rsidRPr="00131A21">
              <w:rPr>
                <w:rFonts w:ascii="Verdana" w:eastAsiaTheme="minorHAnsi" w:hAnsi="Verdana" w:cstheme="minorBidi"/>
                <w:sz w:val="12"/>
                <w:szCs w:val="12"/>
                <w:lang w:val="pt-BR" w:eastAsia="en-US"/>
              </w:rPr>
              <w:t xml:space="preserve"> </w:t>
            </w:r>
            <w:r w:rsidRPr="003D0C45">
              <w:rPr>
                <w:rFonts w:ascii="Verdana" w:eastAsiaTheme="minorHAnsi" w:hAnsi="Verdana" w:cstheme="minorBidi"/>
                <w:sz w:val="12"/>
                <w:szCs w:val="12"/>
                <w:lang w:val="bg-BG" w:eastAsia="en-US"/>
              </w:rPr>
              <w:t xml:space="preserve">размера </w:t>
            </w:r>
            <w:proofErr w:type="spellStart"/>
            <w:r w:rsidRPr="003D0C45">
              <w:rPr>
                <w:rFonts w:ascii="Verdana" w:eastAsiaTheme="minorHAnsi" w:hAnsi="Verdana" w:cstheme="minorBidi"/>
                <w:sz w:val="12"/>
                <w:szCs w:val="12"/>
                <w:lang w:eastAsia="en-US"/>
              </w:rPr>
              <w:t>на</w:t>
            </w:r>
            <w:proofErr w:type="spellEnd"/>
            <w:r w:rsidRPr="00131A21">
              <w:rPr>
                <w:rFonts w:ascii="Verdana" w:eastAsiaTheme="minorHAnsi" w:hAnsi="Verdana" w:cstheme="minorBidi"/>
                <w:sz w:val="12"/>
                <w:szCs w:val="12"/>
                <w:lang w:val="pt-BR" w:eastAsia="en-US"/>
              </w:rPr>
              <w:t xml:space="preserve"> </w:t>
            </w:r>
            <w:proofErr w:type="spellStart"/>
            <w:r w:rsidRPr="003D0C45">
              <w:rPr>
                <w:rFonts w:ascii="Verdana" w:eastAsiaTheme="minorHAnsi" w:hAnsi="Verdana" w:cstheme="minorBidi"/>
                <w:sz w:val="12"/>
                <w:szCs w:val="12"/>
                <w:lang w:eastAsia="en-US"/>
              </w:rPr>
              <w:t>популацията</w:t>
            </w:r>
            <w:proofErr w:type="spellEnd"/>
          </w:p>
        </w:tc>
        <w:tc>
          <w:tcPr>
            <w:tcW w:w="0" w:type="auto"/>
          </w:tcPr>
          <w:p w14:paraId="52764204" w14:textId="01731464" w:rsidR="00AD33FA" w:rsidRPr="00131A21" w:rsidRDefault="00AD33FA" w:rsidP="00454C20">
            <w:pPr>
              <w:rPr>
                <w:rFonts w:ascii="Verdana" w:eastAsiaTheme="minorHAnsi" w:hAnsi="Verdana" w:cstheme="minorBidi"/>
                <w:sz w:val="12"/>
                <w:szCs w:val="12"/>
                <w:lang w:val="pt-BR" w:eastAsia="en-US"/>
              </w:rPr>
            </w:pPr>
            <w:proofErr w:type="spellStart"/>
            <w:r w:rsidRPr="007D4A09">
              <w:rPr>
                <w:rFonts w:ascii="Verdana" w:eastAsiaTheme="minorHAnsi" w:hAnsi="Verdana" w:cstheme="minorBidi"/>
                <w:sz w:val="12"/>
                <w:szCs w:val="12"/>
                <w:lang w:eastAsia="en-US"/>
              </w:rPr>
              <w:t>Съществуващи</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натиски</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за</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всички</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видове</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птици</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от</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консервационен</w:t>
            </w:r>
            <w:proofErr w:type="spellEnd"/>
            <w:r w:rsidRPr="00131A21">
              <w:rPr>
                <w:rFonts w:ascii="Verdana" w:eastAsiaTheme="minorHAnsi" w:hAnsi="Verdana" w:cstheme="minorBidi"/>
                <w:sz w:val="12"/>
                <w:szCs w:val="12"/>
                <w:lang w:val="pt-BR" w:eastAsia="en-US"/>
              </w:rPr>
              <w:t xml:space="preserve"> </w:t>
            </w:r>
            <w:proofErr w:type="spellStart"/>
            <w:r w:rsidRPr="007D4A09">
              <w:rPr>
                <w:rFonts w:ascii="Verdana" w:eastAsiaTheme="minorHAnsi" w:hAnsi="Verdana" w:cstheme="minorBidi"/>
                <w:sz w:val="12"/>
                <w:szCs w:val="12"/>
                <w:lang w:eastAsia="en-US"/>
              </w:rPr>
              <w:t>интерес</w:t>
            </w:r>
            <w:proofErr w:type="spellEnd"/>
          </w:p>
        </w:tc>
        <w:tc>
          <w:tcPr>
            <w:tcW w:w="1324" w:type="dxa"/>
          </w:tcPr>
          <w:p w14:paraId="1DCF6859" w14:textId="77777777" w:rsidR="00AD33FA" w:rsidRPr="00DC29E6" w:rsidRDefault="00AD33FA" w:rsidP="00454C20">
            <w:pPr>
              <w:rPr>
                <w:rFonts w:ascii="Verdana" w:eastAsiaTheme="minorHAnsi" w:hAnsi="Verdana" w:cstheme="minorBidi"/>
                <w:sz w:val="12"/>
                <w:szCs w:val="12"/>
                <w:lang w:val="ro-RO" w:eastAsia="en-US"/>
              </w:rPr>
            </w:pPr>
            <w:r w:rsidRPr="00DC29E6">
              <w:rPr>
                <w:rFonts w:ascii="Verdana" w:eastAsiaTheme="minorHAnsi" w:hAnsi="Verdana" w:cstheme="minorBidi"/>
                <w:bCs/>
                <w:sz w:val="12"/>
                <w:szCs w:val="12"/>
                <w:lang w:val="ro-RO" w:eastAsia="en-US"/>
              </w:rPr>
              <w:t>A02.03 Използване на пасищата за обработваеми земи</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A04.01 Интензивна паша</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A07 Използване на биоцидни продукти, хормони и химични вещества</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A08 Торене – с торове</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A11 Селскостопански дейности, които не са посочени по-горе</w:t>
            </w:r>
          </w:p>
          <w:p w14:paraId="38E2F074" w14:textId="77777777" w:rsidR="00AD33FA" w:rsidRPr="00DC29E6" w:rsidRDefault="00AD33FA" w:rsidP="00454C20">
            <w:pPr>
              <w:rPr>
                <w:rFonts w:ascii="Verdana" w:eastAsiaTheme="minorHAnsi" w:hAnsi="Verdana" w:cstheme="minorBidi"/>
                <w:sz w:val="12"/>
                <w:szCs w:val="12"/>
                <w:lang w:val="ro-RO" w:eastAsia="en-US"/>
              </w:rPr>
            </w:pPr>
            <w:r w:rsidRPr="00DC29E6">
              <w:rPr>
                <w:rFonts w:ascii="Verdana" w:eastAsiaTheme="minorHAnsi" w:hAnsi="Verdana" w:cstheme="minorBidi"/>
                <w:bCs/>
                <w:sz w:val="12"/>
                <w:szCs w:val="12"/>
                <w:lang w:val="ro-RO" w:eastAsia="en-US"/>
              </w:rPr>
              <w:t>B02 Управление и използване на горите и насажденията</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B02.02 Изсичане на гори</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B02.01.02 Презасаждане на гори (неместни дървесни видове)</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B02.04 Премахване на изсъхнали или съхнещи дървета</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B06 Паша в г</w:t>
            </w:r>
            <w:r w:rsidRPr="00454C20">
              <w:rPr>
                <w:rFonts w:ascii="Verdana" w:eastAsiaTheme="minorHAnsi" w:hAnsi="Verdana" w:cstheme="minorBidi"/>
                <w:b/>
                <w:bCs/>
                <w:sz w:val="12"/>
                <w:szCs w:val="12"/>
                <w:lang w:val="ro-RO" w:eastAsia="en-US"/>
              </w:rPr>
              <w:t xml:space="preserve">орски </w:t>
            </w:r>
            <w:r w:rsidRPr="00DC29E6">
              <w:rPr>
                <w:rFonts w:ascii="Verdana" w:eastAsiaTheme="minorHAnsi" w:hAnsi="Verdana" w:cstheme="minorBidi"/>
                <w:bCs/>
                <w:sz w:val="12"/>
                <w:szCs w:val="12"/>
                <w:lang w:val="ro-RO" w:eastAsia="en-US"/>
              </w:rPr>
              <w:t>зони</w:t>
            </w:r>
            <w:r w:rsidRPr="00DC29E6">
              <w:rPr>
                <w:rFonts w:ascii="Verdana" w:eastAsiaTheme="minorHAnsi" w:hAnsi="Verdana" w:cstheme="minorBidi"/>
                <w:sz w:val="12"/>
                <w:szCs w:val="12"/>
                <w:lang w:val="ro-RO" w:eastAsia="en-US"/>
              </w:rPr>
              <w:br/>
            </w:r>
            <w:r w:rsidRPr="00DC29E6">
              <w:rPr>
                <w:rFonts w:ascii="Verdana" w:eastAsiaTheme="minorHAnsi" w:hAnsi="Verdana" w:cstheme="minorBidi"/>
                <w:bCs/>
                <w:sz w:val="12"/>
                <w:szCs w:val="12"/>
                <w:lang w:val="ro-RO" w:eastAsia="en-US"/>
              </w:rPr>
              <w:t>B03 Експлоатация на гори без презасаждане или естествено възстановяване</w:t>
            </w:r>
          </w:p>
          <w:p w14:paraId="752F6EF9" w14:textId="77777777" w:rsidR="00AD33FA" w:rsidRPr="00454C20" w:rsidRDefault="00AD33FA" w:rsidP="00454C20">
            <w:pPr>
              <w:rPr>
                <w:rFonts w:ascii="Verdana" w:eastAsiaTheme="minorHAnsi" w:hAnsi="Verdana" w:cstheme="minorBidi"/>
                <w:sz w:val="12"/>
                <w:szCs w:val="12"/>
                <w:lang w:val="ro-RO" w:eastAsia="en-US"/>
              </w:rPr>
            </w:pPr>
            <w:r w:rsidRPr="00DC29E6">
              <w:rPr>
                <w:rFonts w:ascii="Verdana" w:eastAsiaTheme="minorHAnsi" w:hAnsi="Verdana" w:cstheme="minorBidi"/>
                <w:bCs/>
                <w:sz w:val="12"/>
                <w:szCs w:val="12"/>
                <w:lang w:val="ro-RO" w:eastAsia="en-US"/>
              </w:rPr>
              <w:t>C03.03</w:t>
            </w:r>
            <w:r w:rsidRPr="00454C20">
              <w:rPr>
                <w:rFonts w:ascii="Verdana" w:eastAsiaTheme="minorHAnsi" w:hAnsi="Verdana" w:cstheme="minorBidi"/>
                <w:b/>
                <w:bCs/>
                <w:sz w:val="12"/>
                <w:szCs w:val="12"/>
                <w:lang w:val="ro-RO" w:eastAsia="en-US"/>
              </w:rPr>
              <w:t xml:space="preserve"> Производство на вятърна енергия</w:t>
            </w:r>
          </w:p>
          <w:p w14:paraId="37C148AF"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D02.01.01 Въздушни електропроводи</w:t>
            </w:r>
          </w:p>
          <w:p w14:paraId="0D0E2FBA" w14:textId="77777777" w:rsidR="00AD33FA" w:rsidRPr="00DC29E6"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 xml:space="preserve">G01 Спортни и развлекателни дейности на </w:t>
            </w:r>
            <w:r w:rsidRPr="00DC29E6">
              <w:rPr>
                <w:rFonts w:ascii="Verdana" w:eastAsiaTheme="minorHAnsi" w:hAnsi="Verdana" w:cstheme="minorBidi"/>
                <w:bCs/>
                <w:sz w:val="12"/>
                <w:szCs w:val="12"/>
                <w:lang w:val="ro-RO" w:eastAsia="en-US"/>
              </w:rPr>
              <w:t>открито, дейности за отдих</w:t>
            </w:r>
          </w:p>
          <w:p w14:paraId="7449B75A" w14:textId="77777777" w:rsidR="00AD33FA" w:rsidRPr="00DC29E6" w:rsidRDefault="00AD33FA" w:rsidP="00454C20">
            <w:pPr>
              <w:rPr>
                <w:rFonts w:ascii="Verdana" w:eastAsiaTheme="minorHAnsi" w:hAnsi="Verdana" w:cstheme="minorBidi"/>
                <w:sz w:val="12"/>
                <w:szCs w:val="12"/>
                <w:lang w:val="ro-RO" w:eastAsia="en-US"/>
              </w:rPr>
            </w:pPr>
            <w:r w:rsidRPr="00DC29E6">
              <w:rPr>
                <w:rFonts w:ascii="Verdana" w:eastAsiaTheme="minorHAnsi" w:hAnsi="Verdana" w:cstheme="minorBidi"/>
                <w:bCs/>
                <w:sz w:val="12"/>
                <w:szCs w:val="12"/>
                <w:lang w:val="ro-RO" w:eastAsia="en-US"/>
              </w:rPr>
              <w:t>E01.01 Постоянна урбанизация</w:t>
            </w:r>
          </w:p>
          <w:p w14:paraId="4B0BEE28" w14:textId="77777777" w:rsidR="00AD33FA" w:rsidRPr="00DC29E6" w:rsidRDefault="00AD33FA" w:rsidP="00454C20">
            <w:pPr>
              <w:rPr>
                <w:rFonts w:ascii="Verdana" w:eastAsiaTheme="minorHAnsi" w:hAnsi="Verdana" w:cstheme="minorBidi"/>
                <w:sz w:val="12"/>
                <w:szCs w:val="12"/>
                <w:lang w:val="ro-RO" w:eastAsia="en-US"/>
              </w:rPr>
            </w:pPr>
            <w:r w:rsidRPr="00DC29E6">
              <w:rPr>
                <w:rFonts w:ascii="Verdana" w:eastAsiaTheme="minorHAnsi" w:hAnsi="Verdana" w:cstheme="minorBidi"/>
                <w:bCs/>
                <w:sz w:val="12"/>
                <w:szCs w:val="12"/>
                <w:lang w:val="ro-RO" w:eastAsia="en-US"/>
              </w:rPr>
              <w:t>Функциониране на Вятърния парк „Kiрн</w:t>
            </w:r>
            <w:r w:rsidRPr="00DC29E6">
              <w:rPr>
                <w:rFonts w:ascii="Verdana" w:eastAsiaTheme="minorHAnsi" w:hAnsi="Verdana" w:cstheme="minorBidi"/>
                <w:bCs/>
                <w:sz w:val="12"/>
                <w:szCs w:val="12"/>
                <w:lang w:val="bg-BG" w:eastAsia="en-US"/>
              </w:rPr>
              <w:t>одж</w:t>
            </w:r>
            <w:r w:rsidRPr="00DC29E6">
              <w:rPr>
                <w:rFonts w:ascii="Verdana" w:eastAsiaTheme="minorHAnsi" w:hAnsi="Verdana" w:cstheme="minorBidi"/>
                <w:bCs/>
                <w:sz w:val="12"/>
                <w:szCs w:val="12"/>
                <w:lang w:val="ro-RO" w:eastAsia="en-US"/>
              </w:rPr>
              <w:t>ени“ – EP WIND PROJECT (ROM) SIX SA (намиращ се северно от площадката на Проекта, на около 600 м). Паркът се намира на повече от 10 км от границата на обекта (надолу по течението на обекта).</w:t>
            </w:r>
          </w:p>
          <w:p w14:paraId="23BC551E" w14:textId="77777777" w:rsidR="00AD33FA" w:rsidRPr="00131A21" w:rsidRDefault="00AD33FA" w:rsidP="00454C20">
            <w:pPr>
              <w:rPr>
                <w:rFonts w:ascii="Verdana" w:eastAsiaTheme="minorHAnsi" w:hAnsi="Verdana" w:cstheme="minorBidi"/>
                <w:sz w:val="12"/>
                <w:szCs w:val="12"/>
                <w:lang w:val="ro-RO" w:eastAsia="en-US"/>
              </w:rPr>
            </w:pPr>
          </w:p>
        </w:tc>
        <w:tc>
          <w:tcPr>
            <w:tcW w:w="0" w:type="auto"/>
          </w:tcPr>
          <w:p w14:paraId="0B1A188C" w14:textId="4A03B27E" w:rsidR="00AD33FA" w:rsidRPr="00454C20" w:rsidRDefault="00AD33FA"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t>Да</w:t>
            </w:r>
            <w:proofErr w:type="spellEnd"/>
            <w:r>
              <w:rPr>
                <w:rFonts w:ascii="Verdana" w:eastAsiaTheme="minorHAnsi" w:hAnsi="Verdana" w:cstheme="minorBidi"/>
                <w:sz w:val="12"/>
                <w:szCs w:val="12"/>
                <w:lang w:eastAsia="en-US"/>
              </w:rPr>
              <w:t xml:space="preserve"> </w:t>
            </w:r>
            <w:r w:rsidRPr="00454C20">
              <w:rPr>
                <w:rFonts w:ascii="Verdana" w:eastAsiaTheme="minorHAnsi" w:hAnsi="Verdana" w:cstheme="minorBidi"/>
                <w:sz w:val="12"/>
                <w:szCs w:val="12"/>
                <w:lang w:eastAsia="en-US"/>
              </w:rPr>
              <w:t xml:space="preserve"> </w:t>
            </w:r>
          </w:p>
        </w:tc>
        <w:tc>
          <w:tcPr>
            <w:tcW w:w="0" w:type="auto"/>
          </w:tcPr>
          <w:p w14:paraId="578433F3" w14:textId="77777777" w:rsidR="006A46E7" w:rsidRPr="006A46E7" w:rsidRDefault="006A46E7" w:rsidP="006A46E7">
            <w:pPr>
              <w:rPr>
                <w:rFonts w:ascii="Verdana" w:eastAsiaTheme="minorHAnsi" w:hAnsi="Verdana" w:cstheme="minorBidi"/>
                <w:sz w:val="12"/>
                <w:szCs w:val="12"/>
                <w:lang w:eastAsia="en-US"/>
              </w:rPr>
            </w:pPr>
            <w:r w:rsidRPr="006A46E7">
              <w:rPr>
                <w:rFonts w:ascii="Verdana" w:eastAsiaTheme="minorHAnsi" w:hAnsi="Verdana" w:cstheme="minorBidi"/>
                <w:sz w:val="12"/>
                <w:szCs w:val="12"/>
                <w:lang w:eastAsia="en-US"/>
              </w:rPr>
              <w:t xml:space="preserve">&lt;1% </w:t>
            </w:r>
            <w:proofErr w:type="spellStart"/>
            <w:r w:rsidRPr="006A46E7">
              <w:rPr>
                <w:rFonts w:ascii="Verdana" w:eastAsiaTheme="minorHAnsi" w:hAnsi="Verdana" w:cstheme="minorBidi"/>
                <w:sz w:val="12"/>
                <w:szCs w:val="12"/>
                <w:lang w:eastAsia="en-US"/>
              </w:rPr>
              <w:t>загуба</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на</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местообитания</w:t>
            </w:r>
            <w:proofErr w:type="spellEnd"/>
          </w:p>
          <w:p w14:paraId="5B362DB4" w14:textId="05C9DE74" w:rsidR="00AD33FA" w:rsidRPr="00454C20" w:rsidRDefault="006A46E7" w:rsidP="006A46E7">
            <w:pPr>
              <w:rPr>
                <w:rFonts w:ascii="Verdana" w:eastAsiaTheme="minorHAnsi" w:hAnsi="Verdana" w:cstheme="minorBidi"/>
                <w:sz w:val="12"/>
                <w:szCs w:val="12"/>
                <w:lang w:eastAsia="en-US"/>
              </w:rPr>
            </w:pPr>
            <w:proofErr w:type="spellStart"/>
            <w:r w:rsidRPr="006A46E7">
              <w:rPr>
                <w:rFonts w:ascii="Verdana" w:eastAsiaTheme="minorHAnsi" w:hAnsi="Verdana" w:cstheme="minorBidi"/>
                <w:sz w:val="12"/>
                <w:szCs w:val="12"/>
                <w:lang w:eastAsia="en-US"/>
              </w:rPr>
              <w:t>без</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да</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се</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засяга</w:t>
            </w:r>
            <w:proofErr w:type="spellEnd"/>
            <w:r w:rsidRPr="006A46E7">
              <w:rPr>
                <w:rFonts w:ascii="Verdana" w:eastAsiaTheme="minorHAnsi" w:hAnsi="Verdana" w:cstheme="minorBidi"/>
                <w:sz w:val="12"/>
                <w:szCs w:val="12"/>
                <w:lang w:eastAsia="en-US"/>
              </w:rPr>
              <w:t xml:space="preserve"> </w:t>
            </w:r>
            <w:proofErr w:type="spellStart"/>
            <w:r w:rsidRPr="006A46E7">
              <w:rPr>
                <w:rFonts w:ascii="Verdana" w:eastAsiaTheme="minorHAnsi" w:hAnsi="Verdana" w:cstheme="minorBidi"/>
                <w:sz w:val="12"/>
                <w:szCs w:val="12"/>
                <w:lang w:eastAsia="en-US"/>
              </w:rPr>
              <w:t>коридорът</w:t>
            </w:r>
            <w:proofErr w:type="spellEnd"/>
          </w:p>
        </w:tc>
        <w:tc>
          <w:tcPr>
            <w:tcW w:w="0" w:type="auto"/>
          </w:tcPr>
          <w:p w14:paraId="48843A78" w14:textId="3C1A4767" w:rsidR="00AD33FA" w:rsidRPr="00454C20" w:rsidRDefault="00AD33FA" w:rsidP="00454C20">
            <w:pPr>
              <w:rPr>
                <w:rFonts w:ascii="Verdana" w:eastAsiaTheme="minorHAnsi" w:hAnsi="Verdana" w:cstheme="minorBidi"/>
                <w:sz w:val="12"/>
                <w:szCs w:val="12"/>
                <w:lang w:eastAsia="en-US"/>
              </w:rPr>
            </w:pPr>
            <w:r w:rsidRPr="003F406C">
              <w:rPr>
                <w:rFonts w:ascii="Verdana" w:eastAsiaTheme="minorHAnsi" w:hAnsi="Verdana" w:cstheme="minorBidi"/>
                <w:sz w:val="12"/>
                <w:szCs w:val="12"/>
                <w:lang w:val="bg-BG" w:eastAsia="en-US"/>
              </w:rPr>
              <w:t>Незначителен</w:t>
            </w:r>
          </w:p>
        </w:tc>
        <w:tc>
          <w:tcPr>
            <w:tcW w:w="0" w:type="auto"/>
          </w:tcPr>
          <w:p w14:paraId="13C3E38A"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Негативен кумулативен ефект ще се прояви най-вече при видовете, които имат неблагоприятно състояние на опазване (вж. таблица 5). 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Видовете са били наблюдавани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миграция или по маршрутите към хранителните зони.</w:t>
            </w:r>
          </w:p>
          <w:p w14:paraId="5CFCE5B8"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предвижда въздушни електропроводи; всички електрически връзки между турбините и трафопоста ще бъдат подземни.</w:t>
            </w:r>
          </w:p>
          <w:p w14:paraId="6D05B3B6"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Повишаването на нивото на шума по време на строителството и експлоатацията, както и присъствието на техника и работници (за ремонти и поддръжка), може да има въздействие върху числеността на популацията, да доведе до смущаване на дейността на вида и до неговото отдалечаване. Нивото на шума около вятърните турбини ще бъде около 55 dB, а на границата на парка – 40 dB. Не се очаква паркът да бъде съществен смущаващ фактор за дейността на видовете.</w:t>
            </w:r>
          </w:p>
          <w:p w14:paraId="0ECC2E3A" w14:textId="77777777" w:rsidR="00AD33FA" w:rsidRPr="00454C20" w:rsidRDefault="00AD33FA"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Най-близките турбини до границата на обекта се намират на разстояние над 3 км.</w:t>
            </w:r>
          </w:p>
          <w:p w14:paraId="4A162A21" w14:textId="77777777" w:rsidR="00AD33FA" w:rsidRPr="00131A21" w:rsidRDefault="00AD33FA" w:rsidP="00454C20">
            <w:pPr>
              <w:rPr>
                <w:rFonts w:ascii="Verdana" w:eastAsiaTheme="minorHAnsi" w:hAnsi="Verdana" w:cstheme="minorBidi"/>
                <w:sz w:val="12"/>
                <w:szCs w:val="12"/>
                <w:lang w:val="ro-RO" w:eastAsia="en-US"/>
              </w:rPr>
            </w:pPr>
          </w:p>
        </w:tc>
      </w:tr>
      <w:tr w:rsidR="003A040F" w:rsidRPr="00131A21" w14:paraId="7EE5233C" w14:textId="77777777" w:rsidTr="00AD33FA">
        <w:trPr>
          <w:trHeight w:val="624"/>
        </w:trPr>
        <w:tc>
          <w:tcPr>
            <w:tcW w:w="209" w:type="dxa"/>
            <w:vMerge/>
          </w:tcPr>
          <w:p w14:paraId="7672CA0D" w14:textId="77777777" w:rsidR="009D230F" w:rsidRPr="00131A21" w:rsidRDefault="009D230F" w:rsidP="00454C20">
            <w:pPr>
              <w:rPr>
                <w:rFonts w:ascii="Verdana" w:eastAsiaTheme="minorHAnsi" w:hAnsi="Verdana" w:cstheme="minorBidi"/>
                <w:sz w:val="12"/>
                <w:szCs w:val="12"/>
                <w:lang w:val="ro-RO" w:eastAsia="en-US"/>
              </w:rPr>
            </w:pPr>
          </w:p>
        </w:tc>
        <w:tc>
          <w:tcPr>
            <w:tcW w:w="1040" w:type="dxa"/>
            <w:vMerge/>
          </w:tcPr>
          <w:p w14:paraId="2CBE4A83" w14:textId="77777777" w:rsidR="009D230F" w:rsidRPr="00131A21" w:rsidRDefault="009D230F" w:rsidP="00454C20">
            <w:pPr>
              <w:rPr>
                <w:rFonts w:ascii="Verdana" w:eastAsiaTheme="minorHAnsi" w:hAnsi="Verdana" w:cstheme="minorBidi"/>
                <w:b/>
                <w:sz w:val="12"/>
                <w:szCs w:val="12"/>
                <w:lang w:val="ro-RO" w:eastAsia="en-US"/>
              </w:rPr>
            </w:pPr>
          </w:p>
        </w:tc>
        <w:tc>
          <w:tcPr>
            <w:tcW w:w="0" w:type="auto"/>
          </w:tcPr>
          <w:p w14:paraId="55CAEAE2" w14:textId="77777777" w:rsidR="003A040F" w:rsidRDefault="003A040F" w:rsidP="00454C20">
            <w:pPr>
              <w:rPr>
                <w:rFonts w:ascii="Verdana" w:eastAsiaTheme="minorHAnsi" w:hAnsi="Verdana" w:cstheme="minorBidi"/>
                <w:b/>
                <w:i/>
                <w:sz w:val="12"/>
                <w:szCs w:val="12"/>
                <w:lang w:val="bg-BG" w:eastAsia="en-US"/>
              </w:rPr>
            </w:pPr>
            <w:r w:rsidRPr="00131A21">
              <w:rPr>
                <w:rFonts w:ascii="Verdana" w:eastAsiaTheme="minorHAnsi" w:hAnsi="Verdana" w:cstheme="minorBidi"/>
                <w:b/>
                <w:i/>
                <w:sz w:val="12"/>
                <w:szCs w:val="12"/>
                <w:lang w:val="ro-RO" w:eastAsia="en-US"/>
              </w:rPr>
              <w:t>Вид с редовна миграция. Видове, свързани с широко използвани земеделски площи</w:t>
            </w:r>
          </w:p>
          <w:p w14:paraId="198FB528" w14:textId="52FA0FF8"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Alau</w:t>
            </w:r>
            <w:proofErr w:type="spellStart"/>
            <w:r w:rsidR="00AE66EC">
              <w:rPr>
                <w:rFonts w:ascii="Verdana" w:eastAsiaTheme="minorHAnsi" w:hAnsi="Verdana" w:cstheme="minorBidi"/>
                <w:i/>
                <w:sz w:val="12"/>
                <w:szCs w:val="12"/>
                <w:lang w:eastAsia="en-US"/>
              </w:rPr>
              <w:t>Да</w:t>
            </w:r>
            <w:proofErr w:type="spellEnd"/>
            <w:r w:rsidR="00AE66EC" w:rsidRPr="00131A21">
              <w:rPr>
                <w:rFonts w:ascii="Verdana" w:eastAsiaTheme="minorHAnsi" w:hAnsi="Verdana" w:cstheme="minorBidi"/>
                <w:i/>
                <w:sz w:val="12"/>
                <w:szCs w:val="12"/>
                <w:lang w:val="pt-BR" w:eastAsia="en-US"/>
              </w:rPr>
              <w:t xml:space="preserve"> </w:t>
            </w:r>
            <w:r w:rsidRPr="00131A21">
              <w:rPr>
                <w:rFonts w:ascii="Verdana" w:eastAsiaTheme="minorHAnsi" w:hAnsi="Verdana" w:cstheme="minorBidi"/>
                <w:i/>
                <w:sz w:val="12"/>
                <w:szCs w:val="12"/>
                <w:lang w:val="pt-BR" w:eastAsia="en-US"/>
              </w:rPr>
              <w:t xml:space="preserve"> arvensis </w:t>
            </w:r>
          </w:p>
          <w:p w14:paraId="3925800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(Ciocârlie) </w:t>
            </w:r>
          </w:p>
          <w:p w14:paraId="6EAE0EE5"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Carduelis cannabina </w:t>
            </w:r>
          </w:p>
          <w:p w14:paraId="267E4C6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(Cânepar) </w:t>
            </w:r>
          </w:p>
          <w:p w14:paraId="56468DFF"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Carduelis carduelis </w:t>
            </w:r>
          </w:p>
          <w:p w14:paraId="6BC24367"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(Sticlete) </w:t>
            </w:r>
          </w:p>
          <w:p w14:paraId="16A0C978" w14:textId="77777777" w:rsidR="009D230F" w:rsidRPr="00131A21" w:rsidRDefault="009D230F" w:rsidP="00454C20">
            <w:pPr>
              <w:rPr>
                <w:rFonts w:ascii="Verdana" w:eastAsiaTheme="minorHAnsi" w:hAnsi="Verdana" w:cstheme="minorBidi"/>
                <w:i/>
                <w:sz w:val="12"/>
                <w:szCs w:val="12"/>
                <w:lang w:val="pt-BR" w:eastAsia="en-US"/>
              </w:rPr>
            </w:pPr>
            <w:r w:rsidRPr="00131A21">
              <w:rPr>
                <w:rFonts w:ascii="Verdana" w:eastAsiaTheme="minorHAnsi" w:hAnsi="Verdana" w:cstheme="minorBidi"/>
                <w:i/>
                <w:sz w:val="12"/>
                <w:szCs w:val="12"/>
                <w:lang w:val="pt-BR" w:eastAsia="en-US"/>
              </w:rPr>
              <w:t>Coturnix coturnix</w:t>
            </w:r>
          </w:p>
          <w:p w14:paraId="315DCE9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(Prepeliţă) </w:t>
            </w:r>
          </w:p>
          <w:p w14:paraId="76CB7A6D"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Emberiza melanocephala </w:t>
            </w:r>
          </w:p>
          <w:p w14:paraId="7724A64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(Presură cu cap negru) </w:t>
            </w:r>
          </w:p>
          <w:p w14:paraId="540CB7CE"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Falco tinnunculus </w:t>
            </w:r>
          </w:p>
          <w:p w14:paraId="06F43FF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(Vânturel roşu) </w:t>
            </w:r>
          </w:p>
          <w:p w14:paraId="6346B04F"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Fringilla montifringilla </w:t>
            </w:r>
          </w:p>
          <w:p w14:paraId="29E6AEC7"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(Cinteză de iarnă) </w:t>
            </w:r>
          </w:p>
          <w:p w14:paraId="11CBC73C" w14:textId="60BA3804"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Galeri</w:t>
            </w:r>
            <w:proofErr w:type="spellStart"/>
            <w:r w:rsidR="00AE66EC">
              <w:rPr>
                <w:rFonts w:ascii="Verdana" w:eastAsiaTheme="minorHAnsi" w:hAnsi="Verdana" w:cstheme="minorBidi"/>
                <w:sz w:val="12"/>
                <w:szCs w:val="12"/>
                <w:lang w:eastAsia="en-US"/>
              </w:rPr>
              <w:t>Да</w:t>
            </w:r>
            <w:proofErr w:type="spellEnd"/>
            <w:r w:rsidR="00AE66EC" w:rsidRPr="00131A21">
              <w:rPr>
                <w:rFonts w:ascii="Verdana" w:eastAsiaTheme="minorHAnsi" w:hAnsi="Verdana" w:cstheme="minorBidi"/>
                <w:sz w:val="12"/>
                <w:szCs w:val="12"/>
                <w:lang w:val="it-IT" w:eastAsia="en-US"/>
              </w:rPr>
              <w:t xml:space="preserve"> </w:t>
            </w:r>
            <w:r w:rsidRPr="00131A21">
              <w:rPr>
                <w:rFonts w:ascii="Verdana" w:eastAsiaTheme="minorHAnsi" w:hAnsi="Verdana" w:cstheme="minorBidi"/>
                <w:sz w:val="12"/>
                <w:szCs w:val="12"/>
                <w:lang w:val="it-IT" w:eastAsia="en-US"/>
              </w:rPr>
              <w:t xml:space="preserve"> cristata (Ciocârlan) </w:t>
            </w:r>
          </w:p>
          <w:p w14:paraId="51A71273"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Lanius excubitor </w:t>
            </w:r>
          </w:p>
          <w:p w14:paraId="117BB4D3"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(Sfrâncioc mare) </w:t>
            </w:r>
          </w:p>
          <w:p w14:paraId="51D4BD7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Lanius senator </w:t>
            </w:r>
          </w:p>
          <w:p w14:paraId="697594FC"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(Sfrâncioc cu cap roşu) </w:t>
            </w:r>
          </w:p>
          <w:p w14:paraId="5EE17311"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lastRenderedPageBreak/>
              <w:t xml:space="preserve">Merops apiaster </w:t>
            </w:r>
          </w:p>
          <w:p w14:paraId="0A08461F"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(Prigorie) </w:t>
            </w:r>
          </w:p>
          <w:p w14:paraId="7A76B8CC"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Miliaria calandra </w:t>
            </w:r>
          </w:p>
          <w:p w14:paraId="379C6A63"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(Presură sură) </w:t>
            </w:r>
          </w:p>
          <w:p w14:paraId="06AA309C"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Motacilla alba </w:t>
            </w:r>
          </w:p>
          <w:p w14:paraId="4A177F94"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(Codobatură albă) </w:t>
            </w:r>
          </w:p>
          <w:p w14:paraId="02861F5F"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Motacilla flava </w:t>
            </w:r>
          </w:p>
          <w:p w14:paraId="6E6E2160"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(Codobatură galbenă) </w:t>
            </w:r>
          </w:p>
          <w:p w14:paraId="120363FB"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Oenanthe isabellina </w:t>
            </w:r>
            <w:r w:rsidRPr="00131A21">
              <w:rPr>
                <w:rFonts w:ascii="Verdana" w:eastAsiaTheme="minorHAnsi" w:hAnsi="Verdana" w:cstheme="minorBidi"/>
                <w:sz w:val="12"/>
                <w:szCs w:val="12"/>
                <w:lang w:val="it-IT" w:eastAsia="en-US"/>
              </w:rPr>
              <w:t xml:space="preserve">(Pietrar răsăritean) </w:t>
            </w:r>
          </w:p>
          <w:p w14:paraId="271F413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Oenanthe oenanthe </w:t>
            </w:r>
          </w:p>
          <w:p w14:paraId="7515BB2F"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(Pietrar sur) </w:t>
            </w:r>
          </w:p>
          <w:p w14:paraId="5DBB02F7"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Saxicola torquata </w:t>
            </w:r>
          </w:p>
          <w:p w14:paraId="6A6DB88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(Mărăcinar negru) </w:t>
            </w:r>
          </w:p>
          <w:p w14:paraId="0E4D54D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Streptopelia turtur </w:t>
            </w:r>
          </w:p>
          <w:p w14:paraId="47BB5866"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(Turturică) </w:t>
            </w:r>
          </w:p>
          <w:p w14:paraId="793B1AAA"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Sturnus roseus </w:t>
            </w:r>
          </w:p>
          <w:p w14:paraId="6B7AF54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 (denumire alternativa </w:t>
            </w:r>
            <w:r w:rsidRPr="00131A21">
              <w:rPr>
                <w:rFonts w:ascii="Verdana" w:eastAsiaTheme="minorHAnsi" w:hAnsi="Verdana" w:cstheme="minorBidi"/>
                <w:i/>
                <w:sz w:val="12"/>
                <w:szCs w:val="12"/>
                <w:lang w:val="pt-BR" w:eastAsia="en-US"/>
              </w:rPr>
              <w:t>Pastor roseus)</w:t>
            </w:r>
            <w:r w:rsidRPr="00131A21">
              <w:rPr>
                <w:rFonts w:ascii="Verdana" w:eastAsiaTheme="minorHAnsi" w:hAnsi="Verdana" w:cstheme="minorBidi"/>
                <w:sz w:val="12"/>
                <w:szCs w:val="12"/>
                <w:lang w:val="pt-BR" w:eastAsia="en-US"/>
              </w:rPr>
              <w:t xml:space="preserve"> (Lăcustar) </w:t>
            </w:r>
          </w:p>
          <w:p w14:paraId="671F7E1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Turdus iliacus </w:t>
            </w:r>
          </w:p>
          <w:p w14:paraId="3E34996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(Sturzul viilor) </w:t>
            </w:r>
          </w:p>
          <w:p w14:paraId="02EE2A5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Upupa epops </w:t>
            </w:r>
          </w:p>
          <w:p w14:paraId="05D9F86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(Pupăză)</w:t>
            </w:r>
          </w:p>
          <w:p w14:paraId="161A9FB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b/>
                <w:i/>
                <w:sz w:val="12"/>
                <w:szCs w:val="12"/>
                <w:lang w:val="pt-BR" w:eastAsia="en-US"/>
              </w:rPr>
              <w:t xml:space="preserve">Specii asociate cu habitate de pădure </w:t>
            </w:r>
          </w:p>
          <w:p w14:paraId="166E37B2"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Carduelis chloris </w:t>
            </w:r>
          </w:p>
          <w:p w14:paraId="1D5B547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(Florinte) </w:t>
            </w:r>
          </w:p>
          <w:p w14:paraId="53C3015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Carduelis spinus </w:t>
            </w:r>
          </w:p>
          <w:p w14:paraId="7B16AAE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(Scatiu) </w:t>
            </w:r>
            <w:r w:rsidRPr="00131A21">
              <w:rPr>
                <w:rFonts w:ascii="Verdana" w:eastAsiaTheme="minorHAnsi" w:hAnsi="Verdana" w:cstheme="minorBidi"/>
                <w:i/>
                <w:sz w:val="12"/>
                <w:szCs w:val="12"/>
                <w:lang w:val="pt-BR" w:eastAsia="en-US"/>
              </w:rPr>
              <w:t xml:space="preserve">Coccothraustes coccothraustes  </w:t>
            </w:r>
          </w:p>
          <w:p w14:paraId="2FA8191F"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(Botgros)</w:t>
            </w:r>
          </w:p>
          <w:p w14:paraId="5ED877A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Falco subbuteo </w:t>
            </w:r>
            <w:r w:rsidRPr="00131A21">
              <w:rPr>
                <w:rFonts w:ascii="Verdana" w:eastAsiaTheme="minorHAnsi" w:hAnsi="Verdana" w:cstheme="minorBidi"/>
                <w:sz w:val="12"/>
                <w:szCs w:val="12"/>
                <w:lang w:val="pt-BR" w:eastAsia="en-US"/>
              </w:rPr>
              <w:t xml:space="preserve">(Şoimul rândunelelor) </w:t>
            </w:r>
            <w:r w:rsidRPr="00131A21">
              <w:rPr>
                <w:rFonts w:ascii="Verdana" w:eastAsiaTheme="minorHAnsi" w:hAnsi="Verdana" w:cstheme="minorBidi"/>
                <w:i/>
                <w:sz w:val="12"/>
                <w:szCs w:val="12"/>
                <w:lang w:val="pt-BR" w:eastAsia="en-US"/>
              </w:rPr>
              <w:t xml:space="preserve">Ficedula hypoleuca </w:t>
            </w:r>
          </w:p>
          <w:p w14:paraId="31722C43"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(Muscar negru) </w:t>
            </w:r>
          </w:p>
          <w:p w14:paraId="0418D8D7"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Fringilla coelebs </w:t>
            </w:r>
          </w:p>
          <w:p w14:paraId="4843630E"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(Cinteză) </w:t>
            </w:r>
          </w:p>
          <w:p w14:paraId="5C3BFDB4"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J</w:t>
            </w:r>
            <w:r w:rsidRPr="00131A21">
              <w:rPr>
                <w:rFonts w:ascii="Verdana" w:eastAsiaTheme="minorHAnsi" w:hAnsi="Verdana" w:cstheme="minorBidi"/>
                <w:i/>
                <w:sz w:val="12"/>
                <w:szCs w:val="12"/>
                <w:lang w:val="pt-BR" w:eastAsia="en-US"/>
              </w:rPr>
              <w:t>ynx torquilla</w:t>
            </w:r>
            <w:r w:rsidRPr="00131A21">
              <w:rPr>
                <w:rFonts w:ascii="Verdana" w:eastAsiaTheme="minorHAnsi" w:hAnsi="Verdana" w:cstheme="minorBidi"/>
                <w:sz w:val="12"/>
                <w:szCs w:val="12"/>
                <w:lang w:val="pt-BR" w:eastAsia="en-US"/>
              </w:rPr>
              <w:t xml:space="preserve"> </w:t>
            </w:r>
          </w:p>
          <w:p w14:paraId="0480D8A2"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(Capîntors) </w:t>
            </w:r>
          </w:p>
          <w:p w14:paraId="5E036417"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Muscicapa striata </w:t>
            </w:r>
          </w:p>
          <w:p w14:paraId="4323AAC2"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(Muscar sur) </w:t>
            </w:r>
          </w:p>
          <w:p w14:paraId="4A5ABD9A"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Oriolus oriolus </w:t>
            </w:r>
          </w:p>
          <w:p w14:paraId="162890B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(Grangur) </w:t>
            </w:r>
            <w:r w:rsidRPr="00131A21">
              <w:rPr>
                <w:rFonts w:ascii="Verdana" w:eastAsiaTheme="minorHAnsi" w:hAnsi="Verdana" w:cstheme="minorBidi"/>
                <w:i/>
                <w:sz w:val="12"/>
                <w:szCs w:val="12"/>
                <w:lang w:val="pt-BR" w:eastAsia="en-US"/>
              </w:rPr>
              <w:t xml:space="preserve">Phylloscopus collybita </w:t>
            </w:r>
            <w:r w:rsidRPr="00131A21">
              <w:rPr>
                <w:rFonts w:ascii="Verdana" w:eastAsiaTheme="minorHAnsi" w:hAnsi="Verdana" w:cstheme="minorBidi"/>
                <w:sz w:val="12"/>
                <w:szCs w:val="12"/>
                <w:lang w:val="pt-BR" w:eastAsia="en-US"/>
              </w:rPr>
              <w:t xml:space="preserve">(Pitulice mică) Phylloscopus </w:t>
            </w:r>
            <w:r w:rsidRPr="00131A21">
              <w:rPr>
                <w:rFonts w:ascii="Verdana" w:eastAsiaTheme="minorHAnsi" w:hAnsi="Verdana" w:cstheme="minorBidi"/>
                <w:i/>
                <w:sz w:val="12"/>
                <w:szCs w:val="12"/>
                <w:lang w:val="pt-BR" w:eastAsia="en-US"/>
              </w:rPr>
              <w:t>sibilatrix</w:t>
            </w:r>
            <w:r w:rsidRPr="00131A21">
              <w:rPr>
                <w:rFonts w:ascii="Verdana" w:eastAsiaTheme="minorHAnsi" w:hAnsi="Verdana" w:cstheme="minorBidi"/>
                <w:sz w:val="12"/>
                <w:szCs w:val="12"/>
                <w:lang w:val="pt-BR" w:eastAsia="en-US"/>
              </w:rPr>
              <w:t xml:space="preserve"> (Pitulice sfârâitoare) </w:t>
            </w:r>
            <w:r w:rsidRPr="00131A21">
              <w:rPr>
                <w:rFonts w:ascii="Verdana" w:eastAsiaTheme="minorHAnsi" w:hAnsi="Verdana" w:cstheme="minorBidi"/>
                <w:i/>
                <w:sz w:val="12"/>
                <w:szCs w:val="12"/>
                <w:lang w:val="pt-BR" w:eastAsia="en-US"/>
              </w:rPr>
              <w:t xml:space="preserve">Phylloscopus trochilus </w:t>
            </w:r>
            <w:r w:rsidRPr="00131A21">
              <w:rPr>
                <w:rFonts w:ascii="Verdana" w:eastAsiaTheme="minorHAnsi" w:hAnsi="Verdana" w:cstheme="minorBidi"/>
                <w:sz w:val="12"/>
                <w:szCs w:val="12"/>
                <w:lang w:val="pt-BR" w:eastAsia="en-US"/>
              </w:rPr>
              <w:t xml:space="preserve">(Pitulice fluierătoare) </w:t>
            </w:r>
            <w:r w:rsidRPr="00131A21">
              <w:rPr>
                <w:rFonts w:ascii="Verdana" w:eastAsiaTheme="minorHAnsi" w:hAnsi="Verdana" w:cstheme="minorBidi"/>
                <w:i/>
                <w:sz w:val="12"/>
                <w:szCs w:val="12"/>
                <w:lang w:val="pt-BR" w:eastAsia="en-US"/>
              </w:rPr>
              <w:t xml:space="preserve">Pyrrhula pyrrhula </w:t>
            </w:r>
          </w:p>
          <w:p w14:paraId="2D44992B"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(Mugurar) </w:t>
            </w:r>
          </w:p>
          <w:p w14:paraId="3BB4D48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Regulus ignicapillus </w:t>
            </w:r>
          </w:p>
          <w:p w14:paraId="234AD51B"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(Auşel sprâncenat)</w:t>
            </w:r>
          </w:p>
          <w:p w14:paraId="08DE22E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Regulus regulus </w:t>
            </w:r>
            <w:r w:rsidRPr="00131A21">
              <w:rPr>
                <w:rFonts w:ascii="Verdana" w:eastAsiaTheme="minorHAnsi" w:hAnsi="Verdana" w:cstheme="minorBidi"/>
                <w:sz w:val="12"/>
                <w:szCs w:val="12"/>
                <w:lang w:val="pt-BR" w:eastAsia="en-US"/>
              </w:rPr>
              <w:t xml:space="preserve">(Auşel cu cap galben) </w:t>
            </w:r>
          </w:p>
          <w:p w14:paraId="4CEDFDAA"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Serinus serinus </w:t>
            </w:r>
          </w:p>
          <w:p w14:paraId="6129455D"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(Cănăraş) </w:t>
            </w:r>
          </w:p>
          <w:p w14:paraId="0756DC2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Sturnus vulgaris </w:t>
            </w:r>
            <w:r w:rsidRPr="00131A21">
              <w:rPr>
                <w:rFonts w:ascii="Verdana" w:eastAsiaTheme="minorHAnsi" w:hAnsi="Verdana" w:cstheme="minorBidi"/>
                <w:sz w:val="12"/>
                <w:szCs w:val="12"/>
                <w:lang w:val="pt-BR" w:eastAsia="en-US"/>
              </w:rPr>
              <w:t xml:space="preserve">(Graur) </w:t>
            </w:r>
          </w:p>
          <w:p w14:paraId="2A477B36"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Sylvia atricapilla </w:t>
            </w:r>
            <w:r w:rsidRPr="00131A21">
              <w:rPr>
                <w:rFonts w:ascii="Verdana" w:eastAsiaTheme="minorHAnsi" w:hAnsi="Verdana" w:cstheme="minorBidi"/>
                <w:sz w:val="12"/>
                <w:szCs w:val="12"/>
                <w:lang w:val="pt-BR" w:eastAsia="en-US"/>
              </w:rPr>
              <w:t xml:space="preserve">(Silvie cu cap negru) </w:t>
            </w:r>
          </w:p>
          <w:p w14:paraId="134E9A51"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Sylvia curruca </w:t>
            </w:r>
          </w:p>
          <w:p w14:paraId="4982C4C8"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(Silvie mică) </w:t>
            </w:r>
          </w:p>
          <w:p w14:paraId="38C3FEB4"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Turdus merula </w:t>
            </w:r>
          </w:p>
          <w:p w14:paraId="520F1542"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(Mierlă) </w:t>
            </w:r>
          </w:p>
          <w:p w14:paraId="27AF64F6"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Turdus philomelos </w:t>
            </w:r>
          </w:p>
          <w:p w14:paraId="0EC0FEFF"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w:t>
            </w:r>
            <w:r w:rsidRPr="00131A21">
              <w:rPr>
                <w:rFonts w:ascii="Verdana" w:eastAsiaTheme="minorHAnsi" w:hAnsi="Verdana" w:cstheme="minorBidi"/>
                <w:i/>
                <w:sz w:val="12"/>
                <w:szCs w:val="12"/>
                <w:lang w:val="pt-BR" w:eastAsia="en-US"/>
              </w:rPr>
              <w:t xml:space="preserve">Sturz cântător) </w:t>
            </w:r>
          </w:p>
          <w:p w14:paraId="1D033702"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Turdus pilaris </w:t>
            </w:r>
          </w:p>
          <w:p w14:paraId="1F620E5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(Cocoşar) </w:t>
            </w:r>
          </w:p>
          <w:p w14:paraId="0FCBCA96"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Turdus viscivorus </w:t>
            </w:r>
          </w:p>
          <w:p w14:paraId="1827A6D3" w14:textId="77777777" w:rsidR="009D230F" w:rsidRPr="00131A21" w:rsidRDefault="009D230F" w:rsidP="00454C20">
            <w:pPr>
              <w:rPr>
                <w:rFonts w:ascii="Verdana" w:eastAsiaTheme="minorHAnsi" w:hAnsi="Verdana" w:cstheme="minorBidi"/>
                <w:i/>
                <w:sz w:val="12"/>
                <w:szCs w:val="12"/>
                <w:lang w:val="pt-BR" w:eastAsia="en-US"/>
              </w:rPr>
            </w:pPr>
            <w:r w:rsidRPr="00131A21">
              <w:rPr>
                <w:rFonts w:ascii="Verdana" w:eastAsiaTheme="minorHAnsi" w:hAnsi="Verdana" w:cstheme="minorBidi"/>
                <w:sz w:val="12"/>
                <w:szCs w:val="12"/>
                <w:lang w:val="pt-BR" w:eastAsia="en-US"/>
              </w:rPr>
              <w:t>(Sturz de vâsc)</w:t>
            </w:r>
          </w:p>
        </w:tc>
        <w:tc>
          <w:tcPr>
            <w:tcW w:w="0" w:type="auto"/>
          </w:tcPr>
          <w:p w14:paraId="1EA0552D" w14:textId="77777777" w:rsidR="007D4A09" w:rsidRPr="007D4A09" w:rsidRDefault="007D4A09" w:rsidP="007D4A09">
            <w:pPr>
              <w:rPr>
                <w:sz w:val="12"/>
                <w:szCs w:val="12"/>
                <w:lang w:val="ro-RO"/>
              </w:rPr>
            </w:pPr>
            <w:r w:rsidRPr="007D4A09">
              <w:rPr>
                <w:b/>
                <w:bCs/>
                <w:sz w:val="12"/>
                <w:szCs w:val="12"/>
                <w:lang w:val="ro-RO"/>
              </w:rPr>
              <w:lastRenderedPageBreak/>
              <w:t>Големина на популацията</w:t>
            </w:r>
          </w:p>
          <w:p w14:paraId="46AECF8A" w14:textId="77777777" w:rsidR="007D4A09" w:rsidRDefault="007D4A09" w:rsidP="007D4A09">
            <w:pPr>
              <w:rPr>
                <w:b/>
                <w:bCs/>
                <w:sz w:val="12"/>
                <w:szCs w:val="12"/>
                <w:lang w:val="ro-RO"/>
              </w:rPr>
            </w:pPr>
          </w:p>
          <w:p w14:paraId="07F06EB3" w14:textId="77777777" w:rsidR="007D4A09" w:rsidRPr="007D4A09" w:rsidRDefault="007D4A09" w:rsidP="007D4A09">
            <w:pPr>
              <w:rPr>
                <w:sz w:val="12"/>
                <w:szCs w:val="12"/>
                <w:lang w:val="ro-RO"/>
              </w:rPr>
            </w:pPr>
            <w:r w:rsidRPr="007D4A09">
              <w:rPr>
                <w:b/>
                <w:bCs/>
                <w:sz w:val="12"/>
                <w:szCs w:val="12"/>
                <w:lang w:val="ro-RO"/>
              </w:rPr>
              <w:t>Тенденции в популацията за всеки вид</w:t>
            </w:r>
          </w:p>
          <w:p w14:paraId="3B5CC876" w14:textId="77777777" w:rsidR="007D4A09" w:rsidRDefault="007D4A09" w:rsidP="007D4A09">
            <w:pPr>
              <w:rPr>
                <w:b/>
                <w:bCs/>
                <w:sz w:val="12"/>
                <w:szCs w:val="12"/>
                <w:lang w:val="ro-RO"/>
              </w:rPr>
            </w:pPr>
          </w:p>
          <w:p w14:paraId="2DD38A37" w14:textId="77777777" w:rsidR="007D4A09" w:rsidRPr="007D4A09" w:rsidRDefault="007D4A09" w:rsidP="007D4A09">
            <w:pPr>
              <w:rPr>
                <w:sz w:val="12"/>
                <w:szCs w:val="12"/>
                <w:lang w:val="ro-RO"/>
              </w:rPr>
            </w:pPr>
            <w:r w:rsidRPr="007D4A09">
              <w:rPr>
                <w:b/>
                <w:bCs/>
                <w:sz w:val="12"/>
                <w:szCs w:val="12"/>
                <w:lang w:val="ro-RO"/>
              </w:rPr>
              <w:t>Площ на откритите сухоземни местообитания (екстензивно използвани земеделски земи)</w:t>
            </w:r>
          </w:p>
          <w:p w14:paraId="3C3A8693" w14:textId="7DCC387F" w:rsidR="009D230F" w:rsidRPr="00131A21" w:rsidRDefault="009D230F" w:rsidP="00454C20">
            <w:pPr>
              <w:rPr>
                <w:rFonts w:ascii="Verdana" w:eastAsiaTheme="minorHAnsi" w:hAnsi="Verdana" w:cstheme="minorBidi"/>
                <w:sz w:val="12"/>
                <w:szCs w:val="12"/>
                <w:lang w:val="ro-RO" w:eastAsia="en-US"/>
              </w:rPr>
            </w:pPr>
          </w:p>
        </w:tc>
        <w:tc>
          <w:tcPr>
            <w:tcW w:w="0" w:type="auto"/>
          </w:tcPr>
          <w:p w14:paraId="2C498A4C" w14:textId="77777777" w:rsidR="009D230F" w:rsidRPr="00131A21" w:rsidRDefault="009D230F" w:rsidP="00454C20">
            <w:pPr>
              <w:rPr>
                <w:rFonts w:ascii="Verdana" w:eastAsiaTheme="minorHAnsi" w:hAnsi="Verdana" w:cstheme="minorBidi"/>
                <w:sz w:val="12"/>
                <w:szCs w:val="12"/>
                <w:lang w:val="ro-RO" w:eastAsia="en-US"/>
              </w:rPr>
            </w:pPr>
          </w:p>
        </w:tc>
        <w:tc>
          <w:tcPr>
            <w:tcW w:w="1324" w:type="dxa"/>
          </w:tcPr>
          <w:p w14:paraId="567F64BB" w14:textId="202FFF7D" w:rsidR="007D4A09" w:rsidRPr="007D4A09" w:rsidRDefault="007D4A09" w:rsidP="007D4A09">
            <w:pPr>
              <w:rPr>
                <w:rFonts w:ascii="Verdana" w:hAnsi="Verdana" w:cstheme="minorBidi"/>
                <w:sz w:val="12"/>
                <w:szCs w:val="12"/>
                <w:lang w:val="ro-RO"/>
              </w:rPr>
            </w:pPr>
            <w:r w:rsidRPr="00131A21">
              <w:rPr>
                <w:rFonts w:ascii="Verdana" w:eastAsiaTheme="minorHAnsi" w:hAnsi="Verdana" w:cstheme="minorBidi"/>
                <w:sz w:val="12"/>
                <w:szCs w:val="12"/>
                <w:lang w:val="ro-RO" w:eastAsia="en-US"/>
              </w:rPr>
              <w:t>A02.03 Използване на пасища за обработваема земя</w:t>
            </w:r>
            <w:r w:rsidRPr="00131A21">
              <w:rPr>
                <w:rFonts w:ascii="Verdana" w:eastAsiaTheme="minorHAnsi" w:hAnsi="Verdana" w:cstheme="minorBidi"/>
                <w:sz w:val="12"/>
                <w:szCs w:val="12"/>
                <w:lang w:val="ro-RO" w:eastAsia="en-US"/>
              </w:rPr>
              <w:br/>
              <w:t>A04.01 Интензивна паша</w:t>
            </w:r>
            <w:r w:rsidRPr="00131A21">
              <w:rPr>
                <w:rFonts w:ascii="Verdana" w:eastAsiaTheme="minorHAnsi" w:hAnsi="Verdana" w:cstheme="minorBidi"/>
                <w:sz w:val="12"/>
                <w:szCs w:val="12"/>
                <w:lang w:val="ro-RO" w:eastAsia="en-US"/>
              </w:rPr>
              <w:br/>
              <w:t>A07 Използване на биоциди, хормони и химически вещества</w:t>
            </w:r>
            <w:r w:rsidRPr="00131A21">
              <w:rPr>
                <w:rFonts w:ascii="Verdana" w:eastAsiaTheme="minorHAnsi" w:hAnsi="Verdana" w:cstheme="minorBidi"/>
                <w:sz w:val="12"/>
                <w:szCs w:val="12"/>
                <w:lang w:val="ro-RO" w:eastAsia="en-US"/>
              </w:rPr>
              <w:br/>
              <w:t>A08 Торене – с торове</w:t>
            </w:r>
            <w:r w:rsidRPr="00131A21">
              <w:rPr>
                <w:rFonts w:ascii="Verdana" w:eastAsiaTheme="minorHAnsi" w:hAnsi="Verdana" w:cstheme="minorBidi"/>
                <w:sz w:val="12"/>
                <w:szCs w:val="12"/>
                <w:lang w:val="ro-RO" w:eastAsia="en-US"/>
              </w:rPr>
              <w:br/>
              <w:t>A11 Земеделски дейности, които не са упоменати по-горе</w:t>
            </w:r>
            <w:r w:rsidRPr="00131A21">
              <w:rPr>
                <w:rFonts w:ascii="Verdana" w:eastAsiaTheme="minorHAnsi" w:hAnsi="Verdana" w:cstheme="minorBidi"/>
                <w:sz w:val="12"/>
                <w:szCs w:val="12"/>
                <w:lang w:val="ro-RO" w:eastAsia="en-US"/>
              </w:rPr>
              <w:br/>
              <w:t>B02 Управление и използване на гори и насаждения</w:t>
            </w:r>
            <w:r w:rsidRPr="00131A21">
              <w:rPr>
                <w:rFonts w:ascii="Verdana" w:eastAsiaTheme="minorHAnsi" w:hAnsi="Verdana" w:cstheme="minorBidi"/>
                <w:sz w:val="12"/>
                <w:szCs w:val="12"/>
                <w:lang w:val="ro-RO" w:eastAsia="en-US"/>
              </w:rPr>
              <w:br/>
              <w:t>B02.02. Изсичане на гори</w:t>
            </w:r>
            <w:r w:rsidRPr="00131A21">
              <w:rPr>
                <w:rFonts w:ascii="Verdana" w:eastAsiaTheme="minorHAnsi" w:hAnsi="Verdana" w:cstheme="minorBidi"/>
                <w:sz w:val="12"/>
                <w:szCs w:val="12"/>
                <w:lang w:val="ro-RO" w:eastAsia="en-US"/>
              </w:rPr>
              <w:br/>
              <w:t>B02.01.02</w:t>
            </w:r>
            <w:r w:rsidR="009D230F" w:rsidRPr="00131A21">
              <w:rPr>
                <w:rFonts w:ascii="Verdana" w:eastAsiaTheme="minorHAnsi" w:hAnsi="Verdana" w:cstheme="minorBidi"/>
                <w:sz w:val="12"/>
                <w:szCs w:val="12"/>
                <w:lang w:val="ro-RO" w:eastAsia="en-US"/>
              </w:rPr>
              <w:lastRenderedPageBreak/>
              <w:tab/>
            </w:r>
            <w:r w:rsidRPr="007D4A09">
              <w:rPr>
                <w:rFonts w:ascii="Times New Roman" w:hAnsi="Times New Roman"/>
                <w:b/>
                <w:bCs/>
                <w:sz w:val="24"/>
                <w:szCs w:val="24"/>
                <w:lang w:val="ro-RO"/>
              </w:rPr>
              <w:t xml:space="preserve"> </w:t>
            </w:r>
            <w:r w:rsidRPr="001442A6">
              <w:rPr>
                <w:rFonts w:ascii="Verdana" w:hAnsi="Verdana" w:cstheme="minorBidi"/>
                <w:bCs/>
                <w:sz w:val="12"/>
                <w:szCs w:val="12"/>
                <w:lang w:val="ro-RO"/>
              </w:rPr>
              <w:t>B02.01.02 Залесяване на горите (неиндогенни дървесни видове)</w:t>
            </w:r>
            <w:r w:rsidRPr="001442A6">
              <w:rPr>
                <w:rFonts w:ascii="Verdana" w:hAnsi="Verdana" w:cstheme="minorBidi"/>
                <w:sz w:val="12"/>
                <w:szCs w:val="12"/>
                <w:lang w:val="ro-RO"/>
              </w:rPr>
              <w:br/>
            </w:r>
            <w:r w:rsidRPr="007D4A09">
              <w:rPr>
                <w:rFonts w:ascii="Verdana" w:hAnsi="Verdana" w:cstheme="minorBidi"/>
                <w:bCs/>
                <w:sz w:val="12"/>
                <w:szCs w:val="12"/>
                <w:lang w:val="ro-RO"/>
              </w:rPr>
              <w:t>B02.04 Премахване на изсъхнали или съхнещи дървета</w:t>
            </w:r>
            <w:r w:rsidRPr="007D4A09">
              <w:rPr>
                <w:rFonts w:ascii="Verdana" w:hAnsi="Verdana" w:cstheme="minorBidi"/>
                <w:sz w:val="12"/>
                <w:szCs w:val="12"/>
                <w:lang w:val="ro-RO"/>
              </w:rPr>
              <w:br/>
            </w:r>
            <w:r w:rsidRPr="007D4A09">
              <w:rPr>
                <w:rFonts w:ascii="Verdana" w:hAnsi="Verdana" w:cstheme="minorBidi"/>
                <w:bCs/>
                <w:sz w:val="12"/>
                <w:szCs w:val="12"/>
                <w:lang w:val="ro-RO"/>
              </w:rPr>
              <w:t>B06 Паша в горски територии</w:t>
            </w:r>
            <w:r w:rsidRPr="007D4A09">
              <w:rPr>
                <w:rFonts w:ascii="Verdana" w:hAnsi="Verdana" w:cstheme="minorBidi"/>
                <w:sz w:val="12"/>
                <w:szCs w:val="12"/>
                <w:lang w:val="ro-RO"/>
              </w:rPr>
              <w:br/>
            </w:r>
            <w:r w:rsidRPr="007D4A09">
              <w:rPr>
                <w:rFonts w:ascii="Verdana" w:hAnsi="Verdana" w:cstheme="minorBidi"/>
                <w:bCs/>
                <w:sz w:val="12"/>
                <w:szCs w:val="12"/>
                <w:lang w:val="ro-RO"/>
              </w:rPr>
              <w:t>B03 Експлоатация на горите без залесяване или естествено възобновяване</w:t>
            </w:r>
            <w:r w:rsidRPr="007D4A09">
              <w:rPr>
                <w:rFonts w:ascii="Verdana" w:hAnsi="Verdana" w:cstheme="minorBidi"/>
                <w:sz w:val="12"/>
                <w:szCs w:val="12"/>
                <w:lang w:val="ro-RO"/>
              </w:rPr>
              <w:br/>
            </w:r>
            <w:r w:rsidRPr="007D4A09">
              <w:rPr>
                <w:rFonts w:ascii="Verdana" w:hAnsi="Verdana" w:cstheme="minorBidi"/>
                <w:bCs/>
                <w:sz w:val="12"/>
                <w:szCs w:val="12"/>
                <w:lang w:val="ro-RO"/>
              </w:rPr>
              <w:t>C03.03 Производство на вятърна енергия</w:t>
            </w:r>
            <w:r w:rsidRPr="007D4A09">
              <w:rPr>
                <w:rFonts w:ascii="Verdana" w:hAnsi="Verdana" w:cstheme="minorBidi"/>
                <w:sz w:val="12"/>
                <w:szCs w:val="12"/>
                <w:lang w:val="ro-RO"/>
              </w:rPr>
              <w:br/>
            </w:r>
            <w:r w:rsidRPr="007D4A09">
              <w:rPr>
                <w:rFonts w:ascii="Verdana" w:hAnsi="Verdana" w:cstheme="minorBidi"/>
                <w:bCs/>
                <w:sz w:val="12"/>
                <w:szCs w:val="12"/>
                <w:lang w:val="ro-RO"/>
              </w:rPr>
              <w:t>D02.01.01 Въздушни електропроводи</w:t>
            </w:r>
            <w:r w:rsidRPr="007D4A09">
              <w:rPr>
                <w:rFonts w:ascii="Verdana" w:hAnsi="Verdana" w:cstheme="minorBidi"/>
                <w:sz w:val="12"/>
                <w:szCs w:val="12"/>
                <w:lang w:val="ro-RO"/>
              </w:rPr>
              <w:br/>
            </w:r>
            <w:r w:rsidRPr="007D4A09">
              <w:rPr>
                <w:rFonts w:ascii="Verdana" w:hAnsi="Verdana" w:cstheme="minorBidi"/>
                <w:bCs/>
                <w:sz w:val="12"/>
                <w:szCs w:val="12"/>
                <w:lang w:val="ro-RO"/>
              </w:rPr>
              <w:t>G01 Спортни и развлекателни дейности на открито, рекреационни дейности</w:t>
            </w:r>
            <w:r w:rsidRPr="007D4A09">
              <w:rPr>
                <w:rFonts w:ascii="Verdana" w:hAnsi="Verdana" w:cstheme="minorBidi"/>
                <w:sz w:val="12"/>
                <w:szCs w:val="12"/>
                <w:lang w:val="ro-RO"/>
              </w:rPr>
              <w:br/>
            </w:r>
            <w:r w:rsidRPr="007D4A09">
              <w:rPr>
                <w:rFonts w:ascii="Verdana" w:hAnsi="Verdana" w:cstheme="minorBidi"/>
                <w:bCs/>
                <w:sz w:val="12"/>
                <w:szCs w:val="12"/>
                <w:lang w:val="ro-RO"/>
              </w:rPr>
              <w:t>E01.01 Постоянна урбанизация</w:t>
            </w:r>
          </w:p>
          <w:p w14:paraId="70484946" w14:textId="7B3D979F" w:rsidR="007D4A09" w:rsidRPr="007D4A09" w:rsidRDefault="007D4A09" w:rsidP="007D4A09">
            <w:pPr>
              <w:rPr>
                <w:sz w:val="12"/>
                <w:szCs w:val="12"/>
                <w:lang w:val="ro-RO"/>
              </w:rPr>
            </w:pPr>
            <w:r>
              <w:rPr>
                <w:bCs/>
                <w:sz w:val="12"/>
                <w:szCs w:val="12"/>
                <w:lang w:val="ro-RO"/>
              </w:rPr>
              <w:t>Функциониране на Вятърния парк Kирн</w:t>
            </w:r>
            <w:r>
              <w:rPr>
                <w:bCs/>
                <w:sz w:val="12"/>
                <w:szCs w:val="12"/>
                <w:lang w:val="bg-BG"/>
              </w:rPr>
              <w:t>одж</w:t>
            </w:r>
            <w:r w:rsidRPr="007D4A09">
              <w:rPr>
                <w:bCs/>
                <w:sz w:val="12"/>
                <w:szCs w:val="12"/>
                <w:lang w:val="ro-RO"/>
              </w:rPr>
              <w:t>ени – EP WIND PROJECT (ROM) SIX SA (намиращ се на север от площадката на проекта, на около 600 м). Паркът се намира на повече от 10 км от границата на обекта (надолу по течението на обекта).</w:t>
            </w:r>
          </w:p>
          <w:p w14:paraId="1540293E" w14:textId="29CA71E0" w:rsidR="009D230F" w:rsidRPr="00131A21" w:rsidRDefault="009D230F" w:rsidP="00454C20">
            <w:pPr>
              <w:rPr>
                <w:rFonts w:ascii="Verdana" w:eastAsiaTheme="minorHAnsi" w:hAnsi="Verdana" w:cstheme="minorBidi"/>
                <w:sz w:val="12"/>
                <w:szCs w:val="12"/>
                <w:lang w:val="ro-RO" w:eastAsia="en-US"/>
              </w:rPr>
            </w:pPr>
          </w:p>
        </w:tc>
        <w:tc>
          <w:tcPr>
            <w:tcW w:w="0" w:type="auto"/>
          </w:tcPr>
          <w:p w14:paraId="597AE94B" w14:textId="6B2DA16B" w:rsidR="009D230F" w:rsidRPr="007D4A09" w:rsidRDefault="007D4A09" w:rsidP="00454C20">
            <w:pPr>
              <w:rPr>
                <w:rFonts w:ascii="Verdana" w:eastAsiaTheme="minorHAnsi" w:hAnsi="Verdana" w:cstheme="minorBidi"/>
                <w:sz w:val="12"/>
                <w:szCs w:val="12"/>
                <w:lang w:val="bg-BG" w:eastAsia="en-US"/>
              </w:rPr>
            </w:pPr>
            <w:r>
              <w:rPr>
                <w:rFonts w:ascii="Verdana" w:eastAsiaTheme="minorHAnsi" w:hAnsi="Verdana" w:cstheme="minorBidi"/>
                <w:sz w:val="12"/>
                <w:szCs w:val="12"/>
                <w:lang w:val="bg-BG" w:eastAsia="en-US"/>
              </w:rPr>
              <w:lastRenderedPageBreak/>
              <w:t>Да</w:t>
            </w:r>
          </w:p>
        </w:tc>
        <w:tc>
          <w:tcPr>
            <w:tcW w:w="0" w:type="auto"/>
          </w:tcPr>
          <w:p w14:paraId="5D0286B0" w14:textId="3962CDFB" w:rsidR="009D230F" w:rsidRPr="00131A21" w:rsidRDefault="007D4A09" w:rsidP="007D4A09">
            <w:pPr>
              <w:rPr>
                <w:rFonts w:ascii="Verdana" w:eastAsiaTheme="minorHAnsi" w:hAnsi="Verdana" w:cstheme="minorBidi"/>
                <w:sz w:val="12"/>
                <w:szCs w:val="12"/>
                <w:lang w:val="bg-BG" w:eastAsia="en-US"/>
              </w:rPr>
            </w:pPr>
            <w:r w:rsidRPr="00131A21">
              <w:rPr>
                <w:rFonts w:ascii="Verdana" w:eastAsiaTheme="minorHAnsi" w:hAnsi="Verdana" w:cstheme="minorBidi"/>
                <w:sz w:val="12"/>
                <w:szCs w:val="12"/>
                <w:lang w:val="bg-BG" w:eastAsia="en-US"/>
              </w:rPr>
              <w:t>Брой засегнати индивиди</w:t>
            </w:r>
            <w:r w:rsidRPr="00131A21">
              <w:rPr>
                <w:rFonts w:ascii="Verdana" w:eastAsiaTheme="minorHAnsi" w:hAnsi="Verdana" w:cstheme="minorBidi"/>
                <w:sz w:val="12"/>
                <w:szCs w:val="12"/>
                <w:lang w:val="bg-BG" w:eastAsia="en-US"/>
              </w:rPr>
              <w:br/>
            </w:r>
          </w:p>
        </w:tc>
        <w:tc>
          <w:tcPr>
            <w:tcW w:w="0" w:type="auto"/>
          </w:tcPr>
          <w:p w14:paraId="44F5FBA2" w14:textId="784012FD" w:rsidR="009D230F" w:rsidRPr="00454C20" w:rsidRDefault="00131A21" w:rsidP="00454C20">
            <w:pPr>
              <w:rPr>
                <w:rFonts w:ascii="Verdana" w:eastAsiaTheme="minorHAnsi" w:hAnsi="Verdana" w:cstheme="minorBidi"/>
                <w:sz w:val="12"/>
                <w:szCs w:val="12"/>
                <w:lang w:eastAsia="en-US"/>
              </w:rPr>
            </w:pPr>
            <w:proofErr w:type="spellStart"/>
            <w:r w:rsidRPr="00131A21">
              <w:rPr>
                <w:rFonts w:ascii="Verdana" w:eastAsiaTheme="minorHAnsi" w:hAnsi="Verdana" w:cstheme="minorBidi"/>
                <w:sz w:val="12"/>
                <w:szCs w:val="12"/>
                <w:lang w:eastAsia="en-US"/>
              </w:rPr>
              <w:t>Незначителен</w:t>
            </w:r>
            <w:proofErr w:type="spellEnd"/>
          </w:p>
        </w:tc>
        <w:tc>
          <w:tcPr>
            <w:tcW w:w="0" w:type="auto"/>
          </w:tcPr>
          <w:p w14:paraId="2BC34CB2"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Негативен кумулативен ефект ще се прояви най-вече при видовете, които имат неблагоприятно състояние на опазване (вж. таблица 5). 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Видовете са били наблюдавани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миграция или по маршрутите към хранителните зони.</w:t>
            </w:r>
          </w:p>
          <w:p w14:paraId="7E621024"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предвижда въздушни електропроводи, всички електрически връзки между турбините и трафопоста ще бъдат подземни.</w:t>
            </w:r>
          </w:p>
          <w:p w14:paraId="13124039"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Заемането на земеделски площи за разполагане на конструктивните елементи на енергийния парк води до намаляване на площите, използвани за хранене, но те са незначителни в сравнение с наличните площи в обекта и околността. Освен това в района, върху останалите парцели в периметъра на енергийния парк, земеделието ще продължи да се практикува.</w:t>
            </w:r>
          </w:p>
          <w:p w14:paraId="3E368A06"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Повишаването на нивото на шума по време на строителството и експлоатацията, както и присъствието на техника и работници през периода на строителството и по време на експлоатацията (за ремонти и поддръжка) може да има въздействие върху числеността на популацията, да доведе до смущаване на дейността на вида и до неговото отдалечаване. Нивото на шума около вятърните турбини ще бъде около 55 dB, а на границата на парка – 40 dB. Не се очаква паркът да бъде съществен смущаващ фактор за дейността на видовете.</w:t>
            </w:r>
          </w:p>
          <w:p w14:paraId="4D59CE50"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Най-близките турбини до границата на обекта се намират на разстояние над 3 км.</w:t>
            </w:r>
          </w:p>
          <w:p w14:paraId="094CAD81"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се припокрива с границите на защитената територия ROSPA0166. Въпреки това зоната за разполагане на проекта отговаря на условията за благоприятни местообитания за хранене или може да служи като коридор за преминаване. Видовете са били наблюдавани в зоната на изпълнение на бъдещия енергиен парк.</w:t>
            </w:r>
          </w:p>
          <w:p w14:paraId="5DA8EA8E"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 периода на експлоатация на съоръженията съществува риск от сблъсъци и загуба на индивиди от тези видове.</w:t>
            </w:r>
          </w:p>
          <w:p w14:paraId="343B285F"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lastRenderedPageBreak/>
              <w:t>Резултатите от мониторинга за Вятърния парк „Чирногени“ 2014-2016 г. показват, че не са били регистрирани смъртни случаи сред видовете птици и прилепи. Също така тези резултати от мониторинга сочат, че паркът не представлява смущаващ фактор за местната фауна и за видовете птици, като по време на наблюденията не са били установени промени в тяхната активност.</w:t>
            </w:r>
          </w:p>
          <w:p w14:paraId="5C8895BC" w14:textId="77777777" w:rsidR="009D230F" w:rsidRPr="00131A21" w:rsidRDefault="009D230F" w:rsidP="00454C20">
            <w:pPr>
              <w:rPr>
                <w:rFonts w:ascii="Verdana" w:eastAsiaTheme="minorHAnsi" w:hAnsi="Verdana" w:cstheme="minorBidi"/>
                <w:b/>
                <w:sz w:val="12"/>
                <w:szCs w:val="12"/>
                <w:lang w:val="ro-RO" w:eastAsia="en-US"/>
              </w:rPr>
            </w:pPr>
          </w:p>
        </w:tc>
      </w:tr>
      <w:tr w:rsidR="003A040F" w:rsidRPr="00131A21" w14:paraId="64408C92" w14:textId="77777777" w:rsidTr="00AD33FA">
        <w:trPr>
          <w:trHeight w:val="660"/>
        </w:trPr>
        <w:tc>
          <w:tcPr>
            <w:tcW w:w="209" w:type="dxa"/>
            <w:vMerge/>
          </w:tcPr>
          <w:p w14:paraId="3785C21D" w14:textId="77777777" w:rsidR="009D230F" w:rsidRPr="00131A21" w:rsidRDefault="009D230F" w:rsidP="00454C20">
            <w:pPr>
              <w:rPr>
                <w:rFonts w:ascii="Verdana" w:eastAsiaTheme="minorHAnsi" w:hAnsi="Verdana" w:cstheme="minorBidi"/>
                <w:sz w:val="12"/>
                <w:szCs w:val="12"/>
                <w:lang w:val="ro-RO" w:eastAsia="en-US"/>
              </w:rPr>
            </w:pPr>
          </w:p>
        </w:tc>
        <w:tc>
          <w:tcPr>
            <w:tcW w:w="1040" w:type="dxa"/>
            <w:vMerge/>
          </w:tcPr>
          <w:p w14:paraId="21749C31" w14:textId="77777777" w:rsidR="009D230F" w:rsidRPr="00131A21" w:rsidRDefault="009D230F" w:rsidP="00454C20">
            <w:pPr>
              <w:rPr>
                <w:rFonts w:ascii="Verdana" w:eastAsiaTheme="minorHAnsi" w:hAnsi="Verdana" w:cstheme="minorBidi"/>
                <w:b/>
                <w:sz w:val="12"/>
                <w:szCs w:val="12"/>
                <w:lang w:val="ro-RO" w:eastAsia="en-US"/>
              </w:rPr>
            </w:pPr>
          </w:p>
        </w:tc>
        <w:tc>
          <w:tcPr>
            <w:tcW w:w="0" w:type="auto"/>
          </w:tcPr>
          <w:p w14:paraId="1198CC7C" w14:textId="77777777" w:rsidR="009D230F" w:rsidRPr="00131A21" w:rsidRDefault="009D230F" w:rsidP="00454C20">
            <w:pPr>
              <w:rPr>
                <w:rFonts w:ascii="Verdana" w:eastAsiaTheme="minorHAnsi" w:hAnsi="Verdana" w:cstheme="minorBidi"/>
                <w:b/>
                <w:sz w:val="12"/>
                <w:szCs w:val="12"/>
                <w:lang w:val="ro-RO" w:eastAsia="en-US"/>
              </w:rPr>
            </w:pPr>
            <w:r w:rsidRPr="00131A21">
              <w:rPr>
                <w:rFonts w:ascii="Verdana" w:eastAsiaTheme="minorHAnsi" w:hAnsi="Verdana" w:cstheme="minorBidi"/>
                <w:b/>
                <w:sz w:val="12"/>
                <w:szCs w:val="12"/>
                <w:lang w:val="ro-RO" w:eastAsia="en-US"/>
              </w:rPr>
              <w:t xml:space="preserve">a. </w:t>
            </w:r>
            <w:r w:rsidRPr="00131A21">
              <w:rPr>
                <w:rFonts w:ascii="Verdana" w:eastAsiaTheme="minorHAnsi" w:hAnsi="Verdana" w:cstheme="minorBidi"/>
                <w:sz w:val="12"/>
                <w:szCs w:val="12"/>
                <w:lang w:val="ro-RO" w:eastAsia="en-US"/>
              </w:rPr>
              <w:t xml:space="preserve"> </w:t>
            </w:r>
            <w:r w:rsidRPr="00131A21">
              <w:rPr>
                <w:rFonts w:ascii="Verdana" w:eastAsiaTheme="minorHAnsi" w:hAnsi="Verdana" w:cstheme="minorBidi"/>
                <w:b/>
                <w:sz w:val="12"/>
                <w:szCs w:val="12"/>
                <w:lang w:val="ro-RO" w:eastAsia="en-US"/>
              </w:rPr>
              <w:t>Вид с редовна миграция</w:t>
            </w:r>
            <w:r w:rsidRPr="00131A21">
              <w:rPr>
                <w:rFonts w:ascii="Verdana" w:eastAsiaTheme="minorHAnsi" w:hAnsi="Verdana" w:cstheme="minorBidi"/>
                <w:b/>
                <w:sz w:val="12"/>
                <w:szCs w:val="12"/>
                <w:lang w:val="ro-RO" w:eastAsia="en-US"/>
              </w:rPr>
              <w:br/>
              <w:t>Видове, свързани с открити/селскостопански терени</w:t>
            </w:r>
          </w:p>
          <w:p w14:paraId="2DE96BDE" w14:textId="25B455BC" w:rsidR="009D230F" w:rsidRPr="00131A21" w:rsidRDefault="009D230F" w:rsidP="00454C20">
            <w:pPr>
              <w:rPr>
                <w:rFonts w:ascii="Verdana" w:eastAsiaTheme="minorHAnsi" w:hAnsi="Verdana" w:cstheme="minorBidi"/>
                <w:sz w:val="12"/>
                <w:szCs w:val="12"/>
                <w:lang w:val="ro-RO" w:eastAsia="en-US"/>
              </w:rPr>
            </w:pPr>
            <w:r w:rsidRPr="00131A21">
              <w:rPr>
                <w:rFonts w:ascii="Verdana" w:eastAsiaTheme="minorHAnsi" w:hAnsi="Verdana" w:cstheme="minorBidi"/>
                <w:i/>
                <w:sz w:val="12"/>
                <w:szCs w:val="12"/>
                <w:lang w:val="ro-RO" w:eastAsia="en-US"/>
              </w:rPr>
              <w:t>Alau</w:t>
            </w:r>
            <w:r w:rsidR="00AE66EC" w:rsidRPr="00131A21">
              <w:rPr>
                <w:rFonts w:ascii="Verdana" w:eastAsiaTheme="minorHAnsi" w:hAnsi="Verdana" w:cstheme="minorBidi"/>
                <w:i/>
                <w:sz w:val="12"/>
                <w:szCs w:val="12"/>
                <w:lang w:val="ro-RO" w:eastAsia="en-US"/>
              </w:rPr>
              <w:t xml:space="preserve">Да </w:t>
            </w:r>
            <w:r w:rsidRPr="00131A21">
              <w:rPr>
                <w:rFonts w:ascii="Verdana" w:eastAsiaTheme="minorHAnsi" w:hAnsi="Verdana" w:cstheme="minorBidi"/>
                <w:i/>
                <w:sz w:val="12"/>
                <w:szCs w:val="12"/>
                <w:lang w:val="ro-RO" w:eastAsia="en-US"/>
              </w:rPr>
              <w:t xml:space="preserve"> arvensis </w:t>
            </w:r>
          </w:p>
          <w:p w14:paraId="6EDBEDAD" w14:textId="77777777" w:rsidR="009D230F" w:rsidRPr="00131A21" w:rsidRDefault="009D230F" w:rsidP="00454C20">
            <w:pPr>
              <w:rPr>
                <w:rFonts w:ascii="Verdana" w:eastAsiaTheme="minorHAnsi" w:hAnsi="Verdana" w:cstheme="minorBidi"/>
                <w:sz w:val="12"/>
                <w:szCs w:val="12"/>
                <w:lang w:val="ro-RO" w:eastAsia="en-US"/>
              </w:rPr>
            </w:pPr>
            <w:r w:rsidRPr="00131A21">
              <w:rPr>
                <w:rFonts w:ascii="Verdana" w:eastAsiaTheme="minorHAnsi" w:hAnsi="Verdana" w:cstheme="minorBidi"/>
                <w:sz w:val="12"/>
                <w:szCs w:val="12"/>
                <w:lang w:val="ro-RO" w:eastAsia="en-US"/>
              </w:rPr>
              <w:t xml:space="preserve">(Ciocârlie) </w:t>
            </w:r>
          </w:p>
          <w:p w14:paraId="0639F160" w14:textId="77777777" w:rsidR="009D230F" w:rsidRPr="00131A21" w:rsidRDefault="009D230F" w:rsidP="00454C20">
            <w:pPr>
              <w:rPr>
                <w:rFonts w:ascii="Verdana" w:eastAsiaTheme="minorHAnsi" w:hAnsi="Verdana" w:cstheme="minorBidi"/>
                <w:sz w:val="12"/>
                <w:szCs w:val="12"/>
                <w:lang w:val="ro-RO" w:eastAsia="en-US"/>
              </w:rPr>
            </w:pPr>
            <w:r w:rsidRPr="00131A21">
              <w:rPr>
                <w:rFonts w:ascii="Verdana" w:eastAsiaTheme="minorHAnsi" w:hAnsi="Verdana" w:cstheme="minorBidi"/>
                <w:i/>
                <w:sz w:val="12"/>
                <w:szCs w:val="12"/>
                <w:lang w:val="ro-RO" w:eastAsia="en-US"/>
              </w:rPr>
              <w:t xml:space="preserve">Buteo lagopus </w:t>
            </w:r>
          </w:p>
          <w:p w14:paraId="77ED9629" w14:textId="77777777" w:rsidR="009D230F" w:rsidRPr="00131A21" w:rsidRDefault="009D230F" w:rsidP="00454C20">
            <w:pPr>
              <w:rPr>
                <w:rFonts w:ascii="Verdana" w:eastAsiaTheme="minorHAnsi" w:hAnsi="Verdana" w:cstheme="minorBidi"/>
                <w:sz w:val="12"/>
                <w:szCs w:val="12"/>
                <w:lang w:val="ro-RO" w:eastAsia="en-US"/>
              </w:rPr>
            </w:pPr>
            <w:r w:rsidRPr="00131A21">
              <w:rPr>
                <w:rFonts w:ascii="Verdana" w:eastAsiaTheme="minorHAnsi" w:hAnsi="Verdana" w:cstheme="minorBidi"/>
                <w:sz w:val="12"/>
                <w:szCs w:val="12"/>
                <w:lang w:val="ro-RO" w:eastAsia="en-US"/>
              </w:rPr>
              <w:t xml:space="preserve">(Şorecar încălţat) </w:t>
            </w:r>
          </w:p>
          <w:p w14:paraId="70A69C2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Emberiza melanocephala </w:t>
            </w:r>
          </w:p>
          <w:p w14:paraId="42C073EE"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(Presură cu cap negru) </w:t>
            </w:r>
          </w:p>
          <w:p w14:paraId="6C2C587C"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Lanius senator </w:t>
            </w:r>
          </w:p>
          <w:p w14:paraId="7C4B83E1"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(Sfrâncioc cu cap roşu) </w:t>
            </w:r>
          </w:p>
          <w:p w14:paraId="780F523C"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Merops apiaster </w:t>
            </w:r>
          </w:p>
          <w:p w14:paraId="7ED2BF9B"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(Prigorie) </w:t>
            </w:r>
          </w:p>
          <w:p w14:paraId="760D883A"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Miliaria calandra </w:t>
            </w:r>
          </w:p>
          <w:p w14:paraId="00302112"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(Presură sură) </w:t>
            </w:r>
          </w:p>
          <w:p w14:paraId="517156BA"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Motacilla alba </w:t>
            </w:r>
          </w:p>
          <w:p w14:paraId="0418F757"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(Codobatură albă)</w:t>
            </w:r>
          </w:p>
          <w:p w14:paraId="4CD57755"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   Oenanthe oenanthe </w:t>
            </w:r>
            <w:r w:rsidRPr="00131A21">
              <w:rPr>
                <w:rFonts w:ascii="Verdana" w:eastAsiaTheme="minorHAnsi" w:hAnsi="Verdana" w:cstheme="minorBidi"/>
                <w:sz w:val="12"/>
                <w:szCs w:val="12"/>
                <w:lang w:val="it-IT" w:eastAsia="en-US"/>
              </w:rPr>
              <w:t xml:space="preserve">(Pietrar sur) </w:t>
            </w:r>
          </w:p>
          <w:p w14:paraId="344FD09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Streptopelia turtur </w:t>
            </w:r>
          </w:p>
          <w:p w14:paraId="75023374"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(Turturică) </w:t>
            </w:r>
          </w:p>
          <w:p w14:paraId="707CD9FB"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Upupa epops </w:t>
            </w:r>
          </w:p>
          <w:p w14:paraId="00C3614E"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(Pupăză) </w:t>
            </w:r>
          </w:p>
          <w:p w14:paraId="6278AF32"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Falco tinnunculus </w:t>
            </w:r>
          </w:p>
          <w:p w14:paraId="4AE6046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(Vânturel roşu) </w:t>
            </w:r>
          </w:p>
          <w:p w14:paraId="7543D6A8"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i/>
                <w:sz w:val="12"/>
                <w:szCs w:val="12"/>
                <w:lang w:val="it-IT" w:eastAsia="en-US"/>
              </w:rPr>
              <w:t xml:space="preserve">Anser albifrons </w:t>
            </w:r>
          </w:p>
          <w:p w14:paraId="468ED2CF" w14:textId="77777777"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 xml:space="preserve">(Gârliţă mare) </w:t>
            </w:r>
          </w:p>
          <w:p w14:paraId="703A18B4" w14:textId="37A261FC" w:rsidR="009D230F" w:rsidRPr="00131A21" w:rsidRDefault="009D230F" w:rsidP="00454C20">
            <w:pPr>
              <w:rPr>
                <w:rFonts w:ascii="Verdana" w:eastAsiaTheme="minorHAnsi" w:hAnsi="Verdana" w:cstheme="minorBidi"/>
                <w:sz w:val="12"/>
                <w:szCs w:val="12"/>
                <w:lang w:val="it-IT" w:eastAsia="en-US"/>
              </w:rPr>
            </w:pPr>
            <w:r w:rsidRPr="00131A21">
              <w:rPr>
                <w:rFonts w:ascii="Verdana" w:eastAsiaTheme="minorHAnsi" w:hAnsi="Verdana" w:cstheme="minorBidi"/>
                <w:sz w:val="12"/>
                <w:szCs w:val="12"/>
                <w:lang w:val="it-IT" w:eastAsia="en-US"/>
              </w:rPr>
              <w:t>Galeri</w:t>
            </w:r>
            <w:proofErr w:type="spellStart"/>
            <w:r w:rsidR="00AE66EC">
              <w:rPr>
                <w:rFonts w:ascii="Verdana" w:eastAsiaTheme="minorHAnsi" w:hAnsi="Verdana" w:cstheme="minorBidi"/>
                <w:sz w:val="12"/>
                <w:szCs w:val="12"/>
                <w:lang w:eastAsia="en-US"/>
              </w:rPr>
              <w:t>Да</w:t>
            </w:r>
            <w:proofErr w:type="spellEnd"/>
            <w:r w:rsidR="00AE66EC" w:rsidRPr="00131A21">
              <w:rPr>
                <w:rFonts w:ascii="Verdana" w:eastAsiaTheme="minorHAnsi" w:hAnsi="Verdana" w:cstheme="minorBidi"/>
                <w:sz w:val="12"/>
                <w:szCs w:val="12"/>
                <w:lang w:val="it-IT" w:eastAsia="en-US"/>
              </w:rPr>
              <w:t xml:space="preserve"> </w:t>
            </w:r>
            <w:r w:rsidRPr="00131A21">
              <w:rPr>
                <w:rFonts w:ascii="Verdana" w:eastAsiaTheme="minorHAnsi" w:hAnsi="Verdana" w:cstheme="minorBidi"/>
                <w:sz w:val="12"/>
                <w:szCs w:val="12"/>
                <w:lang w:val="it-IT" w:eastAsia="en-US"/>
              </w:rPr>
              <w:t xml:space="preserve"> cristata </w:t>
            </w:r>
          </w:p>
          <w:p w14:paraId="7FD2927E"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Ciocârlan</w:t>
            </w:r>
            <w:proofErr w:type="spellEnd"/>
            <w:r w:rsidRPr="00454C20">
              <w:rPr>
                <w:rFonts w:ascii="Verdana" w:eastAsiaTheme="minorHAnsi" w:hAnsi="Verdana" w:cstheme="minorBidi"/>
                <w:sz w:val="12"/>
                <w:szCs w:val="12"/>
                <w:lang w:eastAsia="en-US"/>
              </w:rPr>
              <w:t xml:space="preserve">) </w:t>
            </w:r>
          </w:p>
          <w:p w14:paraId="4C4AFB8F"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lastRenderedPageBreak/>
              <w:t xml:space="preserve">Coturnix </w:t>
            </w:r>
            <w:proofErr w:type="spellStart"/>
            <w:r w:rsidRPr="00454C20">
              <w:rPr>
                <w:rFonts w:ascii="Verdana" w:eastAsiaTheme="minorHAnsi" w:hAnsi="Verdana" w:cstheme="minorBidi"/>
                <w:i/>
                <w:sz w:val="12"/>
                <w:szCs w:val="12"/>
                <w:lang w:eastAsia="en-US"/>
              </w:rPr>
              <w:t>coturnix</w:t>
            </w:r>
            <w:proofErr w:type="spellEnd"/>
            <w:r w:rsidRPr="00454C20">
              <w:rPr>
                <w:rFonts w:ascii="Verdana" w:eastAsiaTheme="minorHAnsi" w:hAnsi="Verdana" w:cstheme="minorBidi"/>
                <w:i/>
                <w:sz w:val="12"/>
                <w:szCs w:val="12"/>
                <w:lang w:eastAsia="en-US"/>
              </w:rPr>
              <w:t xml:space="preserve"> </w:t>
            </w:r>
          </w:p>
          <w:p w14:paraId="73A18CAA"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Prepeliţă</w:t>
            </w:r>
            <w:proofErr w:type="spellEnd"/>
            <w:r w:rsidRPr="00454C20">
              <w:rPr>
                <w:rFonts w:ascii="Verdana" w:eastAsiaTheme="minorHAnsi" w:hAnsi="Verdana" w:cstheme="minorBidi"/>
                <w:sz w:val="12"/>
                <w:szCs w:val="12"/>
                <w:lang w:eastAsia="en-US"/>
              </w:rPr>
              <w:t>)</w:t>
            </w:r>
          </w:p>
        </w:tc>
        <w:tc>
          <w:tcPr>
            <w:tcW w:w="0" w:type="auto"/>
          </w:tcPr>
          <w:p w14:paraId="179E4F4B" w14:textId="754A9221" w:rsidR="009D230F" w:rsidRPr="00454C20" w:rsidRDefault="008C138F"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lastRenderedPageBreak/>
              <w:t>Размер</w:t>
            </w:r>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на</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2F54BBB3"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Тенденция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всеки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p>
          <w:p w14:paraId="60B1987E" w14:textId="77777777" w:rsidR="009D230F" w:rsidRPr="00454C20" w:rsidRDefault="009D230F" w:rsidP="00454C20">
            <w:pPr>
              <w:rPr>
                <w:rFonts w:ascii="Verdana" w:eastAsiaTheme="minorHAnsi" w:hAnsi="Verdana" w:cstheme="minorBidi"/>
                <w:sz w:val="12"/>
                <w:szCs w:val="12"/>
                <w:lang w:eastAsia="en-US"/>
              </w:rPr>
            </w:pPr>
          </w:p>
          <w:p w14:paraId="18340B25" w14:textId="77777777" w:rsidR="009D230F" w:rsidRPr="00454C20" w:rsidRDefault="009D230F" w:rsidP="00454C20">
            <w:pPr>
              <w:rPr>
                <w:rFonts w:ascii="Verdana" w:eastAsiaTheme="minorHAnsi" w:hAnsi="Verdana" w:cstheme="minorBidi"/>
                <w:sz w:val="12"/>
                <w:szCs w:val="12"/>
                <w:lang w:val="ro-RO" w:eastAsia="en-US"/>
              </w:rPr>
            </w:pPr>
            <w:proofErr w:type="spellStart"/>
            <w:r w:rsidRPr="00454C20">
              <w:rPr>
                <w:rFonts w:ascii="Verdana" w:eastAsiaTheme="minorHAnsi" w:hAnsi="Verdana" w:cstheme="minorBidi"/>
                <w:sz w:val="12"/>
                <w:szCs w:val="12"/>
                <w:lang w:eastAsia="en-US"/>
              </w:rPr>
              <w:t>Площ</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откритите</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сухоземни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местообитания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екстензивно</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използвани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земеделски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земи</w:t>
            </w:r>
            <w:proofErr w:type="spellEnd"/>
            <w:r w:rsidRPr="00454C20">
              <w:rPr>
                <w:rFonts w:ascii="Verdana" w:eastAsiaTheme="minorHAnsi" w:hAnsi="Verdana" w:cstheme="minorBidi"/>
                <w:sz w:val="12"/>
                <w:szCs w:val="12"/>
                <w:lang w:eastAsia="en-US"/>
              </w:rPr>
              <w:t>)</w:t>
            </w:r>
          </w:p>
        </w:tc>
        <w:tc>
          <w:tcPr>
            <w:tcW w:w="0" w:type="auto"/>
            <w:vMerge w:val="restart"/>
          </w:tcPr>
          <w:p w14:paraId="1F9C371A"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Съществуващи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натиски</w:t>
            </w:r>
            <w:proofErr w:type="spellEnd"/>
          </w:p>
        </w:tc>
        <w:tc>
          <w:tcPr>
            <w:tcW w:w="1324" w:type="dxa"/>
            <w:vMerge w:val="restart"/>
          </w:tcPr>
          <w:p w14:paraId="46FA9DD0"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За тези видове Планът за управление на обекта не идентифицира конкретни натиски. Взети са предвид общите натиски, установени на ниво обект.</w:t>
            </w:r>
          </w:p>
          <w:p w14:paraId="17850557"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A02.03</w:t>
            </w:r>
            <w:r w:rsidRPr="00454C20">
              <w:rPr>
                <w:rFonts w:ascii="Verdana" w:eastAsiaTheme="minorHAnsi" w:hAnsi="Verdana" w:cstheme="minorBidi"/>
                <w:sz w:val="12"/>
                <w:szCs w:val="12"/>
                <w:lang w:val="ro-RO" w:eastAsia="en-US"/>
              </w:rPr>
              <w:t xml:space="preserve"> Замяна на пасищата с обработваеми земи</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A04.01</w:t>
            </w:r>
            <w:r w:rsidRPr="00454C20">
              <w:rPr>
                <w:rFonts w:ascii="Verdana" w:eastAsiaTheme="minorHAnsi" w:hAnsi="Verdana" w:cstheme="minorBidi"/>
                <w:sz w:val="12"/>
                <w:szCs w:val="12"/>
                <w:lang w:val="ro-RO" w:eastAsia="en-US"/>
              </w:rPr>
              <w:t xml:space="preserve"> Интензивна паша</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A.07</w:t>
            </w:r>
            <w:r w:rsidRPr="00454C20">
              <w:rPr>
                <w:rFonts w:ascii="Verdana" w:eastAsiaTheme="minorHAnsi" w:hAnsi="Verdana" w:cstheme="minorBidi"/>
                <w:sz w:val="12"/>
                <w:szCs w:val="12"/>
                <w:lang w:val="ro-RO" w:eastAsia="en-US"/>
              </w:rPr>
              <w:t xml:space="preserve"> Използване на биоцидни продукти, хормони и химични вещества</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A.08</w:t>
            </w:r>
            <w:r w:rsidRPr="00454C20">
              <w:rPr>
                <w:rFonts w:ascii="Verdana" w:eastAsiaTheme="minorHAnsi" w:hAnsi="Verdana" w:cstheme="minorBidi"/>
                <w:sz w:val="12"/>
                <w:szCs w:val="12"/>
                <w:lang w:val="ro-RO" w:eastAsia="en-US"/>
              </w:rPr>
              <w:t xml:space="preserve"> Торене – с торове</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A10.01</w:t>
            </w:r>
            <w:r w:rsidRPr="00454C20">
              <w:rPr>
                <w:rFonts w:ascii="Verdana" w:eastAsiaTheme="minorHAnsi" w:hAnsi="Verdana" w:cstheme="minorBidi"/>
                <w:sz w:val="12"/>
                <w:szCs w:val="12"/>
                <w:lang w:val="ro-RO" w:eastAsia="en-US"/>
              </w:rPr>
              <w:t xml:space="preserve"> Премахване на живи плетове и гъсталаци или храсти</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A.11</w:t>
            </w:r>
            <w:r w:rsidRPr="00454C20">
              <w:rPr>
                <w:rFonts w:ascii="Verdana" w:eastAsiaTheme="minorHAnsi" w:hAnsi="Verdana" w:cstheme="minorBidi"/>
                <w:sz w:val="12"/>
                <w:szCs w:val="12"/>
                <w:lang w:val="ro-RO" w:eastAsia="en-US"/>
              </w:rPr>
              <w:t xml:space="preserve"> Други селскостопански </w:t>
            </w:r>
            <w:r w:rsidRPr="00454C20">
              <w:rPr>
                <w:rFonts w:ascii="Verdana" w:eastAsiaTheme="minorHAnsi" w:hAnsi="Verdana" w:cstheme="minorBidi"/>
                <w:sz w:val="12"/>
                <w:szCs w:val="12"/>
                <w:lang w:val="ro-RO" w:eastAsia="en-US"/>
              </w:rPr>
              <w:lastRenderedPageBreak/>
              <w:t>дейности, различни от изброените по-горе</w:t>
            </w:r>
          </w:p>
          <w:p w14:paraId="652A86BC"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B02</w:t>
            </w:r>
            <w:r w:rsidRPr="00454C20">
              <w:rPr>
                <w:rFonts w:ascii="Verdana" w:eastAsiaTheme="minorHAnsi" w:hAnsi="Verdana" w:cstheme="minorBidi"/>
                <w:sz w:val="12"/>
                <w:szCs w:val="12"/>
                <w:lang w:val="ro-RO" w:eastAsia="en-US"/>
              </w:rPr>
              <w:t xml:space="preserve"> Управление и използване на гори и насаждения</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B02 01.02</w:t>
            </w:r>
            <w:r w:rsidRPr="00454C20">
              <w:rPr>
                <w:rFonts w:ascii="Verdana" w:eastAsiaTheme="minorHAnsi" w:hAnsi="Verdana" w:cstheme="minorBidi"/>
                <w:sz w:val="12"/>
                <w:szCs w:val="12"/>
                <w:lang w:val="ro-RO" w:eastAsia="en-US"/>
              </w:rPr>
              <w:t xml:space="preserve"> Презасаждане на гори – неместни дървесни видове</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B02.02</w:t>
            </w:r>
            <w:r w:rsidRPr="00454C20">
              <w:rPr>
                <w:rFonts w:ascii="Verdana" w:eastAsiaTheme="minorHAnsi" w:hAnsi="Verdana" w:cstheme="minorBidi"/>
                <w:sz w:val="12"/>
                <w:szCs w:val="12"/>
                <w:lang w:val="ro-RO" w:eastAsia="en-US"/>
              </w:rPr>
              <w:t xml:space="preserve"> Почистване на гори</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B02.03</w:t>
            </w:r>
            <w:r w:rsidRPr="00454C20">
              <w:rPr>
                <w:rFonts w:ascii="Verdana" w:eastAsiaTheme="minorHAnsi" w:hAnsi="Verdana" w:cstheme="minorBidi"/>
                <w:sz w:val="12"/>
                <w:szCs w:val="12"/>
                <w:lang w:val="ro-RO" w:eastAsia="en-US"/>
              </w:rPr>
              <w:t xml:space="preserve"> Премахване на подраст</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B02.04</w:t>
            </w:r>
            <w:r w:rsidRPr="00454C20">
              <w:rPr>
                <w:rFonts w:ascii="Verdana" w:eastAsiaTheme="minorHAnsi" w:hAnsi="Verdana" w:cstheme="minorBidi"/>
                <w:sz w:val="12"/>
                <w:szCs w:val="12"/>
                <w:lang w:val="ro-RO" w:eastAsia="en-US"/>
              </w:rPr>
              <w:t xml:space="preserve"> Премахване на изсъхнали или съхнещи дървета</w:t>
            </w:r>
          </w:p>
          <w:p w14:paraId="2B7FD9FA"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B03</w:t>
            </w:r>
            <w:r w:rsidRPr="00454C20">
              <w:rPr>
                <w:rFonts w:ascii="Verdana" w:eastAsiaTheme="minorHAnsi" w:hAnsi="Verdana" w:cstheme="minorBidi"/>
                <w:sz w:val="12"/>
                <w:szCs w:val="12"/>
                <w:lang w:val="ro-RO" w:eastAsia="en-US"/>
              </w:rPr>
              <w:t xml:space="preserve"> Експлоатация без презасаждане</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B06</w:t>
            </w:r>
            <w:r w:rsidRPr="00454C20">
              <w:rPr>
                <w:rFonts w:ascii="Verdana" w:eastAsiaTheme="minorHAnsi" w:hAnsi="Verdana" w:cstheme="minorBidi"/>
                <w:sz w:val="12"/>
                <w:szCs w:val="12"/>
                <w:lang w:val="ro-RO" w:eastAsia="en-US"/>
              </w:rPr>
              <w:t xml:space="preserve"> Паша в гората/в залесената зона</w:t>
            </w:r>
          </w:p>
          <w:p w14:paraId="62DA1313"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D01.02</w:t>
            </w:r>
            <w:r w:rsidRPr="00454C20">
              <w:rPr>
                <w:rFonts w:ascii="Verdana" w:eastAsiaTheme="minorHAnsi" w:hAnsi="Verdana" w:cstheme="minorBidi"/>
                <w:sz w:val="12"/>
                <w:szCs w:val="12"/>
                <w:lang w:val="ro-RO" w:eastAsia="en-US"/>
              </w:rPr>
              <w:t xml:space="preserve"> Пътища, шосета</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D02.01.01</w:t>
            </w:r>
            <w:r w:rsidRPr="00454C20">
              <w:rPr>
                <w:rFonts w:ascii="Verdana" w:eastAsiaTheme="minorHAnsi" w:hAnsi="Verdana" w:cstheme="minorBidi"/>
                <w:sz w:val="12"/>
                <w:szCs w:val="12"/>
                <w:lang w:val="ro-RO" w:eastAsia="en-US"/>
              </w:rPr>
              <w:t xml:space="preserve"> Електропроводи</w:t>
            </w:r>
          </w:p>
          <w:p w14:paraId="631AB623"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E01.01</w:t>
            </w:r>
            <w:r w:rsidRPr="00454C20">
              <w:rPr>
                <w:rFonts w:ascii="Verdana" w:eastAsiaTheme="minorHAnsi" w:hAnsi="Verdana" w:cstheme="minorBidi"/>
                <w:sz w:val="12"/>
                <w:szCs w:val="12"/>
                <w:lang w:val="ro-RO" w:eastAsia="en-US"/>
              </w:rPr>
              <w:t xml:space="preserve"> Постоянна урбанизация</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E03.01</w:t>
            </w:r>
            <w:r w:rsidRPr="00454C20">
              <w:rPr>
                <w:rFonts w:ascii="Verdana" w:eastAsiaTheme="minorHAnsi" w:hAnsi="Verdana" w:cstheme="minorBidi"/>
                <w:sz w:val="12"/>
                <w:szCs w:val="12"/>
                <w:lang w:val="ro-RO" w:eastAsia="en-US"/>
              </w:rPr>
              <w:t xml:space="preserve"> Съхранение на битови отпадъци</w:t>
            </w:r>
          </w:p>
          <w:p w14:paraId="12CA4EAF"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F02</w:t>
            </w:r>
            <w:r w:rsidRPr="00454C20">
              <w:rPr>
                <w:rFonts w:ascii="Verdana" w:eastAsiaTheme="minorHAnsi" w:hAnsi="Verdana" w:cstheme="minorBidi"/>
                <w:sz w:val="12"/>
                <w:szCs w:val="12"/>
                <w:lang w:val="ro-RO" w:eastAsia="en-US"/>
              </w:rPr>
              <w:t xml:space="preserve"> Риболов и събиране на водни ресурси</w:t>
            </w:r>
          </w:p>
          <w:p w14:paraId="76394D9D"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G.01</w:t>
            </w:r>
            <w:r w:rsidRPr="00454C20">
              <w:rPr>
                <w:rFonts w:ascii="Verdana" w:eastAsiaTheme="minorHAnsi" w:hAnsi="Verdana" w:cstheme="minorBidi"/>
                <w:sz w:val="12"/>
                <w:szCs w:val="12"/>
                <w:lang w:val="ro-RO" w:eastAsia="en-US"/>
              </w:rPr>
              <w:t xml:space="preserve"> Спорт на открито и дейности за отдих, развлекателни дейности</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G01.03.02</w:t>
            </w:r>
            <w:r w:rsidRPr="00454C20">
              <w:rPr>
                <w:rFonts w:ascii="Verdana" w:eastAsiaTheme="minorHAnsi" w:hAnsi="Verdana" w:cstheme="minorBidi"/>
                <w:sz w:val="12"/>
                <w:szCs w:val="12"/>
                <w:lang w:val="ro-RO" w:eastAsia="en-US"/>
              </w:rPr>
              <w:t xml:space="preserve"> Шофиране извън пътя на моторни превозни средства</w:t>
            </w:r>
          </w:p>
          <w:p w14:paraId="0F63692A"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H01</w:t>
            </w:r>
            <w:r w:rsidRPr="00454C20">
              <w:rPr>
                <w:rFonts w:ascii="Verdana" w:eastAsiaTheme="minorHAnsi" w:hAnsi="Verdana" w:cstheme="minorBidi"/>
                <w:sz w:val="12"/>
                <w:szCs w:val="12"/>
                <w:lang w:val="ro-RO" w:eastAsia="en-US"/>
              </w:rPr>
              <w:t xml:space="preserve"> Замърсяване на водата</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I01</w:t>
            </w:r>
            <w:r w:rsidRPr="00454C20">
              <w:rPr>
                <w:rFonts w:ascii="Verdana" w:eastAsiaTheme="minorHAnsi" w:hAnsi="Verdana" w:cstheme="minorBidi"/>
                <w:sz w:val="12"/>
                <w:szCs w:val="12"/>
                <w:lang w:val="ro-RO" w:eastAsia="en-US"/>
              </w:rPr>
              <w:t xml:space="preserve"> Инвазивни неместни / алохтонни видове</w:t>
            </w:r>
            <w:r w:rsidRPr="00454C20">
              <w:rPr>
                <w:rFonts w:ascii="Verdana" w:eastAsiaTheme="minorHAnsi" w:hAnsi="Verdana" w:cstheme="minorBidi"/>
                <w:sz w:val="12"/>
                <w:szCs w:val="12"/>
                <w:lang w:val="ro-RO" w:eastAsia="en-US"/>
              </w:rPr>
              <w:br/>
            </w:r>
            <w:r w:rsidRPr="00454C20">
              <w:rPr>
                <w:rFonts w:ascii="Verdana" w:eastAsiaTheme="minorHAnsi" w:hAnsi="Verdana" w:cstheme="minorBidi"/>
                <w:b/>
                <w:bCs/>
                <w:sz w:val="12"/>
                <w:szCs w:val="12"/>
                <w:lang w:val="ro-RO" w:eastAsia="en-US"/>
              </w:rPr>
              <w:t>K03.01</w:t>
            </w:r>
            <w:r w:rsidRPr="00454C20">
              <w:rPr>
                <w:rFonts w:ascii="Verdana" w:eastAsiaTheme="minorHAnsi" w:hAnsi="Verdana" w:cstheme="minorBidi"/>
                <w:sz w:val="12"/>
                <w:szCs w:val="12"/>
                <w:lang w:val="ro-RO" w:eastAsia="en-US"/>
              </w:rPr>
              <w:t xml:space="preserve"> Конкуренция – инвазивни видове</w:t>
            </w:r>
          </w:p>
          <w:p w14:paraId="73C61DBD"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
                <w:bCs/>
                <w:sz w:val="12"/>
                <w:szCs w:val="12"/>
                <w:lang w:val="ro-RO" w:eastAsia="en-US"/>
              </w:rPr>
              <w:t xml:space="preserve">Функционирането на </w:t>
            </w:r>
            <w:r w:rsidRPr="00454C20">
              <w:rPr>
                <w:rFonts w:ascii="Verdana" w:eastAsiaTheme="minorHAnsi" w:hAnsi="Verdana" w:cstheme="minorBidi"/>
                <w:bCs/>
                <w:sz w:val="12"/>
                <w:szCs w:val="12"/>
                <w:lang w:val="ro-RO" w:eastAsia="en-US"/>
              </w:rPr>
              <w:t>Вятърния парк „Чирногени“ – EP WIND PROJECT (ROM) SIX SA (намиращ се северно от площадката на Проекта, на около 600 м). Паркът е разположен на повече от 10 км от границата на обекта (надолу по течението на обекта)</w:t>
            </w:r>
            <w:r w:rsidRPr="00454C20">
              <w:rPr>
                <w:rFonts w:ascii="Verdana" w:eastAsiaTheme="minorHAnsi" w:hAnsi="Verdana" w:cstheme="minorBidi"/>
                <w:b/>
                <w:bCs/>
                <w:sz w:val="12"/>
                <w:szCs w:val="12"/>
                <w:lang w:val="ro-RO" w:eastAsia="en-US"/>
              </w:rPr>
              <w:t>.</w:t>
            </w:r>
          </w:p>
          <w:p w14:paraId="126FBF51" w14:textId="77777777" w:rsidR="009D230F" w:rsidRPr="00131A21" w:rsidRDefault="009D230F" w:rsidP="00454C20">
            <w:pPr>
              <w:rPr>
                <w:rFonts w:ascii="Verdana" w:eastAsiaTheme="minorHAnsi" w:hAnsi="Verdana" w:cstheme="minorBidi"/>
                <w:sz w:val="12"/>
                <w:szCs w:val="12"/>
                <w:lang w:val="ro-RO" w:eastAsia="en-US"/>
              </w:rPr>
            </w:pPr>
          </w:p>
        </w:tc>
        <w:tc>
          <w:tcPr>
            <w:tcW w:w="0" w:type="auto"/>
            <w:vMerge w:val="restart"/>
          </w:tcPr>
          <w:p w14:paraId="640B5061" w14:textId="6BD71CF1" w:rsidR="009D230F" w:rsidRPr="00454C20" w:rsidRDefault="00AE66EC" w:rsidP="00454C20">
            <w:pPr>
              <w:rPr>
                <w:rFonts w:ascii="Verdana" w:eastAsiaTheme="minorHAnsi" w:hAnsi="Verdana" w:cstheme="minorBidi"/>
                <w:sz w:val="12"/>
                <w:szCs w:val="12"/>
                <w:lang w:eastAsia="en-US"/>
              </w:rPr>
            </w:pPr>
            <w:proofErr w:type="spellStart"/>
            <w:r>
              <w:rPr>
                <w:rFonts w:ascii="Verdana" w:eastAsiaTheme="minorHAnsi" w:hAnsi="Verdana" w:cstheme="minorBidi"/>
                <w:sz w:val="12"/>
                <w:szCs w:val="12"/>
                <w:lang w:eastAsia="en-US"/>
              </w:rPr>
              <w:lastRenderedPageBreak/>
              <w:t>Да</w:t>
            </w:r>
            <w:proofErr w:type="spellEnd"/>
            <w:r>
              <w:rPr>
                <w:rFonts w:ascii="Verdana" w:eastAsiaTheme="minorHAnsi" w:hAnsi="Verdana" w:cstheme="minorBidi"/>
                <w:sz w:val="12"/>
                <w:szCs w:val="12"/>
                <w:lang w:eastAsia="en-US"/>
              </w:rPr>
              <w:t xml:space="preserve"> </w:t>
            </w:r>
          </w:p>
        </w:tc>
        <w:tc>
          <w:tcPr>
            <w:tcW w:w="0" w:type="auto"/>
            <w:vMerge w:val="restart"/>
          </w:tcPr>
          <w:p w14:paraId="1D41A572" w14:textId="3AC0F9FC" w:rsidR="009D230F" w:rsidRPr="00772F69" w:rsidRDefault="00772F69" w:rsidP="00454C20">
            <w:pPr>
              <w:rPr>
                <w:rFonts w:ascii="Verdana" w:eastAsiaTheme="minorHAnsi" w:hAnsi="Verdana" w:cstheme="minorBidi"/>
                <w:sz w:val="12"/>
                <w:szCs w:val="12"/>
                <w:lang w:eastAsia="en-US"/>
              </w:rPr>
            </w:pPr>
            <w:r w:rsidRPr="00772F69">
              <w:rPr>
                <w:rFonts w:ascii="Verdana" w:eastAsiaTheme="minorHAnsi" w:hAnsi="Verdana" w:cstheme="minorBidi"/>
                <w:sz w:val="12"/>
                <w:szCs w:val="12"/>
                <w:lang w:val="pt-BR" w:eastAsia="en-US"/>
              </w:rPr>
              <w:t>Намаление</w:t>
            </w:r>
            <w:r w:rsidRPr="00772F69">
              <w:rPr>
                <w:rFonts w:ascii="Verdana" w:eastAsiaTheme="minorHAnsi" w:hAnsi="Verdana" w:cstheme="minorBidi"/>
                <w:sz w:val="12"/>
                <w:szCs w:val="12"/>
                <w:lang w:eastAsia="en-US"/>
              </w:rPr>
              <w:t xml:space="preserve"> </w:t>
            </w:r>
            <w:r w:rsidRPr="00772F69">
              <w:rPr>
                <w:rFonts w:ascii="Verdana" w:eastAsiaTheme="minorHAnsi" w:hAnsi="Verdana" w:cstheme="minorBidi"/>
                <w:sz w:val="12"/>
                <w:szCs w:val="12"/>
                <w:lang w:val="pt-BR" w:eastAsia="en-US"/>
              </w:rPr>
              <w:t>с</w:t>
            </w:r>
            <w:r w:rsidRPr="00772F69">
              <w:rPr>
                <w:rFonts w:ascii="Verdana" w:eastAsiaTheme="minorHAnsi" w:hAnsi="Verdana" w:cstheme="minorBidi"/>
                <w:sz w:val="12"/>
                <w:szCs w:val="12"/>
                <w:lang w:eastAsia="en-US"/>
              </w:rPr>
              <w:t xml:space="preserve"> &lt;1% </w:t>
            </w:r>
            <w:r w:rsidRPr="00772F69">
              <w:rPr>
                <w:rFonts w:ascii="Verdana" w:eastAsiaTheme="minorHAnsi" w:hAnsi="Verdana" w:cstheme="minorBidi"/>
                <w:sz w:val="12"/>
                <w:szCs w:val="12"/>
                <w:lang w:val="pt-BR" w:eastAsia="en-US"/>
              </w:rPr>
              <w:t>от</w:t>
            </w:r>
            <w:r w:rsidRPr="00772F69">
              <w:rPr>
                <w:rFonts w:ascii="Verdana" w:eastAsiaTheme="minorHAnsi" w:hAnsi="Verdana" w:cstheme="minorBidi"/>
                <w:sz w:val="12"/>
                <w:szCs w:val="12"/>
                <w:lang w:eastAsia="en-US"/>
              </w:rPr>
              <w:t xml:space="preserve"> </w:t>
            </w:r>
            <w:r w:rsidRPr="00772F69">
              <w:rPr>
                <w:rFonts w:ascii="Verdana" w:eastAsiaTheme="minorHAnsi" w:hAnsi="Verdana" w:cstheme="minorBidi"/>
                <w:sz w:val="12"/>
                <w:szCs w:val="12"/>
                <w:lang w:val="pt-BR" w:eastAsia="en-US"/>
              </w:rPr>
              <w:t>приблизителната</w:t>
            </w:r>
            <w:r w:rsidRPr="00772F69">
              <w:rPr>
                <w:rFonts w:ascii="Verdana" w:eastAsiaTheme="minorHAnsi" w:hAnsi="Verdana" w:cstheme="minorBidi"/>
                <w:sz w:val="12"/>
                <w:szCs w:val="12"/>
                <w:lang w:eastAsia="en-US"/>
              </w:rPr>
              <w:t xml:space="preserve"> </w:t>
            </w:r>
            <w:r w:rsidRPr="00772F69">
              <w:rPr>
                <w:rFonts w:ascii="Verdana" w:eastAsiaTheme="minorHAnsi" w:hAnsi="Verdana" w:cstheme="minorBidi"/>
                <w:sz w:val="12"/>
                <w:szCs w:val="12"/>
                <w:lang w:val="pt-BR" w:eastAsia="en-US"/>
              </w:rPr>
              <w:t>местна</w:t>
            </w:r>
            <w:r w:rsidRPr="00772F69">
              <w:rPr>
                <w:rFonts w:ascii="Verdana" w:eastAsiaTheme="minorHAnsi" w:hAnsi="Verdana" w:cstheme="minorBidi"/>
                <w:sz w:val="12"/>
                <w:szCs w:val="12"/>
                <w:lang w:eastAsia="en-US"/>
              </w:rPr>
              <w:t xml:space="preserve"> </w:t>
            </w:r>
            <w:r w:rsidRPr="00772F69">
              <w:rPr>
                <w:rFonts w:ascii="Verdana" w:eastAsiaTheme="minorHAnsi" w:hAnsi="Verdana" w:cstheme="minorBidi"/>
                <w:sz w:val="12"/>
                <w:szCs w:val="12"/>
                <w:lang w:val="pt-BR" w:eastAsia="en-US"/>
              </w:rPr>
              <w:t>популация</w:t>
            </w:r>
          </w:p>
        </w:tc>
        <w:tc>
          <w:tcPr>
            <w:tcW w:w="0" w:type="auto"/>
            <w:vMerge w:val="restart"/>
          </w:tcPr>
          <w:p w14:paraId="7A74D1F0" w14:textId="2C928141" w:rsidR="009D230F" w:rsidRPr="00454C20" w:rsidRDefault="00131A21" w:rsidP="00454C20">
            <w:pPr>
              <w:rPr>
                <w:rFonts w:ascii="Verdana" w:eastAsiaTheme="minorHAnsi" w:hAnsi="Verdana" w:cstheme="minorBidi"/>
                <w:sz w:val="12"/>
                <w:szCs w:val="12"/>
                <w:lang w:eastAsia="en-US"/>
              </w:rPr>
            </w:pPr>
            <w:proofErr w:type="spellStart"/>
            <w:r w:rsidRPr="00131A21">
              <w:rPr>
                <w:rFonts w:ascii="Verdana" w:eastAsiaTheme="minorHAnsi" w:hAnsi="Verdana" w:cstheme="minorBidi"/>
                <w:sz w:val="12"/>
                <w:szCs w:val="12"/>
                <w:lang w:eastAsia="en-US"/>
              </w:rPr>
              <w:t>Незначителен</w:t>
            </w:r>
            <w:proofErr w:type="spellEnd"/>
          </w:p>
        </w:tc>
        <w:tc>
          <w:tcPr>
            <w:tcW w:w="0" w:type="auto"/>
            <w:vMerge w:val="restart"/>
          </w:tcPr>
          <w:p w14:paraId="6EA6E7FC"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Негативен кумулативен ефект ще се прояви най-вече при видовете, които имат неблагоприятно състояние на опазване (вж. таблица 5). Проектът не се припокрива с границите на защитената територия. Въпреки това зоната за разполагане на проекта отговаря на условията за благоприятни местообитания за вида. Видовете са били наблюдавани в зоната на изпълнение на бъдещия енергиен парк. В периода на експлоатация на съоръженията съществува риск от сблъсъци и загуба на индивиди от този вид, особено по време на миграция или по маршрутите към хранителните зони.</w:t>
            </w:r>
          </w:p>
          <w:p w14:paraId="141E9BDF"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Проектът не предвижда въздушни електропроводи, всички електрически връзки между турбините и трафопоста ще бъдат подземни.</w:t>
            </w:r>
          </w:p>
          <w:p w14:paraId="754E6E15"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Заемането на земеделски площи за разполагане на конструктивните елементи на енергийния парк води до намаляване на площите, използвани за хранене, но те са незначителни в сравнение с наличните площи в обекта и околността. Освен това в района, върху останалите парцели в периметъра на енергийния парк, земеделието ще продължи да се практикува.</w:t>
            </w:r>
          </w:p>
          <w:p w14:paraId="5CE2250C"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Повишаването на нивото на шума по време на строителството и експлоатацията, както и присъствието на техника и работници през периода на строителството и по време на експлоатацията (за ремонти и поддръжка) може да има въздействие върху числеността на популацията, да доведе до смущаване на дейността на вида и до неговото отдалечаване. Нивото на шума около вятърните турбини ще бъде около 55 dB, а на границата на парка – 40 dB. Не се очаква паркът да бъде съществен смущаващ фактор за дейността на видовете.</w:t>
            </w:r>
          </w:p>
          <w:p w14:paraId="6AB41C4B"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Кумулативното въздействие се счита за несигурно, като се има предвид голямото разстояние (18,39 км) на площадката на проекта спрямо границата на обекта. Въздействието зависи от управлението на обекта и прилагането на мерките, установени за целите на опазването в плана за управление на обекта.</w:t>
            </w:r>
          </w:p>
          <w:p w14:paraId="1AAE4868"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Негативен кумулативен ефект ще се прояви най-вече при видовете, които имат неблагоприятно състояние на опазване (вж. таблица 5). Проектът не се припокрива с границите на защитената територия ROSPA0166. Въпреки това зоната за разполагане на проекта отговаря на условията за благоприятни местообитания за хранене или може да служи като коридор за преминаване. Видовете са били наблюдавани в зоната на изпълнение на бъдещия енергиен парк. Част от тези видове присъстват и в обекта ROSPA0036, който се намира на по-малко разстояние от границата на Проекта.</w:t>
            </w:r>
          </w:p>
          <w:p w14:paraId="2B1C8B7C"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 периода на експлоатация на съоръженията съществува риск от сблъсъци и загуба на индивиди от тези видове.</w:t>
            </w:r>
          </w:p>
          <w:p w14:paraId="011FD563"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 xml:space="preserve">Резултатите от мониторинга за Вятърния парк „Чирногени“ 2014-2016 г. показват, че не са били регистрирани смъртни случаи сред видовете птици и прилепи. Също така тези резултати от мониторинга сочат, че паркът не представлява </w:t>
            </w:r>
            <w:r w:rsidRPr="00454C20">
              <w:rPr>
                <w:rFonts w:ascii="Verdana" w:eastAsiaTheme="minorHAnsi" w:hAnsi="Verdana" w:cstheme="minorBidi"/>
                <w:bCs/>
                <w:sz w:val="12"/>
                <w:szCs w:val="12"/>
                <w:lang w:val="ro-RO" w:eastAsia="en-US"/>
              </w:rPr>
              <w:lastRenderedPageBreak/>
              <w:t>смущаващ фактор за местната фауна и за видовете птици, като по време на наблюденията не са били установени промени в тяхната активност.</w:t>
            </w:r>
          </w:p>
          <w:p w14:paraId="3D49F96D"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Въпреки че проектът не се пресича с границите на обекта и няма да генерира загуби на местообитания в защитената зона, по време на експлоатацията на вятърния парк няма да бъдат заети други площи извън вече определените. Интервенциите за поддръжка и обслужване няма да генерират кумулативен натиск върху видовете, рисковете от влошаване на съществуващите местообитания в района на парка са много малки.</w:t>
            </w:r>
          </w:p>
          <w:p w14:paraId="59F2A8DB" w14:textId="77777777" w:rsidR="009D230F" w:rsidRPr="00454C20" w:rsidRDefault="009D230F" w:rsidP="00454C20">
            <w:pPr>
              <w:rPr>
                <w:rFonts w:ascii="Verdana" w:eastAsiaTheme="minorHAnsi" w:hAnsi="Verdana" w:cstheme="minorBidi"/>
                <w:sz w:val="12"/>
                <w:szCs w:val="12"/>
                <w:lang w:val="ro-RO" w:eastAsia="en-US"/>
              </w:rPr>
            </w:pPr>
            <w:r w:rsidRPr="00454C20">
              <w:rPr>
                <w:rFonts w:ascii="Verdana" w:eastAsiaTheme="minorHAnsi" w:hAnsi="Verdana" w:cstheme="minorBidi"/>
                <w:bCs/>
                <w:sz w:val="12"/>
                <w:szCs w:val="12"/>
                <w:lang w:val="ro-RO" w:eastAsia="en-US"/>
              </w:rPr>
              <w:t>На анализираната площадка и в съседство не са предвидени други инвестиции.</w:t>
            </w:r>
          </w:p>
          <w:p w14:paraId="4D44D231" w14:textId="77777777" w:rsidR="009D230F" w:rsidRPr="00131A21" w:rsidRDefault="009D230F" w:rsidP="00454C20">
            <w:pPr>
              <w:rPr>
                <w:rFonts w:ascii="Verdana" w:eastAsiaTheme="minorHAnsi" w:hAnsi="Verdana" w:cstheme="minorBidi"/>
                <w:sz w:val="12"/>
                <w:szCs w:val="12"/>
                <w:lang w:val="ro-RO" w:eastAsia="en-US"/>
              </w:rPr>
            </w:pPr>
          </w:p>
        </w:tc>
      </w:tr>
      <w:tr w:rsidR="003A040F" w:rsidRPr="00454C20" w14:paraId="03FEE18E" w14:textId="77777777" w:rsidTr="00AD33FA">
        <w:trPr>
          <w:trHeight w:val="624"/>
        </w:trPr>
        <w:tc>
          <w:tcPr>
            <w:tcW w:w="209" w:type="dxa"/>
            <w:vMerge/>
          </w:tcPr>
          <w:p w14:paraId="1B5DB706" w14:textId="77777777" w:rsidR="009D230F" w:rsidRPr="00131A21" w:rsidRDefault="009D230F" w:rsidP="00454C20">
            <w:pPr>
              <w:rPr>
                <w:rFonts w:ascii="Verdana" w:eastAsiaTheme="minorHAnsi" w:hAnsi="Verdana" w:cstheme="minorBidi"/>
                <w:sz w:val="12"/>
                <w:szCs w:val="12"/>
                <w:lang w:val="ro-RO" w:eastAsia="en-US"/>
              </w:rPr>
            </w:pPr>
          </w:p>
        </w:tc>
        <w:tc>
          <w:tcPr>
            <w:tcW w:w="1040" w:type="dxa"/>
            <w:vMerge/>
          </w:tcPr>
          <w:p w14:paraId="75432FED" w14:textId="77777777" w:rsidR="009D230F" w:rsidRPr="00131A21" w:rsidRDefault="009D230F" w:rsidP="00454C20">
            <w:pPr>
              <w:rPr>
                <w:rFonts w:ascii="Verdana" w:eastAsiaTheme="minorHAnsi" w:hAnsi="Verdana" w:cstheme="minorBidi"/>
                <w:b/>
                <w:sz w:val="12"/>
                <w:szCs w:val="12"/>
                <w:lang w:val="ro-RO" w:eastAsia="en-US"/>
              </w:rPr>
            </w:pPr>
          </w:p>
        </w:tc>
        <w:tc>
          <w:tcPr>
            <w:tcW w:w="0" w:type="auto"/>
          </w:tcPr>
          <w:p w14:paraId="7D9D79E8" w14:textId="1D5AAACD" w:rsidR="00AD33FA" w:rsidRPr="00AD33FA" w:rsidRDefault="009D230F" w:rsidP="00AD33FA">
            <w:pPr>
              <w:rPr>
                <w:rFonts w:ascii="Verdana" w:hAnsi="Verdana" w:cstheme="minorBidi"/>
                <w:b/>
                <w:sz w:val="12"/>
                <w:szCs w:val="12"/>
                <w:lang w:val="ro-RO"/>
              </w:rPr>
            </w:pPr>
            <w:r w:rsidRPr="00131A21">
              <w:rPr>
                <w:rFonts w:ascii="Verdana" w:eastAsiaTheme="minorHAnsi" w:hAnsi="Verdana" w:cstheme="minorBidi"/>
                <w:b/>
                <w:sz w:val="12"/>
                <w:szCs w:val="12"/>
                <w:lang w:val="ro-RO" w:eastAsia="en-US"/>
              </w:rPr>
              <w:t xml:space="preserve">b. </w:t>
            </w:r>
            <w:r w:rsidR="00AD33FA" w:rsidRPr="00AD33FA">
              <w:rPr>
                <w:rFonts w:ascii="Times New Roman" w:hAnsi="Times New Roman"/>
                <w:b/>
                <w:bCs/>
                <w:sz w:val="24"/>
                <w:szCs w:val="24"/>
                <w:lang w:val="ro-RO"/>
              </w:rPr>
              <w:t xml:space="preserve"> </w:t>
            </w:r>
            <w:r w:rsidR="00AD33FA" w:rsidRPr="00AD33FA">
              <w:rPr>
                <w:rFonts w:ascii="Verdana" w:hAnsi="Verdana" w:cstheme="minorBidi"/>
                <w:b/>
                <w:bCs/>
                <w:sz w:val="12"/>
                <w:szCs w:val="12"/>
                <w:lang w:val="ro-RO"/>
              </w:rPr>
              <w:t>Вид с редовна миграция. Видове, свързани с речни и крайбрежни хабитати</w:t>
            </w:r>
          </w:p>
          <w:p w14:paraId="1F9FAC6F" w14:textId="4129DA03"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Gallinago </w:t>
            </w:r>
            <w:proofErr w:type="spellStart"/>
            <w:r w:rsidRPr="00454C20">
              <w:rPr>
                <w:rFonts w:ascii="Verdana" w:eastAsiaTheme="minorHAnsi" w:hAnsi="Verdana" w:cstheme="minorBidi"/>
                <w:i/>
                <w:sz w:val="12"/>
                <w:szCs w:val="12"/>
                <w:lang w:eastAsia="en-US"/>
              </w:rPr>
              <w:t>gallinago</w:t>
            </w:r>
            <w:proofErr w:type="spellEnd"/>
            <w:r w:rsidRPr="00454C20">
              <w:rPr>
                <w:rFonts w:ascii="Verdana" w:eastAsiaTheme="minorHAnsi" w:hAnsi="Verdana" w:cstheme="minorBidi"/>
                <w:i/>
                <w:sz w:val="12"/>
                <w:szCs w:val="12"/>
                <w:lang w:eastAsia="en-US"/>
              </w:rPr>
              <w:t xml:space="preserve"> </w:t>
            </w:r>
          </w:p>
          <w:p w14:paraId="4BA6D219"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Becaţină</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comună</w:t>
            </w:r>
            <w:proofErr w:type="spellEnd"/>
            <w:r w:rsidRPr="00454C20">
              <w:rPr>
                <w:rFonts w:ascii="Verdana" w:eastAsiaTheme="minorHAnsi" w:hAnsi="Verdana" w:cstheme="minorBidi"/>
                <w:sz w:val="12"/>
                <w:szCs w:val="12"/>
                <w:lang w:eastAsia="en-US"/>
              </w:rPr>
              <w:t xml:space="preserve">) </w:t>
            </w:r>
          </w:p>
          <w:p w14:paraId="59D6F6A0" w14:textId="77777777" w:rsidR="009D230F" w:rsidRPr="00454C20" w:rsidRDefault="009D230F" w:rsidP="00454C20">
            <w:pPr>
              <w:rPr>
                <w:rFonts w:ascii="Verdana" w:eastAsiaTheme="minorHAnsi" w:hAnsi="Verdana" w:cstheme="minorBidi"/>
                <w:b/>
                <w:sz w:val="12"/>
                <w:szCs w:val="12"/>
                <w:lang w:eastAsia="en-US"/>
              </w:rPr>
            </w:pPr>
            <w:r w:rsidRPr="00454C20">
              <w:rPr>
                <w:rFonts w:ascii="Verdana" w:eastAsiaTheme="minorHAnsi" w:hAnsi="Verdana" w:cstheme="minorBidi"/>
                <w:b/>
                <w:sz w:val="12"/>
                <w:szCs w:val="12"/>
                <w:lang w:eastAsia="en-US"/>
              </w:rPr>
              <w:t xml:space="preserve"> </w:t>
            </w:r>
          </w:p>
        </w:tc>
        <w:tc>
          <w:tcPr>
            <w:tcW w:w="0" w:type="auto"/>
          </w:tcPr>
          <w:p w14:paraId="26C04765" w14:textId="73F4FE22" w:rsidR="009D230F" w:rsidRPr="00454C20" w:rsidRDefault="00AD33FA"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t xml:space="preserve">Размер </w:t>
            </w:r>
            <w:proofErr w:type="spellStart"/>
            <w:r w:rsidR="009D230F" w:rsidRPr="00454C20">
              <w:rPr>
                <w:rFonts w:ascii="Verdana" w:eastAsiaTheme="minorHAnsi" w:hAnsi="Verdana" w:cstheme="minorBidi"/>
                <w:sz w:val="12"/>
                <w:szCs w:val="12"/>
                <w:lang w:eastAsia="en-US"/>
              </w:rPr>
              <w:t>на</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397FBD6A"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Тенденция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всеки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p>
        </w:tc>
        <w:tc>
          <w:tcPr>
            <w:tcW w:w="0" w:type="auto"/>
            <w:vMerge/>
          </w:tcPr>
          <w:p w14:paraId="74926F89" w14:textId="77777777" w:rsidR="009D230F" w:rsidRPr="00454C20" w:rsidRDefault="009D230F" w:rsidP="00454C20">
            <w:pPr>
              <w:rPr>
                <w:rFonts w:ascii="Verdana" w:eastAsiaTheme="minorHAnsi" w:hAnsi="Verdana" w:cstheme="minorBidi"/>
                <w:sz w:val="12"/>
                <w:szCs w:val="12"/>
                <w:lang w:eastAsia="en-US"/>
              </w:rPr>
            </w:pPr>
          </w:p>
        </w:tc>
        <w:tc>
          <w:tcPr>
            <w:tcW w:w="1324" w:type="dxa"/>
            <w:vMerge/>
          </w:tcPr>
          <w:p w14:paraId="30CDC76B"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61681608"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712219A7"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43F1953"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3BB5028" w14:textId="77777777" w:rsidR="009D230F" w:rsidRPr="00454C20" w:rsidRDefault="009D230F" w:rsidP="00454C20">
            <w:pPr>
              <w:rPr>
                <w:rFonts w:ascii="Verdana" w:eastAsiaTheme="minorHAnsi" w:hAnsi="Verdana" w:cstheme="minorBidi"/>
                <w:sz w:val="12"/>
                <w:szCs w:val="12"/>
                <w:lang w:eastAsia="en-US"/>
              </w:rPr>
            </w:pPr>
          </w:p>
        </w:tc>
      </w:tr>
      <w:tr w:rsidR="003A040F" w:rsidRPr="00454C20" w14:paraId="14978B8C" w14:textId="77777777" w:rsidTr="00AD33FA">
        <w:trPr>
          <w:trHeight w:val="624"/>
        </w:trPr>
        <w:tc>
          <w:tcPr>
            <w:tcW w:w="209" w:type="dxa"/>
            <w:vMerge/>
          </w:tcPr>
          <w:p w14:paraId="641FC1F3"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31607E6A" w14:textId="77777777" w:rsidR="009D230F" w:rsidRPr="00454C20" w:rsidRDefault="009D230F" w:rsidP="00454C20">
            <w:pPr>
              <w:rPr>
                <w:rFonts w:ascii="Verdana" w:eastAsiaTheme="minorHAnsi" w:hAnsi="Verdana" w:cstheme="minorBidi"/>
                <w:b/>
                <w:sz w:val="12"/>
                <w:szCs w:val="12"/>
                <w:lang w:eastAsia="en-US"/>
              </w:rPr>
            </w:pPr>
          </w:p>
        </w:tc>
        <w:tc>
          <w:tcPr>
            <w:tcW w:w="0" w:type="auto"/>
          </w:tcPr>
          <w:p w14:paraId="5DDE7B01"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b/>
                <w:sz w:val="12"/>
                <w:szCs w:val="12"/>
                <w:lang w:eastAsia="en-US"/>
              </w:rPr>
              <w:t>c.Вид</w:t>
            </w:r>
            <w:proofErr w:type="spellEnd"/>
            <w:r w:rsidRPr="00454C20">
              <w:rPr>
                <w:rFonts w:ascii="Verdana" w:eastAsiaTheme="minorHAnsi" w:hAnsi="Verdana" w:cstheme="minorBidi"/>
                <w:b/>
                <w:sz w:val="12"/>
                <w:szCs w:val="12"/>
                <w:lang w:eastAsia="en-US"/>
              </w:rPr>
              <w:t xml:space="preserve"> с </w:t>
            </w:r>
            <w:proofErr w:type="spellStart"/>
            <w:r w:rsidRPr="00454C20">
              <w:rPr>
                <w:rFonts w:ascii="Verdana" w:eastAsiaTheme="minorHAnsi" w:hAnsi="Verdana" w:cstheme="minorBidi"/>
                <w:b/>
                <w:sz w:val="12"/>
                <w:szCs w:val="12"/>
                <w:lang w:eastAsia="en-US"/>
              </w:rPr>
              <w:t>редовна</w:t>
            </w:r>
            <w:proofErr w:type="spellEnd"/>
            <w:r w:rsidRPr="00454C20">
              <w:rPr>
                <w:rFonts w:ascii="Verdana" w:eastAsiaTheme="minorHAnsi" w:hAnsi="Verdana" w:cstheme="minorBidi"/>
                <w:b/>
                <w:sz w:val="12"/>
                <w:szCs w:val="12"/>
                <w:lang w:eastAsia="en-US"/>
              </w:rPr>
              <w:t xml:space="preserve"> </w:t>
            </w:r>
            <w:proofErr w:type="spellStart"/>
            <w:r w:rsidRPr="00454C20">
              <w:rPr>
                <w:rFonts w:ascii="Verdana" w:eastAsiaTheme="minorHAnsi" w:hAnsi="Verdana" w:cstheme="minorBidi"/>
                <w:b/>
                <w:sz w:val="12"/>
                <w:szCs w:val="12"/>
                <w:lang w:eastAsia="en-US"/>
              </w:rPr>
              <w:t>миграция</w:t>
            </w:r>
            <w:proofErr w:type="spellEnd"/>
            <w:r w:rsidRPr="00454C20">
              <w:rPr>
                <w:rFonts w:ascii="Verdana" w:eastAsiaTheme="minorHAnsi" w:hAnsi="Verdana" w:cstheme="minorBidi"/>
                <w:b/>
                <w:sz w:val="12"/>
                <w:szCs w:val="12"/>
                <w:lang w:eastAsia="en-US"/>
              </w:rPr>
              <w:br/>
              <w:t xml:space="preserve">Видове, </w:t>
            </w:r>
            <w:proofErr w:type="spellStart"/>
            <w:r w:rsidRPr="00454C20">
              <w:rPr>
                <w:rFonts w:ascii="Verdana" w:eastAsiaTheme="minorHAnsi" w:hAnsi="Verdana" w:cstheme="minorBidi"/>
                <w:b/>
                <w:sz w:val="12"/>
                <w:szCs w:val="12"/>
                <w:lang w:eastAsia="en-US"/>
              </w:rPr>
              <w:t>свързани</w:t>
            </w:r>
            <w:proofErr w:type="spellEnd"/>
            <w:r w:rsidRPr="00454C20">
              <w:rPr>
                <w:rFonts w:ascii="Verdana" w:eastAsiaTheme="minorHAnsi" w:hAnsi="Verdana" w:cstheme="minorBidi"/>
                <w:b/>
                <w:sz w:val="12"/>
                <w:szCs w:val="12"/>
                <w:lang w:eastAsia="en-US"/>
              </w:rPr>
              <w:t xml:space="preserve"> с </w:t>
            </w:r>
            <w:proofErr w:type="spellStart"/>
            <w:r w:rsidRPr="00454C20">
              <w:rPr>
                <w:rFonts w:ascii="Verdana" w:eastAsiaTheme="minorHAnsi" w:hAnsi="Verdana" w:cstheme="minorBidi"/>
                <w:b/>
                <w:sz w:val="12"/>
                <w:szCs w:val="12"/>
                <w:lang w:eastAsia="en-US"/>
              </w:rPr>
              <w:t>градски</w:t>
            </w:r>
            <w:proofErr w:type="spellEnd"/>
            <w:r w:rsidRPr="00454C20">
              <w:rPr>
                <w:rFonts w:ascii="Verdana" w:eastAsiaTheme="minorHAnsi" w:hAnsi="Verdana" w:cstheme="minorBidi"/>
                <w:b/>
                <w:sz w:val="12"/>
                <w:szCs w:val="12"/>
                <w:lang w:eastAsia="en-US"/>
              </w:rPr>
              <w:t xml:space="preserve"> </w:t>
            </w:r>
            <w:proofErr w:type="spellStart"/>
            <w:r w:rsidRPr="00454C20">
              <w:rPr>
                <w:rFonts w:ascii="Verdana" w:eastAsiaTheme="minorHAnsi" w:hAnsi="Verdana" w:cstheme="minorBidi"/>
                <w:b/>
                <w:sz w:val="12"/>
                <w:szCs w:val="12"/>
                <w:lang w:eastAsia="en-US"/>
              </w:rPr>
              <w:t>местообитания</w:t>
            </w:r>
            <w:proofErr w:type="spellEnd"/>
            <w:r w:rsidRPr="00454C20">
              <w:rPr>
                <w:rFonts w:ascii="Verdana" w:eastAsiaTheme="minorHAnsi" w:hAnsi="Verdana" w:cstheme="minorBidi"/>
                <w:b/>
                <w:sz w:val="12"/>
                <w:szCs w:val="12"/>
                <w:lang w:eastAsia="en-US"/>
              </w:rPr>
              <w:br/>
              <w:t>Hirundo rustica</w:t>
            </w:r>
            <w:r w:rsidRPr="00454C20">
              <w:rPr>
                <w:rFonts w:ascii="Verdana" w:eastAsiaTheme="minorHAnsi" w:hAnsi="Verdana" w:cstheme="minorBidi"/>
                <w:b/>
                <w:sz w:val="12"/>
                <w:szCs w:val="12"/>
                <w:lang w:eastAsia="en-US"/>
              </w:rPr>
              <w:br/>
              <w:t>(</w:t>
            </w:r>
            <w:proofErr w:type="spellStart"/>
            <w:r w:rsidRPr="00454C20">
              <w:rPr>
                <w:rFonts w:ascii="Verdana" w:eastAsiaTheme="minorHAnsi" w:hAnsi="Verdana" w:cstheme="minorBidi"/>
                <w:b/>
                <w:sz w:val="12"/>
                <w:szCs w:val="12"/>
                <w:lang w:eastAsia="en-US"/>
              </w:rPr>
              <w:t>Лястовица</w:t>
            </w:r>
            <w:proofErr w:type="spellEnd"/>
            <w:r w:rsidRPr="00454C20">
              <w:rPr>
                <w:rFonts w:ascii="Verdana" w:eastAsiaTheme="minorHAnsi" w:hAnsi="Verdana" w:cstheme="minorBidi"/>
                <w:b/>
                <w:sz w:val="12"/>
                <w:szCs w:val="12"/>
                <w:lang w:eastAsia="en-US"/>
              </w:rPr>
              <w:t>)</w:t>
            </w:r>
            <w:r w:rsidRPr="00454C20">
              <w:rPr>
                <w:rFonts w:ascii="Verdana" w:eastAsiaTheme="minorHAnsi" w:hAnsi="Verdana" w:cstheme="minorBidi"/>
                <w:b/>
                <w:sz w:val="12"/>
                <w:szCs w:val="12"/>
                <w:lang w:eastAsia="en-US"/>
              </w:rPr>
              <w:br/>
              <w:t>Hirundo rustica</w:t>
            </w:r>
            <w:r w:rsidRPr="00454C20">
              <w:rPr>
                <w:rFonts w:ascii="Verdana" w:eastAsiaTheme="minorHAnsi" w:hAnsi="Verdana" w:cstheme="minorBidi"/>
                <w:b/>
                <w:sz w:val="12"/>
                <w:szCs w:val="12"/>
                <w:lang w:eastAsia="en-US"/>
              </w:rPr>
              <w:br/>
              <w:t>(</w:t>
            </w:r>
            <w:proofErr w:type="spellStart"/>
            <w:r w:rsidRPr="00454C20">
              <w:rPr>
                <w:rFonts w:ascii="Verdana" w:eastAsiaTheme="minorHAnsi" w:hAnsi="Verdana" w:cstheme="minorBidi"/>
                <w:b/>
                <w:sz w:val="12"/>
                <w:szCs w:val="12"/>
                <w:lang w:eastAsia="en-US"/>
              </w:rPr>
              <w:t>Лястовица</w:t>
            </w:r>
            <w:proofErr w:type="spellEnd"/>
            <w:r w:rsidRPr="00454C20">
              <w:rPr>
                <w:rFonts w:ascii="Verdana" w:eastAsiaTheme="minorHAnsi" w:hAnsi="Verdana" w:cstheme="minorBidi"/>
                <w:b/>
                <w:sz w:val="12"/>
                <w:szCs w:val="12"/>
                <w:lang w:eastAsia="en-US"/>
              </w:rPr>
              <w:t>)</w:t>
            </w:r>
          </w:p>
        </w:tc>
        <w:tc>
          <w:tcPr>
            <w:tcW w:w="0" w:type="auto"/>
          </w:tcPr>
          <w:p w14:paraId="3B21AEAE" w14:textId="325923CD" w:rsidR="009D230F" w:rsidRPr="00454C20" w:rsidRDefault="008C138F"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t>Размер</w:t>
            </w:r>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на</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16371078"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Тенденция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454C20">
              <w:rPr>
                <w:rFonts w:ascii="Verdana" w:eastAsiaTheme="minorHAnsi" w:hAnsi="Verdana" w:cstheme="minorBidi"/>
                <w:sz w:val="12"/>
                <w:szCs w:val="12"/>
                <w:lang w:eastAsia="en-US"/>
              </w:rPr>
              <w:t xml:space="preserve"> за </w:t>
            </w:r>
            <w:proofErr w:type="spellStart"/>
            <w:r w:rsidRPr="00454C20">
              <w:rPr>
                <w:rFonts w:ascii="Verdana" w:eastAsiaTheme="minorHAnsi" w:hAnsi="Verdana" w:cstheme="minorBidi"/>
                <w:sz w:val="12"/>
                <w:szCs w:val="12"/>
                <w:lang w:eastAsia="en-US"/>
              </w:rPr>
              <w:t>всеки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p>
        </w:tc>
        <w:tc>
          <w:tcPr>
            <w:tcW w:w="0" w:type="auto"/>
            <w:vMerge/>
          </w:tcPr>
          <w:p w14:paraId="597F9B77" w14:textId="77777777" w:rsidR="009D230F" w:rsidRPr="00454C20" w:rsidRDefault="009D230F" w:rsidP="00454C20">
            <w:pPr>
              <w:rPr>
                <w:rFonts w:ascii="Verdana" w:eastAsiaTheme="minorHAnsi" w:hAnsi="Verdana" w:cstheme="minorBidi"/>
                <w:sz w:val="12"/>
                <w:szCs w:val="12"/>
                <w:lang w:eastAsia="en-US"/>
              </w:rPr>
            </w:pPr>
          </w:p>
        </w:tc>
        <w:tc>
          <w:tcPr>
            <w:tcW w:w="1324" w:type="dxa"/>
            <w:vMerge/>
          </w:tcPr>
          <w:p w14:paraId="0F7C1633"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266C6092"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26C183CD"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68EA233E"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7956DE35" w14:textId="77777777" w:rsidR="009D230F" w:rsidRPr="00454C20" w:rsidRDefault="009D230F" w:rsidP="00454C20">
            <w:pPr>
              <w:rPr>
                <w:rFonts w:ascii="Verdana" w:eastAsiaTheme="minorHAnsi" w:hAnsi="Verdana" w:cstheme="minorBidi"/>
                <w:sz w:val="12"/>
                <w:szCs w:val="12"/>
                <w:lang w:eastAsia="en-US"/>
              </w:rPr>
            </w:pPr>
          </w:p>
        </w:tc>
      </w:tr>
      <w:tr w:rsidR="003A040F" w:rsidRPr="00131A21" w14:paraId="033A7690" w14:textId="77777777" w:rsidTr="00AD33FA">
        <w:trPr>
          <w:trHeight w:val="624"/>
        </w:trPr>
        <w:tc>
          <w:tcPr>
            <w:tcW w:w="209" w:type="dxa"/>
            <w:vMerge/>
          </w:tcPr>
          <w:p w14:paraId="14D129BE" w14:textId="77777777" w:rsidR="009D230F" w:rsidRPr="00454C20" w:rsidRDefault="009D230F" w:rsidP="00454C20">
            <w:pPr>
              <w:rPr>
                <w:rFonts w:ascii="Verdana" w:eastAsiaTheme="minorHAnsi" w:hAnsi="Verdana" w:cstheme="minorBidi"/>
                <w:sz w:val="12"/>
                <w:szCs w:val="12"/>
                <w:lang w:eastAsia="en-US"/>
              </w:rPr>
            </w:pPr>
          </w:p>
        </w:tc>
        <w:tc>
          <w:tcPr>
            <w:tcW w:w="1040" w:type="dxa"/>
            <w:vMerge/>
          </w:tcPr>
          <w:p w14:paraId="373B141F" w14:textId="77777777" w:rsidR="009D230F" w:rsidRPr="00454C20" w:rsidRDefault="009D230F" w:rsidP="00454C20">
            <w:pPr>
              <w:rPr>
                <w:rFonts w:ascii="Verdana" w:eastAsiaTheme="minorHAnsi" w:hAnsi="Verdana" w:cstheme="minorBidi"/>
                <w:b/>
                <w:sz w:val="12"/>
                <w:szCs w:val="12"/>
                <w:lang w:eastAsia="en-US"/>
              </w:rPr>
            </w:pPr>
          </w:p>
        </w:tc>
        <w:tc>
          <w:tcPr>
            <w:tcW w:w="0" w:type="auto"/>
          </w:tcPr>
          <w:p w14:paraId="7B379BB4" w14:textId="77777777" w:rsidR="00AD33FA" w:rsidRDefault="009D230F" w:rsidP="00454C20">
            <w:pPr>
              <w:rPr>
                <w:rFonts w:ascii="Verdana" w:eastAsiaTheme="minorHAnsi" w:hAnsi="Verdana" w:cstheme="minorBidi"/>
                <w:b/>
                <w:sz w:val="12"/>
                <w:szCs w:val="12"/>
                <w:lang w:val="bg-BG" w:eastAsia="en-US"/>
              </w:rPr>
            </w:pPr>
            <w:r w:rsidRPr="00454C20">
              <w:rPr>
                <w:rFonts w:ascii="Verdana" w:eastAsiaTheme="minorHAnsi" w:hAnsi="Verdana" w:cstheme="minorBidi"/>
                <w:b/>
                <w:sz w:val="12"/>
                <w:szCs w:val="12"/>
                <w:lang w:eastAsia="en-US"/>
              </w:rPr>
              <w:t xml:space="preserve">d. </w:t>
            </w:r>
            <w:r w:rsidR="00AD33FA" w:rsidRPr="00AD33FA">
              <w:rPr>
                <w:rFonts w:ascii="Verdana" w:eastAsiaTheme="minorHAnsi" w:hAnsi="Verdana" w:cstheme="minorBidi"/>
                <w:sz w:val="18"/>
                <w:szCs w:val="18"/>
                <w:lang w:eastAsia="en-US"/>
              </w:rPr>
              <w:t xml:space="preserve"> </w:t>
            </w:r>
            <w:proofErr w:type="spellStart"/>
            <w:r w:rsidR="00AD33FA" w:rsidRPr="00AD33FA">
              <w:rPr>
                <w:rFonts w:ascii="Verdana" w:eastAsiaTheme="minorHAnsi" w:hAnsi="Verdana" w:cstheme="minorBidi"/>
                <w:b/>
                <w:sz w:val="12"/>
                <w:szCs w:val="12"/>
                <w:lang w:eastAsia="en-US"/>
              </w:rPr>
              <w:t>Вид</w:t>
            </w:r>
            <w:proofErr w:type="spellEnd"/>
            <w:r w:rsidR="00AD33FA" w:rsidRPr="00AD33FA">
              <w:rPr>
                <w:rFonts w:ascii="Verdana" w:eastAsiaTheme="minorHAnsi" w:hAnsi="Verdana" w:cstheme="minorBidi"/>
                <w:b/>
                <w:sz w:val="12"/>
                <w:szCs w:val="12"/>
                <w:lang w:eastAsia="en-US"/>
              </w:rPr>
              <w:t xml:space="preserve"> с </w:t>
            </w:r>
            <w:proofErr w:type="spellStart"/>
            <w:r w:rsidR="00AD33FA" w:rsidRPr="00AD33FA">
              <w:rPr>
                <w:rFonts w:ascii="Verdana" w:eastAsiaTheme="minorHAnsi" w:hAnsi="Verdana" w:cstheme="minorBidi"/>
                <w:b/>
                <w:sz w:val="12"/>
                <w:szCs w:val="12"/>
                <w:lang w:eastAsia="en-US"/>
              </w:rPr>
              <w:t>редовна</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миграция</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Видове</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свързани</w:t>
            </w:r>
            <w:proofErr w:type="spellEnd"/>
            <w:r w:rsidR="00AD33FA" w:rsidRPr="00AD33FA">
              <w:rPr>
                <w:rFonts w:ascii="Verdana" w:eastAsiaTheme="minorHAnsi" w:hAnsi="Verdana" w:cstheme="minorBidi"/>
                <w:b/>
                <w:sz w:val="12"/>
                <w:szCs w:val="12"/>
                <w:lang w:eastAsia="en-US"/>
              </w:rPr>
              <w:t xml:space="preserve"> с </w:t>
            </w:r>
            <w:proofErr w:type="spellStart"/>
            <w:r w:rsidR="00AD33FA" w:rsidRPr="00AD33FA">
              <w:rPr>
                <w:rFonts w:ascii="Verdana" w:eastAsiaTheme="minorHAnsi" w:hAnsi="Verdana" w:cstheme="minorBidi"/>
                <w:b/>
                <w:sz w:val="12"/>
                <w:szCs w:val="12"/>
                <w:lang w:eastAsia="en-US"/>
              </w:rPr>
              <w:t>крайземни</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местообитания</w:t>
            </w:r>
            <w:proofErr w:type="spellEnd"/>
            <w:r w:rsidR="00AD33FA" w:rsidRPr="00AD33FA">
              <w:rPr>
                <w:rFonts w:ascii="Verdana" w:eastAsiaTheme="minorHAnsi" w:hAnsi="Verdana" w:cstheme="minorBidi"/>
                <w:b/>
                <w:sz w:val="12"/>
                <w:szCs w:val="12"/>
                <w:lang w:eastAsia="en-US"/>
              </w:rPr>
              <w:t xml:space="preserve"> – </w:t>
            </w:r>
            <w:proofErr w:type="spellStart"/>
            <w:r w:rsidR="00AD33FA" w:rsidRPr="00AD33FA">
              <w:rPr>
                <w:rFonts w:ascii="Verdana" w:eastAsiaTheme="minorHAnsi" w:hAnsi="Verdana" w:cstheme="minorBidi"/>
                <w:b/>
                <w:sz w:val="12"/>
                <w:szCs w:val="12"/>
                <w:lang w:eastAsia="en-US"/>
              </w:rPr>
              <w:t>смесени</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гори</w:t>
            </w:r>
            <w:proofErr w:type="spellEnd"/>
            <w:r w:rsidR="00AD33FA" w:rsidRPr="00AD33FA">
              <w:rPr>
                <w:rFonts w:ascii="Verdana" w:eastAsiaTheme="minorHAnsi" w:hAnsi="Verdana" w:cstheme="minorBidi"/>
                <w:b/>
                <w:sz w:val="12"/>
                <w:szCs w:val="12"/>
                <w:lang w:eastAsia="en-US"/>
              </w:rPr>
              <w:t xml:space="preserve"> и </w:t>
            </w:r>
            <w:proofErr w:type="spellStart"/>
            <w:r w:rsidR="00AD33FA" w:rsidRPr="00AD33FA">
              <w:rPr>
                <w:rFonts w:ascii="Verdana" w:eastAsiaTheme="minorHAnsi" w:hAnsi="Verdana" w:cstheme="minorBidi"/>
                <w:b/>
                <w:sz w:val="12"/>
                <w:szCs w:val="12"/>
                <w:lang w:eastAsia="en-US"/>
              </w:rPr>
              <w:t>открити</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терени</w:t>
            </w:r>
            <w:proofErr w:type="spellEnd"/>
          </w:p>
          <w:p w14:paraId="6FEF8A32" w14:textId="1F5D5063"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Accipiter nisus </w:t>
            </w:r>
          </w:p>
          <w:p w14:paraId="53958A30"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Uliu</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păsărar</w:t>
            </w:r>
            <w:proofErr w:type="spellEnd"/>
            <w:r w:rsidRPr="00454C20">
              <w:rPr>
                <w:rFonts w:ascii="Verdana" w:eastAsiaTheme="minorHAnsi" w:hAnsi="Verdana" w:cstheme="minorBidi"/>
                <w:sz w:val="12"/>
                <w:szCs w:val="12"/>
                <w:lang w:eastAsia="en-US"/>
              </w:rPr>
              <w:t xml:space="preserve">) </w:t>
            </w:r>
          </w:p>
          <w:p w14:paraId="2AE32E2D"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Buteo </w:t>
            </w:r>
            <w:proofErr w:type="spellStart"/>
            <w:r w:rsidRPr="00454C20">
              <w:rPr>
                <w:rFonts w:ascii="Verdana" w:eastAsiaTheme="minorHAnsi" w:hAnsi="Verdana" w:cstheme="minorBidi"/>
                <w:i/>
                <w:sz w:val="12"/>
                <w:szCs w:val="12"/>
                <w:lang w:eastAsia="en-US"/>
              </w:rPr>
              <w:t>buteo</w:t>
            </w:r>
            <w:proofErr w:type="spellEnd"/>
            <w:r w:rsidRPr="00454C20">
              <w:rPr>
                <w:rFonts w:ascii="Verdana" w:eastAsiaTheme="minorHAnsi" w:hAnsi="Verdana" w:cstheme="minorBidi"/>
                <w:i/>
                <w:sz w:val="12"/>
                <w:szCs w:val="12"/>
                <w:lang w:eastAsia="en-US"/>
              </w:rPr>
              <w:t xml:space="preserve"> </w:t>
            </w:r>
          </w:p>
          <w:p w14:paraId="686F4CE9" w14:textId="77777777" w:rsidR="009D230F" w:rsidRPr="00131A21" w:rsidRDefault="009D230F" w:rsidP="00454C20">
            <w:pPr>
              <w:rPr>
                <w:rFonts w:ascii="Verdana" w:eastAsiaTheme="minorHAnsi" w:hAnsi="Verdana" w:cstheme="minorBidi"/>
                <w:sz w:val="12"/>
                <w:szCs w:val="12"/>
                <w:lang w:val="pt-BR" w:eastAsia="en-US"/>
              </w:rPr>
            </w:pPr>
            <w:r w:rsidRPr="00454C20">
              <w:rPr>
                <w:rFonts w:ascii="Verdana" w:eastAsiaTheme="minorHAnsi" w:hAnsi="Verdana" w:cstheme="minorBidi"/>
                <w:sz w:val="12"/>
                <w:szCs w:val="12"/>
                <w:lang w:eastAsia="en-US"/>
              </w:rPr>
              <w:t xml:space="preserve">   </w:t>
            </w:r>
            <w:r w:rsidRPr="00131A21">
              <w:rPr>
                <w:rFonts w:ascii="Verdana" w:eastAsiaTheme="minorHAnsi" w:hAnsi="Verdana" w:cstheme="minorBidi"/>
                <w:sz w:val="12"/>
                <w:szCs w:val="12"/>
                <w:lang w:val="pt-BR" w:eastAsia="en-US"/>
              </w:rPr>
              <w:t>(Şorecar comun)</w:t>
            </w:r>
          </w:p>
          <w:p w14:paraId="10E67B5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 Falco subbuteo </w:t>
            </w:r>
          </w:p>
          <w:p w14:paraId="7515586B" w14:textId="77777777" w:rsidR="009D230F" w:rsidRPr="00131A21" w:rsidRDefault="009D230F" w:rsidP="00454C20">
            <w:pPr>
              <w:rPr>
                <w:rFonts w:ascii="Verdana" w:eastAsiaTheme="minorHAnsi" w:hAnsi="Verdana" w:cstheme="minorBidi"/>
                <w:b/>
                <w:sz w:val="12"/>
                <w:szCs w:val="12"/>
                <w:lang w:val="pt-BR" w:eastAsia="en-US"/>
              </w:rPr>
            </w:pPr>
            <w:r w:rsidRPr="00131A21">
              <w:rPr>
                <w:rFonts w:ascii="Verdana" w:eastAsiaTheme="minorHAnsi" w:hAnsi="Verdana" w:cstheme="minorBidi"/>
                <w:sz w:val="12"/>
                <w:szCs w:val="12"/>
                <w:lang w:val="pt-BR" w:eastAsia="en-US"/>
              </w:rPr>
              <w:t xml:space="preserve">  (Şoimul rândunelelor</w:t>
            </w:r>
          </w:p>
        </w:tc>
        <w:tc>
          <w:tcPr>
            <w:tcW w:w="0" w:type="auto"/>
          </w:tcPr>
          <w:p w14:paraId="4EEDEF17" w14:textId="7F02140A" w:rsidR="009D230F" w:rsidRPr="00131A21" w:rsidRDefault="008C138F" w:rsidP="00454C20">
            <w:pPr>
              <w:rPr>
                <w:rFonts w:ascii="Verdana" w:eastAsiaTheme="minorHAnsi" w:hAnsi="Verdana" w:cstheme="minorBidi"/>
                <w:sz w:val="12"/>
                <w:szCs w:val="12"/>
                <w:lang w:val="pt-BR" w:eastAsia="en-US"/>
              </w:rPr>
            </w:pPr>
            <w:r>
              <w:rPr>
                <w:rFonts w:ascii="Verdana" w:eastAsiaTheme="minorHAnsi" w:hAnsi="Verdana" w:cstheme="minorBidi"/>
                <w:sz w:val="12"/>
                <w:szCs w:val="12"/>
                <w:lang w:val="bg-BG" w:eastAsia="en-US"/>
              </w:rPr>
              <w:t xml:space="preserve">Размер </w:t>
            </w:r>
            <w:proofErr w:type="spellStart"/>
            <w:r w:rsidR="009D230F" w:rsidRPr="00454C20">
              <w:rPr>
                <w:rFonts w:ascii="Verdana" w:eastAsiaTheme="minorHAnsi" w:hAnsi="Verdana" w:cstheme="minorBidi"/>
                <w:sz w:val="12"/>
                <w:szCs w:val="12"/>
                <w:lang w:eastAsia="en-US"/>
              </w:rPr>
              <w:t>на</w:t>
            </w:r>
            <w:proofErr w:type="spellEnd"/>
            <w:r w:rsidR="009D230F" w:rsidRPr="00131A21">
              <w:rPr>
                <w:rFonts w:ascii="Verdana" w:eastAsiaTheme="minorHAnsi" w:hAnsi="Verdana" w:cstheme="minorBidi"/>
                <w:sz w:val="12"/>
                <w:szCs w:val="12"/>
                <w:lang w:val="pt-BR"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18FA26B1" w14:textId="77777777" w:rsidR="009D230F" w:rsidRPr="00131A21" w:rsidRDefault="009D230F" w:rsidP="00454C20">
            <w:pPr>
              <w:rPr>
                <w:rFonts w:ascii="Verdana" w:eastAsiaTheme="minorHAnsi" w:hAnsi="Verdana" w:cstheme="minorBidi"/>
                <w:sz w:val="12"/>
                <w:szCs w:val="12"/>
                <w:lang w:val="pt-BR" w:eastAsia="en-US"/>
              </w:rPr>
            </w:pPr>
            <w:proofErr w:type="spellStart"/>
            <w:r w:rsidRPr="00454C20">
              <w:rPr>
                <w:rFonts w:ascii="Verdana" w:eastAsiaTheme="minorHAnsi" w:hAnsi="Verdana" w:cstheme="minorBidi"/>
                <w:sz w:val="12"/>
                <w:szCs w:val="12"/>
                <w:lang w:eastAsia="en-US"/>
              </w:rPr>
              <w:t>Тенденция</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на</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на</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за</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всеки</w:t>
            </w:r>
            <w:proofErr w:type="spellEnd"/>
            <w:r w:rsidRPr="00131A21">
              <w:rPr>
                <w:rFonts w:ascii="Verdana" w:eastAsiaTheme="minorHAnsi" w:hAnsi="Verdana" w:cstheme="minorBidi"/>
                <w:sz w:val="12"/>
                <w:szCs w:val="12"/>
                <w:lang w:val="pt-BR" w:eastAsia="en-US"/>
              </w:rPr>
              <w:t xml:space="preserve"> </w:t>
            </w:r>
            <w:proofErr w:type="spellStart"/>
            <w:r w:rsidRPr="00454C20">
              <w:rPr>
                <w:rFonts w:ascii="Verdana" w:eastAsiaTheme="minorHAnsi" w:hAnsi="Verdana" w:cstheme="minorBidi"/>
                <w:sz w:val="12"/>
                <w:szCs w:val="12"/>
                <w:lang w:eastAsia="en-US"/>
              </w:rPr>
              <w:t>вид</w:t>
            </w:r>
            <w:proofErr w:type="spellEnd"/>
          </w:p>
        </w:tc>
        <w:tc>
          <w:tcPr>
            <w:tcW w:w="0" w:type="auto"/>
            <w:vMerge/>
          </w:tcPr>
          <w:p w14:paraId="4FAB05E7" w14:textId="77777777" w:rsidR="009D230F" w:rsidRPr="00131A21" w:rsidRDefault="009D230F" w:rsidP="00454C20">
            <w:pPr>
              <w:rPr>
                <w:rFonts w:ascii="Verdana" w:eastAsiaTheme="minorHAnsi" w:hAnsi="Verdana" w:cstheme="minorBidi"/>
                <w:sz w:val="12"/>
                <w:szCs w:val="12"/>
                <w:lang w:val="pt-BR" w:eastAsia="en-US"/>
              </w:rPr>
            </w:pPr>
          </w:p>
        </w:tc>
        <w:tc>
          <w:tcPr>
            <w:tcW w:w="1324" w:type="dxa"/>
            <w:vMerge/>
          </w:tcPr>
          <w:p w14:paraId="6F0E5232" w14:textId="77777777" w:rsidR="009D230F" w:rsidRPr="00131A21" w:rsidRDefault="009D230F" w:rsidP="00454C20">
            <w:pPr>
              <w:rPr>
                <w:rFonts w:ascii="Verdana" w:eastAsiaTheme="minorHAnsi" w:hAnsi="Verdana" w:cstheme="minorBidi"/>
                <w:sz w:val="12"/>
                <w:szCs w:val="12"/>
                <w:lang w:val="pt-BR" w:eastAsia="en-US"/>
              </w:rPr>
            </w:pPr>
          </w:p>
        </w:tc>
        <w:tc>
          <w:tcPr>
            <w:tcW w:w="0" w:type="auto"/>
            <w:vMerge/>
          </w:tcPr>
          <w:p w14:paraId="13743BDB" w14:textId="77777777" w:rsidR="009D230F" w:rsidRPr="00131A21" w:rsidRDefault="009D230F" w:rsidP="00454C20">
            <w:pPr>
              <w:rPr>
                <w:rFonts w:ascii="Verdana" w:eastAsiaTheme="minorHAnsi" w:hAnsi="Verdana" w:cstheme="minorBidi"/>
                <w:sz w:val="12"/>
                <w:szCs w:val="12"/>
                <w:lang w:val="pt-BR" w:eastAsia="en-US"/>
              </w:rPr>
            </w:pPr>
          </w:p>
        </w:tc>
        <w:tc>
          <w:tcPr>
            <w:tcW w:w="0" w:type="auto"/>
            <w:vMerge/>
          </w:tcPr>
          <w:p w14:paraId="6D29056A" w14:textId="77777777" w:rsidR="009D230F" w:rsidRPr="00131A21" w:rsidRDefault="009D230F" w:rsidP="00454C20">
            <w:pPr>
              <w:rPr>
                <w:rFonts w:ascii="Verdana" w:eastAsiaTheme="minorHAnsi" w:hAnsi="Verdana" w:cstheme="minorBidi"/>
                <w:sz w:val="12"/>
                <w:szCs w:val="12"/>
                <w:lang w:val="pt-BR" w:eastAsia="en-US"/>
              </w:rPr>
            </w:pPr>
          </w:p>
        </w:tc>
        <w:tc>
          <w:tcPr>
            <w:tcW w:w="0" w:type="auto"/>
            <w:vMerge/>
          </w:tcPr>
          <w:p w14:paraId="59C1B0F0" w14:textId="77777777" w:rsidR="009D230F" w:rsidRPr="00131A21" w:rsidRDefault="009D230F" w:rsidP="00454C20">
            <w:pPr>
              <w:rPr>
                <w:rFonts w:ascii="Verdana" w:eastAsiaTheme="minorHAnsi" w:hAnsi="Verdana" w:cstheme="minorBidi"/>
                <w:sz w:val="12"/>
                <w:szCs w:val="12"/>
                <w:lang w:val="pt-BR" w:eastAsia="en-US"/>
              </w:rPr>
            </w:pPr>
          </w:p>
        </w:tc>
        <w:tc>
          <w:tcPr>
            <w:tcW w:w="0" w:type="auto"/>
            <w:vMerge/>
          </w:tcPr>
          <w:p w14:paraId="76ADC3B9" w14:textId="77777777" w:rsidR="009D230F" w:rsidRPr="00131A21" w:rsidRDefault="009D230F" w:rsidP="00454C20">
            <w:pPr>
              <w:rPr>
                <w:rFonts w:ascii="Verdana" w:eastAsiaTheme="minorHAnsi" w:hAnsi="Verdana" w:cstheme="minorBidi"/>
                <w:sz w:val="12"/>
                <w:szCs w:val="12"/>
                <w:lang w:val="pt-BR" w:eastAsia="en-US"/>
              </w:rPr>
            </w:pPr>
          </w:p>
        </w:tc>
      </w:tr>
      <w:tr w:rsidR="003A040F" w:rsidRPr="00454C20" w14:paraId="00612D35" w14:textId="77777777" w:rsidTr="00AD33FA">
        <w:trPr>
          <w:trHeight w:val="624"/>
        </w:trPr>
        <w:tc>
          <w:tcPr>
            <w:tcW w:w="209" w:type="dxa"/>
            <w:vMerge/>
          </w:tcPr>
          <w:p w14:paraId="74E32A95" w14:textId="77777777" w:rsidR="009D230F" w:rsidRPr="00131A21" w:rsidRDefault="009D230F" w:rsidP="00454C20">
            <w:pPr>
              <w:rPr>
                <w:rFonts w:ascii="Verdana" w:eastAsiaTheme="minorHAnsi" w:hAnsi="Verdana" w:cstheme="minorBidi"/>
                <w:sz w:val="12"/>
                <w:szCs w:val="12"/>
                <w:lang w:val="pt-BR" w:eastAsia="en-US"/>
              </w:rPr>
            </w:pPr>
          </w:p>
        </w:tc>
        <w:tc>
          <w:tcPr>
            <w:tcW w:w="1040" w:type="dxa"/>
            <w:vMerge/>
          </w:tcPr>
          <w:p w14:paraId="49E57FC8" w14:textId="77777777" w:rsidR="009D230F" w:rsidRPr="00131A21" w:rsidRDefault="009D230F" w:rsidP="00454C20">
            <w:pPr>
              <w:rPr>
                <w:rFonts w:ascii="Verdana" w:eastAsiaTheme="minorHAnsi" w:hAnsi="Verdana" w:cstheme="minorBidi"/>
                <w:b/>
                <w:sz w:val="12"/>
                <w:szCs w:val="12"/>
                <w:lang w:val="pt-BR" w:eastAsia="en-US"/>
              </w:rPr>
            </w:pPr>
          </w:p>
        </w:tc>
        <w:tc>
          <w:tcPr>
            <w:tcW w:w="0" w:type="auto"/>
          </w:tcPr>
          <w:p w14:paraId="5527AC8D" w14:textId="0F34EB03"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b/>
                <w:sz w:val="12"/>
                <w:szCs w:val="12"/>
                <w:lang w:val="pt-BR" w:eastAsia="en-US"/>
              </w:rPr>
              <w:t>e</w:t>
            </w:r>
            <w:proofErr w:type="spellStart"/>
            <w:r w:rsidR="00AD33FA" w:rsidRPr="00AD33FA">
              <w:rPr>
                <w:rFonts w:ascii="Verdana" w:eastAsiaTheme="minorHAnsi" w:hAnsi="Verdana" w:cstheme="minorBidi"/>
                <w:b/>
                <w:sz w:val="12"/>
                <w:szCs w:val="12"/>
                <w:lang w:eastAsia="en-US"/>
              </w:rPr>
              <w:t>Вид</w:t>
            </w:r>
            <w:proofErr w:type="spellEnd"/>
            <w:r w:rsidR="00AD33FA" w:rsidRPr="00131A21">
              <w:rPr>
                <w:rFonts w:ascii="Verdana" w:eastAsiaTheme="minorHAnsi" w:hAnsi="Verdana" w:cstheme="minorBidi"/>
                <w:b/>
                <w:sz w:val="12"/>
                <w:szCs w:val="12"/>
                <w:lang w:val="pt-BR" w:eastAsia="en-US"/>
              </w:rPr>
              <w:t xml:space="preserve"> </w:t>
            </w:r>
            <w:r w:rsidR="00AD33FA" w:rsidRPr="00AD33FA">
              <w:rPr>
                <w:rFonts w:ascii="Verdana" w:eastAsiaTheme="minorHAnsi" w:hAnsi="Verdana" w:cstheme="minorBidi"/>
                <w:b/>
                <w:sz w:val="12"/>
                <w:szCs w:val="12"/>
                <w:lang w:eastAsia="en-US"/>
              </w:rPr>
              <w:t>с</w:t>
            </w:r>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редовна</w:t>
            </w:r>
            <w:proofErr w:type="spellEnd"/>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миграция</w:t>
            </w:r>
            <w:proofErr w:type="spellEnd"/>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Видове</w:t>
            </w:r>
            <w:proofErr w:type="spellEnd"/>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свързани</w:t>
            </w:r>
            <w:proofErr w:type="spellEnd"/>
            <w:r w:rsidR="00AD33FA" w:rsidRPr="00131A21">
              <w:rPr>
                <w:rFonts w:ascii="Verdana" w:eastAsiaTheme="minorHAnsi" w:hAnsi="Verdana" w:cstheme="minorBidi"/>
                <w:b/>
                <w:sz w:val="12"/>
                <w:szCs w:val="12"/>
                <w:lang w:val="pt-BR" w:eastAsia="en-US"/>
              </w:rPr>
              <w:t xml:space="preserve"> </w:t>
            </w:r>
            <w:r w:rsidR="00AD33FA" w:rsidRPr="00AD33FA">
              <w:rPr>
                <w:rFonts w:ascii="Verdana" w:eastAsiaTheme="minorHAnsi" w:hAnsi="Verdana" w:cstheme="minorBidi"/>
                <w:b/>
                <w:sz w:val="12"/>
                <w:szCs w:val="12"/>
                <w:lang w:eastAsia="en-US"/>
              </w:rPr>
              <w:t>с</w:t>
            </w:r>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тръстикови</w:t>
            </w:r>
            <w:proofErr w:type="spellEnd"/>
            <w:r w:rsidR="00AD33FA" w:rsidRPr="00131A21">
              <w:rPr>
                <w:rFonts w:ascii="Verdana" w:eastAsiaTheme="minorHAnsi" w:hAnsi="Verdana" w:cstheme="minorBidi"/>
                <w:b/>
                <w:sz w:val="12"/>
                <w:szCs w:val="12"/>
                <w:lang w:val="pt-BR" w:eastAsia="en-US"/>
              </w:rPr>
              <w:t xml:space="preserve"> </w:t>
            </w:r>
            <w:proofErr w:type="spellStart"/>
            <w:r w:rsidR="00AD33FA" w:rsidRPr="00AD33FA">
              <w:rPr>
                <w:rFonts w:ascii="Verdana" w:eastAsiaTheme="minorHAnsi" w:hAnsi="Verdana" w:cstheme="minorBidi"/>
                <w:b/>
                <w:sz w:val="12"/>
                <w:szCs w:val="12"/>
                <w:lang w:eastAsia="en-US"/>
              </w:rPr>
              <w:t>местообитания</w:t>
            </w:r>
            <w:proofErr w:type="spellEnd"/>
            <w:r w:rsidRPr="00131A21">
              <w:rPr>
                <w:rFonts w:ascii="Verdana" w:eastAsiaTheme="minorHAnsi" w:hAnsi="Verdana" w:cstheme="minorBidi"/>
                <w:i/>
                <w:sz w:val="12"/>
                <w:szCs w:val="12"/>
                <w:lang w:val="pt-BR" w:eastAsia="en-US"/>
              </w:rPr>
              <w:t xml:space="preserve">Anser albifrons </w:t>
            </w:r>
          </w:p>
          <w:p w14:paraId="6E138179"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(Gârliţă mare) </w:t>
            </w:r>
          </w:p>
          <w:p w14:paraId="7D5B0081"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Cygnus olor </w:t>
            </w:r>
          </w:p>
          <w:p w14:paraId="272F5751"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(Lebădă de vară) </w:t>
            </w:r>
          </w:p>
          <w:p w14:paraId="5E357B0B"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i/>
                <w:sz w:val="12"/>
                <w:szCs w:val="12"/>
                <w:lang w:val="pt-BR" w:eastAsia="en-US"/>
              </w:rPr>
              <w:t xml:space="preserve">Anser anser </w:t>
            </w:r>
          </w:p>
          <w:p w14:paraId="44BE2CD0" w14:textId="77777777" w:rsidR="009D230F" w:rsidRPr="00131A21" w:rsidRDefault="009D230F" w:rsidP="00454C20">
            <w:pPr>
              <w:rPr>
                <w:rFonts w:ascii="Verdana" w:eastAsiaTheme="minorHAnsi" w:hAnsi="Verdana" w:cstheme="minorBidi"/>
                <w:sz w:val="12"/>
                <w:szCs w:val="12"/>
                <w:lang w:val="pt-BR" w:eastAsia="en-US"/>
              </w:rPr>
            </w:pPr>
            <w:r w:rsidRPr="00131A21">
              <w:rPr>
                <w:rFonts w:ascii="Verdana" w:eastAsiaTheme="minorHAnsi" w:hAnsi="Verdana" w:cstheme="minorBidi"/>
                <w:sz w:val="12"/>
                <w:szCs w:val="12"/>
                <w:lang w:val="pt-BR" w:eastAsia="en-US"/>
              </w:rPr>
              <w:t xml:space="preserve">(Gâscă de vară) </w:t>
            </w:r>
          </w:p>
          <w:p w14:paraId="4EC9FCE8" w14:textId="77777777" w:rsidR="009D230F" w:rsidRPr="00454C20" w:rsidRDefault="009D230F" w:rsidP="00454C20">
            <w:pPr>
              <w:rPr>
                <w:rFonts w:ascii="Verdana" w:eastAsiaTheme="minorHAnsi" w:hAnsi="Verdana" w:cstheme="minorBidi"/>
                <w:sz w:val="12"/>
                <w:szCs w:val="12"/>
                <w:lang w:eastAsia="en-US"/>
              </w:rPr>
            </w:pPr>
            <w:r w:rsidRPr="00131A21">
              <w:rPr>
                <w:rFonts w:ascii="Verdana" w:eastAsiaTheme="minorHAnsi" w:hAnsi="Verdana" w:cstheme="minorBidi"/>
                <w:i/>
                <w:sz w:val="12"/>
                <w:szCs w:val="12"/>
                <w:lang w:val="pt-BR" w:eastAsia="en-US"/>
              </w:rPr>
              <w:t xml:space="preserve"> </w:t>
            </w:r>
            <w:r w:rsidRPr="00454C20">
              <w:rPr>
                <w:rFonts w:ascii="Verdana" w:eastAsiaTheme="minorHAnsi" w:hAnsi="Verdana" w:cstheme="minorBidi"/>
                <w:i/>
                <w:sz w:val="12"/>
                <w:szCs w:val="12"/>
                <w:lang w:eastAsia="en-US"/>
              </w:rPr>
              <w:t xml:space="preserve">Larus </w:t>
            </w:r>
            <w:proofErr w:type="spellStart"/>
            <w:r w:rsidRPr="00454C20">
              <w:rPr>
                <w:rFonts w:ascii="Verdana" w:eastAsiaTheme="minorHAnsi" w:hAnsi="Verdana" w:cstheme="minorBidi"/>
                <w:i/>
                <w:sz w:val="12"/>
                <w:szCs w:val="12"/>
                <w:lang w:eastAsia="en-US"/>
              </w:rPr>
              <w:t>cachinnans</w:t>
            </w:r>
            <w:proofErr w:type="spellEnd"/>
            <w:r w:rsidRPr="00454C20">
              <w:rPr>
                <w:rFonts w:ascii="Verdana" w:eastAsiaTheme="minorHAnsi" w:hAnsi="Verdana" w:cstheme="minorBidi"/>
                <w:i/>
                <w:sz w:val="12"/>
                <w:szCs w:val="12"/>
                <w:lang w:eastAsia="en-US"/>
              </w:rPr>
              <w:t xml:space="preserve"> </w:t>
            </w:r>
          </w:p>
          <w:p w14:paraId="35F825DA" w14:textId="77777777"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sz w:val="12"/>
                <w:szCs w:val="12"/>
                <w:lang w:eastAsia="en-US"/>
              </w:rPr>
              <w:t>(</w:t>
            </w:r>
            <w:proofErr w:type="spellStart"/>
            <w:r w:rsidRPr="00454C20">
              <w:rPr>
                <w:rFonts w:ascii="Verdana" w:eastAsiaTheme="minorHAnsi" w:hAnsi="Verdana" w:cstheme="minorBidi"/>
                <w:sz w:val="12"/>
                <w:szCs w:val="12"/>
                <w:lang w:eastAsia="en-US"/>
              </w:rPr>
              <w:t>Pescăruş</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mediteraneean</w:t>
            </w:r>
            <w:proofErr w:type="spellEnd"/>
          </w:p>
          <w:p w14:paraId="0BD0E04F" w14:textId="77777777" w:rsidR="009D230F" w:rsidRPr="00454C20" w:rsidRDefault="009D230F" w:rsidP="00454C20">
            <w:pPr>
              <w:rPr>
                <w:rFonts w:ascii="Verdana" w:eastAsiaTheme="minorHAnsi" w:hAnsi="Verdana" w:cstheme="minorBidi"/>
                <w:b/>
                <w:sz w:val="12"/>
                <w:szCs w:val="12"/>
                <w:lang w:eastAsia="en-US"/>
              </w:rPr>
            </w:pPr>
          </w:p>
        </w:tc>
        <w:tc>
          <w:tcPr>
            <w:tcW w:w="0" w:type="auto"/>
          </w:tcPr>
          <w:p w14:paraId="6739EE72" w14:textId="46DEC01F" w:rsidR="009D230F" w:rsidRPr="00454C20" w:rsidRDefault="00BE1AFD"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t>Размер</w:t>
            </w:r>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на</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347D6AA6" w14:textId="77777777" w:rsidR="009D230F" w:rsidRPr="00454C20"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Тенденция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454C20">
              <w:rPr>
                <w:rFonts w:ascii="Verdana" w:eastAsiaTheme="minorHAnsi" w:hAnsi="Verdana" w:cstheme="minorBidi"/>
                <w:sz w:val="12"/>
                <w:szCs w:val="12"/>
                <w:lang w:eastAsia="en-US"/>
              </w:rPr>
              <w:t xml:space="preserve"> за </w:t>
            </w:r>
            <w:proofErr w:type="spellStart"/>
            <w:r w:rsidRPr="00454C20">
              <w:rPr>
                <w:rFonts w:ascii="Verdana" w:eastAsiaTheme="minorHAnsi" w:hAnsi="Verdana" w:cstheme="minorBidi"/>
                <w:sz w:val="12"/>
                <w:szCs w:val="12"/>
                <w:lang w:eastAsia="en-US"/>
              </w:rPr>
              <w:t>всеки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p>
        </w:tc>
        <w:tc>
          <w:tcPr>
            <w:tcW w:w="0" w:type="auto"/>
            <w:vMerge/>
          </w:tcPr>
          <w:p w14:paraId="4A7136F9" w14:textId="77777777" w:rsidR="009D230F" w:rsidRPr="00454C20" w:rsidRDefault="009D230F" w:rsidP="00454C20">
            <w:pPr>
              <w:rPr>
                <w:rFonts w:ascii="Verdana" w:eastAsiaTheme="minorHAnsi" w:hAnsi="Verdana" w:cstheme="minorBidi"/>
                <w:sz w:val="12"/>
                <w:szCs w:val="12"/>
                <w:lang w:eastAsia="en-US"/>
              </w:rPr>
            </w:pPr>
          </w:p>
        </w:tc>
        <w:tc>
          <w:tcPr>
            <w:tcW w:w="1324" w:type="dxa"/>
            <w:vMerge/>
          </w:tcPr>
          <w:p w14:paraId="7456D209"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41C48C78"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2C4DB255"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BBF3F72" w14:textId="77777777" w:rsidR="009D230F" w:rsidRPr="00454C20" w:rsidRDefault="009D230F" w:rsidP="00454C20">
            <w:pPr>
              <w:rPr>
                <w:rFonts w:ascii="Verdana" w:eastAsiaTheme="minorHAnsi" w:hAnsi="Verdana" w:cstheme="minorBidi"/>
                <w:sz w:val="12"/>
                <w:szCs w:val="12"/>
                <w:lang w:eastAsia="en-US"/>
              </w:rPr>
            </w:pPr>
          </w:p>
        </w:tc>
        <w:tc>
          <w:tcPr>
            <w:tcW w:w="0" w:type="auto"/>
            <w:vMerge/>
          </w:tcPr>
          <w:p w14:paraId="32F1C6B7" w14:textId="77777777" w:rsidR="009D230F" w:rsidRPr="00454C20" w:rsidRDefault="009D230F" w:rsidP="00454C20">
            <w:pPr>
              <w:rPr>
                <w:rFonts w:ascii="Verdana" w:eastAsiaTheme="minorHAnsi" w:hAnsi="Verdana" w:cstheme="minorBidi"/>
                <w:sz w:val="12"/>
                <w:szCs w:val="12"/>
                <w:lang w:eastAsia="en-US"/>
              </w:rPr>
            </w:pPr>
          </w:p>
        </w:tc>
      </w:tr>
      <w:tr w:rsidR="003A040F" w:rsidRPr="009D230F" w14:paraId="6C4843FB" w14:textId="77777777" w:rsidTr="00AD33FA">
        <w:trPr>
          <w:trHeight w:val="624"/>
        </w:trPr>
        <w:tc>
          <w:tcPr>
            <w:tcW w:w="209" w:type="dxa"/>
            <w:vMerge/>
          </w:tcPr>
          <w:p w14:paraId="2B0FEBC0" w14:textId="77777777" w:rsidR="009D230F" w:rsidRPr="00454C20" w:rsidRDefault="009D230F" w:rsidP="00454C20">
            <w:pPr>
              <w:rPr>
                <w:rFonts w:ascii="Verdana" w:eastAsiaTheme="minorHAnsi" w:hAnsi="Verdana" w:cstheme="minorBidi"/>
                <w:sz w:val="12"/>
                <w:szCs w:val="12"/>
                <w:lang w:eastAsia="en-US"/>
              </w:rPr>
            </w:pPr>
          </w:p>
        </w:tc>
        <w:tc>
          <w:tcPr>
            <w:tcW w:w="1040" w:type="dxa"/>
          </w:tcPr>
          <w:p w14:paraId="1CD3DFA6" w14:textId="77777777" w:rsidR="009D230F" w:rsidRPr="00454C20" w:rsidRDefault="009D230F" w:rsidP="00454C20">
            <w:pPr>
              <w:rPr>
                <w:rFonts w:ascii="Verdana" w:eastAsiaTheme="minorHAnsi" w:hAnsi="Verdana" w:cstheme="minorBidi"/>
                <w:b/>
                <w:sz w:val="12"/>
                <w:szCs w:val="12"/>
                <w:lang w:eastAsia="en-US"/>
              </w:rPr>
            </w:pPr>
          </w:p>
        </w:tc>
        <w:tc>
          <w:tcPr>
            <w:tcW w:w="0" w:type="auto"/>
          </w:tcPr>
          <w:p w14:paraId="4A98FA0B" w14:textId="77777777" w:rsidR="00AD33FA" w:rsidRDefault="009D230F" w:rsidP="00454C20">
            <w:pPr>
              <w:rPr>
                <w:rFonts w:ascii="Verdana" w:eastAsiaTheme="minorHAnsi" w:hAnsi="Verdana" w:cstheme="minorBidi"/>
                <w:b/>
                <w:sz w:val="12"/>
                <w:szCs w:val="12"/>
                <w:lang w:val="bg-BG" w:eastAsia="en-US"/>
              </w:rPr>
            </w:pPr>
            <w:r w:rsidRPr="00454C20">
              <w:rPr>
                <w:rFonts w:ascii="Verdana" w:eastAsiaTheme="minorHAnsi" w:hAnsi="Verdana" w:cstheme="minorBidi"/>
                <w:b/>
                <w:sz w:val="12"/>
                <w:szCs w:val="12"/>
                <w:lang w:eastAsia="en-US"/>
              </w:rPr>
              <w:t xml:space="preserve">g. </w:t>
            </w:r>
            <w:r w:rsidR="00AD33FA" w:rsidRPr="00AD33FA">
              <w:rPr>
                <w:rFonts w:ascii="Verdana" w:eastAsiaTheme="minorHAnsi" w:hAnsi="Verdana" w:cstheme="minorBidi"/>
                <w:sz w:val="18"/>
                <w:szCs w:val="18"/>
                <w:lang w:eastAsia="en-US"/>
              </w:rPr>
              <w:t xml:space="preserve"> </w:t>
            </w:r>
            <w:proofErr w:type="spellStart"/>
            <w:r w:rsidR="00AD33FA" w:rsidRPr="00AD33FA">
              <w:rPr>
                <w:rFonts w:ascii="Verdana" w:eastAsiaTheme="minorHAnsi" w:hAnsi="Verdana" w:cstheme="minorBidi"/>
                <w:b/>
                <w:sz w:val="12"/>
                <w:szCs w:val="12"/>
                <w:lang w:eastAsia="en-US"/>
              </w:rPr>
              <w:t>Вид</w:t>
            </w:r>
            <w:proofErr w:type="spellEnd"/>
            <w:r w:rsidR="00AD33FA" w:rsidRPr="00AD33FA">
              <w:rPr>
                <w:rFonts w:ascii="Verdana" w:eastAsiaTheme="minorHAnsi" w:hAnsi="Verdana" w:cstheme="minorBidi"/>
                <w:b/>
                <w:sz w:val="12"/>
                <w:szCs w:val="12"/>
                <w:lang w:eastAsia="en-US"/>
              </w:rPr>
              <w:t xml:space="preserve"> с </w:t>
            </w:r>
            <w:proofErr w:type="spellStart"/>
            <w:r w:rsidR="00AD33FA" w:rsidRPr="00AD33FA">
              <w:rPr>
                <w:rFonts w:ascii="Verdana" w:eastAsiaTheme="minorHAnsi" w:hAnsi="Verdana" w:cstheme="minorBidi"/>
                <w:b/>
                <w:sz w:val="12"/>
                <w:szCs w:val="12"/>
                <w:lang w:eastAsia="en-US"/>
              </w:rPr>
              <w:t>редовна</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миграция</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Видове</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свързани</w:t>
            </w:r>
            <w:proofErr w:type="spellEnd"/>
            <w:r w:rsidR="00AD33FA" w:rsidRPr="00AD33FA">
              <w:rPr>
                <w:rFonts w:ascii="Verdana" w:eastAsiaTheme="minorHAnsi" w:hAnsi="Verdana" w:cstheme="minorBidi"/>
                <w:b/>
                <w:sz w:val="12"/>
                <w:szCs w:val="12"/>
                <w:lang w:eastAsia="en-US"/>
              </w:rPr>
              <w:t xml:space="preserve"> с </w:t>
            </w:r>
            <w:proofErr w:type="spellStart"/>
            <w:r w:rsidR="00AD33FA" w:rsidRPr="00AD33FA">
              <w:rPr>
                <w:rFonts w:ascii="Verdana" w:eastAsiaTheme="minorHAnsi" w:hAnsi="Verdana" w:cstheme="minorBidi"/>
                <w:b/>
                <w:sz w:val="12"/>
                <w:szCs w:val="12"/>
                <w:lang w:eastAsia="en-US"/>
              </w:rPr>
              <w:t>горски</w:t>
            </w:r>
            <w:proofErr w:type="spellEnd"/>
            <w:r w:rsidR="00AD33FA" w:rsidRPr="00AD33FA">
              <w:rPr>
                <w:rFonts w:ascii="Verdana" w:eastAsiaTheme="minorHAnsi" w:hAnsi="Verdana" w:cstheme="minorBidi"/>
                <w:b/>
                <w:sz w:val="12"/>
                <w:szCs w:val="12"/>
                <w:lang w:eastAsia="en-US"/>
              </w:rPr>
              <w:t xml:space="preserve"> </w:t>
            </w:r>
            <w:proofErr w:type="spellStart"/>
            <w:r w:rsidR="00AD33FA" w:rsidRPr="00AD33FA">
              <w:rPr>
                <w:rFonts w:ascii="Verdana" w:eastAsiaTheme="minorHAnsi" w:hAnsi="Verdana" w:cstheme="minorBidi"/>
                <w:b/>
                <w:sz w:val="12"/>
                <w:szCs w:val="12"/>
                <w:lang w:eastAsia="en-US"/>
              </w:rPr>
              <w:t>местообитания</w:t>
            </w:r>
            <w:proofErr w:type="spellEnd"/>
          </w:p>
          <w:p w14:paraId="525E33D0" w14:textId="69BD4372" w:rsidR="009D230F" w:rsidRPr="00454C20" w:rsidRDefault="009D230F" w:rsidP="00454C20">
            <w:pPr>
              <w:rPr>
                <w:rFonts w:ascii="Verdana" w:eastAsiaTheme="minorHAnsi" w:hAnsi="Verdana" w:cstheme="minorBidi"/>
                <w:sz w:val="12"/>
                <w:szCs w:val="12"/>
                <w:lang w:eastAsia="en-US"/>
              </w:rPr>
            </w:pPr>
            <w:r w:rsidRPr="00454C20">
              <w:rPr>
                <w:rFonts w:ascii="Verdana" w:eastAsiaTheme="minorHAnsi" w:hAnsi="Verdana" w:cstheme="minorBidi"/>
                <w:i/>
                <w:sz w:val="12"/>
                <w:szCs w:val="12"/>
                <w:lang w:eastAsia="en-US"/>
              </w:rPr>
              <w:t xml:space="preserve">Sylvia atricapilla </w:t>
            </w:r>
          </w:p>
          <w:p w14:paraId="02F69C97" w14:textId="77777777" w:rsidR="009D230F" w:rsidRPr="00454C20" w:rsidRDefault="009D230F" w:rsidP="00454C20">
            <w:pPr>
              <w:rPr>
                <w:rFonts w:ascii="Verdana" w:eastAsiaTheme="minorHAnsi" w:hAnsi="Verdana" w:cstheme="minorBidi"/>
                <w:b/>
                <w:sz w:val="12"/>
                <w:szCs w:val="12"/>
                <w:lang w:eastAsia="en-US"/>
              </w:rPr>
            </w:pPr>
            <w:r w:rsidRPr="00454C20">
              <w:rPr>
                <w:rFonts w:ascii="Verdana" w:eastAsiaTheme="minorHAnsi" w:hAnsi="Verdana" w:cstheme="minorBidi"/>
                <w:sz w:val="12"/>
                <w:szCs w:val="12"/>
                <w:lang w:eastAsia="en-US"/>
              </w:rPr>
              <w:t xml:space="preserve"> (Silvie cu cap </w:t>
            </w:r>
            <w:proofErr w:type="spellStart"/>
            <w:r w:rsidRPr="00454C20">
              <w:rPr>
                <w:rFonts w:ascii="Verdana" w:eastAsiaTheme="minorHAnsi" w:hAnsi="Verdana" w:cstheme="minorBidi"/>
                <w:sz w:val="12"/>
                <w:szCs w:val="12"/>
                <w:lang w:eastAsia="en-US"/>
              </w:rPr>
              <w:t>negru</w:t>
            </w:r>
            <w:proofErr w:type="spellEnd"/>
            <w:r w:rsidRPr="00454C20">
              <w:rPr>
                <w:rFonts w:ascii="Verdana" w:eastAsiaTheme="minorHAnsi" w:hAnsi="Verdana" w:cstheme="minorBidi"/>
                <w:sz w:val="12"/>
                <w:szCs w:val="12"/>
                <w:lang w:eastAsia="en-US"/>
              </w:rPr>
              <w:t>)</w:t>
            </w:r>
          </w:p>
        </w:tc>
        <w:tc>
          <w:tcPr>
            <w:tcW w:w="0" w:type="auto"/>
          </w:tcPr>
          <w:p w14:paraId="49E20128" w14:textId="0E8BF633" w:rsidR="009D230F" w:rsidRPr="00454C20" w:rsidRDefault="00BE1AFD" w:rsidP="00454C20">
            <w:pPr>
              <w:rPr>
                <w:rFonts w:ascii="Verdana" w:eastAsiaTheme="minorHAnsi" w:hAnsi="Verdana" w:cstheme="minorBidi"/>
                <w:sz w:val="12"/>
                <w:szCs w:val="12"/>
                <w:lang w:eastAsia="en-US"/>
              </w:rPr>
            </w:pPr>
            <w:r>
              <w:rPr>
                <w:rFonts w:ascii="Verdana" w:eastAsiaTheme="minorHAnsi" w:hAnsi="Verdana" w:cstheme="minorBidi"/>
                <w:sz w:val="12"/>
                <w:szCs w:val="12"/>
                <w:lang w:val="bg-BG" w:eastAsia="en-US"/>
              </w:rPr>
              <w:t>Размер</w:t>
            </w:r>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на</w:t>
            </w:r>
            <w:proofErr w:type="spellEnd"/>
            <w:r w:rsidR="009D230F" w:rsidRPr="00454C20">
              <w:rPr>
                <w:rFonts w:ascii="Verdana" w:eastAsiaTheme="minorHAnsi" w:hAnsi="Verdana" w:cstheme="minorBidi"/>
                <w:sz w:val="12"/>
                <w:szCs w:val="12"/>
                <w:lang w:eastAsia="en-US"/>
              </w:rPr>
              <w:t xml:space="preserve"> </w:t>
            </w:r>
            <w:proofErr w:type="spellStart"/>
            <w:r w:rsidR="009D230F" w:rsidRPr="00454C20">
              <w:rPr>
                <w:rFonts w:ascii="Verdana" w:eastAsiaTheme="minorHAnsi" w:hAnsi="Verdana" w:cstheme="minorBidi"/>
                <w:sz w:val="12"/>
                <w:szCs w:val="12"/>
                <w:lang w:eastAsia="en-US"/>
              </w:rPr>
              <w:t>популацията</w:t>
            </w:r>
            <w:proofErr w:type="spellEnd"/>
          </w:p>
          <w:p w14:paraId="7E532D21" w14:textId="77777777" w:rsidR="009D230F" w:rsidRPr="009D230F" w:rsidRDefault="009D230F" w:rsidP="00454C20">
            <w:pPr>
              <w:rPr>
                <w:rFonts w:ascii="Verdana" w:eastAsiaTheme="minorHAnsi" w:hAnsi="Verdana" w:cstheme="minorBidi"/>
                <w:sz w:val="12"/>
                <w:szCs w:val="12"/>
                <w:lang w:eastAsia="en-US"/>
              </w:rPr>
            </w:pPr>
            <w:proofErr w:type="spellStart"/>
            <w:r w:rsidRPr="00454C20">
              <w:rPr>
                <w:rFonts w:ascii="Verdana" w:eastAsiaTheme="minorHAnsi" w:hAnsi="Verdana" w:cstheme="minorBidi"/>
                <w:sz w:val="12"/>
                <w:szCs w:val="12"/>
                <w:lang w:eastAsia="en-US"/>
              </w:rPr>
              <w:t>Тенденция</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числеността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на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популацията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за</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всеки</w:t>
            </w:r>
            <w:proofErr w:type="spellEnd"/>
            <w:r w:rsidRPr="00454C20">
              <w:rPr>
                <w:rFonts w:ascii="Verdana" w:eastAsiaTheme="minorHAnsi" w:hAnsi="Verdana" w:cstheme="minorBidi"/>
                <w:sz w:val="12"/>
                <w:szCs w:val="12"/>
                <w:lang w:eastAsia="en-US"/>
              </w:rPr>
              <w:t xml:space="preserve"> </w:t>
            </w:r>
            <w:proofErr w:type="spellStart"/>
            <w:r w:rsidRPr="00454C20">
              <w:rPr>
                <w:rFonts w:ascii="Verdana" w:eastAsiaTheme="minorHAnsi" w:hAnsi="Verdana" w:cstheme="minorBidi"/>
                <w:sz w:val="12"/>
                <w:szCs w:val="12"/>
                <w:lang w:eastAsia="en-US"/>
              </w:rPr>
              <w:t>вид</w:t>
            </w:r>
            <w:proofErr w:type="spellEnd"/>
          </w:p>
        </w:tc>
        <w:tc>
          <w:tcPr>
            <w:tcW w:w="0" w:type="auto"/>
            <w:vMerge/>
          </w:tcPr>
          <w:p w14:paraId="57F73469" w14:textId="77777777" w:rsidR="009D230F" w:rsidRPr="009D230F" w:rsidRDefault="009D230F" w:rsidP="00454C20">
            <w:pPr>
              <w:rPr>
                <w:rFonts w:ascii="Verdana" w:eastAsiaTheme="minorHAnsi" w:hAnsi="Verdana" w:cstheme="minorBidi"/>
                <w:sz w:val="12"/>
                <w:szCs w:val="12"/>
                <w:lang w:eastAsia="en-US"/>
              </w:rPr>
            </w:pPr>
          </w:p>
        </w:tc>
        <w:tc>
          <w:tcPr>
            <w:tcW w:w="1324" w:type="dxa"/>
            <w:vMerge/>
          </w:tcPr>
          <w:p w14:paraId="41A28FDD" w14:textId="77777777" w:rsidR="009D230F" w:rsidRPr="009D230F" w:rsidRDefault="009D230F" w:rsidP="00454C20">
            <w:pPr>
              <w:rPr>
                <w:rFonts w:ascii="Verdana" w:eastAsiaTheme="minorHAnsi" w:hAnsi="Verdana" w:cstheme="minorBidi"/>
                <w:sz w:val="12"/>
                <w:szCs w:val="12"/>
                <w:lang w:eastAsia="en-US"/>
              </w:rPr>
            </w:pPr>
          </w:p>
        </w:tc>
        <w:tc>
          <w:tcPr>
            <w:tcW w:w="0" w:type="auto"/>
            <w:vMerge/>
          </w:tcPr>
          <w:p w14:paraId="1475E475" w14:textId="77777777" w:rsidR="009D230F" w:rsidRPr="009D230F" w:rsidRDefault="009D230F" w:rsidP="00454C20">
            <w:pPr>
              <w:rPr>
                <w:rFonts w:ascii="Verdana" w:eastAsiaTheme="minorHAnsi" w:hAnsi="Verdana" w:cstheme="minorBidi"/>
                <w:sz w:val="12"/>
                <w:szCs w:val="12"/>
                <w:lang w:eastAsia="en-US"/>
              </w:rPr>
            </w:pPr>
          </w:p>
        </w:tc>
        <w:tc>
          <w:tcPr>
            <w:tcW w:w="0" w:type="auto"/>
            <w:vMerge/>
          </w:tcPr>
          <w:p w14:paraId="09CA27CF" w14:textId="77777777" w:rsidR="009D230F" w:rsidRPr="009D230F" w:rsidRDefault="009D230F" w:rsidP="00454C20">
            <w:pPr>
              <w:rPr>
                <w:rFonts w:ascii="Verdana" w:eastAsiaTheme="minorHAnsi" w:hAnsi="Verdana" w:cstheme="minorBidi"/>
                <w:sz w:val="12"/>
                <w:szCs w:val="12"/>
                <w:lang w:eastAsia="en-US"/>
              </w:rPr>
            </w:pPr>
          </w:p>
        </w:tc>
        <w:tc>
          <w:tcPr>
            <w:tcW w:w="0" w:type="auto"/>
            <w:vMerge/>
          </w:tcPr>
          <w:p w14:paraId="2B65F8BB" w14:textId="77777777" w:rsidR="009D230F" w:rsidRPr="009D230F" w:rsidRDefault="009D230F" w:rsidP="00454C20">
            <w:pPr>
              <w:rPr>
                <w:rFonts w:ascii="Verdana" w:eastAsiaTheme="minorHAnsi" w:hAnsi="Verdana" w:cstheme="minorBidi"/>
                <w:sz w:val="12"/>
                <w:szCs w:val="12"/>
                <w:lang w:eastAsia="en-US"/>
              </w:rPr>
            </w:pPr>
          </w:p>
        </w:tc>
        <w:tc>
          <w:tcPr>
            <w:tcW w:w="0" w:type="auto"/>
            <w:vMerge/>
          </w:tcPr>
          <w:p w14:paraId="0203F12F" w14:textId="77777777" w:rsidR="009D230F" w:rsidRPr="009D230F" w:rsidRDefault="009D230F" w:rsidP="00454C20">
            <w:pPr>
              <w:rPr>
                <w:rFonts w:ascii="Verdana" w:eastAsiaTheme="minorHAnsi" w:hAnsi="Verdana" w:cstheme="minorBidi"/>
                <w:sz w:val="12"/>
                <w:szCs w:val="12"/>
                <w:lang w:eastAsia="en-US"/>
              </w:rPr>
            </w:pPr>
          </w:p>
        </w:tc>
      </w:tr>
    </w:tbl>
    <w:p w14:paraId="62DBC4B0" w14:textId="77777777" w:rsidR="002E0254" w:rsidRPr="002E0254" w:rsidRDefault="002E0254" w:rsidP="002E0254">
      <w:pPr>
        <w:rPr>
          <w:lang w:val="ro-RO"/>
        </w:rPr>
      </w:pPr>
    </w:p>
    <w:p w14:paraId="04CECD10" w14:textId="77777777" w:rsidR="003F572B" w:rsidRPr="00756B0A" w:rsidRDefault="003F572B" w:rsidP="001F0A58">
      <w:pPr>
        <w:spacing w:line="240" w:lineRule="auto"/>
        <w:rPr>
          <w:rFonts w:eastAsia="Times New Roman" w:cs="Calibri"/>
          <w:b/>
          <w:bCs/>
          <w:color w:val="009DF0" w:themeColor="text2"/>
          <w:lang w:val="ro-RO" w:eastAsia="en-GB"/>
        </w:rPr>
      </w:pPr>
    </w:p>
    <w:p w14:paraId="680C8AAA" w14:textId="0C43E8DB" w:rsidR="00B66E29" w:rsidRPr="00756B0A" w:rsidRDefault="00CC711C" w:rsidP="001F0A58">
      <w:pPr>
        <w:spacing w:line="240" w:lineRule="auto"/>
        <w:rPr>
          <w:rFonts w:eastAsia="Times New Roman" w:cs="Calibri"/>
          <w:b/>
          <w:bCs/>
          <w:color w:val="222222"/>
          <w:lang w:val="ro-RO" w:eastAsia="en-GB"/>
        </w:rPr>
      </w:pPr>
      <w:r w:rsidRPr="00131A21">
        <w:rPr>
          <w:rFonts w:eastAsia="Times New Roman" w:cs="Calibri"/>
          <w:b/>
          <w:bCs/>
          <w:color w:val="009DF0" w:themeColor="text2"/>
          <w:lang w:val="ro-RO" w:eastAsia="en-GB"/>
        </w:rPr>
        <w:t>Забележка</w:t>
      </w:r>
      <w:r w:rsidR="00B66E29" w:rsidRPr="00454C20">
        <w:rPr>
          <w:rFonts w:eastAsia="Times New Roman" w:cs="Calibri"/>
          <w:b/>
          <w:bCs/>
          <w:color w:val="009DF0" w:themeColor="text2"/>
          <w:lang w:val="ro-RO" w:eastAsia="en-GB"/>
        </w:rPr>
        <w:t xml:space="preserve">: </w:t>
      </w:r>
      <w:r w:rsidRPr="00131A21">
        <w:rPr>
          <w:rFonts w:eastAsia="Times New Roman" w:cs="Calibri"/>
          <w:b/>
          <w:bCs/>
          <w:color w:val="222222"/>
          <w:lang w:val="ro-RO" w:eastAsia="en-GB"/>
        </w:rPr>
        <w:t>Натискът е възприет от плановете за управление на обектите</w:t>
      </w:r>
    </w:p>
    <w:p w14:paraId="6A7C5217" w14:textId="77777777" w:rsidR="003055A0" w:rsidRPr="00756B0A" w:rsidRDefault="003055A0" w:rsidP="001F0A58">
      <w:pPr>
        <w:spacing w:after="120" w:line="240" w:lineRule="auto"/>
        <w:jc w:val="both"/>
        <w:rPr>
          <w:lang w:val="ro-RO" w:eastAsia="es-ES"/>
        </w:rPr>
        <w:sectPr w:rsidR="003055A0" w:rsidRPr="00756B0A" w:rsidSect="00810284">
          <w:pgSz w:w="23811" w:h="16838" w:orient="landscape" w:code="8"/>
          <w:pgMar w:top="1191" w:right="1418" w:bottom="992" w:left="851" w:header="839" w:footer="680" w:gutter="0"/>
          <w:cols w:space="708"/>
          <w:docGrid w:linePitch="360"/>
        </w:sectPr>
      </w:pPr>
    </w:p>
    <w:p w14:paraId="20A926DE" w14:textId="77777777" w:rsidR="00361192" w:rsidRDefault="00361192" w:rsidP="005374C2">
      <w:pPr>
        <w:pStyle w:val="ListParagraph"/>
        <w:numPr>
          <w:ilvl w:val="2"/>
          <w:numId w:val="101"/>
        </w:numPr>
        <w:tabs>
          <w:tab w:val="left" w:pos="1985"/>
        </w:tabs>
        <w:spacing w:before="240" w:after="240" w:line="240" w:lineRule="auto"/>
        <w:ind w:left="1712"/>
        <w:jc w:val="both"/>
        <w:outlineLvl w:val="2"/>
        <w:rPr>
          <w:rFonts w:cs="Arial"/>
          <w:noProof/>
          <w:color w:val="000000"/>
        </w:rPr>
      </w:pPr>
      <w:bookmarkStart w:id="114" w:name="_Toc210289265"/>
      <w:proofErr w:type="spellStart"/>
      <w:r>
        <w:rPr>
          <w:rFonts w:eastAsia="Times New Roman" w:cs="Times New Roman"/>
          <w:b/>
          <w:bCs/>
          <w:color w:val="00B0F0"/>
        </w:rPr>
        <w:lastRenderedPageBreak/>
        <w:t>Идентифициране</w:t>
      </w:r>
      <w:proofErr w:type="spellEnd"/>
      <w:r>
        <w:rPr>
          <w:rFonts w:eastAsia="Times New Roman" w:cs="Times New Roman"/>
          <w:b/>
          <w:bCs/>
          <w:color w:val="00B0F0"/>
        </w:rPr>
        <w:t xml:space="preserve"> </w:t>
      </w:r>
      <w:proofErr w:type="spellStart"/>
      <w:r>
        <w:rPr>
          <w:rFonts w:eastAsia="Times New Roman" w:cs="Times New Roman"/>
          <w:b/>
          <w:bCs/>
          <w:color w:val="00B0F0"/>
        </w:rPr>
        <w:t>на</w:t>
      </w:r>
      <w:proofErr w:type="spellEnd"/>
      <w:r>
        <w:rPr>
          <w:rFonts w:eastAsia="Times New Roman" w:cs="Times New Roman"/>
          <w:b/>
          <w:bCs/>
          <w:color w:val="00B0F0"/>
        </w:rPr>
        <w:t xml:space="preserve"> </w:t>
      </w:r>
      <w:proofErr w:type="spellStart"/>
      <w:r>
        <w:rPr>
          <w:rFonts w:eastAsia="Times New Roman" w:cs="Times New Roman"/>
          <w:b/>
          <w:bCs/>
          <w:color w:val="00B0F0"/>
        </w:rPr>
        <w:t>несигурности</w:t>
      </w:r>
      <w:bookmarkEnd w:id="114"/>
      <w:proofErr w:type="spellEnd"/>
    </w:p>
    <w:p w14:paraId="09D5BCF7" w14:textId="77777777" w:rsidR="00A65B87" w:rsidRPr="00A65B87" w:rsidRDefault="00A65B87" w:rsidP="00A65B87">
      <w:pPr>
        <w:spacing w:after="193" w:line="240" w:lineRule="auto"/>
        <w:ind w:left="-5" w:hanging="10"/>
        <w:jc w:val="both"/>
        <w:rPr>
          <w:rFonts w:eastAsia="Verdana" w:cs="Verdana"/>
          <w:lang w:val="bg-BG"/>
        </w:rPr>
      </w:pPr>
      <w:r w:rsidRPr="00A65B87">
        <w:rPr>
          <w:rFonts w:eastAsia="Verdana" w:cs="Verdana"/>
          <w:lang w:val="bg-BG"/>
        </w:rPr>
        <w:t>При изготвянето на настоящото меморандум бяха установени редица неясни моменти към момента на неговото представяне през май 2025 г., но предвид факта, че проектът впоследствие беше подложен на стратегическа екологична оценка на етапа на PUZ (зонален градоустройствен план) завършена с Решение № 1428/08.10.2025 на Дирекцията по околната среда на окръг Констанца, с издаването на екологичното становище, и че елементите на проекта останаха непроменени, възможните несигурности, идентифицирани по време на изготвянето на меморандума за представяне, подготвен преди завършването на стратегическата екологична оценка на етапа на PUZ, бяха елиминирани.</w:t>
      </w:r>
    </w:p>
    <w:p w14:paraId="32DF825C" w14:textId="67BEFCC3" w:rsidR="00361192" w:rsidRDefault="00A65B87" w:rsidP="00A65B87">
      <w:pPr>
        <w:spacing w:after="193" w:line="240" w:lineRule="auto"/>
        <w:ind w:left="-5" w:hanging="10"/>
        <w:jc w:val="both"/>
        <w:rPr>
          <w:lang w:val="bg-BG"/>
        </w:rPr>
      </w:pPr>
      <w:r w:rsidRPr="00A65B87">
        <w:rPr>
          <w:rFonts w:eastAsia="Verdana" w:cs="Verdana"/>
          <w:lang w:val="bg-BG"/>
        </w:rPr>
        <w:t>В таблицата по-долу е представен списъкът на идентифицираните несигурности и начинът, по който са били изяснени.</w:t>
      </w:r>
      <w:r w:rsidR="005C38CA">
        <w:rPr>
          <w:rFonts w:eastAsia="Verdana" w:cs="Verdana"/>
          <w:lang w:val="bg-BG"/>
        </w:rPr>
        <w:t>Таблицата</w:t>
      </w:r>
      <w:r w:rsidR="00361192">
        <w:rPr>
          <w:rFonts w:eastAsia="Verdana" w:cs="Verdana"/>
          <w:lang w:val="bg-BG"/>
        </w:rPr>
        <w:t xml:space="preserve"> по-долу представя списъка с идентифицираните несигурности.</w:t>
      </w:r>
    </w:p>
    <w:p w14:paraId="4398C895" w14:textId="7B7EEE05" w:rsidR="00361192" w:rsidRDefault="00361192" w:rsidP="00361192">
      <w:pPr>
        <w:pStyle w:val="Caption"/>
        <w:spacing w:after="0" w:line="240" w:lineRule="auto"/>
        <w:jc w:val="both"/>
        <w:rPr>
          <w:color w:val="00B0F0"/>
          <w:sz w:val="18"/>
          <w:lang w:val="ro-RO"/>
        </w:rPr>
      </w:pPr>
      <w:r w:rsidRPr="00A65B87">
        <w:rPr>
          <w:color w:val="00B0F0"/>
          <w:sz w:val="18"/>
          <w:lang w:val="bg-BG"/>
        </w:rPr>
        <w:t xml:space="preserve">Таб </w:t>
      </w:r>
      <w:r>
        <w:rPr>
          <w:color w:val="00B0F0"/>
          <w:sz w:val="18"/>
        </w:rPr>
        <w:fldChar w:fldCharType="begin"/>
      </w:r>
      <w:r w:rsidRPr="00A65B87">
        <w:rPr>
          <w:color w:val="00B0F0"/>
          <w:sz w:val="18"/>
          <w:lang w:val="bg-BG"/>
        </w:rPr>
        <w:instrText xml:space="preserve"> </w:instrText>
      </w:r>
      <w:r>
        <w:rPr>
          <w:color w:val="00B0F0"/>
          <w:sz w:val="18"/>
        </w:rPr>
        <w:instrText>SEQ</w:instrText>
      </w:r>
      <w:r w:rsidRPr="00A65B87">
        <w:rPr>
          <w:color w:val="00B0F0"/>
          <w:sz w:val="18"/>
          <w:lang w:val="bg-BG"/>
        </w:rPr>
        <w:instrText xml:space="preserve"> </w:instrText>
      </w:r>
      <w:r>
        <w:rPr>
          <w:color w:val="00B0F0"/>
          <w:sz w:val="18"/>
        </w:rPr>
        <w:instrText>Tabel</w:instrText>
      </w:r>
      <w:r w:rsidRPr="00A65B87">
        <w:rPr>
          <w:color w:val="00B0F0"/>
          <w:sz w:val="18"/>
          <w:lang w:val="bg-BG"/>
        </w:rPr>
        <w:instrText xml:space="preserve"> \* </w:instrText>
      </w:r>
      <w:r>
        <w:rPr>
          <w:color w:val="00B0F0"/>
          <w:sz w:val="18"/>
        </w:rPr>
        <w:instrText>ARABIC</w:instrText>
      </w:r>
      <w:r w:rsidRPr="00A65B87">
        <w:rPr>
          <w:color w:val="00B0F0"/>
          <w:sz w:val="18"/>
          <w:lang w:val="bg-BG"/>
        </w:rPr>
        <w:instrText xml:space="preserve"> </w:instrText>
      </w:r>
      <w:r>
        <w:rPr>
          <w:color w:val="00B0F0"/>
          <w:sz w:val="18"/>
        </w:rPr>
        <w:fldChar w:fldCharType="separate"/>
      </w:r>
      <w:r w:rsidRPr="00A65B87">
        <w:rPr>
          <w:noProof/>
          <w:color w:val="00B0F0"/>
          <w:sz w:val="18"/>
          <w:lang w:val="bg-BG"/>
        </w:rPr>
        <w:t>22</w:t>
      </w:r>
      <w:r>
        <w:rPr>
          <w:color w:val="00B0F0"/>
          <w:sz w:val="18"/>
        </w:rPr>
        <w:fldChar w:fldCharType="end"/>
      </w:r>
      <w:r w:rsidRPr="00A65B87">
        <w:rPr>
          <w:color w:val="00B0F0"/>
          <w:sz w:val="18"/>
          <w:lang w:val="bg-BG"/>
        </w:rPr>
        <w:t xml:space="preserve"> </w:t>
      </w:r>
      <w:r w:rsidRPr="00A65B87">
        <w:rPr>
          <w:rFonts w:cs="Calibri"/>
          <w:color w:val="00B0F0"/>
          <w:sz w:val="18"/>
          <w:lang w:val="bg-BG" w:eastAsia="en-GB"/>
        </w:rPr>
        <w:t>Анализ на установените несигурности</w:t>
      </w:r>
    </w:p>
    <w:tbl>
      <w:tblPr>
        <w:tblStyle w:val="TableGrid0"/>
        <w:tblW w:w="9619" w:type="dxa"/>
        <w:tblInd w:w="6" w:type="dxa"/>
        <w:tblCellMar>
          <w:top w:w="41" w:type="dxa"/>
          <w:left w:w="107" w:type="dxa"/>
        </w:tblCellMar>
        <w:tblLook w:val="04A0" w:firstRow="1" w:lastRow="0" w:firstColumn="1" w:lastColumn="0" w:noHBand="0" w:noVBand="1"/>
      </w:tblPr>
      <w:tblGrid>
        <w:gridCol w:w="2813"/>
        <w:gridCol w:w="6806"/>
      </w:tblGrid>
      <w:tr w:rsidR="00361192" w14:paraId="08F86DF3" w14:textId="77777777" w:rsidTr="00361192">
        <w:trPr>
          <w:trHeight w:val="301"/>
          <w:tblHeader/>
        </w:trPr>
        <w:tc>
          <w:tcPr>
            <w:tcW w:w="2813" w:type="dxa"/>
            <w:tcBorders>
              <w:top w:val="single" w:sz="4" w:space="0" w:color="BFBFBF"/>
              <w:left w:val="single" w:sz="4" w:space="0" w:color="BFBFBF"/>
              <w:bottom w:val="single" w:sz="4" w:space="0" w:color="BFBFBF"/>
              <w:right w:val="single" w:sz="4" w:space="0" w:color="BFBFBF"/>
            </w:tcBorders>
            <w:shd w:val="clear" w:color="auto" w:fill="00B0F0"/>
            <w:hideMark/>
          </w:tcPr>
          <w:p w14:paraId="5753C8B4" w14:textId="77777777" w:rsidR="00361192" w:rsidRDefault="00361192">
            <w:pPr>
              <w:spacing w:line="260" w:lineRule="atLeast"/>
              <w:rPr>
                <w:rFonts w:ascii="Verdana" w:hAnsi="Verdana"/>
                <w:sz w:val="18"/>
                <w:szCs w:val="18"/>
                <w:lang w:val="bg-BG"/>
              </w:rPr>
            </w:pPr>
            <w:r>
              <w:rPr>
                <w:rFonts w:eastAsia="Verdana" w:cs="Verdana"/>
                <w:b/>
                <w:color w:val="FFFFFF"/>
                <w:lang w:val="bg-BG"/>
              </w:rPr>
              <w:t>съединение</w:t>
            </w:r>
          </w:p>
        </w:tc>
        <w:tc>
          <w:tcPr>
            <w:tcW w:w="6806" w:type="dxa"/>
            <w:tcBorders>
              <w:top w:val="single" w:sz="4" w:space="0" w:color="BFBFBF"/>
              <w:left w:val="single" w:sz="4" w:space="0" w:color="BFBFBF"/>
              <w:bottom w:val="single" w:sz="4" w:space="0" w:color="BFBFBF"/>
              <w:right w:val="single" w:sz="4" w:space="0" w:color="BFBFBF"/>
            </w:tcBorders>
            <w:shd w:val="clear" w:color="auto" w:fill="00B0F0"/>
            <w:hideMark/>
          </w:tcPr>
          <w:p w14:paraId="444793A8" w14:textId="77777777" w:rsidR="00361192" w:rsidRDefault="00361192">
            <w:pPr>
              <w:spacing w:line="260" w:lineRule="atLeast"/>
              <w:ind w:left="1"/>
              <w:rPr>
                <w:rFonts w:ascii="Verdana" w:hAnsi="Verdana"/>
                <w:sz w:val="18"/>
                <w:szCs w:val="18"/>
                <w:lang w:val="bg-BG"/>
              </w:rPr>
            </w:pPr>
            <w:r>
              <w:rPr>
                <w:rFonts w:eastAsia="Verdana" w:cs="Verdana"/>
                <w:b/>
                <w:color w:val="FFFFFF"/>
                <w:lang w:val="bg-BG"/>
              </w:rPr>
              <w:t>Идентифицирани несигурности</w:t>
            </w:r>
          </w:p>
        </w:tc>
      </w:tr>
      <w:tr w:rsidR="00361192" w:rsidRPr="00131A21" w14:paraId="015B9221" w14:textId="77777777" w:rsidTr="00361192">
        <w:trPr>
          <w:trHeight w:val="1176"/>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3D9EB58E" w14:textId="77777777" w:rsidR="00361192" w:rsidRDefault="00361192">
            <w:pPr>
              <w:spacing w:line="260" w:lineRule="atLeast"/>
              <w:rPr>
                <w:rFonts w:ascii="Verdana" w:hAnsi="Verdana"/>
                <w:sz w:val="18"/>
                <w:szCs w:val="18"/>
                <w:lang w:val="bg-BG"/>
              </w:rPr>
            </w:pPr>
            <w:r>
              <w:rPr>
                <w:rFonts w:eastAsia="Verdana" w:cs="Verdana"/>
                <w:b/>
                <w:lang w:val="bg-BG"/>
              </w:rPr>
              <w:t>Описание на проекта</w:t>
            </w:r>
          </w:p>
        </w:tc>
        <w:tc>
          <w:tcPr>
            <w:tcW w:w="6806" w:type="dxa"/>
            <w:tcBorders>
              <w:top w:val="single" w:sz="4" w:space="0" w:color="BFBFBF"/>
              <w:left w:val="single" w:sz="4" w:space="0" w:color="BFBFBF"/>
              <w:bottom w:val="single" w:sz="4" w:space="0" w:color="BFBFBF"/>
              <w:right w:val="single" w:sz="4" w:space="0" w:color="BFBFBF"/>
            </w:tcBorders>
            <w:hideMark/>
          </w:tcPr>
          <w:p w14:paraId="1EF6E929" w14:textId="59BC1797" w:rsidR="00361192" w:rsidRDefault="00C87CA7">
            <w:pPr>
              <w:spacing w:line="260" w:lineRule="atLeast"/>
              <w:ind w:left="1"/>
              <w:jc w:val="both"/>
              <w:rPr>
                <w:rFonts w:ascii="Verdana" w:hAnsi="Verdana"/>
                <w:sz w:val="18"/>
                <w:szCs w:val="18"/>
                <w:lang w:val="bg-BG"/>
              </w:rPr>
            </w:pPr>
            <w:r w:rsidRPr="00C87CA7">
              <w:rPr>
                <w:rFonts w:eastAsia="Verdana" w:cs="Verdana"/>
                <w:lang w:val="bg-BG"/>
              </w:rPr>
              <w:t>Първоначалните неясни моменти относно продължителността и обема на работата бяха изяснени чрез допълване на документацията (свързана със стратегическата екологична оценка) с данни за етапите и технологичното описание на дейностите. Актуализациите потвърждават, че работата е временна и контролирана по характер, без да променя елементите на проекта и без да оказва значително въздействие върху околната среда.</w:t>
            </w:r>
          </w:p>
        </w:tc>
      </w:tr>
      <w:tr w:rsidR="00361192" w:rsidRPr="00131A21" w14:paraId="7C99279D" w14:textId="77777777" w:rsidTr="00361192">
        <w:trPr>
          <w:trHeight w:val="1762"/>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3101B35D" w14:textId="77777777" w:rsidR="00361192" w:rsidRDefault="00361192">
            <w:pPr>
              <w:spacing w:line="260" w:lineRule="atLeast"/>
              <w:rPr>
                <w:rFonts w:ascii="Verdana" w:hAnsi="Verdana"/>
                <w:sz w:val="18"/>
                <w:szCs w:val="18"/>
                <w:lang w:val="bg-BG"/>
              </w:rPr>
            </w:pPr>
            <w:r>
              <w:rPr>
                <w:rFonts w:eastAsia="Verdana" w:cs="Verdana"/>
                <w:b/>
                <w:lang w:val="bg-BG"/>
              </w:rPr>
              <w:t>Други планове и проекти</w:t>
            </w:r>
          </w:p>
        </w:tc>
        <w:tc>
          <w:tcPr>
            <w:tcW w:w="6806" w:type="dxa"/>
            <w:tcBorders>
              <w:top w:val="single" w:sz="4" w:space="0" w:color="BFBFBF"/>
              <w:left w:val="single" w:sz="4" w:space="0" w:color="BFBFBF"/>
              <w:bottom w:val="single" w:sz="4" w:space="0" w:color="BFBFBF"/>
              <w:right w:val="single" w:sz="4" w:space="0" w:color="BFBFBF"/>
            </w:tcBorders>
            <w:hideMark/>
          </w:tcPr>
          <w:p w14:paraId="31C8BA20" w14:textId="198CF98B" w:rsidR="00361192" w:rsidRDefault="00244F62">
            <w:pPr>
              <w:spacing w:line="260" w:lineRule="atLeast"/>
              <w:ind w:left="1" w:right="58"/>
              <w:jc w:val="both"/>
              <w:rPr>
                <w:rFonts w:ascii="Verdana" w:hAnsi="Verdana"/>
                <w:sz w:val="18"/>
                <w:szCs w:val="18"/>
                <w:lang w:val="bg-BG"/>
              </w:rPr>
            </w:pPr>
            <w:r w:rsidRPr="00244F62">
              <w:rPr>
                <w:rFonts w:eastAsia="Verdana" w:cs="Verdana"/>
                <w:lang w:val="bg-BG"/>
              </w:rPr>
              <w:t>За оценката на кумулативното въздействие вече са анализирани възможните взаимодействия между предложения проект и съществуващите съоръжения или инвестиции в района, включително тези в близост до обектите от мрежата „Натура 2000“. Анализът се основава на публични данни и наблюдения на място. Резултатите показаха, че няма значителни кумулативни въздействия върху околната среда или върху целостта на защитените природни зони в района.</w:t>
            </w:r>
          </w:p>
        </w:tc>
      </w:tr>
      <w:tr w:rsidR="00361192" w:rsidRPr="00131A21" w14:paraId="4A0D55D8" w14:textId="77777777" w:rsidTr="00361192">
        <w:trPr>
          <w:trHeight w:val="593"/>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1A91AD42" w14:textId="77777777" w:rsidR="00361192" w:rsidRDefault="00361192">
            <w:pPr>
              <w:spacing w:line="260" w:lineRule="atLeast"/>
              <w:rPr>
                <w:rFonts w:ascii="Verdana" w:hAnsi="Verdana"/>
                <w:sz w:val="18"/>
                <w:szCs w:val="18"/>
                <w:lang w:val="bg-BG"/>
              </w:rPr>
            </w:pPr>
            <w:r>
              <w:rPr>
                <w:rFonts w:eastAsia="Verdana" w:cs="Verdana"/>
                <w:b/>
                <w:lang w:val="bg-BG"/>
              </w:rPr>
              <w:t>Установени натиск и заплахи за ANPIC</w:t>
            </w:r>
          </w:p>
        </w:tc>
        <w:tc>
          <w:tcPr>
            <w:tcW w:w="6806" w:type="dxa"/>
            <w:tcBorders>
              <w:top w:val="single" w:sz="4" w:space="0" w:color="BFBFBF"/>
              <w:left w:val="single" w:sz="4" w:space="0" w:color="BFBFBF"/>
              <w:bottom w:val="single" w:sz="4" w:space="0" w:color="BFBFBF"/>
              <w:right w:val="single" w:sz="4" w:space="0" w:color="BFBFBF"/>
            </w:tcBorders>
            <w:hideMark/>
          </w:tcPr>
          <w:p w14:paraId="61B0788B" w14:textId="3473508C" w:rsidR="00361192" w:rsidRDefault="00932432">
            <w:pPr>
              <w:spacing w:line="260" w:lineRule="atLeast"/>
              <w:ind w:left="1"/>
              <w:jc w:val="both"/>
              <w:rPr>
                <w:rFonts w:ascii="Verdana" w:hAnsi="Verdana"/>
                <w:sz w:val="18"/>
                <w:szCs w:val="18"/>
                <w:lang w:val="bg-BG"/>
              </w:rPr>
            </w:pPr>
            <w:r w:rsidRPr="00932432">
              <w:rPr>
                <w:rFonts w:eastAsia="Verdana" w:cs="Verdana"/>
                <w:lang w:val="bg-BG"/>
              </w:rPr>
              <w:t>Оценката беше извършена чрез съпоставяне на обща информация от управленски документи с наблюдения на място и актуализирани данни от ГИС, в резултат на което се стигна до заключението, че идентифицираните натиски не засягат значително местоположенията на анализирания проект.</w:t>
            </w:r>
          </w:p>
        </w:tc>
      </w:tr>
      <w:tr w:rsidR="00361192" w:rsidRPr="00131A21" w14:paraId="5A715441" w14:textId="77777777" w:rsidTr="00361192">
        <w:trPr>
          <w:trHeight w:val="2052"/>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7CA32824" w14:textId="77777777" w:rsidR="00361192" w:rsidRDefault="00361192">
            <w:pPr>
              <w:spacing w:line="260" w:lineRule="atLeast"/>
              <w:rPr>
                <w:rFonts w:ascii="Verdana" w:hAnsi="Verdana"/>
                <w:sz w:val="18"/>
                <w:szCs w:val="18"/>
                <w:lang w:val="bg-BG"/>
              </w:rPr>
            </w:pPr>
            <w:r>
              <w:rPr>
                <w:rFonts w:eastAsia="Verdana" w:cs="Verdana"/>
                <w:b/>
                <w:lang w:val="bg-BG"/>
              </w:rPr>
              <w:t>Местоположение на местообитанията и видовете спрямо проекта</w:t>
            </w:r>
          </w:p>
        </w:tc>
        <w:tc>
          <w:tcPr>
            <w:tcW w:w="6806" w:type="dxa"/>
            <w:tcBorders>
              <w:top w:val="single" w:sz="4" w:space="0" w:color="BFBFBF"/>
              <w:left w:val="single" w:sz="4" w:space="0" w:color="BFBFBF"/>
              <w:bottom w:val="single" w:sz="4" w:space="0" w:color="BFBFBF"/>
              <w:right w:val="single" w:sz="4" w:space="0" w:color="BFBFBF"/>
            </w:tcBorders>
            <w:hideMark/>
          </w:tcPr>
          <w:p w14:paraId="4E457A4A" w14:textId="57C4043C" w:rsidR="00361192" w:rsidRDefault="0099686F">
            <w:pPr>
              <w:spacing w:line="260" w:lineRule="atLeast"/>
              <w:ind w:left="1" w:right="53"/>
              <w:jc w:val="both"/>
              <w:rPr>
                <w:rFonts w:ascii="Verdana" w:hAnsi="Verdana"/>
                <w:sz w:val="18"/>
                <w:szCs w:val="18"/>
                <w:lang w:val="bg-BG"/>
              </w:rPr>
            </w:pPr>
            <w:r w:rsidRPr="0099686F">
              <w:rPr>
                <w:rFonts w:eastAsia="Verdana" w:cs="Verdana"/>
                <w:lang w:val="bg-BG"/>
              </w:rPr>
              <w:t>На ниво процедура за ОВОС оценката беше извършена при най-неблагоприятния сценарий, като се взе предвид потенциалното им присъствие в цялата площ на анализираните обекти, подход, който беше одобрен и от властите на съседната страна.</w:t>
            </w:r>
          </w:p>
        </w:tc>
      </w:tr>
      <w:tr w:rsidR="00361192" w:rsidRPr="00131A21" w14:paraId="23491314" w14:textId="77777777" w:rsidTr="00361192">
        <w:trPr>
          <w:trHeight w:val="1150"/>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48BA269E" w14:textId="77777777" w:rsidR="00361192" w:rsidRDefault="00361192">
            <w:pPr>
              <w:spacing w:line="260" w:lineRule="atLeast"/>
              <w:rPr>
                <w:rFonts w:ascii="Verdana" w:hAnsi="Verdana"/>
                <w:sz w:val="18"/>
                <w:szCs w:val="18"/>
                <w:lang w:val="bg-BG"/>
              </w:rPr>
            </w:pPr>
            <w:r>
              <w:rPr>
                <w:rFonts w:eastAsia="Verdana" w:cs="Verdana"/>
                <w:b/>
                <w:lang w:val="bg-BG"/>
              </w:rPr>
              <w:t>Информация за текущата стойност на параметрите на целите за опазване</w:t>
            </w:r>
          </w:p>
        </w:tc>
        <w:tc>
          <w:tcPr>
            <w:tcW w:w="6806" w:type="dxa"/>
            <w:tcBorders>
              <w:top w:val="single" w:sz="4" w:space="0" w:color="BFBFBF"/>
              <w:left w:val="single" w:sz="4" w:space="0" w:color="BFBFBF"/>
              <w:bottom w:val="single" w:sz="4" w:space="0" w:color="BFBFBF"/>
              <w:right w:val="single" w:sz="4" w:space="0" w:color="BFBFBF"/>
            </w:tcBorders>
            <w:hideMark/>
          </w:tcPr>
          <w:p w14:paraId="44C060A9" w14:textId="56ECD3BE" w:rsidR="00361192" w:rsidRDefault="00E56D46">
            <w:pPr>
              <w:spacing w:line="260" w:lineRule="atLeast"/>
              <w:ind w:left="1"/>
              <w:jc w:val="both"/>
              <w:rPr>
                <w:rFonts w:ascii="Verdana" w:hAnsi="Verdana"/>
                <w:sz w:val="18"/>
                <w:szCs w:val="18"/>
                <w:lang w:val="bg-BG"/>
              </w:rPr>
            </w:pPr>
            <w:r w:rsidRPr="00E56D46">
              <w:rPr>
                <w:rFonts w:eastAsia="Verdana" w:cs="Verdana"/>
                <w:lang w:val="bg-BG"/>
              </w:rPr>
              <w:t>Количествени данни за площта на местообитанията и размера на популациите на видовете не са налични, а целите за опазване на съседните български територии не са официално съобщени. Оценката се основава на публична информация, теренни проучвания и кореспонденция с българските власти, като се прилага най-лошият възможен сценарий, който потвърждава липсата на значително въздействие върху обектите от мрежата „Натура 2000“.</w:t>
            </w:r>
          </w:p>
        </w:tc>
      </w:tr>
      <w:tr w:rsidR="00361192" w:rsidRPr="00131A21" w14:paraId="3DCCDF77" w14:textId="77777777" w:rsidTr="00361192">
        <w:trPr>
          <w:trHeight w:val="943"/>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456DBE62" w14:textId="77777777" w:rsidR="00361192" w:rsidRDefault="00361192">
            <w:pPr>
              <w:spacing w:line="260" w:lineRule="atLeast"/>
              <w:rPr>
                <w:rFonts w:ascii="Verdana" w:hAnsi="Verdana"/>
                <w:sz w:val="18"/>
                <w:szCs w:val="18"/>
                <w:lang w:val="bg-BG"/>
              </w:rPr>
            </w:pPr>
            <w:r>
              <w:rPr>
                <w:rFonts w:eastAsia="Verdana" w:cs="Verdana"/>
                <w:b/>
                <w:lang w:val="bg-BG"/>
              </w:rPr>
              <w:t>Състояние на консервацията</w:t>
            </w:r>
          </w:p>
        </w:tc>
        <w:tc>
          <w:tcPr>
            <w:tcW w:w="6806" w:type="dxa"/>
            <w:tcBorders>
              <w:top w:val="single" w:sz="4" w:space="0" w:color="BFBFBF"/>
              <w:left w:val="single" w:sz="4" w:space="0" w:color="BFBFBF"/>
              <w:bottom w:val="single" w:sz="4" w:space="0" w:color="BFBFBF"/>
              <w:right w:val="single" w:sz="4" w:space="0" w:color="BFBFBF"/>
            </w:tcBorders>
          </w:tcPr>
          <w:p w14:paraId="52A5CD96" w14:textId="5C931E71" w:rsidR="00361192" w:rsidRDefault="00091752">
            <w:pPr>
              <w:spacing w:line="260" w:lineRule="atLeast"/>
              <w:ind w:right="107"/>
              <w:jc w:val="both"/>
              <w:rPr>
                <w:rFonts w:ascii="Verdana" w:hAnsi="Verdana"/>
                <w:sz w:val="18"/>
                <w:szCs w:val="18"/>
                <w:lang w:val="bg-BG"/>
              </w:rPr>
            </w:pPr>
            <w:r w:rsidRPr="00091752">
              <w:rPr>
                <w:rFonts w:eastAsia="Verdana" w:cs="Verdana"/>
                <w:lang w:val="bg-BG"/>
              </w:rPr>
              <w:t xml:space="preserve">Състоянието на опазване на някои местообитания и видове не е оценено или актуализирано в официални документи. На ниво процедура за стратегическа екологична оценка (СЕО) оценката беше извършена въз основа на наблюдения на място и принципа на </w:t>
            </w:r>
            <w:r w:rsidRPr="00091752">
              <w:rPr>
                <w:rFonts w:eastAsia="Verdana" w:cs="Verdana"/>
                <w:lang w:val="bg-BG"/>
              </w:rPr>
              <w:lastRenderedPageBreak/>
              <w:t>предпазливост, като се взе предвид най-лошият възможен сценарий, и се стигна до заключението, че потенциалното въздействие остава незначително върху анализираните обекти от мрежата „Натура 2000“.</w:t>
            </w:r>
          </w:p>
        </w:tc>
      </w:tr>
      <w:tr w:rsidR="00361192" w:rsidRPr="00131A21" w14:paraId="62CA7767" w14:textId="77777777" w:rsidTr="00361192">
        <w:trPr>
          <w:trHeight w:val="300"/>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77A5A840" w14:textId="77777777" w:rsidR="00361192" w:rsidRDefault="00361192">
            <w:pPr>
              <w:spacing w:line="260" w:lineRule="atLeast"/>
              <w:rPr>
                <w:rFonts w:ascii="Verdana" w:hAnsi="Verdana"/>
                <w:sz w:val="18"/>
                <w:szCs w:val="18"/>
                <w:lang w:val="bg-BG"/>
              </w:rPr>
            </w:pPr>
            <w:r>
              <w:rPr>
                <w:rFonts w:eastAsia="Verdana" w:cs="Verdana"/>
                <w:b/>
                <w:lang w:val="bg-BG"/>
              </w:rPr>
              <w:lastRenderedPageBreak/>
              <w:t>Целева стойност на параметъра</w:t>
            </w:r>
          </w:p>
        </w:tc>
        <w:tc>
          <w:tcPr>
            <w:tcW w:w="6806" w:type="dxa"/>
            <w:tcBorders>
              <w:top w:val="single" w:sz="4" w:space="0" w:color="BFBFBF"/>
              <w:left w:val="single" w:sz="4" w:space="0" w:color="BFBFBF"/>
              <w:bottom w:val="single" w:sz="4" w:space="0" w:color="BFBFBF"/>
              <w:right w:val="single" w:sz="4" w:space="0" w:color="BFBFBF"/>
            </w:tcBorders>
            <w:hideMark/>
          </w:tcPr>
          <w:p w14:paraId="29349F28" w14:textId="3824E017" w:rsidR="00361192" w:rsidRDefault="008151FC">
            <w:pPr>
              <w:spacing w:line="260" w:lineRule="atLeast"/>
              <w:ind w:left="1"/>
              <w:rPr>
                <w:rFonts w:ascii="Verdana" w:hAnsi="Verdana"/>
                <w:sz w:val="18"/>
                <w:szCs w:val="18"/>
                <w:lang w:val="bg-BG"/>
              </w:rPr>
            </w:pPr>
            <w:r w:rsidRPr="008151FC">
              <w:rPr>
                <w:rFonts w:eastAsia="Verdana" w:cs="Verdana"/>
                <w:lang w:val="bg-BG"/>
              </w:rPr>
              <w:t>За някои от местообитанията и видовете от значение за Общността не са определени количествено измерими целеви стойности за опазване. При липса на такива стойности оценката на ниво план беше извършена чрез качествен и предпазен анализ, основан на настоящото състояние на местообитанията и видовете, като се стигна до заключението, че проектът не засяга целостта на обектите от мрежата „Натура 2000“.</w:t>
            </w:r>
          </w:p>
        </w:tc>
      </w:tr>
      <w:tr w:rsidR="00361192" w14:paraId="61BB1B20" w14:textId="77777777" w:rsidTr="00361192">
        <w:trPr>
          <w:trHeight w:val="596"/>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0C539B43" w14:textId="77777777" w:rsidR="00361192" w:rsidRDefault="00361192">
            <w:pPr>
              <w:spacing w:line="260" w:lineRule="atLeast"/>
              <w:ind w:right="69"/>
              <w:rPr>
                <w:rFonts w:ascii="Verdana" w:hAnsi="Verdana"/>
                <w:sz w:val="18"/>
                <w:szCs w:val="18"/>
                <w:lang w:val="bg-BG"/>
              </w:rPr>
            </w:pPr>
            <w:r>
              <w:rPr>
                <w:rFonts w:eastAsia="Verdana" w:cs="Verdana"/>
                <w:b/>
                <w:lang w:val="bg-BG"/>
              </w:rPr>
              <w:t>Възможност за повлияване на параметъра</w:t>
            </w:r>
          </w:p>
        </w:tc>
        <w:tc>
          <w:tcPr>
            <w:tcW w:w="6806" w:type="dxa"/>
            <w:tcBorders>
              <w:top w:val="single" w:sz="4" w:space="0" w:color="BFBFBF"/>
              <w:left w:val="single" w:sz="4" w:space="0" w:color="BFBFBF"/>
              <w:bottom w:val="single" w:sz="4" w:space="0" w:color="BFBFBF"/>
              <w:right w:val="single" w:sz="4" w:space="0" w:color="BFBFBF"/>
            </w:tcBorders>
            <w:hideMark/>
          </w:tcPr>
          <w:p w14:paraId="7E7821F1" w14:textId="77777777" w:rsidR="00361192" w:rsidRDefault="00361192">
            <w:pPr>
              <w:spacing w:line="260" w:lineRule="atLeast"/>
              <w:ind w:left="1"/>
              <w:rPr>
                <w:rFonts w:ascii="Verdana" w:hAnsi="Verdana"/>
                <w:sz w:val="18"/>
                <w:szCs w:val="18"/>
                <w:lang w:val="bg-BG"/>
              </w:rPr>
            </w:pPr>
            <w:r>
              <w:rPr>
                <w:rFonts w:eastAsia="Verdana" w:cs="Verdana"/>
                <w:lang w:val="bg-BG"/>
              </w:rPr>
              <w:t>-</w:t>
            </w:r>
          </w:p>
        </w:tc>
      </w:tr>
      <w:tr w:rsidR="00361192" w:rsidRPr="00131A21" w14:paraId="239D021C" w14:textId="77777777" w:rsidTr="00361192">
        <w:trPr>
          <w:trHeight w:val="882"/>
        </w:trPr>
        <w:tc>
          <w:tcPr>
            <w:tcW w:w="2813" w:type="dxa"/>
            <w:tcBorders>
              <w:top w:val="single" w:sz="4" w:space="0" w:color="BFBFBF"/>
              <w:left w:val="single" w:sz="4" w:space="0" w:color="BFBFBF"/>
              <w:bottom w:val="single" w:sz="4" w:space="0" w:color="BFBFBF"/>
              <w:right w:val="single" w:sz="4" w:space="0" w:color="BFBFBF"/>
            </w:tcBorders>
            <w:shd w:val="clear" w:color="auto" w:fill="F2F2F2"/>
            <w:hideMark/>
          </w:tcPr>
          <w:p w14:paraId="620C8F23" w14:textId="77777777" w:rsidR="00361192" w:rsidRDefault="00361192">
            <w:pPr>
              <w:spacing w:line="260" w:lineRule="atLeast"/>
              <w:rPr>
                <w:rFonts w:ascii="Verdana" w:hAnsi="Verdana"/>
                <w:sz w:val="18"/>
                <w:szCs w:val="18"/>
                <w:lang w:val="bg-BG"/>
              </w:rPr>
            </w:pPr>
            <w:r>
              <w:rPr>
                <w:rFonts w:eastAsia="Verdana" w:cs="Verdana"/>
                <w:b/>
                <w:lang w:val="bg-BG"/>
              </w:rPr>
              <w:t>Количествено определяне на въздействието</w:t>
            </w:r>
          </w:p>
        </w:tc>
        <w:tc>
          <w:tcPr>
            <w:tcW w:w="6806" w:type="dxa"/>
            <w:tcBorders>
              <w:top w:val="single" w:sz="4" w:space="0" w:color="BFBFBF"/>
              <w:left w:val="single" w:sz="4" w:space="0" w:color="BFBFBF"/>
              <w:bottom w:val="single" w:sz="4" w:space="0" w:color="BFBFBF"/>
              <w:right w:val="single" w:sz="4" w:space="0" w:color="BFBFBF"/>
            </w:tcBorders>
            <w:hideMark/>
          </w:tcPr>
          <w:p w14:paraId="154C1A63" w14:textId="1E9B4AA9" w:rsidR="00361192" w:rsidRDefault="0050066B">
            <w:pPr>
              <w:spacing w:line="260" w:lineRule="atLeast"/>
              <w:ind w:left="1"/>
              <w:jc w:val="both"/>
              <w:rPr>
                <w:rFonts w:ascii="Verdana" w:hAnsi="Verdana"/>
                <w:sz w:val="18"/>
                <w:szCs w:val="18"/>
                <w:lang w:val="bg-BG"/>
              </w:rPr>
            </w:pPr>
            <w:r w:rsidRPr="0050066B">
              <w:rPr>
                <w:rFonts w:eastAsia="Verdana" w:cs="Verdana"/>
                <w:lang w:val="bg-BG"/>
              </w:rPr>
              <w:t>На ниво процедура за ОВОС потенциалната смъртност за видовете прилепи се оценява на по-малко от 1 индивид/турбина/година (≈ 20–25 индивида/година за целия парк), а степента на нарушаване на поведението е по-малко от 5 %, стойности, които се считат за незначителни и без ефект върху състоянието на опазване на видовете от интерес за Общността.</w:t>
            </w:r>
          </w:p>
        </w:tc>
      </w:tr>
    </w:tbl>
    <w:p w14:paraId="5966C436" w14:textId="77777777" w:rsidR="00361192" w:rsidRPr="00131A21" w:rsidRDefault="00361192" w:rsidP="00361192">
      <w:pPr>
        <w:spacing w:before="120" w:after="120" w:line="240" w:lineRule="auto"/>
        <w:jc w:val="both"/>
        <w:rPr>
          <w:lang w:val="bg-BG" w:eastAsia="es-ES"/>
        </w:rPr>
      </w:pPr>
    </w:p>
    <w:p w14:paraId="568235DD" w14:textId="77777777" w:rsidR="00361192" w:rsidRPr="00131A21" w:rsidRDefault="00361192" w:rsidP="005374C2">
      <w:pPr>
        <w:pStyle w:val="ListParagraph"/>
        <w:numPr>
          <w:ilvl w:val="1"/>
          <w:numId w:val="101"/>
        </w:numPr>
        <w:spacing w:before="240" w:after="240" w:line="240" w:lineRule="auto"/>
        <w:ind w:left="777"/>
        <w:jc w:val="both"/>
        <w:outlineLvl w:val="1"/>
        <w:rPr>
          <w:rFonts w:cs="Arial"/>
          <w:noProof/>
          <w:color w:val="000000"/>
          <w:lang w:val="bg-BG"/>
        </w:rPr>
      </w:pPr>
      <w:bookmarkStart w:id="115" w:name="_Toc210289266"/>
      <w:r w:rsidRPr="00131A21">
        <w:rPr>
          <w:rFonts w:eastAsia="Times New Roman" w:cs="Times New Roman"/>
          <w:b/>
          <w:bCs/>
          <w:color w:val="00B0F0"/>
          <w:lang w:val="bg-BG"/>
        </w:rPr>
        <w:t>Заключения относно описанието и количественото определяне на въздействията, както и причините, поради които е или не е необходимо да се продължи процедурата чрез преминаване към етапа на подходяща оценка</w:t>
      </w:r>
      <w:bookmarkEnd w:id="115"/>
    </w:p>
    <w:p w14:paraId="5C594EDA" w14:textId="77777777" w:rsidR="00361192" w:rsidRPr="00131A21" w:rsidRDefault="00361192" w:rsidP="00361192">
      <w:pPr>
        <w:spacing w:after="120" w:line="240" w:lineRule="auto"/>
        <w:jc w:val="both"/>
        <w:rPr>
          <w:lang w:val="bg-BG" w:eastAsia="es-ES"/>
        </w:rPr>
      </w:pPr>
      <w:r w:rsidRPr="00131A21">
        <w:rPr>
          <w:lang w:val="bg-BG" w:eastAsia="es-ES"/>
        </w:rPr>
        <w:t>След анализа на потенциалното въздействие върху защитените природни територии, породено от изграждането на вятърния парк, беше установено, че е необходимо оценката да продължи в рамките на подходящо проучване за оценка, като се вземе предвид следното:</w:t>
      </w:r>
    </w:p>
    <w:tbl>
      <w:tblPr>
        <w:tblStyle w:val="TableGridLight3"/>
        <w:tblW w:w="0" w:type="auto"/>
        <w:tblLook w:val="04A0" w:firstRow="1" w:lastRow="0" w:firstColumn="1" w:lastColumn="0" w:noHBand="0" w:noVBand="1"/>
      </w:tblPr>
      <w:tblGrid>
        <w:gridCol w:w="2972"/>
        <w:gridCol w:w="6431"/>
      </w:tblGrid>
      <w:tr w:rsidR="00361192" w:rsidRPr="00131A21" w14:paraId="5673A16B"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6932ECCA" w14:textId="77777777" w:rsidR="00361192" w:rsidRDefault="00361192" w:rsidP="005374C2">
            <w:pPr>
              <w:pStyle w:val="ListParagraph"/>
              <w:numPr>
                <w:ilvl w:val="0"/>
                <w:numId w:val="103"/>
              </w:numPr>
              <w:spacing w:after="115"/>
              <w:ind w:left="313"/>
              <w:jc w:val="both"/>
              <w:rPr>
                <w:rFonts w:eastAsia="Verdana" w:cs="Verdana"/>
                <w:b/>
                <w:bCs/>
                <w:color w:val="444444"/>
                <w:lang w:val="bg-BG"/>
              </w:rPr>
            </w:pPr>
            <w:r>
              <w:rPr>
                <w:rFonts w:eastAsia="Verdana" w:cs="Verdana"/>
                <w:b/>
                <w:bCs/>
                <w:lang w:val="bg-BG"/>
              </w:rPr>
              <w:t>Директна загуба чрез намаляване на площта, покрита от местообитанието, в резултат на неговото физическо унищожаване:</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B2FB4A" w14:textId="77777777" w:rsidR="00361192" w:rsidRDefault="00361192">
            <w:pPr>
              <w:spacing w:after="81"/>
              <w:ind w:left="4"/>
              <w:rPr>
                <w:lang w:val="bg-BG"/>
              </w:rPr>
            </w:pPr>
            <w:r>
              <w:rPr>
                <w:rFonts w:eastAsia="Verdana" w:cs="Verdana"/>
                <w:lang w:val="bg-BG"/>
              </w:rPr>
              <w:t>Предложеният енергиен парк не пресича границата на защитените зони от мрежата Натура 2000.</w:t>
            </w:r>
          </w:p>
          <w:p w14:paraId="2A5F3407" w14:textId="77777777" w:rsidR="00361192" w:rsidRDefault="00361192">
            <w:pPr>
              <w:spacing w:after="2"/>
              <w:ind w:left="4"/>
              <w:jc w:val="both"/>
              <w:rPr>
                <w:lang w:val="bg-BG"/>
              </w:rPr>
            </w:pPr>
            <w:r>
              <w:rPr>
                <w:rFonts w:eastAsia="Verdana" w:cs="Verdana"/>
                <w:lang w:val="bg-BG"/>
              </w:rPr>
              <w:t>Предложеният енергиен парк не се припокрива с границите на защитени природни местообитания в зони от мрежата Натура 2000. В близост до проекта, на разстояние по-малко от 5 км, са идентифицирани 3 природни зони от интерес за общността. Анализирайки разстоянието и видовете/местообитанията, за които са определени тези зони, беше установено, че 5 защитени природни зони на територията на Румъния биха могли потенциално да бъдат пряко/косвено засегнати от проекта:</w:t>
            </w:r>
          </w:p>
          <w:p w14:paraId="215BCAD5" w14:textId="77777777" w:rsidR="00361192" w:rsidRDefault="00361192" w:rsidP="005374C2">
            <w:pPr>
              <w:pStyle w:val="ListParagraph"/>
              <w:numPr>
                <w:ilvl w:val="0"/>
                <w:numId w:val="104"/>
              </w:numPr>
              <w:spacing w:after="225"/>
              <w:rPr>
                <w:lang w:val="bg-BG"/>
              </w:rPr>
            </w:pPr>
            <w:r>
              <w:rPr>
                <w:rFonts w:eastAsia="Verdana" w:cs="Verdana"/>
                <w:lang w:val="bg-BG"/>
              </w:rPr>
              <w:t>Площ в зона на пряко влияние:</w:t>
            </w:r>
          </w:p>
          <w:p w14:paraId="5981227F" w14:textId="09662C30" w:rsidR="00361192" w:rsidRDefault="00361192" w:rsidP="005374C2">
            <w:pPr>
              <w:numPr>
                <w:ilvl w:val="0"/>
                <w:numId w:val="105"/>
              </w:numPr>
              <w:spacing w:after="121"/>
              <w:jc w:val="both"/>
              <w:rPr>
                <w:lang w:val="bg-BG"/>
              </w:rPr>
            </w:pPr>
            <w:r>
              <w:rPr>
                <w:rFonts w:eastAsia="Verdana" w:cs="Verdana"/>
                <w:lang w:val="bg-BG"/>
              </w:rPr>
              <w:t xml:space="preserve">ROSAC0071(ROSCI0071) </w:t>
            </w:r>
            <w:r w:rsidR="00B37C86">
              <w:rPr>
                <w:rFonts w:eastAsia="Verdana" w:cs="Verdana"/>
                <w:lang w:val="bg-BG"/>
              </w:rPr>
              <w:t>Думбръвен</w:t>
            </w:r>
            <w:r>
              <w:rPr>
                <w:rFonts w:eastAsia="Verdana" w:cs="Verdana"/>
                <w:lang w:val="bg-BG"/>
              </w:rPr>
              <w:t xml:space="preserve"> - Валя Урлуя - езерото Ведероаса на разстояние приблизително 2,79 км от границата на проекта. Най-близките турбини обаче са разположени на разстояние по-голямо от 3 км от тази зона:</w:t>
            </w:r>
          </w:p>
          <w:p w14:paraId="4A15492A" w14:textId="44C02383" w:rsidR="00361192" w:rsidRDefault="00361192" w:rsidP="005374C2">
            <w:pPr>
              <w:pStyle w:val="ListParagraph"/>
              <w:numPr>
                <w:ilvl w:val="0"/>
                <w:numId w:val="106"/>
              </w:numPr>
              <w:spacing w:after="67"/>
              <w:jc w:val="both"/>
              <w:rPr>
                <w:lang w:val="bg-BG"/>
              </w:rPr>
            </w:pPr>
            <w:r>
              <w:rPr>
                <w:rFonts w:eastAsia="Verdana" w:cs="Verdana"/>
                <w:lang w:val="bg-BG"/>
              </w:rPr>
              <w:t xml:space="preserve">T46 - 3.34 </w:t>
            </w:r>
            <w:r w:rsidR="00B37C86">
              <w:rPr>
                <w:rFonts w:eastAsia="Verdana" w:cs="Verdana"/>
                <w:lang w:val="bg-BG"/>
              </w:rPr>
              <w:t>км</w:t>
            </w:r>
            <w:r>
              <w:rPr>
                <w:rFonts w:eastAsia="Verdana" w:cs="Verdana"/>
                <w:lang w:val="bg-BG"/>
              </w:rPr>
              <w:t xml:space="preserve"> от ROSCI0071/ROSAC0071 </w:t>
            </w:r>
            <w:r w:rsidR="00B37C86">
              <w:rPr>
                <w:rFonts w:eastAsia="Verdana" w:cs="Verdana"/>
                <w:lang w:val="bg-BG"/>
              </w:rPr>
              <w:t>Думбръвен</w:t>
            </w:r>
            <w:r>
              <w:rPr>
                <w:rFonts w:eastAsia="Verdana" w:cs="Verdana"/>
                <w:lang w:val="bg-BG"/>
              </w:rPr>
              <w:t xml:space="preserve"> - долината </w:t>
            </w:r>
            <w:r w:rsidR="00B37C86" w:rsidRPr="00B37C86">
              <w:rPr>
                <w:rFonts w:eastAsia="Verdana" w:cs="Verdana"/>
                <w:lang w:val="bg-BG"/>
              </w:rPr>
              <w:t>Урлуя</w:t>
            </w:r>
            <w:r>
              <w:rPr>
                <w:rFonts w:eastAsia="Verdana" w:cs="Verdana"/>
                <w:lang w:val="bg-BG"/>
              </w:rPr>
              <w:t xml:space="preserve"> - езерото </w:t>
            </w:r>
            <w:r w:rsidR="00B37C86">
              <w:rPr>
                <w:rFonts w:eastAsia="Verdana" w:cs="Verdana"/>
                <w:lang w:val="bg-BG"/>
              </w:rPr>
              <w:t>Ведероаса</w:t>
            </w:r>
            <w:r>
              <w:rPr>
                <w:rFonts w:eastAsia="Verdana" w:cs="Verdana"/>
                <w:lang w:val="bg-BG"/>
              </w:rPr>
              <w:t>;</w:t>
            </w:r>
          </w:p>
          <w:p w14:paraId="2DA4A0BB" w14:textId="399C5A9C" w:rsidR="00361192" w:rsidRDefault="00361192" w:rsidP="005374C2">
            <w:pPr>
              <w:pStyle w:val="ListParagraph"/>
              <w:numPr>
                <w:ilvl w:val="0"/>
                <w:numId w:val="106"/>
              </w:numPr>
              <w:spacing w:after="115"/>
              <w:jc w:val="both"/>
              <w:rPr>
                <w:rFonts w:eastAsia="Verdana" w:cs="Verdana"/>
                <w:lang w:val="bg-BG"/>
              </w:rPr>
            </w:pPr>
            <w:r>
              <w:rPr>
                <w:rFonts w:eastAsia="Verdana" w:cs="Verdana"/>
                <w:lang w:val="bg-BG"/>
              </w:rPr>
              <w:t xml:space="preserve">T47 - 3.23 </w:t>
            </w:r>
            <w:r w:rsidR="00B37C86">
              <w:rPr>
                <w:rFonts w:eastAsia="Verdana" w:cs="Verdana"/>
                <w:lang w:val="bg-BG"/>
              </w:rPr>
              <w:t>км</w:t>
            </w:r>
            <w:r>
              <w:rPr>
                <w:rFonts w:eastAsia="Verdana" w:cs="Verdana"/>
                <w:lang w:val="bg-BG"/>
              </w:rPr>
              <w:t xml:space="preserve"> от ROSCI0071/ROSAC0071 </w:t>
            </w:r>
            <w:r w:rsidR="00B37C86">
              <w:rPr>
                <w:rFonts w:eastAsia="Verdana" w:cs="Verdana"/>
                <w:lang w:val="bg-BG"/>
              </w:rPr>
              <w:t>Думбръвен</w:t>
            </w:r>
            <w:r>
              <w:rPr>
                <w:rFonts w:eastAsia="Verdana" w:cs="Verdana"/>
                <w:lang w:val="bg-BG"/>
              </w:rPr>
              <w:t xml:space="preserve"> - долината </w:t>
            </w:r>
            <w:r w:rsidR="00B37C86">
              <w:rPr>
                <w:rFonts w:eastAsia="Verdana" w:cs="Verdana"/>
                <w:lang w:val="bg-BG"/>
              </w:rPr>
              <w:t>Урлуя</w:t>
            </w:r>
            <w:r>
              <w:rPr>
                <w:rFonts w:eastAsia="Verdana" w:cs="Verdana"/>
                <w:lang w:val="bg-BG"/>
              </w:rPr>
              <w:t>- езерото Vederoasa;</w:t>
            </w:r>
          </w:p>
          <w:p w14:paraId="1FB702EC" w14:textId="6DFFDC7D" w:rsidR="00361192" w:rsidRDefault="00B37C86" w:rsidP="005374C2">
            <w:pPr>
              <w:pStyle w:val="ListParagraph"/>
              <w:numPr>
                <w:ilvl w:val="0"/>
                <w:numId w:val="106"/>
              </w:numPr>
              <w:spacing w:after="121"/>
              <w:jc w:val="both"/>
              <w:rPr>
                <w:lang w:val="bg-BG"/>
              </w:rPr>
            </w:pPr>
            <w:r>
              <w:rPr>
                <w:rFonts w:eastAsia="Verdana" w:cs="Verdana"/>
                <w:lang w:val="bg-BG"/>
              </w:rPr>
              <w:t>T35 - 3,33 км</w:t>
            </w:r>
            <w:r w:rsidR="00361192">
              <w:rPr>
                <w:rFonts w:eastAsia="Verdana" w:cs="Verdana"/>
                <w:lang w:val="bg-BG"/>
              </w:rPr>
              <w:t xml:space="preserve"> от ROSCI0071/ROSAC0071 </w:t>
            </w:r>
            <w:r>
              <w:rPr>
                <w:rFonts w:eastAsia="Verdana" w:cs="Verdana"/>
                <w:lang w:val="bg-BG"/>
              </w:rPr>
              <w:t>Думбръвен</w:t>
            </w:r>
            <w:r w:rsidR="00361192">
              <w:rPr>
                <w:rFonts w:eastAsia="Verdana" w:cs="Verdana"/>
                <w:lang w:val="bg-BG"/>
              </w:rPr>
              <w:t xml:space="preserve"> - долината </w:t>
            </w:r>
            <w:r>
              <w:rPr>
                <w:rFonts w:eastAsia="Verdana" w:cs="Verdana"/>
                <w:lang w:val="bg-BG"/>
              </w:rPr>
              <w:t>Урлуя</w:t>
            </w:r>
            <w:r w:rsidR="00361192">
              <w:rPr>
                <w:rFonts w:eastAsia="Verdana" w:cs="Verdana"/>
                <w:lang w:val="bg-BG"/>
              </w:rPr>
              <w:t xml:space="preserve"> - езерото </w:t>
            </w:r>
            <w:r>
              <w:rPr>
                <w:rFonts w:eastAsia="Verdana" w:cs="Verdana"/>
                <w:lang w:val="bg-BG"/>
              </w:rPr>
              <w:t>Ведероаса</w:t>
            </w:r>
            <w:r w:rsidR="00361192">
              <w:rPr>
                <w:rFonts w:eastAsia="Verdana" w:cs="Verdana"/>
                <w:lang w:val="bg-BG"/>
              </w:rPr>
              <w:t>.</w:t>
            </w:r>
          </w:p>
          <w:p w14:paraId="4AF7DB2B" w14:textId="77777777" w:rsidR="00361192" w:rsidRDefault="00361192" w:rsidP="005374C2">
            <w:pPr>
              <w:pStyle w:val="ListParagraph"/>
              <w:numPr>
                <w:ilvl w:val="0"/>
                <w:numId w:val="104"/>
              </w:numPr>
              <w:spacing w:after="224"/>
              <w:rPr>
                <w:lang w:val="bg-BG"/>
              </w:rPr>
            </w:pPr>
            <w:r>
              <w:rPr>
                <w:rFonts w:eastAsia="Verdana" w:cs="Verdana"/>
                <w:lang w:val="bg-BG"/>
              </w:rPr>
              <w:t>4 защитени природни зони в зоната на непряко влияние:</w:t>
            </w:r>
          </w:p>
          <w:p w14:paraId="219FECBF" w14:textId="70D35630" w:rsidR="00361192" w:rsidRDefault="00B37C86" w:rsidP="005374C2">
            <w:pPr>
              <w:numPr>
                <w:ilvl w:val="0"/>
                <w:numId w:val="105"/>
              </w:numPr>
              <w:spacing w:after="121"/>
              <w:ind w:hanging="360"/>
              <w:jc w:val="both"/>
              <w:rPr>
                <w:lang w:val="bg-BG"/>
              </w:rPr>
            </w:pPr>
            <w:r>
              <w:rPr>
                <w:rFonts w:eastAsia="Verdana" w:cs="Verdana"/>
                <w:lang w:val="bg-BG"/>
              </w:rPr>
              <w:t>ROSPA0166 Плопен</w:t>
            </w:r>
            <w:r w:rsidR="00FB4B80">
              <w:rPr>
                <w:rFonts w:eastAsia="Verdana" w:cs="Verdana"/>
                <w:lang w:val="bg-BG"/>
              </w:rPr>
              <w:t>-Кирноджен</w:t>
            </w:r>
            <w:r w:rsidR="00361192">
              <w:rPr>
                <w:rFonts w:eastAsia="Verdana" w:cs="Verdana"/>
                <w:lang w:val="bg-BG"/>
              </w:rPr>
              <w:t xml:space="preserve"> на разстояние 6,21 км от границата на проекта;</w:t>
            </w:r>
          </w:p>
          <w:p w14:paraId="0F4A12FD" w14:textId="06E27A9C" w:rsidR="00361192" w:rsidRDefault="00361192" w:rsidP="005374C2">
            <w:pPr>
              <w:numPr>
                <w:ilvl w:val="0"/>
                <w:numId w:val="105"/>
              </w:numPr>
              <w:spacing w:after="121"/>
              <w:ind w:hanging="360"/>
              <w:jc w:val="both"/>
              <w:rPr>
                <w:lang w:val="bg-BG"/>
              </w:rPr>
            </w:pPr>
            <w:r>
              <w:rPr>
                <w:rFonts w:eastAsia="Verdana" w:cs="Verdana"/>
                <w:lang w:val="bg-BG"/>
              </w:rPr>
              <w:lastRenderedPageBreak/>
              <w:t xml:space="preserve">ROSPA0036 </w:t>
            </w:r>
            <w:r w:rsidR="00B37C86">
              <w:rPr>
                <w:rFonts w:eastAsia="Verdana" w:cs="Verdana"/>
                <w:lang w:val="bg-BG"/>
              </w:rPr>
              <w:t>Думбръвен</w:t>
            </w:r>
            <w:r>
              <w:rPr>
                <w:rFonts w:eastAsia="Verdana" w:cs="Verdana"/>
                <w:lang w:val="bg-BG"/>
              </w:rPr>
              <w:t>, разположен на разстояние 7,07 км от границата на проекта;</w:t>
            </w:r>
          </w:p>
          <w:p w14:paraId="27C71ED9" w14:textId="6DD8CFF2" w:rsidR="00361192" w:rsidRDefault="00361192" w:rsidP="005374C2">
            <w:pPr>
              <w:numPr>
                <w:ilvl w:val="0"/>
                <w:numId w:val="105"/>
              </w:numPr>
              <w:spacing w:after="121"/>
              <w:ind w:firstLine="360"/>
              <w:jc w:val="both"/>
              <w:rPr>
                <w:rFonts w:eastAsia="Verdana" w:cs="Verdana"/>
                <w:lang w:val="bg-BG"/>
              </w:rPr>
            </w:pPr>
            <w:r>
              <w:rPr>
                <w:rFonts w:eastAsia="Verdana" w:cs="Verdana"/>
                <w:lang w:val="bg-BG"/>
              </w:rPr>
              <w:t xml:space="preserve">ROSPA0094 Гора </w:t>
            </w:r>
            <w:r w:rsidR="00B37C86">
              <w:rPr>
                <w:rFonts w:eastAsia="Verdana" w:cs="Verdana"/>
                <w:lang w:val="bg-BG"/>
              </w:rPr>
              <w:t>Хаджиен</w:t>
            </w:r>
            <w:r>
              <w:rPr>
                <w:rFonts w:eastAsia="Verdana" w:cs="Verdana"/>
                <w:lang w:val="bg-BG"/>
              </w:rPr>
              <w:t xml:space="preserve"> на разстояние 18,39 км от границата</w:t>
            </w:r>
          </w:p>
          <w:p w14:paraId="1CF72162" w14:textId="77777777" w:rsidR="00361192" w:rsidRDefault="00361192">
            <w:pPr>
              <w:spacing w:after="121"/>
              <w:ind w:left="724"/>
              <w:jc w:val="both"/>
              <w:rPr>
                <w:rFonts w:eastAsia="Verdana" w:cs="Verdana"/>
                <w:lang w:val="bg-BG"/>
              </w:rPr>
            </w:pPr>
            <w:r>
              <w:rPr>
                <w:rFonts w:eastAsia="Verdana" w:cs="Verdana"/>
                <w:lang w:val="bg-BG"/>
              </w:rPr>
              <w:t>Проект;</w:t>
            </w:r>
          </w:p>
          <w:p w14:paraId="4FC86911" w14:textId="6E10AD4B" w:rsidR="00361192" w:rsidRDefault="00361192" w:rsidP="00B37C86">
            <w:pPr>
              <w:numPr>
                <w:ilvl w:val="0"/>
                <w:numId w:val="105"/>
              </w:numPr>
              <w:spacing w:after="121"/>
              <w:jc w:val="both"/>
              <w:rPr>
                <w:rFonts w:eastAsia="Verdana" w:cs="Verdana"/>
                <w:lang w:val="bg-BG"/>
              </w:rPr>
            </w:pPr>
            <w:r>
              <w:rPr>
                <w:rFonts w:eastAsia="Verdana" w:cs="Verdana"/>
                <w:lang w:val="bg-BG"/>
              </w:rPr>
              <w:t xml:space="preserve">ROSAC0157 </w:t>
            </w:r>
            <w:r w:rsidR="00B37C86" w:rsidRPr="00B37C86">
              <w:rPr>
                <w:rFonts w:eastAsia="Verdana" w:cs="Verdana"/>
                <w:lang w:val="bg-BG"/>
              </w:rPr>
              <w:t xml:space="preserve">Гора Хаджиен </w:t>
            </w:r>
            <w:r w:rsidR="00B37C86">
              <w:rPr>
                <w:rFonts w:eastAsia="Verdana" w:cs="Verdana"/>
                <w:lang w:val="bg-BG"/>
              </w:rPr>
              <w:t>–</w:t>
            </w:r>
            <w:r>
              <w:rPr>
                <w:rFonts w:eastAsia="Verdana" w:cs="Verdana"/>
                <w:lang w:val="bg-BG"/>
              </w:rPr>
              <w:t xml:space="preserve"> </w:t>
            </w:r>
            <w:r w:rsidR="00B37C86">
              <w:rPr>
                <w:rFonts w:eastAsia="Verdana" w:cs="Verdana"/>
                <w:lang w:val="bg-BG"/>
              </w:rPr>
              <w:t>Котул Въий на разстояние 13,81 км</w:t>
            </w:r>
            <w:r>
              <w:rPr>
                <w:rFonts w:eastAsia="Verdana" w:cs="Verdana"/>
                <w:lang w:val="bg-BG"/>
              </w:rPr>
              <w:t xml:space="preserve"> от границата на проекта.</w:t>
            </w:r>
          </w:p>
        </w:tc>
      </w:tr>
      <w:tr w:rsidR="00361192" w:rsidRPr="00131A21" w14:paraId="285F49D2"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2D046375"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lastRenderedPageBreak/>
              <w:t>Загуба на местообитания за размножаване, хранене и почивка на видовете:</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685453" w14:textId="77777777" w:rsidR="00361192" w:rsidRDefault="00361192">
            <w:pPr>
              <w:ind w:left="4" w:right="54"/>
              <w:jc w:val="both"/>
              <w:rPr>
                <w:lang w:val="bg-BG"/>
              </w:rPr>
            </w:pPr>
            <w:r>
              <w:rPr>
                <w:rFonts w:eastAsia="Verdana" w:cs="Verdana"/>
                <w:lang w:val="bg-BG"/>
              </w:rPr>
              <w:t>Предложеният енергиен парк не се пресича с границата на защитени зони от Натура 2000. Земите в изследвания периметър от проекта попадат в категорията земи, частично заети от земеделие, със значителни площи с естествена растителност, обработваема земя, ливади, водни течения, напоителни канали. Обектите ROSCI0071/ROSAC0071, ROSCI0157/ROSAC0157 ROSPA0036, ROSPA0166, ROSPA0094 са обявени за защитени видове птици и прилепи. В района на местоположението на вятърния парк по време на теренните проучвания е потвърдено наличието на някои видове прилепи и птици със статут на защита на европейско и национално ниво от защитени зони от Натура 2000. Тези видове имат висока мобилност и могат да се придвижват в зоната на предложените строителни работи в търсене на храна или при преход до и от места за хранене или почивка. Зоната на местоположение на проекта може да представлява коридор към местата за хранене на видове птици, между границата на изследвания периметър от проекта и границата на защитената зона има земеделски земи и пасища, които могат да представляват места за хранене и да позволят движението и миграцията на видовете към и от обекта.</w:t>
            </w:r>
          </w:p>
          <w:p w14:paraId="6977BF4E" w14:textId="77777777" w:rsidR="00361192" w:rsidRDefault="00361192">
            <w:pPr>
              <w:spacing w:after="20"/>
              <w:ind w:left="4"/>
              <w:jc w:val="both"/>
              <w:rPr>
                <w:lang w:val="bg-BG"/>
              </w:rPr>
            </w:pPr>
            <w:r>
              <w:rPr>
                <w:rFonts w:eastAsia="Verdana" w:cs="Verdana"/>
                <w:lang w:val="bg-BG"/>
              </w:rPr>
              <w:t>Изграждането на енергиен парк ще доведе до трайно заемане на земни площи извън защитени природни зони, които могат да представляват местообитания за хранене:</w:t>
            </w:r>
          </w:p>
          <w:p w14:paraId="31F2F44B" w14:textId="77777777" w:rsidR="00361192" w:rsidRDefault="00361192" w:rsidP="005374C2">
            <w:pPr>
              <w:numPr>
                <w:ilvl w:val="0"/>
                <w:numId w:val="107"/>
              </w:numPr>
              <w:spacing w:after="21"/>
              <w:ind w:hanging="360"/>
              <w:rPr>
                <w:lang w:val="bg-BG"/>
              </w:rPr>
            </w:pPr>
            <w:r>
              <w:rPr>
                <w:rFonts w:eastAsia="Verdana" w:cs="Verdana"/>
                <w:b/>
                <w:lang w:val="bg-BG"/>
              </w:rPr>
              <w:t xml:space="preserve">283,34 хектара </w:t>
            </w:r>
            <w:r>
              <w:rPr>
                <w:rFonts w:eastAsia="Verdana" w:cs="Verdana"/>
                <w:lang w:val="bg-BG"/>
              </w:rPr>
              <w:t>за разполагане на вятърни паркове и допълнителни конструкции и трансформаторни станции;</w:t>
            </w:r>
          </w:p>
          <w:p w14:paraId="5092BCBC" w14:textId="77777777" w:rsidR="00361192" w:rsidRDefault="00361192" w:rsidP="005374C2">
            <w:pPr>
              <w:numPr>
                <w:ilvl w:val="0"/>
                <w:numId w:val="107"/>
              </w:numPr>
              <w:spacing w:after="21"/>
              <w:ind w:hanging="360"/>
              <w:rPr>
                <w:lang w:val="bg-BG"/>
              </w:rPr>
            </w:pPr>
            <w:r>
              <w:rPr>
                <w:rFonts w:eastAsia="Verdana" w:cs="Verdana"/>
                <w:b/>
                <w:lang w:val="bg-BG"/>
              </w:rPr>
              <w:t xml:space="preserve">26 хектара </w:t>
            </w:r>
            <w:r>
              <w:rPr>
                <w:rFonts w:eastAsia="Verdana" w:cs="Verdana"/>
                <w:lang w:val="bg-BG"/>
              </w:rPr>
              <w:t>са постоянно заети от развити експлоатационни пътища.</w:t>
            </w:r>
          </w:p>
        </w:tc>
      </w:tr>
      <w:tr w:rsidR="00361192" w:rsidRPr="00131A21" w14:paraId="105FB0CC"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6A9FC8BD" w14:textId="77777777" w:rsidR="00361192" w:rsidRDefault="00361192" w:rsidP="005374C2">
            <w:pPr>
              <w:pStyle w:val="ListParagraph"/>
              <w:numPr>
                <w:ilvl w:val="0"/>
                <w:numId w:val="103"/>
              </w:numPr>
              <w:spacing w:after="115"/>
              <w:ind w:left="313"/>
              <w:jc w:val="both"/>
              <w:rPr>
                <w:b/>
                <w:lang w:val="bg-BG"/>
              </w:rPr>
            </w:pPr>
            <w:r>
              <w:rPr>
                <w:rFonts w:eastAsia="Verdana" w:cs="Verdana"/>
                <w:b/>
                <w:lang w:val="bg-BG"/>
              </w:rPr>
              <w:t>Промяна/деградация чрез влошаване на качеството на местообитанията, водеща до намалено изобилие на характерни видове или до промяна в структурата на биоценозата (видов компонент):</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E4F77E" w14:textId="77777777" w:rsidR="00361192" w:rsidRDefault="00361192">
            <w:pPr>
              <w:spacing w:after="20"/>
              <w:ind w:left="4"/>
              <w:jc w:val="both"/>
              <w:rPr>
                <w:lang w:val="bg-BG"/>
              </w:rPr>
            </w:pPr>
            <w:r>
              <w:rPr>
                <w:rFonts w:eastAsia="Verdana" w:cs="Verdana"/>
                <w:lang w:val="bg-BG"/>
              </w:rPr>
              <w:t>Не е възможно да се повлияе на флористичния състав на естествените местообитания чрез разпространението на инвазивни видове;</w:t>
            </w:r>
          </w:p>
          <w:p w14:paraId="00F767C8" w14:textId="77777777" w:rsidR="00361192" w:rsidRDefault="00361192" w:rsidP="005374C2">
            <w:pPr>
              <w:numPr>
                <w:ilvl w:val="0"/>
                <w:numId w:val="108"/>
              </w:numPr>
              <w:spacing w:after="19"/>
              <w:ind w:hanging="360"/>
              <w:rPr>
                <w:lang w:val="bg-BG"/>
              </w:rPr>
            </w:pPr>
            <w:r>
              <w:rPr>
                <w:rFonts w:eastAsia="Verdana" w:cs="Verdana"/>
                <w:lang w:val="bg-BG"/>
              </w:rPr>
              <w:t>по анемохорен маршрут, тъй като разстоянието между защитените природни територии и изследваната от проекта зона е достатъчно голямо, с находища и земеделски земи между тях. Също така, по време на периода на изпълнение няма да се използват пътища за достъп от защитените територии;</w:t>
            </w:r>
          </w:p>
          <w:p w14:paraId="2E551051" w14:textId="37C5E574" w:rsidR="00361192" w:rsidRDefault="00361192" w:rsidP="005374C2">
            <w:pPr>
              <w:numPr>
                <w:ilvl w:val="0"/>
                <w:numId w:val="107"/>
              </w:numPr>
              <w:spacing w:after="21"/>
              <w:ind w:hanging="360"/>
              <w:rPr>
                <w:lang w:val="bg-BG"/>
              </w:rPr>
            </w:pPr>
            <w:r>
              <w:rPr>
                <w:rFonts w:eastAsia="Verdana" w:cs="Verdana"/>
                <w:lang w:val="bg-BG"/>
              </w:rPr>
              <w:t xml:space="preserve">чрез хидроядро (единственият поток, който пресича обекта и пресича периметъра, изследван от проекта, е потокът </w:t>
            </w:r>
            <w:r w:rsidR="00B37C86">
              <w:rPr>
                <w:rFonts w:eastAsia="Verdana" w:cs="Verdana"/>
                <w:lang w:val="bg-BG"/>
              </w:rPr>
              <w:t>Черкез</w:t>
            </w:r>
            <w:r>
              <w:rPr>
                <w:rFonts w:eastAsia="Verdana" w:cs="Verdana"/>
                <w:lang w:val="bg-BG"/>
              </w:rPr>
              <w:t>, който се намира надолу по течението от обектите).</w:t>
            </w:r>
          </w:p>
        </w:tc>
      </w:tr>
      <w:tr w:rsidR="00361192" w:rsidRPr="00131A21" w14:paraId="68735F6E"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420E3805"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t>Промяна/деградация чрез увреждане на местообитанията за размножаване, хранене и почивка на видовете:</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87F8F6" w14:textId="77777777" w:rsidR="00361192" w:rsidRDefault="00361192">
            <w:pPr>
              <w:spacing w:after="20"/>
              <w:ind w:left="4"/>
              <w:jc w:val="both"/>
              <w:rPr>
                <w:lang w:val="bg-BG"/>
              </w:rPr>
            </w:pPr>
            <w:r>
              <w:rPr>
                <w:rFonts w:eastAsia="Verdana" w:cs="Verdana"/>
                <w:lang w:val="bg-BG"/>
              </w:rPr>
              <w:t>Промяната на местообитанията, както и загубата на местообитания, могат да бъдат определени от постоянното или временното заемане на земни площи от предложени строителни дейности.</w:t>
            </w:r>
          </w:p>
          <w:p w14:paraId="1966CF22" w14:textId="77777777" w:rsidR="00361192" w:rsidRDefault="00361192" w:rsidP="005374C2">
            <w:pPr>
              <w:numPr>
                <w:ilvl w:val="0"/>
                <w:numId w:val="107"/>
              </w:numPr>
              <w:spacing w:after="21"/>
              <w:ind w:hanging="360"/>
              <w:rPr>
                <w:rFonts w:eastAsia="Verdana" w:cs="Verdana"/>
                <w:lang w:val="bg-BG"/>
              </w:rPr>
            </w:pPr>
            <w:r>
              <w:rPr>
                <w:rFonts w:eastAsia="Verdana" w:cs="Verdana"/>
                <w:b/>
                <w:lang w:val="bg-BG"/>
              </w:rPr>
              <w:t xml:space="preserve">3,61 ха временно заета </w:t>
            </w:r>
            <w:r>
              <w:rPr>
                <w:rFonts w:eastAsia="Verdana" w:cs="Verdana"/>
                <w:lang w:val="bg-BG"/>
              </w:rPr>
              <w:t>от организацията на строителната площадка + площта, временно заета от траншеите за полагане на кабели;</w:t>
            </w:r>
          </w:p>
          <w:p w14:paraId="1825160F" w14:textId="77777777" w:rsidR="00361192" w:rsidRDefault="00361192" w:rsidP="005374C2">
            <w:pPr>
              <w:numPr>
                <w:ilvl w:val="0"/>
                <w:numId w:val="107"/>
              </w:numPr>
              <w:spacing w:after="21"/>
              <w:ind w:hanging="360"/>
              <w:rPr>
                <w:lang w:val="bg-BG"/>
              </w:rPr>
            </w:pPr>
            <w:r>
              <w:rPr>
                <w:rFonts w:eastAsia="Verdana" w:cs="Verdana"/>
                <w:b/>
                <w:lang w:val="bg-BG"/>
              </w:rPr>
              <w:t xml:space="preserve">114,71 хектара площи, трайно заети </w:t>
            </w:r>
            <w:r>
              <w:rPr>
                <w:rFonts w:eastAsia="Verdana" w:cs="Verdana"/>
                <w:lang w:val="bg-BG"/>
              </w:rPr>
              <w:t>от всички конструктивни елементи на енергийния парк (пътища, трансформаторна станция, технологични платформи и основите на вятърните паркове).</w:t>
            </w:r>
          </w:p>
          <w:p w14:paraId="61CBF498" w14:textId="4AA2884F" w:rsidR="00361192" w:rsidRDefault="00361192">
            <w:pPr>
              <w:spacing w:after="20" w:line="260" w:lineRule="atLeast"/>
              <w:ind w:left="4"/>
              <w:jc w:val="both"/>
              <w:rPr>
                <w:rFonts w:eastAsia="Verdana" w:cs="Verdana"/>
                <w:color w:val="444444"/>
                <w:lang w:val="bg-BG"/>
              </w:rPr>
            </w:pPr>
            <w:r>
              <w:rPr>
                <w:rFonts w:eastAsia="Verdana" w:cs="Verdana"/>
                <w:lang w:val="bg-BG"/>
              </w:rPr>
              <w:t xml:space="preserve">По време на изкопните и земекопни работи е установен риск от промяна на местообитанията на видове като </w:t>
            </w:r>
            <w:r>
              <w:rPr>
                <w:rFonts w:eastAsia="Verdana" w:cs="Verdana"/>
                <w:i/>
                <w:lang w:val="bg-BG"/>
              </w:rPr>
              <w:t xml:space="preserve">Spermophilus citellus </w:t>
            </w:r>
            <w:r w:rsidR="004213EB">
              <w:rPr>
                <w:rFonts w:eastAsia="Verdana" w:cs="Verdana"/>
                <w:lang w:val="bg-BG"/>
              </w:rPr>
              <w:t>(Лалугер</w:t>
            </w:r>
            <w:r>
              <w:rPr>
                <w:rFonts w:eastAsia="Verdana" w:cs="Verdana"/>
                <w:lang w:val="bg-BG"/>
              </w:rPr>
              <w:t xml:space="preserve">) и </w:t>
            </w:r>
            <w:r>
              <w:rPr>
                <w:rFonts w:eastAsia="Verdana" w:cs="Verdana"/>
                <w:i/>
                <w:lang w:val="bg-BG"/>
              </w:rPr>
              <w:t>Mustela eversmanii (Степен пор).</w:t>
            </w:r>
          </w:p>
        </w:tc>
      </w:tr>
      <w:tr w:rsidR="00361192" w:rsidRPr="00131A21" w14:paraId="0297E6F6"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2D20F49A"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lastRenderedPageBreak/>
              <w:t>Безпокойство от промяна на съществуващите условия на околната среда: изместване на видовете, промени в поведението на видовете:</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54722A" w14:textId="77777777" w:rsidR="00361192" w:rsidRDefault="00361192">
            <w:pPr>
              <w:spacing w:after="2"/>
              <w:ind w:left="4" w:right="54"/>
              <w:jc w:val="both"/>
              <w:rPr>
                <w:lang w:val="bg-BG"/>
              </w:rPr>
            </w:pPr>
            <w:r>
              <w:rPr>
                <w:rFonts w:eastAsia="Verdana" w:cs="Verdana"/>
                <w:lang w:val="bg-BG"/>
              </w:rPr>
              <w:t>По време на периода на изпълнение, нарушаването на активността на видовете от фауната се определя от човешкото присъствие и движението по пътищата/работата на машините (по време на строителството, периода на извеждане от експлоатация), но също и от самата експлоатация на вятърния парк. Шумът, вибрациите и изкуственото осветление са основните причини, водещи до нарушаване на активността на видовете от фауната и до промени в поведението. Нарушаването засяга не само гнезденето, но и между- и вътревидовите комуникации, размножаването или храненето на дивите животни. Изкуственото осветление е причина и за увеличаване на смъртността поради сблъсъка на индивиди от видове птици и прилепи с вятърните паркове, в резултат на привлекателността, която източниците на осветление представляват предимно за безгръбначните видове, а след това и за тези, които се хранят с тях. Същевременно, ефект, регистриран от нарушаването на видовете, е и изоставянето на местата за хранене, което може да доведе до ефективна загуба на ключови местообитания.</w:t>
            </w:r>
          </w:p>
          <w:p w14:paraId="16AC9445" w14:textId="77777777" w:rsidR="00361192" w:rsidRDefault="00361192">
            <w:pPr>
              <w:spacing w:after="1"/>
              <w:ind w:left="4" w:right="58"/>
              <w:jc w:val="both"/>
              <w:rPr>
                <w:lang w:val="bg-BG"/>
              </w:rPr>
            </w:pPr>
            <w:r>
              <w:rPr>
                <w:rFonts w:eastAsia="Verdana" w:cs="Verdana"/>
                <w:b/>
                <w:lang w:val="bg-BG"/>
              </w:rPr>
              <w:t>В района на площадката на вятърния парк, по време на теренни проучвания, е потвърдено наличието на някои видове прилепи и птици със защитен статут на европейско и национално ниво от Натура 2000 зони.</w:t>
            </w:r>
          </w:p>
          <w:p w14:paraId="75C0DAD4" w14:textId="77777777" w:rsidR="00361192" w:rsidRDefault="00361192">
            <w:pPr>
              <w:spacing w:after="20" w:line="260" w:lineRule="atLeast"/>
              <w:ind w:left="4"/>
              <w:jc w:val="both"/>
              <w:rPr>
                <w:rFonts w:eastAsia="Verdana" w:cs="Verdana"/>
                <w:color w:val="444444"/>
                <w:lang w:val="bg-BG"/>
              </w:rPr>
            </w:pPr>
            <w:r>
              <w:rPr>
                <w:rFonts w:eastAsia="Verdana" w:cs="Verdana"/>
                <w:b/>
                <w:lang w:val="bg-BG"/>
              </w:rPr>
              <w:t xml:space="preserve">Най-чувствителният идентифициран вид прилеп, но също така с висок риск от въздействие по отношение на вятърната енергия, е </w:t>
            </w:r>
            <w:r>
              <w:rPr>
                <w:rFonts w:eastAsia="Verdana" w:cs="Verdana"/>
                <w:b/>
                <w:i/>
                <w:lang w:val="bg-BG"/>
              </w:rPr>
              <w:t>Miniopterus schreibersii (присъстващ в ROSCI0071 и ROSSCI0157).</w:t>
            </w:r>
          </w:p>
        </w:tc>
      </w:tr>
      <w:tr w:rsidR="00361192" w:rsidRPr="00131A21" w14:paraId="104DBE7B"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18842D3B"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t>Фрагментация чрез създаване на физически или поведенчески бариери във физически или функционално свързани местообитания или чрез разделянето им на по-малки и по-изолирани фрагменти:</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C7FD51" w14:textId="7A3ACBE5" w:rsidR="00361192" w:rsidRDefault="00361192">
            <w:pPr>
              <w:spacing w:line="260" w:lineRule="atLeast"/>
              <w:ind w:left="4" w:right="52"/>
              <w:jc w:val="both"/>
              <w:rPr>
                <w:lang w:val="bg-BG"/>
              </w:rPr>
            </w:pPr>
            <w:r>
              <w:rPr>
                <w:rFonts w:eastAsia="Verdana" w:cs="Verdana"/>
                <w:lang w:val="bg-BG"/>
              </w:rPr>
              <w:t>Проектът не предлага елементи, които биха могли да доведат до създаването на физически бариери с последици за свързаността на местообитанията на видовете. Разстоянието между турбините е достатъчно голямо. Кумулативните ефекти от голям брой турбини обаче могат да бъдат важни, ако птиците са изключени от някои благоприятни местообитания или ако отклонението от маршрутите за пътуване води до значително увеличение на потреблението на енергия, като се има предвид, че в близост до анализирания парк има друг вятърен парк в е</w:t>
            </w:r>
            <w:r w:rsidR="004213EB">
              <w:rPr>
                <w:rFonts w:eastAsia="Verdana" w:cs="Verdana"/>
                <w:lang w:val="bg-BG"/>
              </w:rPr>
              <w:t>ксплоатация (вятърен парк Чирноджен</w:t>
            </w:r>
            <w:r>
              <w:rPr>
                <w:rFonts w:eastAsia="Verdana" w:cs="Verdana"/>
                <w:lang w:val="bg-BG"/>
              </w:rPr>
              <w:t>).</w:t>
            </w:r>
          </w:p>
        </w:tc>
      </w:tr>
      <w:tr w:rsidR="00361192" w:rsidRPr="00131A21" w14:paraId="644DBED9"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1191350D"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t xml:space="preserve">Намаляване на популацията в резултат на пряка смъртност, генерирана от </w:t>
            </w:r>
            <w:r>
              <w:rPr>
                <w:rFonts w:eastAsia="Verdana" w:cs="Verdana"/>
                <w:lang w:val="bg-BG"/>
              </w:rPr>
              <w:t xml:space="preserve">проекта </w:t>
            </w:r>
            <w:r>
              <w:rPr>
                <w:rFonts w:eastAsia="Verdana" w:cs="Verdana"/>
                <w:b/>
                <w:lang w:val="bg-BG"/>
              </w:rPr>
              <w:t>, или в резултат на други форми на въздействие:</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ACE853" w14:textId="77777777" w:rsidR="00361192" w:rsidRDefault="00361192">
            <w:pPr>
              <w:ind w:left="4" w:right="56"/>
              <w:jc w:val="both"/>
              <w:rPr>
                <w:lang w:val="bg-BG"/>
              </w:rPr>
            </w:pPr>
            <w:r>
              <w:rPr>
                <w:rFonts w:eastAsia="Verdana" w:cs="Verdana"/>
                <w:lang w:val="bg-BG"/>
              </w:rPr>
              <w:t>Изследваният район не се намира в защитени природни зони от мрежата Натура 2000, но в него присъстват видове със защитен статут на европейско и национално ниво от тази мрежа (видове прилепи, бозайници, птици).</w:t>
            </w:r>
          </w:p>
          <w:p w14:paraId="26597F43" w14:textId="77777777" w:rsidR="00361192" w:rsidRDefault="00361192">
            <w:pPr>
              <w:spacing w:after="1"/>
              <w:ind w:left="4" w:right="60"/>
              <w:jc w:val="both"/>
              <w:rPr>
                <w:lang w:val="bg-BG"/>
              </w:rPr>
            </w:pPr>
            <w:r>
              <w:rPr>
                <w:rFonts w:eastAsia="Verdana" w:cs="Verdana"/>
                <w:lang w:val="bg-BG"/>
              </w:rPr>
              <w:t>Създаването и функционирането на парка може да доведе до случайни сблъсъци, увеличавайки смъртността сред видовете. Най-изложените на риск видове са хищните птици, които имат планериращ полет, и прилепите.</w:t>
            </w:r>
          </w:p>
          <w:p w14:paraId="5273EF47" w14:textId="77777777" w:rsidR="00361192" w:rsidRDefault="00361192">
            <w:pPr>
              <w:ind w:left="4" w:right="105"/>
              <w:jc w:val="both"/>
              <w:rPr>
                <w:lang w:val="bg-BG"/>
              </w:rPr>
            </w:pPr>
            <w:r>
              <w:rPr>
                <w:rFonts w:eastAsia="Verdana" w:cs="Verdana"/>
                <w:lang w:val="bg-BG"/>
              </w:rPr>
              <w:t>От заключенията на „Проучване относно препоръки за райони в Добруджа, където местоположението на вятърни паркове трябва да бъде ограничено поради миграционните коридори на планериращи птици (дневни грабливи птици, щъркели, пеликани), съответно поради зимуването на гъски и лебеди“, извършено от Националния институт за изследване и развитие на делтата на Дунав през 2012 г., става ясно, че изследваният от проекта периметър се намира в зона с умерен риск от гледна точка на опазването на видовете птици и природните местообитания. В зони с умерен риск. Зоните с умерен риск са с обща площ от приблизително 206 100 хектара, което представлява 13,2% от повърхността на Добруджа. В зони с умерен риск, за да се установят условия за изграждане или експлоатация на вятърни паркове, е необходимо дългосрочно наблюдение на видовете планериращи птици и/или зимуващите популации на гъски и лебеди.</w:t>
            </w:r>
          </w:p>
          <w:p w14:paraId="44AF4AA3" w14:textId="77777777" w:rsidR="00361192" w:rsidRDefault="00361192">
            <w:pPr>
              <w:spacing w:after="104"/>
              <w:ind w:left="4"/>
              <w:rPr>
                <w:lang w:val="bg-BG"/>
              </w:rPr>
            </w:pPr>
            <w:r>
              <w:rPr>
                <w:rFonts w:eastAsia="Verdana" w:cs="Verdana"/>
                <w:lang w:val="bg-BG"/>
              </w:rPr>
              <w:t>Видовете, за които е установен значителен отрицателен резултат, са:</w:t>
            </w:r>
          </w:p>
          <w:p w14:paraId="13CF32DF" w14:textId="3CAD10FE" w:rsidR="00361192" w:rsidRDefault="00361192" w:rsidP="005374C2">
            <w:pPr>
              <w:numPr>
                <w:ilvl w:val="0"/>
                <w:numId w:val="109"/>
              </w:numPr>
              <w:spacing w:after="87"/>
              <w:ind w:hanging="360"/>
              <w:jc w:val="both"/>
              <w:rPr>
                <w:lang w:val="bg-BG"/>
              </w:rPr>
            </w:pPr>
            <w:r>
              <w:rPr>
                <w:rFonts w:eastAsia="Verdana" w:cs="Verdana"/>
                <w:b/>
                <w:lang w:val="bg-BG"/>
              </w:rPr>
              <w:lastRenderedPageBreak/>
              <w:t>ROSCI0071:</w:t>
            </w:r>
            <w:r>
              <w:rPr>
                <w:rFonts w:eastAsia="Verdana" w:cs="Verdana"/>
                <w:lang w:val="bg-BG"/>
              </w:rPr>
              <w:t xml:space="preserve"> </w:t>
            </w:r>
            <w:r>
              <w:rPr>
                <w:rFonts w:eastAsia="Verdana" w:cs="Verdana"/>
                <w:i/>
                <w:lang w:val="bg-BG"/>
              </w:rPr>
              <w:t xml:space="preserve">Miniopterus schreibersii </w:t>
            </w:r>
          </w:p>
          <w:p w14:paraId="0EDF5ED2" w14:textId="573C23AF" w:rsidR="00361192" w:rsidRDefault="00361192" w:rsidP="005374C2">
            <w:pPr>
              <w:numPr>
                <w:ilvl w:val="0"/>
                <w:numId w:val="109"/>
              </w:numPr>
              <w:spacing w:after="90"/>
              <w:ind w:hanging="360"/>
              <w:jc w:val="both"/>
              <w:rPr>
                <w:lang w:val="bg-BG"/>
              </w:rPr>
            </w:pPr>
            <w:r>
              <w:rPr>
                <w:rFonts w:eastAsia="Verdana" w:cs="Verdana"/>
                <w:b/>
                <w:lang w:val="bg-BG"/>
              </w:rPr>
              <w:t xml:space="preserve">ROSCI00157 </w:t>
            </w:r>
            <w:r>
              <w:rPr>
                <w:rFonts w:eastAsia="Verdana" w:cs="Verdana"/>
                <w:lang w:val="bg-BG"/>
              </w:rPr>
              <w:t xml:space="preserve">: </w:t>
            </w:r>
            <w:r>
              <w:rPr>
                <w:rFonts w:eastAsia="Verdana" w:cs="Verdana"/>
                <w:i/>
                <w:lang w:val="bg-BG"/>
              </w:rPr>
              <w:t xml:space="preserve">Miniopterus schreibersii </w:t>
            </w:r>
          </w:p>
          <w:p w14:paraId="2A454E8B" w14:textId="7D18AD86" w:rsidR="00361192" w:rsidRDefault="00361192" w:rsidP="005374C2">
            <w:pPr>
              <w:numPr>
                <w:ilvl w:val="0"/>
                <w:numId w:val="109"/>
              </w:numPr>
              <w:spacing w:after="24"/>
              <w:ind w:hanging="360"/>
              <w:jc w:val="both"/>
              <w:rPr>
                <w:lang w:val="bg-BG"/>
              </w:rPr>
            </w:pPr>
            <w:r>
              <w:rPr>
                <w:rFonts w:eastAsia="Verdana" w:cs="Verdana"/>
                <w:b/>
                <w:lang w:val="bg-BG"/>
              </w:rPr>
              <w:t xml:space="preserve">ROSPA0166 </w:t>
            </w:r>
            <w:r>
              <w:rPr>
                <w:rFonts w:eastAsia="Verdana" w:cs="Verdana"/>
                <w:lang w:val="bg-BG"/>
              </w:rPr>
              <w:t xml:space="preserve">: </w:t>
            </w:r>
            <w:r w:rsidR="004213EB">
              <w:rPr>
                <w:rFonts w:eastAsia="Verdana" w:cs="Verdana"/>
                <w:i/>
                <w:lang w:val="bg-BG"/>
              </w:rPr>
              <w:t xml:space="preserve">Buteo rufinus, </w:t>
            </w:r>
            <w:r>
              <w:rPr>
                <w:rFonts w:eastAsia="Verdana" w:cs="Verdana"/>
                <w:lang w:val="bg-BG"/>
              </w:rPr>
              <w:t xml:space="preserve">Circus </w:t>
            </w:r>
            <w:r>
              <w:rPr>
                <w:rFonts w:eastAsia="Verdana" w:cs="Verdana"/>
                <w:i/>
                <w:lang w:val="bg-BG"/>
              </w:rPr>
              <w:t xml:space="preserve">cyaneus, Falco columbarius </w:t>
            </w:r>
          </w:p>
          <w:p w14:paraId="3FE30370" w14:textId="28955C8B" w:rsidR="00361192" w:rsidRDefault="00361192" w:rsidP="005374C2">
            <w:pPr>
              <w:numPr>
                <w:ilvl w:val="0"/>
                <w:numId w:val="109"/>
              </w:numPr>
              <w:spacing w:after="21"/>
              <w:ind w:hanging="360"/>
              <w:jc w:val="both"/>
              <w:rPr>
                <w:lang w:val="bg-BG"/>
              </w:rPr>
            </w:pPr>
            <w:r>
              <w:rPr>
                <w:rFonts w:eastAsia="Verdana" w:cs="Verdana"/>
                <w:b/>
                <w:lang w:val="bg-BG"/>
              </w:rPr>
              <w:t>ROSPA0036:</w:t>
            </w:r>
            <w:r>
              <w:rPr>
                <w:rFonts w:eastAsia="Verdana" w:cs="Verdana"/>
                <w:lang w:val="bg-BG"/>
              </w:rPr>
              <w:t xml:space="preserve"> </w:t>
            </w:r>
            <w:r>
              <w:rPr>
                <w:rFonts w:eastAsia="Verdana" w:cs="Verdana"/>
                <w:i/>
                <w:lang w:val="bg-BG"/>
              </w:rPr>
              <w:t xml:space="preserve">Buteo rufinus </w:t>
            </w:r>
            <w:r w:rsidR="004213EB">
              <w:rPr>
                <w:rFonts w:eastAsia="Verdana" w:cs="Verdana"/>
                <w:lang w:val="bg-BG"/>
              </w:rPr>
              <w:t>,</w:t>
            </w:r>
            <w:r>
              <w:rPr>
                <w:rFonts w:eastAsia="Verdana" w:cs="Verdana"/>
                <w:i/>
                <w:lang w:val="bg-BG"/>
              </w:rPr>
              <w:t>Circus cyaneus</w:t>
            </w:r>
            <w:r>
              <w:rPr>
                <w:rFonts w:eastAsia="Verdana" w:cs="Verdana"/>
                <w:lang w:val="bg-BG"/>
              </w:rPr>
              <w:t xml:space="preserve">, </w:t>
            </w:r>
            <w:r>
              <w:rPr>
                <w:rFonts w:eastAsia="Verdana" w:cs="Verdana"/>
                <w:i/>
                <w:lang w:val="bg-BG"/>
              </w:rPr>
              <w:t xml:space="preserve">Circus pygargus </w:t>
            </w:r>
            <w:r>
              <w:rPr>
                <w:rFonts w:eastAsia="Verdana" w:cs="Verdana"/>
                <w:lang w:val="bg-BG"/>
              </w:rPr>
              <w:t xml:space="preserve">, </w:t>
            </w:r>
            <w:r>
              <w:rPr>
                <w:rFonts w:eastAsia="Verdana" w:cs="Verdana"/>
                <w:i/>
                <w:lang w:val="bg-BG"/>
              </w:rPr>
              <w:t xml:space="preserve">Falco subbuteo </w:t>
            </w:r>
            <w:r>
              <w:rPr>
                <w:rFonts w:eastAsia="Verdana" w:cs="Verdana"/>
                <w:lang w:val="bg-BG"/>
              </w:rPr>
              <w:t xml:space="preserve">, </w:t>
            </w:r>
            <w:r>
              <w:rPr>
                <w:rFonts w:eastAsia="Verdana" w:cs="Verdana"/>
                <w:i/>
                <w:lang w:val="bg-BG"/>
              </w:rPr>
              <w:t xml:space="preserve">Jynx torquilla </w:t>
            </w:r>
          </w:p>
          <w:p w14:paraId="0307AA78" w14:textId="396F1949" w:rsidR="00361192" w:rsidRDefault="00361192" w:rsidP="005374C2">
            <w:pPr>
              <w:numPr>
                <w:ilvl w:val="0"/>
                <w:numId w:val="109"/>
              </w:numPr>
              <w:ind w:hanging="360"/>
              <w:jc w:val="both"/>
              <w:rPr>
                <w:lang w:val="bg-BG"/>
              </w:rPr>
            </w:pPr>
            <w:r>
              <w:rPr>
                <w:rFonts w:eastAsia="Verdana" w:cs="Verdana"/>
                <w:b/>
                <w:lang w:val="bg-BG"/>
              </w:rPr>
              <w:t xml:space="preserve">ROSPA0094 </w:t>
            </w:r>
            <w:r>
              <w:rPr>
                <w:rFonts w:eastAsia="Verdana" w:cs="Verdana"/>
                <w:lang w:val="bg-BG"/>
              </w:rPr>
              <w:t xml:space="preserve">: </w:t>
            </w:r>
            <w:r w:rsidR="004213EB">
              <w:rPr>
                <w:rFonts w:eastAsia="Verdana" w:cs="Verdana"/>
                <w:i/>
                <w:lang w:val="bg-BG"/>
              </w:rPr>
              <w:t>Buteo rufinus</w:t>
            </w:r>
            <w:r>
              <w:rPr>
                <w:rFonts w:eastAsia="Verdana" w:cs="Verdana"/>
                <w:lang w:val="bg-BG"/>
              </w:rPr>
              <w:t xml:space="preserve">, </w:t>
            </w:r>
            <w:r>
              <w:rPr>
                <w:rFonts w:eastAsia="Verdana" w:cs="Verdana"/>
                <w:i/>
                <w:lang w:val="bg-BG"/>
              </w:rPr>
              <w:t xml:space="preserve">Circus cyaneus </w:t>
            </w:r>
            <w:r>
              <w:rPr>
                <w:rFonts w:eastAsia="Verdana" w:cs="Verdana"/>
                <w:lang w:val="bg-BG"/>
              </w:rPr>
              <w:t xml:space="preserve">, </w:t>
            </w:r>
            <w:r>
              <w:rPr>
                <w:rFonts w:eastAsia="Verdana" w:cs="Verdana"/>
                <w:i/>
                <w:lang w:val="bg-BG"/>
              </w:rPr>
              <w:t xml:space="preserve">Circus macrourus </w:t>
            </w:r>
            <w:r>
              <w:rPr>
                <w:rFonts w:eastAsia="Verdana" w:cs="Verdana"/>
                <w:lang w:val="bg-BG"/>
              </w:rPr>
              <w:t xml:space="preserve">, </w:t>
            </w:r>
            <w:r>
              <w:rPr>
                <w:rFonts w:eastAsia="Verdana" w:cs="Verdana"/>
                <w:i/>
                <w:lang w:val="bg-BG"/>
              </w:rPr>
              <w:t>Circus pygargus</w:t>
            </w:r>
            <w:r>
              <w:rPr>
                <w:rFonts w:eastAsia="Verdana" w:cs="Verdana"/>
                <w:lang w:val="bg-BG"/>
              </w:rPr>
              <w:t xml:space="preserve">, </w:t>
            </w:r>
            <w:r>
              <w:rPr>
                <w:rFonts w:eastAsia="Verdana" w:cs="Verdana"/>
                <w:i/>
                <w:lang w:val="bg-BG"/>
              </w:rPr>
              <w:t>Hieraaetus pennatus</w:t>
            </w:r>
            <w:r>
              <w:rPr>
                <w:rFonts w:eastAsia="Verdana" w:cs="Verdana"/>
                <w:lang w:val="bg-BG"/>
              </w:rPr>
              <w:t xml:space="preserve">, </w:t>
            </w:r>
            <w:r w:rsidR="004213EB">
              <w:rPr>
                <w:rFonts w:eastAsia="Verdana" w:cs="Verdana"/>
                <w:i/>
                <w:lang w:val="bg-BG"/>
              </w:rPr>
              <w:t xml:space="preserve">Pernis apivorus, </w:t>
            </w:r>
            <w:r>
              <w:rPr>
                <w:rFonts w:eastAsia="Verdana" w:cs="Verdana"/>
                <w:i/>
                <w:lang w:val="bg-BG"/>
              </w:rPr>
              <w:t>Falco tinnunculus</w:t>
            </w:r>
            <w:r>
              <w:rPr>
                <w:rFonts w:eastAsia="Verdana" w:cs="Verdana"/>
                <w:lang w:val="bg-BG"/>
              </w:rPr>
              <w:t xml:space="preserve">, </w:t>
            </w:r>
            <w:r>
              <w:rPr>
                <w:rFonts w:eastAsia="Verdana" w:cs="Verdana"/>
                <w:i/>
                <w:lang w:val="bg-BG"/>
              </w:rPr>
              <w:t>Anser albifrons</w:t>
            </w:r>
            <w:r>
              <w:rPr>
                <w:rFonts w:eastAsia="Verdana" w:cs="Verdana"/>
                <w:lang w:val="bg-BG"/>
              </w:rPr>
              <w:t xml:space="preserve">, Buteo buteo, </w:t>
            </w:r>
            <w:r>
              <w:rPr>
                <w:rFonts w:eastAsia="Verdana" w:cs="Verdana"/>
                <w:i/>
                <w:lang w:val="bg-BG"/>
              </w:rPr>
              <w:t>Falco subbuteo</w:t>
            </w:r>
            <w:r>
              <w:rPr>
                <w:rFonts w:eastAsia="Verdana" w:cs="Verdana"/>
                <w:lang w:val="bg-BG"/>
              </w:rPr>
              <w:t xml:space="preserve">, </w:t>
            </w:r>
            <w:r>
              <w:rPr>
                <w:rFonts w:eastAsia="Verdana" w:cs="Verdana"/>
                <w:i/>
                <w:lang w:val="bg-BG"/>
              </w:rPr>
              <w:t>Anser albifrons</w:t>
            </w:r>
            <w:r>
              <w:rPr>
                <w:rFonts w:eastAsia="Verdana" w:cs="Verdana"/>
                <w:lang w:val="bg-BG"/>
              </w:rPr>
              <w:t>.</w:t>
            </w:r>
          </w:p>
          <w:p w14:paraId="58237BB5" w14:textId="77777777" w:rsidR="00361192" w:rsidRDefault="00361192">
            <w:pPr>
              <w:spacing w:line="260" w:lineRule="atLeast"/>
              <w:ind w:left="4" w:right="52"/>
              <w:jc w:val="both"/>
              <w:rPr>
                <w:rFonts w:eastAsia="Verdana" w:cs="Verdana"/>
                <w:color w:val="444444"/>
                <w:lang w:val="bg-BG"/>
              </w:rPr>
            </w:pPr>
            <w:r>
              <w:rPr>
                <w:rFonts w:eastAsia="Verdana" w:cs="Verdana"/>
                <w:lang w:val="bg-BG"/>
              </w:rPr>
              <w:t>За всички видове, идентифицирани в анализираната зона на обекта, е необходимо да се анализира рискът от сблъсък.</w:t>
            </w:r>
          </w:p>
        </w:tc>
      </w:tr>
      <w:tr w:rsidR="00361192" w:rsidRPr="00131A21" w14:paraId="1EAA4F3A"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159F717D"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lastRenderedPageBreak/>
              <w:t>Други косвени въздействия чрез непряка промяна в качеството на околната среда:</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D1760B" w14:textId="77777777" w:rsidR="00361192" w:rsidRDefault="00361192">
            <w:pPr>
              <w:spacing w:line="260" w:lineRule="atLeast"/>
              <w:ind w:left="4" w:right="56"/>
              <w:jc w:val="both"/>
              <w:rPr>
                <w:rFonts w:eastAsia="Verdana" w:cs="Verdana"/>
                <w:color w:val="444444"/>
                <w:lang w:val="bg-BG"/>
              </w:rPr>
            </w:pPr>
            <w:r>
              <w:rPr>
                <w:rFonts w:eastAsia="Verdana" w:cs="Verdana"/>
                <w:lang w:val="bg-BG"/>
              </w:rPr>
              <w:t>Към този момент не могат да бъдат установени други форми на въздействие.</w:t>
            </w:r>
          </w:p>
        </w:tc>
      </w:tr>
      <w:tr w:rsidR="00361192" w:rsidRPr="00131A21" w14:paraId="2AA7FBAA" w14:textId="77777777" w:rsidTr="00361192">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hideMark/>
          </w:tcPr>
          <w:p w14:paraId="06AE25A3" w14:textId="77777777" w:rsidR="00361192" w:rsidRDefault="00361192" w:rsidP="005374C2">
            <w:pPr>
              <w:pStyle w:val="ListParagraph"/>
              <w:numPr>
                <w:ilvl w:val="0"/>
                <w:numId w:val="103"/>
              </w:numPr>
              <w:spacing w:after="115"/>
              <w:ind w:left="313"/>
              <w:jc w:val="both"/>
              <w:rPr>
                <w:rFonts w:eastAsia="Verdana" w:cs="Verdana"/>
                <w:b/>
                <w:lang w:val="bg-BG"/>
              </w:rPr>
            </w:pPr>
            <w:r>
              <w:rPr>
                <w:rFonts w:eastAsia="Verdana" w:cs="Verdana"/>
                <w:b/>
                <w:lang w:val="bg-BG"/>
              </w:rPr>
              <w:t>Идентифицирани несигурности:</w:t>
            </w:r>
          </w:p>
        </w:tc>
        <w:tc>
          <w:tcPr>
            <w:tcW w:w="64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574968" w14:textId="3B5D09F1" w:rsidR="00361192" w:rsidRDefault="00707941" w:rsidP="00707941">
            <w:pPr>
              <w:spacing w:after="87"/>
              <w:jc w:val="both"/>
              <w:rPr>
                <w:rFonts w:eastAsia="Verdana" w:cs="Verdana"/>
                <w:color w:val="444444"/>
                <w:lang w:val="bg-BG"/>
              </w:rPr>
            </w:pPr>
            <w:r w:rsidRPr="00707941">
              <w:rPr>
                <w:rFonts w:eastAsia="Verdana" w:cs="Verdana"/>
                <w:color w:val="444444"/>
                <w:lang w:val="bg-BG"/>
              </w:rPr>
              <w:t>Неяснотите, идентифицирани в началния етап на анализа, бяха изяснени чрез документацията, представена на етапа на ОВОС от процедурата по ПУЗ. Бяха определени етапите и продължителността на работата, беше посочено точното местоположение на интервенциите, дейностите бяха описани в технологично отношение и бяха оценени кумулативните ефекти с други проекти в района. При липса на пълна пространствена и количествена информация за местообитанията, видовете и целите за опазване, беше приложен консервативен подход, като се взе предвид най-неблагоприятният сценарий. Интегрираният анализ потвърждава, че потенциалното въздействие на проекта остава ниско и незначително, без да засяга състоянието на опазване на местообитанията, видовете или целостта на обектите от мрежата „Натура 2000“.</w:t>
            </w:r>
          </w:p>
        </w:tc>
      </w:tr>
    </w:tbl>
    <w:p w14:paraId="096E7D48" w14:textId="77777777" w:rsidR="00361192" w:rsidRDefault="00361192" w:rsidP="00361192">
      <w:pPr>
        <w:rPr>
          <w:lang w:val="bg-BG"/>
        </w:rPr>
      </w:pPr>
    </w:p>
    <w:p w14:paraId="55EA5E38" w14:textId="77777777" w:rsidR="00F26ACE" w:rsidRPr="00F26ACE" w:rsidRDefault="00F26ACE" w:rsidP="00F26ACE">
      <w:pPr>
        <w:spacing w:before="240" w:after="240" w:line="240" w:lineRule="auto"/>
        <w:jc w:val="both"/>
        <w:outlineLvl w:val="1"/>
        <w:rPr>
          <w:rFonts w:eastAsia="Times New Roman" w:cs="Times New Roman"/>
          <w:b/>
          <w:bCs/>
          <w:color w:val="00B0F0"/>
          <w:lang w:val="bg-BG"/>
        </w:rPr>
      </w:pPr>
      <w:r w:rsidRPr="00F26ACE">
        <w:rPr>
          <w:rFonts w:eastAsia="Times New Roman" w:cs="Times New Roman"/>
          <w:b/>
          <w:bCs/>
          <w:color w:val="00B0F0"/>
          <w:lang w:val="bg-BG"/>
        </w:rPr>
        <w:t>XIII.7.    Заключения от стратегическата екологична оценка  на местния градоустройствен план, свързан с предложения проект</w:t>
      </w:r>
    </w:p>
    <w:p w14:paraId="1B2D7139" w14:textId="77777777" w:rsidR="00F26ACE" w:rsidRPr="00F26ACE" w:rsidRDefault="00F26ACE" w:rsidP="00F26ACE">
      <w:pPr>
        <w:spacing w:line="240" w:lineRule="auto"/>
        <w:jc w:val="both"/>
        <w:rPr>
          <w:lang w:val="ro-RO"/>
        </w:rPr>
      </w:pPr>
      <w:r w:rsidRPr="00F26ACE">
        <w:rPr>
          <w:lang w:val="ro-RO"/>
        </w:rPr>
        <w:t>Предложеният проект беше подложен на стратегическа екологична оценка на местния градоустройствен план, необходима за неговото разработване.</w:t>
      </w:r>
    </w:p>
    <w:p w14:paraId="395D5A3E" w14:textId="77777777" w:rsidR="00F26ACE" w:rsidRPr="00F26ACE" w:rsidRDefault="00F26ACE" w:rsidP="00F26ACE">
      <w:pPr>
        <w:spacing w:line="240" w:lineRule="auto"/>
        <w:jc w:val="both"/>
        <w:rPr>
          <w:lang w:val="ro-RO"/>
        </w:rPr>
      </w:pPr>
      <w:r w:rsidRPr="00F26ACE">
        <w:rPr>
          <w:lang w:val="ro-RO"/>
        </w:rPr>
        <w:t>Оценката на потенциалните значителни въздействия върху околната среда (като се вземат предвид: кумулативните въздействия, оценката на алтернативите, аспектите на устойчивото развитие, въздействието на свързаните дейности в трансграничен контекст с Република България за всички фактори на околната среда, включително кумулативното въздействие с съседни вятърни паркове, разположени на българска територия, въздействието върху общественото здраве) беше подробно описано и анализирано в проучването за подходяща оценка и приложенията към него, в доклада за околната среда и приложенията към него, както и в проучването за сблъсъци, проведено за видовете птици.</w:t>
      </w:r>
    </w:p>
    <w:p w14:paraId="4D5BE1C0" w14:textId="77777777" w:rsidR="00F26ACE" w:rsidRPr="00F26ACE" w:rsidRDefault="00F26ACE" w:rsidP="00F26ACE">
      <w:pPr>
        <w:spacing w:line="240" w:lineRule="auto"/>
        <w:jc w:val="both"/>
        <w:rPr>
          <w:lang w:val="ro-RO"/>
        </w:rPr>
      </w:pPr>
      <w:r w:rsidRPr="00F26ACE">
        <w:rPr>
          <w:lang w:val="ro-RO"/>
        </w:rPr>
        <w:t>По този начин бяха предложени редица мерки за смекчаване на въздействията, като например:</w:t>
      </w:r>
    </w:p>
    <w:p w14:paraId="58F06BCC" w14:textId="77777777" w:rsidR="00F26ACE" w:rsidRPr="00F26ACE" w:rsidRDefault="00F26ACE" w:rsidP="00F26ACE">
      <w:pPr>
        <w:spacing w:line="240" w:lineRule="auto"/>
        <w:jc w:val="both"/>
        <w:rPr>
          <w:lang w:val="ro-RO"/>
        </w:rPr>
      </w:pPr>
      <w:r w:rsidRPr="00F26ACE">
        <w:rPr>
          <w:lang w:val="ro-RO"/>
        </w:rPr>
        <w:t>•</w:t>
      </w:r>
      <w:r w:rsidRPr="00F26ACE">
        <w:rPr>
          <w:lang w:val="ro-RO"/>
        </w:rPr>
        <w:tab/>
        <w:t>Редовно обучение на целия персонал, участващ в строителните/демонтажни работи, по общи екологични въпроси, местообитания и защитени видове, както и мерки за избягване и минимизиране на въздействието. Особено внимание ще бъде обърнато на въпросите, свързани със забраната за събиране на растения и животни или умишлено нараняване/убиване на защитени видове.</w:t>
      </w:r>
    </w:p>
    <w:p w14:paraId="1A646447" w14:textId="77777777" w:rsidR="00F26ACE" w:rsidRPr="00F26ACE" w:rsidRDefault="00F26ACE" w:rsidP="00F26ACE">
      <w:pPr>
        <w:spacing w:line="240" w:lineRule="auto"/>
        <w:jc w:val="both"/>
        <w:rPr>
          <w:lang w:val="ro-RO"/>
        </w:rPr>
      </w:pPr>
      <w:r w:rsidRPr="00F26ACE">
        <w:rPr>
          <w:lang w:val="ro-RO"/>
        </w:rPr>
        <w:t>• Строителните и монтажните работи трябва да се планират така, че да се извършват извън сезона на размножаване и отглеждане на видове от значение за Общността, независимо от наличието или отсъствието на гнезда на място. При планирането на дейностите трябва да се вземе предвид биологичният календар на съответните видове, за да се предотврати всякакво отрицателно въздействие върху тях.</w:t>
      </w:r>
    </w:p>
    <w:p w14:paraId="1867B23D" w14:textId="77777777" w:rsidR="00F26ACE" w:rsidRPr="00F26ACE" w:rsidRDefault="00F26ACE" w:rsidP="00F26ACE">
      <w:pPr>
        <w:spacing w:line="240" w:lineRule="auto"/>
        <w:jc w:val="both"/>
        <w:rPr>
          <w:lang w:val="ro-RO"/>
        </w:rPr>
      </w:pPr>
      <w:r w:rsidRPr="00F26ACE">
        <w:rPr>
          <w:lang w:val="ro-RO"/>
        </w:rPr>
        <w:t>•    Редовно косене на растителността около турбините, за да се поддържа ниска популация на видове насекоми, които са източник на храна както за прилепите, така и за птиците.</w:t>
      </w:r>
    </w:p>
    <w:p w14:paraId="5D2D9BB6" w14:textId="77777777" w:rsidR="00F26ACE" w:rsidRPr="00F26ACE" w:rsidRDefault="00F26ACE" w:rsidP="00F26ACE">
      <w:pPr>
        <w:spacing w:line="240" w:lineRule="auto"/>
        <w:jc w:val="both"/>
        <w:rPr>
          <w:lang w:val="ro-RO"/>
        </w:rPr>
      </w:pPr>
      <w:r w:rsidRPr="00F26ACE">
        <w:rPr>
          <w:lang w:val="ro-RO"/>
        </w:rPr>
        <w:t>•    За да се намали рискът от смъртност, се предлага турбините (T47, T46, T35, T36, T34) да се ограничат до скорост на вятъра от 6,5 m/s през чувствителния период (миграция), от половин час преди залез слънце до изгрев слънце, и системи за защита на прилепите, които излъчват ултразвукови сигнали за отблъскване, за да държат прилепите далеч от зоната на въртене на ротора. Тази мярка ще бъде приложена от първата година на експлоатация на вятърния парк.</w:t>
      </w:r>
    </w:p>
    <w:p w14:paraId="39BB6EE2" w14:textId="77777777" w:rsidR="00F26ACE" w:rsidRPr="00F26ACE" w:rsidRDefault="00F26ACE" w:rsidP="00F26ACE">
      <w:pPr>
        <w:spacing w:line="240" w:lineRule="auto"/>
        <w:jc w:val="both"/>
        <w:rPr>
          <w:lang w:val="ro-RO"/>
        </w:rPr>
      </w:pPr>
      <w:r w:rsidRPr="00F26ACE">
        <w:rPr>
          <w:lang w:val="ro-RO"/>
        </w:rPr>
        <w:lastRenderedPageBreak/>
        <w:t>•</w:t>
      </w:r>
      <w:r w:rsidRPr="00F26ACE">
        <w:rPr>
          <w:lang w:val="ro-RO"/>
        </w:rPr>
        <w:tab/>
        <w:t>Инсталиране на радарни системи и видеокамери за ден и нощ (на турбини T8, T18, T29, T32 и T37) за откриване и предотвратяване на риска от сблъсък на прилепи с конструкциите на вятърния парк.</w:t>
      </w:r>
    </w:p>
    <w:p w14:paraId="66999ECE" w14:textId="77777777" w:rsidR="00F26ACE" w:rsidRPr="00F26ACE" w:rsidRDefault="00F26ACE" w:rsidP="00F26ACE">
      <w:pPr>
        <w:spacing w:line="240" w:lineRule="auto"/>
        <w:jc w:val="both"/>
        <w:rPr>
          <w:lang w:val="ro-RO"/>
        </w:rPr>
      </w:pPr>
      <w:r w:rsidRPr="00F26ACE">
        <w:rPr>
          <w:lang w:val="ro-RO"/>
        </w:rPr>
        <w:t>• Системата за сигнализиране на отклонение трябва да бъде инсталирана от първата година на експлоатация на вятърния парк.</w:t>
      </w:r>
    </w:p>
    <w:p w14:paraId="2E6E2259" w14:textId="77777777" w:rsidR="00F26ACE" w:rsidRPr="00F26ACE" w:rsidRDefault="00F26ACE" w:rsidP="00F26ACE">
      <w:pPr>
        <w:spacing w:line="240" w:lineRule="auto"/>
        <w:jc w:val="both"/>
        <w:rPr>
          <w:lang w:val="ro-RO"/>
        </w:rPr>
      </w:pPr>
      <w:r w:rsidRPr="00F26ACE">
        <w:rPr>
          <w:lang w:val="ro-RO"/>
        </w:rPr>
        <w:t>Освен това, тъй като процедурата по опазване на околната среда беше трансгранична и включваше Министерството на околната среда и водите на Република България, последното поиска, в съответствие с писмо № 99.00. 268-40/17.09.2025, наложи редица задължителни условия, които да бъдат включени в нормативния акт, който трябва да бъде издаден от компетентните органи в Румъния за въпросната инвестиция:</w:t>
      </w:r>
    </w:p>
    <w:p w14:paraId="52287E2F" w14:textId="77777777" w:rsidR="00F26ACE" w:rsidRPr="00F26ACE" w:rsidRDefault="00F26ACE" w:rsidP="00F26ACE">
      <w:pPr>
        <w:spacing w:line="240" w:lineRule="auto"/>
        <w:jc w:val="both"/>
        <w:rPr>
          <w:lang w:val="ro-RO"/>
        </w:rPr>
      </w:pPr>
      <w:r w:rsidRPr="00F26ACE">
        <w:rPr>
          <w:lang w:val="ro-RO"/>
        </w:rPr>
        <w:t>•    „Вятърният парк 48 (46) вятърни турбини, трансформаторни станции, електрически свързващи мрежи, строителство и модернизация на комуникационни и достъпни пътища“ – ще бъде реализиран в съответствие с всички мерки, посочени в представения екологичен доклад, с цел предотвратяване, намаляване и елиминиране на отрицателните въздействия върху околната среда, жизнената среда и здравето на населението в резултат от реализацията на проекта;</w:t>
      </w:r>
    </w:p>
    <w:p w14:paraId="767DA058" w14:textId="77777777" w:rsidR="00F26ACE" w:rsidRPr="00F26ACE" w:rsidRDefault="00F26ACE" w:rsidP="00F26ACE">
      <w:pPr>
        <w:spacing w:line="240" w:lineRule="auto"/>
        <w:jc w:val="both"/>
        <w:rPr>
          <w:lang w:val="ro-RO"/>
        </w:rPr>
      </w:pPr>
      <w:r w:rsidRPr="00F26ACE">
        <w:rPr>
          <w:lang w:val="ro-RO"/>
        </w:rPr>
        <w:t>•    Предвид факта, че енергийният парк се намира в непосредствена близост до границата с Република България, по време на фазата на проектиране ще бъде проведена оценка на въздействието на физическите фактори в трансграничен контекст, по-специално светлинните ефекти. Оценката ще бъде изпратена на Република България;</w:t>
      </w:r>
    </w:p>
    <w:p w14:paraId="4C7D56EA" w14:textId="77777777" w:rsidR="00F26ACE" w:rsidRPr="00F26ACE" w:rsidRDefault="00F26ACE" w:rsidP="00F26ACE">
      <w:pPr>
        <w:spacing w:line="240" w:lineRule="auto"/>
        <w:jc w:val="both"/>
        <w:rPr>
          <w:lang w:val="ro-RO"/>
        </w:rPr>
      </w:pPr>
      <w:r w:rsidRPr="00F26ACE">
        <w:rPr>
          <w:lang w:val="ro-RO"/>
        </w:rPr>
        <w:t>•</w:t>
      </w:r>
      <w:r w:rsidRPr="00F26ACE">
        <w:rPr>
          <w:lang w:val="ro-RO"/>
        </w:rPr>
        <w:tab/>
        <w:t>Боята, използвана за вятърните турбини (кула и ротор), трябва да бъде от „абсорбиращ“ тип, за да не се създават условия за отражение на падащата светлина;</w:t>
      </w:r>
    </w:p>
    <w:p w14:paraId="7F7C2E17" w14:textId="77777777" w:rsidR="00F26ACE" w:rsidRPr="00F26ACE" w:rsidRDefault="00F26ACE" w:rsidP="00F26ACE">
      <w:pPr>
        <w:spacing w:line="240" w:lineRule="auto"/>
        <w:jc w:val="both"/>
        <w:rPr>
          <w:lang w:val="ro-RO"/>
        </w:rPr>
      </w:pPr>
      <w:r w:rsidRPr="00F26ACE">
        <w:rPr>
          <w:lang w:val="ro-RO"/>
        </w:rPr>
        <w:t>•</w:t>
      </w:r>
      <w:r w:rsidRPr="00F26ACE">
        <w:rPr>
          <w:lang w:val="ro-RO"/>
        </w:rPr>
        <w:tab/>
        <w:t>След изпълнението на инвестиционното предложение ще се осигури контролиран мониторинг на нивата на шум, нейонизиращо лъчение и светлинни ефекти на границата с засегнатите български населени места. Резултатите от мониторинга ще бъдат предадени на Република България.</w:t>
      </w:r>
    </w:p>
    <w:p w14:paraId="6F3F96DC" w14:textId="5A011573" w:rsidR="00F26ACE" w:rsidRPr="00756B0A" w:rsidRDefault="00F26ACE" w:rsidP="00F26ACE">
      <w:pPr>
        <w:spacing w:line="240" w:lineRule="auto"/>
        <w:jc w:val="both"/>
        <w:rPr>
          <w:lang w:val="ro-RO"/>
        </w:rPr>
        <w:sectPr w:rsidR="00F26ACE" w:rsidRPr="00756B0A" w:rsidSect="00EE78F5">
          <w:pgSz w:w="11906" w:h="16838" w:code="9"/>
          <w:pgMar w:top="1418" w:right="992" w:bottom="851" w:left="1191" w:header="839" w:footer="680" w:gutter="0"/>
          <w:cols w:space="708"/>
          <w:docGrid w:linePitch="360"/>
        </w:sectPr>
      </w:pPr>
      <w:r w:rsidRPr="00F26ACE">
        <w:rPr>
          <w:lang w:val="ro-RO"/>
        </w:rPr>
        <w:t>Като се има предвид гореизложеното и фактът, че елементите на проекта са останали непроменени спрямо документацията, подадена за екологичното разрешително, като част от процедурата за стратегическа екологична оценка, приключена с Решение № 1428/08.10.2025 на DJM Constanța, се счита, че процедурата по оценка на въздействието върху околната среда може да бъде приключена с издаването на решение за обхвата, без да е необходимо да се изготвя ново подходящо проучване за оценка.</w:t>
      </w:r>
    </w:p>
    <w:p w14:paraId="61BD9967" w14:textId="19A57FE9" w:rsidR="00446B9A" w:rsidRPr="00446B9A" w:rsidRDefault="00446B9A" w:rsidP="00446B9A">
      <w:pPr>
        <w:pStyle w:val="ListParagraph"/>
        <w:numPr>
          <w:ilvl w:val="0"/>
          <w:numId w:val="14"/>
        </w:numPr>
        <w:rPr>
          <w:rFonts w:eastAsia="Times New Roman" w:cs="Arial"/>
          <w:b/>
          <w:bCs/>
          <w:color w:val="00B0F0"/>
          <w:lang w:val="ro-RO" w:eastAsia="da-DK"/>
        </w:rPr>
      </w:pPr>
      <w:bookmarkStart w:id="116" w:name="_Hlk197515333"/>
      <w:r w:rsidRPr="00446B9A">
        <w:rPr>
          <w:rFonts w:eastAsia="Times New Roman" w:cs="Arial"/>
          <w:b/>
          <w:bCs/>
          <w:color w:val="00B0F0"/>
          <w:lang w:val="ro-RO" w:eastAsia="da-DK"/>
        </w:rPr>
        <w:lastRenderedPageBreak/>
        <w:t>Допълнителни данни относно класификацията на проекта съгласно разпоредбите на чл. 48 и чл. 54 от Закона за водите 107/1996</w:t>
      </w:r>
    </w:p>
    <w:p w14:paraId="43BC0112" w14:textId="60AB9518" w:rsidR="00D04757" w:rsidRPr="00756B0A" w:rsidRDefault="00D04757" w:rsidP="001F0A58">
      <w:pPr>
        <w:pStyle w:val="Heading1"/>
        <w:keepLines w:val="0"/>
        <w:numPr>
          <w:ilvl w:val="0"/>
          <w:numId w:val="14"/>
        </w:numPr>
        <w:suppressAutoHyphens w:val="0"/>
        <w:spacing w:before="240" w:after="240" w:line="240" w:lineRule="auto"/>
        <w:ind w:left="720" w:hanging="11"/>
        <w:contextualSpacing w:val="0"/>
        <w:jc w:val="both"/>
        <w:rPr>
          <w:rFonts w:eastAsia="Times New Roman" w:cs="Arial"/>
          <w:b/>
          <w:color w:val="00B0F0"/>
          <w:sz w:val="18"/>
          <w:szCs w:val="18"/>
          <w:lang w:val="ro-RO" w:eastAsia="da-DK"/>
        </w:rPr>
      </w:pPr>
      <w:bookmarkStart w:id="117" w:name="_Toc210289267"/>
      <w:bookmarkEnd w:id="117"/>
    </w:p>
    <w:p w14:paraId="4A4627B9" w14:textId="248C2EB9" w:rsidR="00446B9A" w:rsidRPr="00131A21" w:rsidRDefault="00446B9A" w:rsidP="005374C2">
      <w:pPr>
        <w:pStyle w:val="ListParagraph"/>
        <w:numPr>
          <w:ilvl w:val="1"/>
          <w:numId w:val="111"/>
        </w:numPr>
        <w:spacing w:before="240" w:after="240" w:line="240" w:lineRule="auto"/>
        <w:ind w:left="777"/>
        <w:jc w:val="both"/>
        <w:outlineLvl w:val="1"/>
        <w:rPr>
          <w:rFonts w:cs="Arial"/>
          <w:noProof/>
          <w:color w:val="000000"/>
          <w:lang w:val="ro-RO"/>
        </w:rPr>
      </w:pPr>
      <w:bookmarkStart w:id="118" w:name="_Toc210289268"/>
      <w:bookmarkEnd w:id="116"/>
      <w:r w:rsidRPr="00131A21">
        <w:rPr>
          <w:rFonts w:eastAsia="Times New Roman" w:cs="Times New Roman"/>
          <w:b/>
          <w:bCs/>
          <w:color w:val="00B0F0"/>
          <w:lang w:val="ro-RO"/>
        </w:rPr>
        <w:t>Местоположение на проекта спрямо водните басейни</w:t>
      </w:r>
      <w:bookmarkEnd w:id="118"/>
    </w:p>
    <w:p w14:paraId="03873DA8" w14:textId="240D9517" w:rsidR="00ED56B5" w:rsidRPr="00756B0A" w:rsidRDefault="00ED56B5" w:rsidP="001F0A58">
      <w:pPr>
        <w:pStyle w:val="ListParagraph"/>
        <w:numPr>
          <w:ilvl w:val="1"/>
          <w:numId w:val="14"/>
        </w:numPr>
        <w:spacing w:before="240" w:after="240" w:line="240" w:lineRule="auto"/>
        <w:ind w:left="777"/>
        <w:jc w:val="both"/>
        <w:outlineLvl w:val="1"/>
        <w:rPr>
          <w:rFonts w:cs="Arial"/>
          <w:noProof/>
          <w:color w:val="000000"/>
          <w:lang w:val="ro-RO"/>
        </w:rPr>
      </w:pPr>
      <w:bookmarkStart w:id="119" w:name="_Toc210289269"/>
      <w:bookmarkEnd w:id="119"/>
    </w:p>
    <w:p w14:paraId="70394BF3" w14:textId="585710E2" w:rsidR="00446B9A" w:rsidRPr="00446B9A" w:rsidRDefault="00537B5E" w:rsidP="00446B9A">
      <w:pPr>
        <w:pStyle w:val="ListParagraph"/>
        <w:numPr>
          <w:ilvl w:val="2"/>
          <w:numId w:val="14"/>
        </w:numPr>
        <w:spacing w:before="240" w:after="240" w:line="240" w:lineRule="auto"/>
        <w:ind w:left="1985" w:hanging="992"/>
        <w:jc w:val="both"/>
        <w:outlineLvl w:val="1"/>
        <w:rPr>
          <w:rFonts w:eastAsia="Times New Roman" w:cs="Times New Roman"/>
          <w:b/>
          <w:bCs/>
          <w:color w:val="00B0F0"/>
          <w:lang w:val="da-DK"/>
        </w:rPr>
      </w:pPr>
      <w:bookmarkStart w:id="120" w:name="_Toc210289270"/>
      <w:r>
        <w:rPr>
          <w:rFonts w:eastAsia="Times New Roman" w:cs="Times New Roman"/>
          <w:b/>
          <w:bCs/>
          <w:color w:val="00B0F0"/>
          <w:lang w:val="bg-BG"/>
        </w:rPr>
        <w:t>Хидрографски</w:t>
      </w:r>
      <w:r w:rsidR="00446B9A" w:rsidRPr="00446B9A">
        <w:rPr>
          <w:rFonts w:eastAsia="Times New Roman" w:cs="Times New Roman"/>
          <w:b/>
          <w:bCs/>
          <w:color w:val="00B0F0"/>
          <w:lang w:val="da-DK"/>
        </w:rPr>
        <w:t xml:space="preserve"> басейн</w:t>
      </w:r>
      <w:bookmarkEnd w:id="120"/>
    </w:p>
    <w:p w14:paraId="1BBA4924" w14:textId="30D3A009" w:rsidR="00FB55D1" w:rsidRPr="00756B0A" w:rsidRDefault="00FB55D1" w:rsidP="00446B9A">
      <w:pPr>
        <w:pStyle w:val="ListParagraph"/>
        <w:spacing w:before="240" w:after="240" w:line="240" w:lineRule="auto"/>
        <w:ind w:left="1985"/>
        <w:jc w:val="both"/>
        <w:outlineLvl w:val="1"/>
        <w:rPr>
          <w:rFonts w:cs="Arial"/>
          <w:noProof/>
          <w:color w:val="000000"/>
          <w:lang w:val="ro-RO"/>
        </w:rPr>
      </w:pPr>
    </w:p>
    <w:p w14:paraId="0E20C4D1" w14:textId="5E5957DA" w:rsidR="00446B9A" w:rsidRPr="00131A21" w:rsidRDefault="00446B9A" w:rsidP="00446B9A">
      <w:pPr>
        <w:shd w:val="clear" w:color="auto" w:fill="FFFFFF"/>
        <w:spacing w:after="120" w:line="240" w:lineRule="auto"/>
        <w:jc w:val="both"/>
        <w:rPr>
          <w:rFonts w:eastAsia="Times New Roman" w:cs="Calibri"/>
          <w:lang w:val="ro-RO" w:eastAsia="en-GB"/>
        </w:rPr>
      </w:pPr>
      <w:r w:rsidRPr="00131A21">
        <w:rPr>
          <w:rFonts w:eastAsia="Times New Roman" w:cs="Calibri"/>
          <w:lang w:val="ro-RO" w:eastAsia="en-GB"/>
        </w:rPr>
        <w:t xml:space="preserve">Проектът се намира в </w:t>
      </w:r>
      <w:r w:rsidR="00537B5E">
        <w:rPr>
          <w:rFonts w:eastAsia="Times New Roman" w:cs="Calibri"/>
          <w:lang w:val="bg-BG" w:eastAsia="en-GB"/>
        </w:rPr>
        <w:t>Хидрографски басейн Дунав-Морско крайбрежие</w:t>
      </w:r>
      <w:r w:rsidRPr="00131A21">
        <w:rPr>
          <w:rFonts w:eastAsia="Times New Roman" w:cs="Calibri"/>
          <w:lang w:val="ro-RO" w:eastAsia="en-GB"/>
        </w:rPr>
        <w:t xml:space="preserve">, администриран от Администрацията на </w:t>
      </w:r>
      <w:r w:rsidR="00537B5E">
        <w:rPr>
          <w:rFonts w:eastAsia="Times New Roman" w:cs="Calibri"/>
          <w:lang w:val="bg-BG" w:eastAsia="en-GB"/>
        </w:rPr>
        <w:t>Хидрографски басейн Дунав-Морско крайбрежие</w:t>
      </w:r>
      <w:r w:rsidR="00537B5E" w:rsidRPr="00131A21">
        <w:rPr>
          <w:rFonts w:eastAsia="Times New Roman" w:cs="Calibri"/>
          <w:lang w:val="ro-RO" w:eastAsia="en-GB"/>
        </w:rPr>
        <w:t xml:space="preserve"> </w:t>
      </w:r>
      <w:r w:rsidRPr="00131A21">
        <w:rPr>
          <w:rFonts w:eastAsia="Times New Roman" w:cs="Calibri"/>
          <w:lang w:val="ro-RO" w:eastAsia="en-GB"/>
        </w:rPr>
        <w:t>(ABADL), и обхваща площ от приблизително 16 501 км², включително целите окръзи Констанца и Тулча. Общата хидрографска мрежа, администрирана от ABADL, включва 1623 км вътрешни водни пътища и 341,5 км от река Дунав, както и естествени езера с обща площ от 15 500 хектара.</w:t>
      </w:r>
    </w:p>
    <w:p w14:paraId="1A2B319D" w14:textId="77777777" w:rsidR="00446B9A" w:rsidRDefault="00446B9A" w:rsidP="005374C2">
      <w:pPr>
        <w:pStyle w:val="ListParagraph"/>
        <w:numPr>
          <w:ilvl w:val="2"/>
          <w:numId w:val="112"/>
        </w:numPr>
        <w:spacing w:before="240" w:after="240" w:line="240" w:lineRule="auto"/>
        <w:jc w:val="both"/>
        <w:outlineLvl w:val="1"/>
        <w:rPr>
          <w:rFonts w:eastAsia="Times New Roman" w:cs="Times New Roman"/>
          <w:b/>
          <w:bCs/>
          <w:color w:val="00B0F0"/>
        </w:rPr>
      </w:pPr>
      <w:bookmarkStart w:id="121" w:name="_Toc210289271"/>
      <w:proofErr w:type="spellStart"/>
      <w:r>
        <w:rPr>
          <w:rFonts w:eastAsia="Times New Roman" w:cs="Times New Roman"/>
          <w:b/>
          <w:bCs/>
          <w:color w:val="00B0F0"/>
        </w:rPr>
        <w:t>Повърхностни</w:t>
      </w:r>
      <w:proofErr w:type="spellEnd"/>
      <w:r>
        <w:rPr>
          <w:rFonts w:eastAsia="Times New Roman" w:cs="Times New Roman"/>
          <w:b/>
          <w:bCs/>
          <w:color w:val="00B0F0"/>
        </w:rPr>
        <w:t xml:space="preserve"> </w:t>
      </w:r>
      <w:proofErr w:type="spellStart"/>
      <w:r>
        <w:rPr>
          <w:rFonts w:eastAsia="Times New Roman" w:cs="Times New Roman"/>
          <w:b/>
          <w:bCs/>
          <w:color w:val="00B0F0"/>
        </w:rPr>
        <w:t>водни</w:t>
      </w:r>
      <w:proofErr w:type="spellEnd"/>
      <w:r>
        <w:rPr>
          <w:rFonts w:eastAsia="Times New Roman" w:cs="Times New Roman"/>
          <w:b/>
          <w:bCs/>
          <w:color w:val="00B0F0"/>
        </w:rPr>
        <w:t xml:space="preserve"> </w:t>
      </w:r>
      <w:proofErr w:type="spellStart"/>
      <w:r>
        <w:rPr>
          <w:rFonts w:eastAsia="Times New Roman" w:cs="Times New Roman"/>
          <w:b/>
          <w:bCs/>
          <w:color w:val="00B0F0"/>
        </w:rPr>
        <w:t>течения</w:t>
      </w:r>
      <w:bookmarkEnd w:id="121"/>
      <w:proofErr w:type="spellEnd"/>
    </w:p>
    <w:p w14:paraId="061B038B" w14:textId="24199766" w:rsidR="00446B9A" w:rsidRDefault="00446B9A" w:rsidP="00446B9A">
      <w:pPr>
        <w:shd w:val="clear" w:color="auto" w:fill="FFFFFF"/>
        <w:spacing w:after="120" w:line="240" w:lineRule="auto"/>
        <w:jc w:val="both"/>
        <w:rPr>
          <w:rFonts w:eastAsia="Times New Roman" w:cs="Calibri"/>
          <w:lang w:eastAsia="en-GB"/>
        </w:rPr>
      </w:pPr>
      <w:proofErr w:type="spellStart"/>
      <w:r>
        <w:rPr>
          <w:rFonts w:eastAsia="Times New Roman" w:cs="Calibri"/>
          <w:lang w:eastAsia="en-GB"/>
        </w:rPr>
        <w:t>Проектът</w:t>
      </w:r>
      <w:proofErr w:type="spellEnd"/>
      <w:r>
        <w:rPr>
          <w:rFonts w:eastAsia="Times New Roman" w:cs="Calibri"/>
          <w:lang w:eastAsia="en-GB"/>
        </w:rPr>
        <w:t xml:space="preserve"> </w:t>
      </w:r>
      <w:proofErr w:type="spellStart"/>
      <w:r>
        <w:rPr>
          <w:rFonts w:eastAsia="Times New Roman" w:cs="Calibri"/>
          <w:lang w:eastAsia="en-GB"/>
        </w:rPr>
        <w:t>пресича</w:t>
      </w:r>
      <w:proofErr w:type="spellEnd"/>
      <w:r>
        <w:rPr>
          <w:rFonts w:eastAsia="Times New Roman" w:cs="Calibri"/>
          <w:lang w:eastAsia="en-GB"/>
        </w:rPr>
        <w:t xml:space="preserve"> 2 </w:t>
      </w:r>
      <w:proofErr w:type="spellStart"/>
      <w:r>
        <w:rPr>
          <w:rFonts w:eastAsia="Times New Roman" w:cs="Calibri"/>
          <w:lang w:eastAsia="en-GB"/>
        </w:rPr>
        <w:t>повърхностни</w:t>
      </w:r>
      <w:proofErr w:type="spellEnd"/>
      <w:r>
        <w:rPr>
          <w:rFonts w:eastAsia="Times New Roman" w:cs="Calibri"/>
          <w:lang w:eastAsia="en-GB"/>
        </w:rPr>
        <w:t xml:space="preserve"> </w:t>
      </w:r>
      <w:proofErr w:type="spellStart"/>
      <w:r>
        <w:rPr>
          <w:rFonts w:eastAsia="Times New Roman" w:cs="Calibri"/>
          <w:lang w:eastAsia="en-GB"/>
        </w:rPr>
        <w:t>водни</w:t>
      </w:r>
      <w:proofErr w:type="spellEnd"/>
      <w:r>
        <w:rPr>
          <w:rFonts w:eastAsia="Times New Roman" w:cs="Calibri"/>
          <w:lang w:eastAsia="en-GB"/>
        </w:rPr>
        <w:t xml:space="preserve"> </w:t>
      </w:r>
      <w:proofErr w:type="spellStart"/>
      <w:r>
        <w:rPr>
          <w:rFonts w:eastAsia="Times New Roman" w:cs="Calibri"/>
          <w:lang w:eastAsia="en-GB"/>
        </w:rPr>
        <w:t>течения</w:t>
      </w:r>
      <w:proofErr w:type="spellEnd"/>
      <w:r>
        <w:rPr>
          <w:rFonts w:eastAsia="Times New Roman" w:cs="Calibri"/>
          <w:lang w:eastAsia="en-GB"/>
        </w:rPr>
        <w:t xml:space="preserve"> (в </w:t>
      </w:r>
      <w:proofErr w:type="spellStart"/>
      <w:r>
        <w:rPr>
          <w:rFonts w:eastAsia="Times New Roman" w:cs="Calibri"/>
          <w:lang w:eastAsia="en-GB"/>
        </w:rPr>
        <w:t>по</w:t>
      </w:r>
      <w:proofErr w:type="spellEnd"/>
      <w:r>
        <w:rPr>
          <w:rFonts w:eastAsia="Times New Roman" w:cs="Calibri"/>
          <w:lang w:eastAsia="en-GB"/>
        </w:rPr>
        <w:t xml:space="preserve"> </w:t>
      </w:r>
      <w:proofErr w:type="spellStart"/>
      <w:r>
        <w:rPr>
          <w:rFonts w:eastAsia="Times New Roman" w:cs="Calibri"/>
          <w:lang w:eastAsia="en-GB"/>
        </w:rPr>
        <w:t>две</w:t>
      </w:r>
      <w:proofErr w:type="spellEnd"/>
      <w:r>
        <w:rPr>
          <w:rFonts w:eastAsia="Times New Roman" w:cs="Calibri"/>
          <w:lang w:eastAsia="en-GB"/>
        </w:rPr>
        <w:t xml:space="preserve"> </w:t>
      </w:r>
      <w:proofErr w:type="spellStart"/>
      <w:r>
        <w:rPr>
          <w:rFonts w:eastAsia="Times New Roman" w:cs="Calibri"/>
          <w:lang w:eastAsia="en-GB"/>
        </w:rPr>
        <w:t>точки</w:t>
      </w:r>
      <w:proofErr w:type="spellEnd"/>
      <w:r>
        <w:rPr>
          <w:rFonts w:eastAsia="Times New Roman" w:cs="Calibri"/>
          <w:lang w:eastAsia="en-GB"/>
        </w:rPr>
        <w:t xml:space="preserve"> </w:t>
      </w:r>
      <w:proofErr w:type="spellStart"/>
      <w:r>
        <w:rPr>
          <w:rFonts w:eastAsia="Times New Roman" w:cs="Calibri"/>
          <w:lang w:eastAsia="en-GB"/>
        </w:rPr>
        <w:t>всяко</w:t>
      </w:r>
      <w:proofErr w:type="spellEnd"/>
      <w:r>
        <w:rPr>
          <w:rFonts w:eastAsia="Times New Roman" w:cs="Calibri"/>
          <w:lang w:eastAsia="en-GB"/>
        </w:rPr>
        <w:t xml:space="preserve">), </w:t>
      </w:r>
      <w:r w:rsidR="00537B5E">
        <w:rPr>
          <w:rFonts w:eastAsia="Times New Roman" w:cs="Calibri"/>
          <w:lang w:eastAsia="en-GB"/>
        </w:rPr>
        <w:t xml:space="preserve">а </w:t>
      </w:r>
      <w:proofErr w:type="spellStart"/>
      <w:r w:rsidR="00537B5E">
        <w:rPr>
          <w:rFonts w:eastAsia="Times New Roman" w:cs="Calibri"/>
          <w:lang w:eastAsia="en-GB"/>
        </w:rPr>
        <w:t>именно</w:t>
      </w:r>
      <w:proofErr w:type="spellEnd"/>
      <w:r w:rsidR="00537B5E">
        <w:rPr>
          <w:rFonts w:eastAsia="Times New Roman" w:cs="Calibri"/>
          <w:lang w:eastAsia="en-GB"/>
        </w:rPr>
        <w:t xml:space="preserve"> </w:t>
      </w:r>
      <w:proofErr w:type="spellStart"/>
      <w:r w:rsidR="00537B5E">
        <w:rPr>
          <w:rFonts w:eastAsia="Times New Roman" w:cs="Calibri"/>
          <w:lang w:eastAsia="en-GB"/>
        </w:rPr>
        <w:t>кадастрален</w:t>
      </w:r>
      <w:proofErr w:type="spellEnd"/>
      <w:r w:rsidR="00537B5E">
        <w:rPr>
          <w:rFonts w:eastAsia="Times New Roman" w:cs="Calibri"/>
          <w:lang w:eastAsia="en-GB"/>
        </w:rPr>
        <w:t xml:space="preserve"> </w:t>
      </w:r>
      <w:proofErr w:type="spellStart"/>
      <w:r w:rsidR="00537B5E">
        <w:rPr>
          <w:rFonts w:eastAsia="Times New Roman" w:cs="Calibri"/>
          <w:lang w:eastAsia="en-GB"/>
        </w:rPr>
        <w:t>код</w:t>
      </w:r>
      <w:proofErr w:type="spellEnd"/>
      <w:r w:rsidR="00537B5E">
        <w:rPr>
          <w:rFonts w:eastAsia="Times New Roman" w:cs="Calibri"/>
          <w:lang w:eastAsia="en-GB"/>
        </w:rPr>
        <w:t xml:space="preserve"> </w:t>
      </w:r>
      <w:proofErr w:type="spellStart"/>
      <w:r w:rsidR="00537B5E">
        <w:rPr>
          <w:rFonts w:eastAsia="Times New Roman" w:cs="Calibri"/>
          <w:lang w:eastAsia="en-GB"/>
        </w:rPr>
        <w:t>на</w:t>
      </w:r>
      <w:proofErr w:type="spellEnd"/>
      <w:r w:rsidR="00537B5E">
        <w:rPr>
          <w:rFonts w:eastAsia="Times New Roman" w:cs="Calibri"/>
          <w:lang w:eastAsia="en-GB"/>
        </w:rPr>
        <w:t xml:space="preserve"> </w:t>
      </w:r>
      <w:proofErr w:type="spellStart"/>
      <w:r w:rsidR="00537B5E">
        <w:rPr>
          <w:rFonts w:eastAsia="Times New Roman" w:cs="Calibri"/>
          <w:lang w:eastAsia="en-GB"/>
        </w:rPr>
        <w:t>Чер</w:t>
      </w:r>
      <w:proofErr w:type="spellEnd"/>
      <w:r w:rsidR="00537B5E">
        <w:rPr>
          <w:rFonts w:eastAsia="Times New Roman" w:cs="Calibri"/>
          <w:lang w:val="bg-BG" w:eastAsia="en-GB"/>
        </w:rPr>
        <w:t>к</w:t>
      </w:r>
      <w:r w:rsidR="00537B5E">
        <w:rPr>
          <w:rFonts w:eastAsia="Times New Roman" w:cs="Calibri"/>
          <w:lang w:eastAsia="en-GB"/>
        </w:rPr>
        <w:t>е</w:t>
      </w:r>
      <w:r w:rsidR="00537B5E">
        <w:rPr>
          <w:rFonts w:eastAsia="Times New Roman" w:cs="Calibri"/>
          <w:lang w:val="bg-BG" w:eastAsia="en-GB"/>
        </w:rPr>
        <w:t>з</w:t>
      </w:r>
      <w:r>
        <w:rPr>
          <w:rFonts w:eastAsia="Times New Roman" w:cs="Calibri"/>
          <w:lang w:eastAsia="en-GB"/>
        </w:rPr>
        <w:t xml:space="preserve"> XIV_1.40.1.1. и </w:t>
      </w:r>
      <w:proofErr w:type="spellStart"/>
      <w:r>
        <w:rPr>
          <w:rFonts w:eastAsia="Times New Roman" w:cs="Calibri"/>
          <w:lang w:eastAsia="en-GB"/>
        </w:rPr>
        <w:t>кадастрален</w:t>
      </w:r>
      <w:proofErr w:type="spellEnd"/>
      <w:r>
        <w:rPr>
          <w:rFonts w:eastAsia="Times New Roman" w:cs="Calibri"/>
          <w:lang w:eastAsia="en-GB"/>
        </w:rPr>
        <w:t xml:space="preserve"> </w:t>
      </w:r>
      <w:proofErr w:type="spellStart"/>
      <w:r>
        <w:rPr>
          <w:rFonts w:eastAsia="Times New Roman" w:cs="Calibri"/>
          <w:lang w:eastAsia="en-GB"/>
        </w:rPr>
        <w:t>код</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Мъгура</w:t>
      </w:r>
      <w:proofErr w:type="spellEnd"/>
      <w:r>
        <w:rPr>
          <w:rFonts w:eastAsia="Times New Roman" w:cs="Calibri"/>
          <w:lang w:eastAsia="en-GB"/>
        </w:rPr>
        <w:t xml:space="preserve"> XIV_1.40.1.1.</w:t>
      </w:r>
    </w:p>
    <w:p w14:paraId="5563A51D" w14:textId="77777777" w:rsidR="00446B9A" w:rsidRDefault="00446B9A" w:rsidP="005374C2">
      <w:pPr>
        <w:pStyle w:val="ListParagraph"/>
        <w:numPr>
          <w:ilvl w:val="2"/>
          <w:numId w:val="112"/>
        </w:numPr>
        <w:spacing w:before="240" w:after="240" w:line="240" w:lineRule="auto"/>
        <w:ind w:left="1985" w:hanging="992"/>
        <w:jc w:val="both"/>
        <w:outlineLvl w:val="1"/>
        <w:rPr>
          <w:rFonts w:eastAsia="Times New Roman" w:cs="Times New Roman"/>
          <w:b/>
          <w:bCs/>
          <w:color w:val="00B0F0"/>
        </w:rPr>
      </w:pPr>
      <w:bookmarkStart w:id="122" w:name="_Toc210289272"/>
      <w:proofErr w:type="spellStart"/>
      <w:r>
        <w:rPr>
          <w:rFonts w:eastAsia="Times New Roman" w:cs="Times New Roman"/>
          <w:b/>
          <w:bCs/>
          <w:color w:val="00B0F0"/>
        </w:rPr>
        <w:t>Повърхностни</w:t>
      </w:r>
      <w:proofErr w:type="spellEnd"/>
      <w:r>
        <w:rPr>
          <w:rFonts w:eastAsia="Times New Roman" w:cs="Times New Roman"/>
          <w:b/>
          <w:bCs/>
          <w:color w:val="00B0F0"/>
        </w:rPr>
        <w:t xml:space="preserve"> </w:t>
      </w:r>
      <w:proofErr w:type="spellStart"/>
      <w:r>
        <w:rPr>
          <w:rFonts w:eastAsia="Times New Roman" w:cs="Times New Roman"/>
          <w:b/>
          <w:bCs/>
          <w:color w:val="00B0F0"/>
        </w:rPr>
        <w:t>водни</w:t>
      </w:r>
      <w:proofErr w:type="spellEnd"/>
      <w:r>
        <w:rPr>
          <w:rFonts w:eastAsia="Times New Roman" w:cs="Times New Roman"/>
          <w:b/>
          <w:bCs/>
          <w:color w:val="00B0F0"/>
        </w:rPr>
        <w:t xml:space="preserve"> </w:t>
      </w:r>
      <w:proofErr w:type="spellStart"/>
      <w:r>
        <w:rPr>
          <w:rFonts w:eastAsia="Times New Roman" w:cs="Times New Roman"/>
          <w:b/>
          <w:bCs/>
          <w:color w:val="00B0F0"/>
        </w:rPr>
        <w:t>обекти</w:t>
      </w:r>
      <w:bookmarkEnd w:id="122"/>
      <w:proofErr w:type="spellEnd"/>
      <w:r>
        <w:rPr>
          <w:rFonts w:eastAsia="Times New Roman" w:cs="Times New Roman"/>
          <w:b/>
          <w:bCs/>
          <w:color w:val="00B0F0"/>
        </w:rPr>
        <w:t xml:space="preserve"> </w:t>
      </w:r>
    </w:p>
    <w:p w14:paraId="6AC23D86" w14:textId="77777777" w:rsidR="00446B9A" w:rsidRDefault="00446B9A" w:rsidP="00446B9A">
      <w:pPr>
        <w:shd w:val="clear" w:color="auto" w:fill="FFFFFF"/>
        <w:spacing w:after="120" w:line="240" w:lineRule="auto"/>
        <w:jc w:val="both"/>
        <w:rPr>
          <w:rFonts w:eastAsia="Times New Roman" w:cs="Calibri"/>
          <w:lang w:eastAsia="en-GB"/>
        </w:rPr>
      </w:pPr>
      <w:proofErr w:type="spellStart"/>
      <w:r>
        <w:rPr>
          <w:rFonts w:eastAsia="Times New Roman" w:cs="Calibri"/>
          <w:lang w:eastAsia="en-GB"/>
        </w:rPr>
        <w:t>Елементите</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проекта</w:t>
      </w:r>
      <w:proofErr w:type="spellEnd"/>
      <w:r>
        <w:rPr>
          <w:rFonts w:eastAsia="Times New Roman" w:cs="Calibri"/>
          <w:lang w:eastAsia="en-GB"/>
        </w:rPr>
        <w:t xml:space="preserve"> </w:t>
      </w:r>
      <w:proofErr w:type="spellStart"/>
      <w:r>
        <w:rPr>
          <w:rFonts w:eastAsia="Times New Roman" w:cs="Calibri"/>
          <w:lang w:eastAsia="en-GB"/>
        </w:rPr>
        <w:t>не</w:t>
      </w:r>
      <w:proofErr w:type="spellEnd"/>
      <w:r>
        <w:rPr>
          <w:rFonts w:eastAsia="Times New Roman" w:cs="Calibri"/>
          <w:lang w:eastAsia="en-GB"/>
        </w:rPr>
        <w:t xml:space="preserve"> </w:t>
      </w:r>
      <w:proofErr w:type="spellStart"/>
      <w:r>
        <w:rPr>
          <w:rFonts w:eastAsia="Times New Roman" w:cs="Calibri"/>
          <w:lang w:eastAsia="en-GB"/>
        </w:rPr>
        <w:t>пресичат</w:t>
      </w:r>
      <w:proofErr w:type="spellEnd"/>
      <w:r>
        <w:rPr>
          <w:rFonts w:eastAsia="Times New Roman" w:cs="Calibri"/>
          <w:lang w:eastAsia="en-GB"/>
        </w:rPr>
        <w:t xml:space="preserve"> </w:t>
      </w:r>
      <w:proofErr w:type="spellStart"/>
      <w:r>
        <w:rPr>
          <w:rFonts w:eastAsia="Times New Roman" w:cs="Calibri"/>
          <w:lang w:eastAsia="en-GB"/>
        </w:rPr>
        <w:t>повърхностни</w:t>
      </w:r>
      <w:proofErr w:type="spellEnd"/>
      <w:r>
        <w:rPr>
          <w:rFonts w:eastAsia="Times New Roman" w:cs="Calibri"/>
          <w:lang w:eastAsia="en-GB"/>
        </w:rPr>
        <w:t xml:space="preserve"> </w:t>
      </w:r>
      <w:proofErr w:type="spellStart"/>
      <w:r>
        <w:rPr>
          <w:rFonts w:eastAsia="Times New Roman" w:cs="Calibri"/>
          <w:lang w:eastAsia="en-GB"/>
        </w:rPr>
        <w:t>водни</w:t>
      </w:r>
      <w:proofErr w:type="spellEnd"/>
      <w:r>
        <w:rPr>
          <w:rFonts w:eastAsia="Times New Roman" w:cs="Calibri"/>
          <w:lang w:eastAsia="en-GB"/>
        </w:rPr>
        <w:t xml:space="preserve"> </w:t>
      </w:r>
      <w:proofErr w:type="spellStart"/>
      <w:r>
        <w:rPr>
          <w:rFonts w:eastAsia="Times New Roman" w:cs="Calibri"/>
          <w:lang w:eastAsia="en-GB"/>
        </w:rPr>
        <w:t>обекти</w:t>
      </w:r>
      <w:proofErr w:type="spellEnd"/>
      <w:r>
        <w:rPr>
          <w:rFonts w:eastAsia="Times New Roman" w:cs="Calibri"/>
          <w:lang w:eastAsia="en-GB"/>
        </w:rPr>
        <w:t xml:space="preserve">. </w:t>
      </w:r>
      <w:proofErr w:type="spellStart"/>
      <w:r>
        <w:rPr>
          <w:rFonts w:eastAsia="Times New Roman" w:cs="Calibri"/>
          <w:lang w:eastAsia="en-GB"/>
        </w:rPr>
        <w:t>Най-близките</w:t>
      </w:r>
      <w:proofErr w:type="spellEnd"/>
      <w:r>
        <w:rPr>
          <w:rFonts w:eastAsia="Times New Roman" w:cs="Calibri"/>
          <w:lang w:eastAsia="en-GB"/>
        </w:rPr>
        <w:t xml:space="preserve"> </w:t>
      </w:r>
      <w:proofErr w:type="spellStart"/>
      <w:r>
        <w:rPr>
          <w:rFonts w:eastAsia="Times New Roman" w:cs="Calibri"/>
          <w:lang w:eastAsia="en-GB"/>
        </w:rPr>
        <w:t>повърхностни</w:t>
      </w:r>
      <w:proofErr w:type="spellEnd"/>
      <w:r>
        <w:rPr>
          <w:rFonts w:eastAsia="Times New Roman" w:cs="Calibri"/>
          <w:lang w:eastAsia="en-GB"/>
        </w:rPr>
        <w:t xml:space="preserve"> </w:t>
      </w:r>
      <w:proofErr w:type="spellStart"/>
      <w:r>
        <w:rPr>
          <w:rFonts w:eastAsia="Times New Roman" w:cs="Calibri"/>
          <w:lang w:eastAsia="en-GB"/>
        </w:rPr>
        <w:t>водни</w:t>
      </w:r>
      <w:proofErr w:type="spellEnd"/>
      <w:r>
        <w:rPr>
          <w:rFonts w:eastAsia="Times New Roman" w:cs="Calibri"/>
          <w:lang w:eastAsia="en-GB"/>
        </w:rPr>
        <w:t xml:space="preserve"> </w:t>
      </w:r>
      <w:proofErr w:type="spellStart"/>
      <w:r>
        <w:rPr>
          <w:rFonts w:eastAsia="Times New Roman" w:cs="Calibri"/>
          <w:lang w:eastAsia="en-GB"/>
        </w:rPr>
        <w:t>обекти</w:t>
      </w:r>
      <w:proofErr w:type="spellEnd"/>
      <w:r>
        <w:rPr>
          <w:rFonts w:eastAsia="Times New Roman" w:cs="Calibri"/>
          <w:lang w:eastAsia="en-GB"/>
        </w:rPr>
        <w:t xml:space="preserve">, </w:t>
      </w:r>
      <w:proofErr w:type="spellStart"/>
      <w:r>
        <w:rPr>
          <w:rFonts w:eastAsia="Times New Roman" w:cs="Calibri"/>
          <w:lang w:eastAsia="en-GB"/>
        </w:rPr>
        <w:t>идентифицирани</w:t>
      </w:r>
      <w:proofErr w:type="spellEnd"/>
      <w:r>
        <w:rPr>
          <w:rFonts w:eastAsia="Times New Roman" w:cs="Calibri"/>
          <w:lang w:eastAsia="en-GB"/>
        </w:rPr>
        <w:t xml:space="preserve"> в </w:t>
      </w:r>
      <w:proofErr w:type="spellStart"/>
      <w:r>
        <w:rPr>
          <w:rFonts w:eastAsia="Times New Roman" w:cs="Calibri"/>
          <w:lang w:eastAsia="en-GB"/>
        </w:rPr>
        <w:t>района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проекта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територията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Румъния, </w:t>
      </w:r>
      <w:proofErr w:type="spellStart"/>
      <w:r>
        <w:rPr>
          <w:rFonts w:eastAsia="Times New Roman" w:cs="Calibri"/>
          <w:lang w:eastAsia="en-GB"/>
        </w:rPr>
        <w:t>са</w:t>
      </w:r>
      <w:proofErr w:type="spellEnd"/>
      <w:r>
        <w:rPr>
          <w:rFonts w:eastAsia="Times New Roman" w:cs="Calibri"/>
          <w:lang w:eastAsia="en-GB"/>
        </w:rPr>
        <w:t xml:space="preserve"> </w:t>
      </w:r>
      <w:proofErr w:type="spellStart"/>
      <w:r>
        <w:rPr>
          <w:rFonts w:eastAsia="Times New Roman" w:cs="Calibri"/>
          <w:lang w:eastAsia="en-GB"/>
        </w:rPr>
        <w:t>разположени</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разстояния</w:t>
      </w:r>
      <w:proofErr w:type="spellEnd"/>
      <w:r>
        <w:rPr>
          <w:rFonts w:eastAsia="Times New Roman" w:cs="Calibri"/>
          <w:lang w:eastAsia="en-GB"/>
        </w:rPr>
        <w:t xml:space="preserve"> </w:t>
      </w:r>
      <w:proofErr w:type="spellStart"/>
      <w:r>
        <w:rPr>
          <w:rFonts w:eastAsia="Times New Roman" w:cs="Calibri"/>
          <w:lang w:eastAsia="en-GB"/>
        </w:rPr>
        <w:t>по-големи</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28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Мангалия</w:t>
      </w:r>
      <w:proofErr w:type="spellEnd"/>
      <w:r>
        <w:rPr>
          <w:rFonts w:eastAsia="Times New Roman" w:cs="Calibri"/>
          <w:lang w:eastAsia="en-GB"/>
        </w:rPr>
        <w:t xml:space="preserve"> - </w:t>
      </w:r>
      <w:proofErr w:type="spellStart"/>
      <w:r>
        <w:rPr>
          <w:rFonts w:eastAsia="Times New Roman" w:cs="Calibri"/>
          <w:lang w:eastAsia="en-GB"/>
        </w:rPr>
        <w:t>код</w:t>
      </w:r>
      <w:proofErr w:type="spellEnd"/>
      <w:r>
        <w:rPr>
          <w:rFonts w:eastAsia="Times New Roman" w:cs="Calibri"/>
          <w:lang w:eastAsia="en-GB"/>
        </w:rPr>
        <w:t xml:space="preserve"> ROCT01_B2,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разстояние</w:t>
      </w:r>
      <w:proofErr w:type="spellEnd"/>
      <w:r>
        <w:rPr>
          <w:rFonts w:eastAsia="Times New Roman" w:cs="Calibri"/>
          <w:lang w:eastAsia="en-GB"/>
        </w:rPr>
        <w:t xml:space="preserve"> </w:t>
      </w:r>
      <w:proofErr w:type="spellStart"/>
      <w:r>
        <w:rPr>
          <w:rFonts w:eastAsia="Times New Roman" w:cs="Calibri"/>
          <w:lang w:eastAsia="en-GB"/>
        </w:rPr>
        <w:t>приблизително</w:t>
      </w:r>
      <w:proofErr w:type="spellEnd"/>
      <w:r>
        <w:rPr>
          <w:rFonts w:eastAsia="Times New Roman" w:cs="Calibri"/>
          <w:lang w:eastAsia="en-GB"/>
        </w:rPr>
        <w:t xml:space="preserve"> 29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източно</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w:t>
      </w:r>
      <w:proofErr w:type="spellStart"/>
      <w:r>
        <w:rPr>
          <w:rFonts w:eastAsia="Times New Roman" w:cs="Calibri"/>
          <w:lang w:eastAsia="en-GB"/>
        </w:rPr>
        <w:t>границата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обекта</w:t>
      </w:r>
      <w:proofErr w:type="spellEnd"/>
      <w:r>
        <w:rPr>
          <w:rFonts w:eastAsia="Times New Roman" w:cs="Calibri"/>
          <w:lang w:eastAsia="en-GB"/>
        </w:rPr>
        <w:t xml:space="preserve">, </w:t>
      </w:r>
      <w:proofErr w:type="spellStart"/>
      <w:r>
        <w:rPr>
          <w:rFonts w:eastAsia="Times New Roman" w:cs="Calibri"/>
          <w:lang w:eastAsia="en-GB"/>
        </w:rPr>
        <w:t>Ефорие</w:t>
      </w:r>
      <w:proofErr w:type="spellEnd"/>
      <w:r>
        <w:rPr>
          <w:rFonts w:eastAsia="Times New Roman" w:cs="Calibri"/>
          <w:lang w:eastAsia="en-GB"/>
        </w:rPr>
        <w:t xml:space="preserve"> Норд-Вама </w:t>
      </w:r>
      <w:proofErr w:type="spellStart"/>
      <w:r>
        <w:rPr>
          <w:rFonts w:eastAsia="Times New Roman" w:cs="Calibri"/>
          <w:lang w:eastAsia="en-GB"/>
        </w:rPr>
        <w:t>Веке</w:t>
      </w:r>
      <w:proofErr w:type="spellEnd"/>
      <w:r>
        <w:rPr>
          <w:rFonts w:eastAsia="Times New Roman" w:cs="Calibri"/>
          <w:lang w:eastAsia="en-GB"/>
        </w:rPr>
        <w:t xml:space="preserve"> - ROCT02_B2, </w:t>
      </w:r>
      <w:proofErr w:type="spellStart"/>
      <w:r>
        <w:rPr>
          <w:rFonts w:eastAsia="Times New Roman" w:cs="Calibri"/>
          <w:lang w:eastAsia="en-GB"/>
        </w:rPr>
        <w:t>североизточно</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w:t>
      </w:r>
      <w:proofErr w:type="spellStart"/>
      <w:r>
        <w:rPr>
          <w:rFonts w:eastAsia="Times New Roman" w:cs="Calibri"/>
          <w:lang w:eastAsia="en-GB"/>
        </w:rPr>
        <w:t>границата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обекта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разстояние</w:t>
      </w:r>
      <w:proofErr w:type="spellEnd"/>
      <w:r>
        <w:rPr>
          <w:rFonts w:eastAsia="Times New Roman" w:cs="Calibri"/>
          <w:lang w:eastAsia="en-GB"/>
        </w:rPr>
        <w:t xml:space="preserve"> </w:t>
      </w:r>
      <w:proofErr w:type="spellStart"/>
      <w:r>
        <w:rPr>
          <w:rFonts w:eastAsia="Times New Roman" w:cs="Calibri"/>
          <w:lang w:eastAsia="en-GB"/>
        </w:rPr>
        <w:t>приблизително</w:t>
      </w:r>
      <w:proofErr w:type="spellEnd"/>
      <w:r>
        <w:rPr>
          <w:rFonts w:eastAsia="Times New Roman" w:cs="Calibri"/>
          <w:lang w:eastAsia="en-GB"/>
        </w:rPr>
        <w:t xml:space="preserve"> 35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се</w:t>
      </w:r>
      <w:proofErr w:type="spellEnd"/>
      <w:r>
        <w:rPr>
          <w:rFonts w:eastAsia="Times New Roman" w:cs="Calibri"/>
          <w:lang w:eastAsia="en-GB"/>
        </w:rPr>
        <w:t xml:space="preserve"> </w:t>
      </w:r>
      <w:proofErr w:type="spellStart"/>
      <w:r>
        <w:rPr>
          <w:rFonts w:eastAsia="Times New Roman" w:cs="Calibri"/>
          <w:lang w:eastAsia="en-GB"/>
        </w:rPr>
        <w:t>намират</w:t>
      </w:r>
      <w:proofErr w:type="spellEnd"/>
      <w:r>
        <w:rPr>
          <w:rFonts w:eastAsia="Times New Roman" w:cs="Calibri"/>
          <w:lang w:eastAsia="en-GB"/>
        </w:rPr>
        <w:t xml:space="preserve"> и </w:t>
      </w:r>
      <w:proofErr w:type="spellStart"/>
      <w:r>
        <w:rPr>
          <w:rFonts w:eastAsia="Times New Roman" w:cs="Calibri"/>
          <w:lang w:eastAsia="en-GB"/>
        </w:rPr>
        <w:t>езерото</w:t>
      </w:r>
      <w:proofErr w:type="spellEnd"/>
      <w:r>
        <w:rPr>
          <w:rFonts w:eastAsia="Times New Roman" w:cs="Calibri"/>
          <w:lang w:eastAsia="en-GB"/>
        </w:rPr>
        <w:t xml:space="preserve"> </w:t>
      </w:r>
      <w:proofErr w:type="spellStart"/>
      <w:r>
        <w:rPr>
          <w:rFonts w:eastAsia="Times New Roman" w:cs="Calibri"/>
          <w:lang w:eastAsia="en-GB"/>
        </w:rPr>
        <w:t>Татладжак</w:t>
      </w:r>
      <w:proofErr w:type="spellEnd"/>
      <w:r>
        <w:rPr>
          <w:rFonts w:eastAsia="Times New Roman" w:cs="Calibri"/>
          <w:lang w:eastAsia="en-GB"/>
        </w:rPr>
        <w:t xml:space="preserve"> - ROLW15-1_B9, </w:t>
      </w:r>
      <w:proofErr w:type="spellStart"/>
      <w:r>
        <w:rPr>
          <w:rFonts w:eastAsia="Times New Roman" w:cs="Calibri"/>
          <w:lang w:eastAsia="en-GB"/>
        </w:rPr>
        <w:t>съответно</w:t>
      </w:r>
      <w:proofErr w:type="spellEnd"/>
      <w:r>
        <w:rPr>
          <w:rFonts w:eastAsia="Times New Roman" w:cs="Calibri"/>
          <w:lang w:eastAsia="en-GB"/>
        </w:rPr>
        <w:t xml:space="preserve"> </w:t>
      </w:r>
      <w:proofErr w:type="spellStart"/>
      <w:r>
        <w:rPr>
          <w:rFonts w:eastAsia="Times New Roman" w:cs="Calibri"/>
          <w:lang w:eastAsia="en-GB"/>
        </w:rPr>
        <w:t>езерото</w:t>
      </w:r>
      <w:proofErr w:type="spellEnd"/>
      <w:r>
        <w:rPr>
          <w:rFonts w:eastAsia="Times New Roman" w:cs="Calibri"/>
          <w:lang w:eastAsia="en-GB"/>
        </w:rPr>
        <w:t xml:space="preserve"> </w:t>
      </w:r>
      <w:proofErr w:type="spellStart"/>
      <w:r>
        <w:rPr>
          <w:rFonts w:eastAsia="Times New Roman" w:cs="Calibri"/>
          <w:lang w:eastAsia="en-GB"/>
        </w:rPr>
        <w:t>Текиргиол</w:t>
      </w:r>
      <w:proofErr w:type="spellEnd"/>
      <w:r>
        <w:rPr>
          <w:rFonts w:eastAsia="Times New Roman" w:cs="Calibri"/>
          <w:lang w:eastAsia="en-GB"/>
        </w:rPr>
        <w:t xml:space="preserve"> </w:t>
      </w:r>
      <w:proofErr w:type="spellStart"/>
      <w:r>
        <w:rPr>
          <w:rFonts w:eastAsia="Times New Roman" w:cs="Calibri"/>
          <w:lang w:eastAsia="en-GB"/>
        </w:rPr>
        <w:t>дулсе</w:t>
      </w:r>
      <w:proofErr w:type="spellEnd"/>
      <w:r>
        <w:rPr>
          <w:rFonts w:eastAsia="Times New Roman" w:cs="Calibri"/>
          <w:lang w:eastAsia="en-GB"/>
        </w:rPr>
        <w:t xml:space="preserve"> - ROLW15.1_B1).</w:t>
      </w:r>
    </w:p>
    <w:p w14:paraId="38BF1E6A" w14:textId="77777777" w:rsidR="00446B9A" w:rsidRDefault="00446B9A" w:rsidP="00446B9A">
      <w:pPr>
        <w:shd w:val="clear" w:color="auto" w:fill="FFFFFF"/>
        <w:spacing w:after="120" w:line="240" w:lineRule="auto"/>
        <w:jc w:val="both"/>
        <w:rPr>
          <w:rFonts w:eastAsia="Times New Roman" w:cs="Calibri"/>
          <w:lang w:eastAsia="en-GB"/>
        </w:rPr>
      </w:pPr>
      <w:proofErr w:type="spellStart"/>
      <w:r>
        <w:rPr>
          <w:rFonts w:eastAsia="Times New Roman" w:cs="Calibri"/>
          <w:lang w:eastAsia="en-GB"/>
        </w:rPr>
        <w:t>Най-близките</w:t>
      </w:r>
      <w:proofErr w:type="spellEnd"/>
      <w:r>
        <w:rPr>
          <w:rFonts w:eastAsia="Times New Roman" w:cs="Calibri"/>
          <w:lang w:eastAsia="en-GB"/>
        </w:rPr>
        <w:t xml:space="preserve"> </w:t>
      </w:r>
      <w:proofErr w:type="spellStart"/>
      <w:r>
        <w:rPr>
          <w:rFonts w:eastAsia="Times New Roman" w:cs="Calibri"/>
          <w:lang w:eastAsia="en-GB"/>
        </w:rPr>
        <w:t>повърхностни</w:t>
      </w:r>
      <w:proofErr w:type="spellEnd"/>
      <w:r>
        <w:rPr>
          <w:rFonts w:eastAsia="Times New Roman" w:cs="Calibri"/>
          <w:lang w:eastAsia="en-GB"/>
        </w:rPr>
        <w:t xml:space="preserve"> </w:t>
      </w:r>
      <w:proofErr w:type="spellStart"/>
      <w:r>
        <w:rPr>
          <w:rFonts w:eastAsia="Times New Roman" w:cs="Calibri"/>
          <w:lang w:eastAsia="en-GB"/>
        </w:rPr>
        <w:t>водни</w:t>
      </w:r>
      <w:proofErr w:type="spellEnd"/>
      <w:r>
        <w:rPr>
          <w:rFonts w:eastAsia="Times New Roman" w:cs="Calibri"/>
          <w:lang w:eastAsia="en-GB"/>
        </w:rPr>
        <w:t xml:space="preserve"> </w:t>
      </w:r>
      <w:proofErr w:type="spellStart"/>
      <w:r>
        <w:rPr>
          <w:rFonts w:eastAsia="Times New Roman" w:cs="Calibri"/>
          <w:lang w:eastAsia="en-GB"/>
        </w:rPr>
        <w:t>басейни</w:t>
      </w:r>
      <w:proofErr w:type="spellEnd"/>
      <w:r>
        <w:rPr>
          <w:rFonts w:eastAsia="Times New Roman" w:cs="Calibri"/>
          <w:lang w:eastAsia="en-GB"/>
        </w:rPr>
        <w:t xml:space="preserve">, </w:t>
      </w:r>
      <w:proofErr w:type="spellStart"/>
      <w:r>
        <w:rPr>
          <w:rFonts w:eastAsia="Times New Roman" w:cs="Calibri"/>
          <w:lang w:eastAsia="en-GB"/>
        </w:rPr>
        <w:t>идентифицирани</w:t>
      </w:r>
      <w:proofErr w:type="spellEnd"/>
      <w:r>
        <w:rPr>
          <w:rFonts w:eastAsia="Times New Roman" w:cs="Calibri"/>
          <w:lang w:eastAsia="en-GB"/>
        </w:rPr>
        <w:t xml:space="preserve"> в </w:t>
      </w:r>
      <w:proofErr w:type="spellStart"/>
      <w:r>
        <w:rPr>
          <w:rFonts w:eastAsia="Times New Roman" w:cs="Calibri"/>
          <w:lang w:eastAsia="en-GB"/>
        </w:rPr>
        <w:t>района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проекта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територията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България, </w:t>
      </w:r>
      <w:proofErr w:type="spellStart"/>
      <w:r>
        <w:rPr>
          <w:rFonts w:eastAsia="Times New Roman" w:cs="Calibri"/>
          <w:lang w:eastAsia="en-GB"/>
        </w:rPr>
        <w:t>са</w:t>
      </w:r>
      <w:proofErr w:type="spellEnd"/>
      <w:r>
        <w:rPr>
          <w:rFonts w:eastAsia="Times New Roman" w:cs="Calibri"/>
          <w:lang w:eastAsia="en-GB"/>
        </w:rPr>
        <w:t xml:space="preserve"> </w:t>
      </w:r>
      <w:proofErr w:type="spellStart"/>
      <w:r>
        <w:rPr>
          <w:rFonts w:eastAsia="Times New Roman" w:cs="Calibri"/>
          <w:lang w:eastAsia="en-GB"/>
        </w:rPr>
        <w:t>разположени</w:t>
      </w:r>
      <w:proofErr w:type="spellEnd"/>
      <w:r>
        <w:rPr>
          <w:rFonts w:eastAsia="Times New Roman" w:cs="Calibri"/>
          <w:lang w:eastAsia="en-GB"/>
        </w:rPr>
        <w:t xml:space="preserve"> </w:t>
      </w:r>
      <w:proofErr w:type="spellStart"/>
      <w:r>
        <w:rPr>
          <w:rFonts w:eastAsia="Times New Roman" w:cs="Calibri"/>
          <w:lang w:eastAsia="en-GB"/>
        </w:rPr>
        <w:t>южно</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w:t>
      </w:r>
      <w:proofErr w:type="spellStart"/>
      <w:r>
        <w:rPr>
          <w:rFonts w:eastAsia="Times New Roman" w:cs="Calibri"/>
          <w:lang w:eastAsia="en-GB"/>
        </w:rPr>
        <w:t>границата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обекта</w:t>
      </w:r>
      <w:proofErr w:type="spellEnd"/>
      <w:r>
        <w:rPr>
          <w:rFonts w:eastAsia="Times New Roman" w:cs="Calibri"/>
          <w:lang w:eastAsia="en-GB"/>
        </w:rPr>
        <w:t xml:space="preserve">: BG1DJ900R1015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разстояние</w:t>
      </w:r>
      <w:proofErr w:type="spellEnd"/>
      <w:r>
        <w:rPr>
          <w:rFonts w:eastAsia="Times New Roman" w:cs="Calibri"/>
          <w:lang w:eastAsia="en-GB"/>
        </w:rPr>
        <w:t xml:space="preserve"> </w:t>
      </w:r>
      <w:proofErr w:type="spellStart"/>
      <w:r>
        <w:rPr>
          <w:rFonts w:eastAsia="Times New Roman" w:cs="Calibri"/>
          <w:lang w:eastAsia="en-GB"/>
        </w:rPr>
        <w:t>приблизително</w:t>
      </w:r>
      <w:proofErr w:type="spellEnd"/>
      <w:r>
        <w:rPr>
          <w:rFonts w:eastAsia="Times New Roman" w:cs="Calibri"/>
          <w:lang w:eastAsia="en-GB"/>
        </w:rPr>
        <w:t xml:space="preserve"> 1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южно</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w:t>
      </w:r>
      <w:proofErr w:type="spellStart"/>
      <w:r>
        <w:rPr>
          <w:rFonts w:eastAsia="Times New Roman" w:cs="Calibri"/>
          <w:lang w:eastAsia="en-GB"/>
        </w:rPr>
        <w:t>обекта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проекта</w:t>
      </w:r>
      <w:proofErr w:type="spellEnd"/>
      <w:r>
        <w:rPr>
          <w:rFonts w:eastAsia="Times New Roman" w:cs="Calibri"/>
          <w:lang w:eastAsia="en-GB"/>
        </w:rPr>
        <w:t xml:space="preserve">, BG2DO700L017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разстояние</w:t>
      </w:r>
      <w:proofErr w:type="spellEnd"/>
      <w:r>
        <w:rPr>
          <w:rFonts w:eastAsia="Times New Roman" w:cs="Calibri"/>
          <w:lang w:eastAsia="en-GB"/>
        </w:rPr>
        <w:t xml:space="preserve"> </w:t>
      </w:r>
      <w:proofErr w:type="spellStart"/>
      <w:r>
        <w:rPr>
          <w:rFonts w:eastAsia="Times New Roman" w:cs="Calibri"/>
          <w:lang w:eastAsia="en-GB"/>
        </w:rPr>
        <w:t>приблизително</w:t>
      </w:r>
      <w:proofErr w:type="spellEnd"/>
      <w:r>
        <w:rPr>
          <w:rFonts w:eastAsia="Times New Roman" w:cs="Calibri"/>
          <w:lang w:eastAsia="en-GB"/>
        </w:rPr>
        <w:t xml:space="preserve"> 34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съответно</w:t>
      </w:r>
      <w:proofErr w:type="spellEnd"/>
      <w:r>
        <w:rPr>
          <w:rFonts w:eastAsia="Times New Roman" w:cs="Calibri"/>
          <w:lang w:eastAsia="en-GB"/>
        </w:rPr>
        <w:t xml:space="preserve"> BG2BS000C001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разстояние</w:t>
      </w:r>
      <w:proofErr w:type="spellEnd"/>
      <w:r>
        <w:rPr>
          <w:rFonts w:eastAsia="Times New Roman" w:cs="Calibri"/>
          <w:lang w:eastAsia="en-GB"/>
        </w:rPr>
        <w:t xml:space="preserve"> </w:t>
      </w:r>
      <w:proofErr w:type="spellStart"/>
      <w:r>
        <w:rPr>
          <w:rFonts w:eastAsia="Times New Roman" w:cs="Calibri"/>
          <w:lang w:eastAsia="en-GB"/>
        </w:rPr>
        <w:t>приблизително</w:t>
      </w:r>
      <w:proofErr w:type="spellEnd"/>
      <w:r>
        <w:rPr>
          <w:rFonts w:eastAsia="Times New Roman" w:cs="Calibri"/>
          <w:lang w:eastAsia="en-GB"/>
        </w:rPr>
        <w:t xml:space="preserve"> 36 </w:t>
      </w:r>
      <w:proofErr w:type="spellStart"/>
      <w:r>
        <w:rPr>
          <w:rFonts w:eastAsia="Times New Roman" w:cs="Calibri"/>
          <w:lang w:eastAsia="en-GB"/>
        </w:rPr>
        <w:t>км</w:t>
      </w:r>
      <w:proofErr w:type="spellEnd"/>
      <w:r>
        <w:rPr>
          <w:rFonts w:eastAsia="Times New Roman" w:cs="Calibri"/>
          <w:lang w:eastAsia="en-GB"/>
        </w:rPr>
        <w:t xml:space="preserve">, </w:t>
      </w:r>
      <w:proofErr w:type="spellStart"/>
      <w:r>
        <w:rPr>
          <w:rFonts w:eastAsia="Times New Roman" w:cs="Calibri"/>
          <w:lang w:eastAsia="en-GB"/>
        </w:rPr>
        <w:t>югоизточно</w:t>
      </w:r>
      <w:proofErr w:type="spellEnd"/>
      <w:r>
        <w:rPr>
          <w:rFonts w:eastAsia="Times New Roman" w:cs="Calibri"/>
          <w:lang w:eastAsia="en-GB"/>
        </w:rPr>
        <w:t xml:space="preserve"> </w:t>
      </w:r>
      <w:proofErr w:type="spellStart"/>
      <w:r>
        <w:rPr>
          <w:rFonts w:eastAsia="Times New Roman" w:cs="Calibri"/>
          <w:lang w:eastAsia="en-GB"/>
        </w:rPr>
        <w:t>от</w:t>
      </w:r>
      <w:proofErr w:type="spellEnd"/>
      <w:r>
        <w:rPr>
          <w:rFonts w:eastAsia="Times New Roman" w:cs="Calibri"/>
          <w:lang w:eastAsia="en-GB"/>
        </w:rPr>
        <w:t xml:space="preserve"> </w:t>
      </w:r>
      <w:proofErr w:type="spellStart"/>
      <w:r>
        <w:rPr>
          <w:rFonts w:eastAsia="Times New Roman" w:cs="Calibri"/>
          <w:lang w:eastAsia="en-GB"/>
        </w:rPr>
        <w:t>границата</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обекта</w:t>
      </w:r>
      <w:proofErr w:type="spellEnd"/>
      <w:r>
        <w:rPr>
          <w:rFonts w:eastAsia="Times New Roman" w:cs="Calibri"/>
          <w:lang w:eastAsia="en-GB"/>
        </w:rPr>
        <w:t>.</w:t>
      </w:r>
    </w:p>
    <w:p w14:paraId="16FE8F18" w14:textId="77777777" w:rsidR="00446B9A" w:rsidRDefault="00446B9A" w:rsidP="00446B9A">
      <w:pPr>
        <w:shd w:val="clear" w:color="auto" w:fill="FFFFFF"/>
        <w:spacing w:after="120" w:line="240" w:lineRule="auto"/>
        <w:jc w:val="both"/>
        <w:rPr>
          <w:rFonts w:eastAsia="Times New Roman" w:cs="Calibri"/>
          <w:lang w:eastAsia="en-GB"/>
        </w:rPr>
      </w:pPr>
      <w:proofErr w:type="spellStart"/>
      <w:r>
        <w:rPr>
          <w:rFonts w:eastAsia="Times New Roman" w:cs="Calibri"/>
          <w:lang w:eastAsia="en-GB"/>
        </w:rPr>
        <w:t>Следната</w:t>
      </w:r>
      <w:proofErr w:type="spellEnd"/>
      <w:r>
        <w:rPr>
          <w:rFonts w:eastAsia="Times New Roman" w:cs="Calibri"/>
          <w:lang w:eastAsia="en-GB"/>
        </w:rPr>
        <w:t xml:space="preserve"> </w:t>
      </w:r>
      <w:proofErr w:type="spellStart"/>
      <w:r>
        <w:rPr>
          <w:rFonts w:eastAsia="Times New Roman" w:cs="Calibri"/>
          <w:lang w:eastAsia="en-GB"/>
        </w:rPr>
        <w:t>фигура</w:t>
      </w:r>
      <w:proofErr w:type="spellEnd"/>
      <w:r>
        <w:rPr>
          <w:rFonts w:eastAsia="Times New Roman" w:cs="Calibri"/>
          <w:lang w:eastAsia="en-GB"/>
        </w:rPr>
        <w:t xml:space="preserve"> </w:t>
      </w:r>
      <w:proofErr w:type="spellStart"/>
      <w:r>
        <w:rPr>
          <w:rFonts w:eastAsia="Times New Roman" w:cs="Calibri"/>
          <w:lang w:eastAsia="en-GB"/>
        </w:rPr>
        <w:t>показва</w:t>
      </w:r>
      <w:proofErr w:type="spellEnd"/>
      <w:r>
        <w:rPr>
          <w:rFonts w:eastAsia="Times New Roman" w:cs="Calibri"/>
          <w:lang w:eastAsia="en-GB"/>
        </w:rPr>
        <w:t xml:space="preserve"> </w:t>
      </w:r>
      <w:proofErr w:type="spellStart"/>
      <w:r>
        <w:rPr>
          <w:rFonts w:eastAsia="Times New Roman" w:cs="Calibri"/>
          <w:lang w:eastAsia="en-GB"/>
        </w:rPr>
        <w:t>местоположението</w:t>
      </w:r>
      <w:proofErr w:type="spellEnd"/>
      <w:r>
        <w:rPr>
          <w:rFonts w:eastAsia="Times New Roman" w:cs="Calibri"/>
          <w:lang w:eastAsia="en-GB"/>
        </w:rPr>
        <w:t xml:space="preserve"> </w:t>
      </w:r>
      <w:proofErr w:type="spellStart"/>
      <w:r>
        <w:rPr>
          <w:rFonts w:eastAsia="Times New Roman" w:cs="Calibri"/>
          <w:lang w:eastAsia="en-GB"/>
        </w:rPr>
        <w:t>на</w:t>
      </w:r>
      <w:proofErr w:type="spellEnd"/>
      <w:r>
        <w:rPr>
          <w:rFonts w:eastAsia="Times New Roman" w:cs="Calibri"/>
          <w:lang w:eastAsia="en-GB"/>
        </w:rPr>
        <w:t xml:space="preserve"> </w:t>
      </w:r>
      <w:proofErr w:type="spellStart"/>
      <w:r>
        <w:rPr>
          <w:rFonts w:eastAsia="Times New Roman" w:cs="Calibri"/>
          <w:lang w:eastAsia="en-GB"/>
        </w:rPr>
        <w:t>проекта</w:t>
      </w:r>
      <w:proofErr w:type="spellEnd"/>
      <w:r>
        <w:rPr>
          <w:rFonts w:eastAsia="Times New Roman" w:cs="Calibri"/>
          <w:lang w:eastAsia="en-GB"/>
        </w:rPr>
        <w:t xml:space="preserve"> </w:t>
      </w:r>
      <w:proofErr w:type="spellStart"/>
      <w:r>
        <w:rPr>
          <w:rFonts w:eastAsia="Times New Roman" w:cs="Calibri"/>
          <w:lang w:eastAsia="en-GB"/>
        </w:rPr>
        <w:t>спрямо</w:t>
      </w:r>
      <w:proofErr w:type="spellEnd"/>
      <w:r>
        <w:rPr>
          <w:rFonts w:eastAsia="Times New Roman" w:cs="Calibri"/>
          <w:lang w:eastAsia="en-GB"/>
        </w:rPr>
        <w:t xml:space="preserve"> </w:t>
      </w:r>
      <w:proofErr w:type="spellStart"/>
      <w:r>
        <w:rPr>
          <w:rFonts w:eastAsia="Times New Roman" w:cs="Calibri"/>
          <w:lang w:eastAsia="en-GB"/>
        </w:rPr>
        <w:t>повърхностните</w:t>
      </w:r>
      <w:proofErr w:type="spellEnd"/>
      <w:r>
        <w:rPr>
          <w:rFonts w:eastAsia="Times New Roman" w:cs="Calibri"/>
          <w:lang w:eastAsia="en-GB"/>
        </w:rPr>
        <w:t xml:space="preserve"> </w:t>
      </w:r>
      <w:proofErr w:type="spellStart"/>
      <w:r>
        <w:rPr>
          <w:rFonts w:eastAsia="Times New Roman" w:cs="Calibri"/>
          <w:lang w:eastAsia="en-GB"/>
        </w:rPr>
        <w:t>водни</w:t>
      </w:r>
      <w:proofErr w:type="spellEnd"/>
      <w:r>
        <w:rPr>
          <w:rFonts w:eastAsia="Times New Roman" w:cs="Calibri"/>
          <w:lang w:eastAsia="en-GB"/>
        </w:rPr>
        <w:t xml:space="preserve"> </w:t>
      </w:r>
      <w:proofErr w:type="spellStart"/>
      <w:r>
        <w:rPr>
          <w:rFonts w:eastAsia="Times New Roman" w:cs="Calibri"/>
          <w:lang w:eastAsia="en-GB"/>
        </w:rPr>
        <w:t>обекти</w:t>
      </w:r>
      <w:proofErr w:type="spellEnd"/>
      <w:r>
        <w:rPr>
          <w:rFonts w:eastAsia="Times New Roman" w:cs="Calibri"/>
          <w:lang w:eastAsia="en-GB"/>
        </w:rPr>
        <w:t>.</w:t>
      </w:r>
    </w:p>
    <w:p w14:paraId="0D9C2CED"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77245AF4"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6073FFAA"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495EAA3E"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1175A266"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087607E6"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7E7CEAA6" w14:textId="77777777" w:rsidR="002347EE" w:rsidRPr="00756B0A" w:rsidRDefault="002347EE" w:rsidP="001F0A58">
      <w:pPr>
        <w:shd w:val="clear" w:color="auto" w:fill="FFFFFF"/>
        <w:spacing w:after="120" w:line="240" w:lineRule="auto"/>
        <w:jc w:val="both"/>
        <w:rPr>
          <w:rFonts w:eastAsia="Times New Roman" w:cs="Calibri"/>
          <w:lang w:val="ro-RO" w:eastAsia="en-GB"/>
        </w:rPr>
      </w:pPr>
    </w:p>
    <w:p w14:paraId="404BEBF1" w14:textId="77777777" w:rsidR="002347EE" w:rsidRPr="00756B0A" w:rsidRDefault="002347EE" w:rsidP="001F0A58">
      <w:pPr>
        <w:shd w:val="clear" w:color="auto" w:fill="FFFFFF"/>
        <w:spacing w:after="120" w:line="240" w:lineRule="auto"/>
        <w:jc w:val="both"/>
        <w:rPr>
          <w:rFonts w:eastAsia="Times New Roman" w:cs="Calibri"/>
          <w:lang w:val="ro-RO" w:eastAsia="en-GB"/>
        </w:rPr>
        <w:sectPr w:rsidR="002347EE" w:rsidRPr="00756B0A" w:rsidSect="00EE78F5">
          <w:headerReference w:type="default" r:id="rId69"/>
          <w:pgSz w:w="11906" w:h="16838" w:code="9"/>
          <w:pgMar w:top="1418" w:right="992" w:bottom="851" w:left="1191" w:header="839" w:footer="680" w:gutter="0"/>
          <w:cols w:space="708"/>
          <w:docGrid w:linePitch="360"/>
        </w:sectPr>
      </w:pPr>
    </w:p>
    <w:p w14:paraId="7DBA87E1" w14:textId="4E836169" w:rsidR="002347EE" w:rsidRPr="00756B0A" w:rsidRDefault="00B15DCD" w:rsidP="001F0A58">
      <w:pPr>
        <w:shd w:val="clear" w:color="auto" w:fill="FFFFFF"/>
        <w:spacing w:after="120" w:line="240" w:lineRule="auto"/>
        <w:jc w:val="center"/>
        <w:rPr>
          <w:rFonts w:eastAsia="Times New Roman" w:cs="Calibri"/>
          <w:lang w:val="ro-RO" w:eastAsia="en-GB"/>
        </w:rPr>
      </w:pPr>
      <w:r w:rsidRPr="00756B0A">
        <w:rPr>
          <w:noProof/>
          <w:lang w:val="ro-RO" w:eastAsia="ro-RO"/>
        </w:rPr>
        <w:lastRenderedPageBreak/>
        <w:drawing>
          <wp:inline distT="0" distB="0" distL="0" distR="0" wp14:anchorId="213CE4E5" wp14:editId="4383F046">
            <wp:extent cx="8220075" cy="5811245"/>
            <wp:effectExtent l="0" t="0" r="0" b="0"/>
            <wp:docPr id="24" name="Picture 24" descr="P8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862#yIS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251479" cy="5833446"/>
                    </a:xfrm>
                    <a:prstGeom prst="rect">
                      <a:avLst/>
                    </a:prstGeom>
                    <a:noFill/>
                    <a:ln>
                      <a:noFill/>
                    </a:ln>
                  </pic:spPr>
                </pic:pic>
              </a:graphicData>
            </a:graphic>
          </wp:inline>
        </w:drawing>
      </w:r>
    </w:p>
    <w:p w14:paraId="572F6729" w14:textId="06737276" w:rsidR="00B15DCD" w:rsidRPr="00756B0A" w:rsidRDefault="00446B9A" w:rsidP="001F0A58">
      <w:pPr>
        <w:pStyle w:val="Caption"/>
        <w:spacing w:before="0" w:after="0" w:line="240" w:lineRule="auto"/>
        <w:jc w:val="center"/>
        <w:rPr>
          <w:sz w:val="18"/>
          <w:lang w:val="ro-RO"/>
        </w:rPr>
      </w:pPr>
      <w:r w:rsidRPr="00446B9A">
        <w:rPr>
          <w:sz w:val="18"/>
          <w:lang w:val="ro-RO"/>
        </w:rPr>
        <w:t xml:space="preserve">Фигура №26 Повърхностни водни </w:t>
      </w:r>
      <w:r w:rsidR="00537B5E">
        <w:rPr>
          <w:sz w:val="18"/>
          <w:lang w:val="bg-BG"/>
        </w:rPr>
        <w:t>обекти</w:t>
      </w:r>
      <w:r w:rsidRPr="00446B9A">
        <w:rPr>
          <w:sz w:val="18"/>
          <w:lang w:val="ro-RO"/>
        </w:rPr>
        <w:t xml:space="preserve"> в зоната на проекта</w:t>
      </w:r>
      <w:r w:rsidR="00D565E8" w:rsidRPr="00756B0A">
        <w:rPr>
          <w:sz w:val="18"/>
          <w:lang w:val="ro-RO"/>
        </w:rPr>
        <w:t xml:space="preserve"> </w:t>
      </w:r>
    </w:p>
    <w:p w14:paraId="07E3B5AA" w14:textId="77777777" w:rsidR="002347EE" w:rsidRPr="00756B0A" w:rsidRDefault="002347EE" w:rsidP="001F0A58">
      <w:pPr>
        <w:shd w:val="clear" w:color="auto" w:fill="FFFFFF"/>
        <w:spacing w:after="120" w:line="240" w:lineRule="auto"/>
        <w:jc w:val="both"/>
        <w:rPr>
          <w:rFonts w:eastAsia="Times New Roman" w:cs="Calibri"/>
          <w:lang w:val="ro-RO" w:eastAsia="en-GB"/>
        </w:rPr>
        <w:sectPr w:rsidR="002347EE" w:rsidRPr="00756B0A" w:rsidSect="002347EE">
          <w:pgSz w:w="16838" w:h="11906" w:orient="landscape" w:code="9"/>
          <w:pgMar w:top="1191" w:right="1418" w:bottom="992" w:left="851" w:header="839" w:footer="680" w:gutter="0"/>
          <w:cols w:space="708"/>
          <w:docGrid w:linePitch="360"/>
        </w:sectPr>
      </w:pPr>
    </w:p>
    <w:p w14:paraId="6AE429A7" w14:textId="266D012E" w:rsidR="00D635D5" w:rsidRPr="00D635D5" w:rsidRDefault="00D635D5" w:rsidP="00D635D5">
      <w:pPr>
        <w:pStyle w:val="ListParagraph"/>
        <w:numPr>
          <w:ilvl w:val="2"/>
          <w:numId w:val="14"/>
        </w:numPr>
        <w:rPr>
          <w:rFonts w:eastAsia="Times New Roman" w:cs="Times New Roman"/>
          <w:b/>
          <w:bCs/>
          <w:color w:val="00B0F0"/>
          <w:lang w:val="ro-RO"/>
        </w:rPr>
      </w:pPr>
      <w:r w:rsidRPr="00131A21">
        <w:rPr>
          <w:lang w:val="ro-RO"/>
        </w:rPr>
        <w:lastRenderedPageBreak/>
        <w:t xml:space="preserve"> </w:t>
      </w:r>
      <w:r w:rsidRPr="00D635D5">
        <w:rPr>
          <w:rFonts w:eastAsia="Times New Roman" w:cs="Times New Roman"/>
          <w:b/>
          <w:bCs/>
          <w:color w:val="00B0F0"/>
          <w:lang w:val="ro-RO"/>
        </w:rPr>
        <w:t xml:space="preserve">Подземни водни обекти </w:t>
      </w:r>
    </w:p>
    <w:p w14:paraId="5E390FE6" w14:textId="77777777" w:rsidR="00446B9A" w:rsidRPr="00131A21" w:rsidRDefault="00446B9A" w:rsidP="00446B9A">
      <w:pPr>
        <w:spacing w:after="120" w:line="240" w:lineRule="auto"/>
        <w:jc w:val="both"/>
        <w:rPr>
          <w:rFonts w:eastAsia="Verdana" w:cs="Times New Roman"/>
          <w:lang w:val="ro-RO"/>
        </w:rPr>
      </w:pPr>
      <w:r w:rsidRPr="00131A21">
        <w:rPr>
          <w:rFonts w:eastAsia="Verdana" w:cs="Times New Roman"/>
          <w:lang w:val="ro-RO"/>
        </w:rPr>
        <w:t>Зоната на изпълнение на проекта се припокрива с 3 водни обекта под земята в Румъния и се намира в кварталът на двама водни басейни</w:t>
      </w:r>
      <w:r w:rsidRPr="00131A21">
        <w:rPr>
          <w:rFonts w:ascii="Arial" w:eastAsia="Verdana" w:hAnsi="Arial" w:cs="Arial"/>
          <w:lang w:val="ro-RO"/>
        </w:rPr>
        <w:t>​</w:t>
      </w:r>
      <w:r w:rsidRPr="00131A21">
        <w:rPr>
          <w:rFonts w:eastAsia="Verdana" w:cs="Times New Roman"/>
          <w:lang w:val="ro-RO"/>
        </w:rPr>
        <w:t xml:space="preserve"> </w:t>
      </w:r>
      <w:r w:rsidRPr="00131A21">
        <w:rPr>
          <w:rFonts w:eastAsia="Verdana" w:cs="Verdana"/>
          <w:lang w:val="ro-RO"/>
        </w:rPr>
        <w:t>под</w:t>
      </w:r>
      <w:r w:rsidRPr="00131A21">
        <w:rPr>
          <w:rFonts w:eastAsia="Verdana" w:cs="Times New Roman"/>
          <w:lang w:val="ro-RO"/>
        </w:rPr>
        <w:t xml:space="preserve"> </w:t>
      </w:r>
      <w:r w:rsidRPr="00131A21">
        <w:rPr>
          <w:rFonts w:eastAsia="Verdana" w:cs="Verdana"/>
          <w:lang w:val="ro-RO"/>
        </w:rPr>
        <w:t>земята</w:t>
      </w:r>
      <w:r w:rsidRPr="00131A21">
        <w:rPr>
          <w:rFonts w:eastAsia="Verdana" w:cs="Times New Roman"/>
          <w:lang w:val="ro-RO"/>
        </w:rPr>
        <w:t xml:space="preserve"> </w:t>
      </w:r>
      <w:r w:rsidRPr="00131A21">
        <w:rPr>
          <w:rFonts w:eastAsia="Verdana" w:cs="Verdana"/>
          <w:lang w:val="ro-RO"/>
        </w:rPr>
        <w:t>в</w:t>
      </w:r>
      <w:r w:rsidRPr="00131A21">
        <w:rPr>
          <w:rFonts w:eastAsia="Verdana" w:cs="Times New Roman"/>
          <w:lang w:val="ro-RO"/>
        </w:rPr>
        <w:t xml:space="preserve"> </w:t>
      </w:r>
      <w:r w:rsidRPr="00131A21">
        <w:rPr>
          <w:rFonts w:eastAsia="Verdana" w:cs="Verdana"/>
          <w:lang w:val="ro-RO"/>
        </w:rPr>
        <w:t>България</w:t>
      </w:r>
      <w:r w:rsidRPr="00131A21">
        <w:rPr>
          <w:rFonts w:eastAsia="Verdana" w:cs="Times New Roman"/>
          <w:lang w:val="ro-RO"/>
        </w:rPr>
        <w:t>:</w:t>
      </w:r>
    </w:p>
    <w:p w14:paraId="4E23C105" w14:textId="301DC947" w:rsidR="00446B9A" w:rsidRPr="00446B9A" w:rsidRDefault="00446B9A" w:rsidP="005374C2">
      <w:pPr>
        <w:numPr>
          <w:ilvl w:val="0"/>
          <w:numId w:val="113"/>
        </w:numPr>
        <w:spacing w:line="240" w:lineRule="auto"/>
        <w:ind w:left="1077" w:hanging="357"/>
        <w:jc w:val="both"/>
        <w:rPr>
          <w:rFonts w:eastAsia="Times New Roman" w:cs="Times New Roman"/>
          <w:lang w:val="bg-BG" w:eastAsia="fr-FR"/>
        </w:rPr>
      </w:pPr>
      <w:r w:rsidRPr="00446B9A">
        <w:rPr>
          <w:rFonts w:eastAsia="Times New Roman" w:cs="Times New Roman"/>
          <w:lang w:val="bg-BG" w:eastAsia="fr-FR"/>
        </w:rPr>
        <w:t xml:space="preserve">2 трансгранични дълбоки подземни водни тела (RODL04 </w:t>
      </w:r>
      <w:r w:rsidR="003D7DB3">
        <w:rPr>
          <w:rFonts w:eastAsia="Times New Roman" w:cs="Times New Roman"/>
          <w:lang w:val="bg-BG" w:eastAsia="fr-FR"/>
        </w:rPr>
        <w:t>Кобадин-Мангалия</w:t>
      </w:r>
      <w:r w:rsidRPr="00446B9A">
        <w:rPr>
          <w:rFonts w:eastAsia="Times New Roman" w:cs="Times New Roman"/>
          <w:lang w:val="bg-BG" w:eastAsia="fr-FR"/>
        </w:rPr>
        <w:t xml:space="preserve">, RODL06 - платформа </w:t>
      </w:r>
      <w:r w:rsidR="003D7DB3">
        <w:rPr>
          <w:rFonts w:eastAsia="Times New Roman" w:cs="Times New Roman"/>
          <w:lang w:val="bg-BG" w:eastAsia="fr-FR"/>
        </w:rPr>
        <w:t>Валаха</w:t>
      </w:r>
      <w:r w:rsidRPr="00446B9A">
        <w:rPr>
          <w:rFonts w:eastAsia="Times New Roman" w:cs="Times New Roman"/>
          <w:lang w:val="bg-BG" w:eastAsia="fr-FR"/>
        </w:rPr>
        <w:t>);</w:t>
      </w:r>
    </w:p>
    <w:p w14:paraId="4CB0CE2F" w14:textId="77777777" w:rsidR="00446B9A" w:rsidRPr="00446B9A" w:rsidRDefault="00446B9A" w:rsidP="005374C2">
      <w:pPr>
        <w:numPr>
          <w:ilvl w:val="0"/>
          <w:numId w:val="113"/>
        </w:numPr>
        <w:spacing w:line="240" w:lineRule="auto"/>
        <w:ind w:left="1077" w:hanging="357"/>
        <w:jc w:val="both"/>
        <w:rPr>
          <w:rFonts w:eastAsia="Times New Roman" w:cs="Times New Roman"/>
          <w:lang w:val="bg-BG" w:eastAsia="fr-FR"/>
        </w:rPr>
      </w:pPr>
      <w:r w:rsidRPr="00446B9A">
        <w:rPr>
          <w:rFonts w:eastAsia="Times New Roman" w:cs="Times New Roman"/>
          <w:lang w:val="bg-BG" w:eastAsia="fr-FR"/>
        </w:rPr>
        <w:t>1 подземен воден обект (RODL10 Южна Добруджа);</w:t>
      </w:r>
    </w:p>
    <w:p w14:paraId="35E2B419" w14:textId="77777777" w:rsidR="00446B9A" w:rsidRPr="00446B9A" w:rsidRDefault="00446B9A" w:rsidP="005374C2">
      <w:pPr>
        <w:numPr>
          <w:ilvl w:val="0"/>
          <w:numId w:val="113"/>
        </w:numPr>
        <w:spacing w:line="240" w:lineRule="auto"/>
        <w:ind w:left="1077" w:hanging="357"/>
        <w:jc w:val="both"/>
        <w:rPr>
          <w:rFonts w:eastAsia="Times New Roman" w:cs="Times New Roman"/>
          <w:lang w:val="bg-BG" w:eastAsia="fr-FR"/>
        </w:rPr>
      </w:pPr>
      <w:r w:rsidRPr="00446B9A">
        <w:rPr>
          <w:rFonts w:eastAsia="Times New Roman" w:cs="Times New Roman"/>
          <w:lang w:val="bg-BG" w:eastAsia="fr-FR"/>
        </w:rPr>
        <w:t>2 подземни водни обекта, разположени на територията на България (BG1G000000N049 и BG1G0000J3K051).</w:t>
      </w:r>
    </w:p>
    <w:p w14:paraId="5523E073" w14:textId="77777777" w:rsidR="00446B9A" w:rsidRPr="00446B9A" w:rsidRDefault="00446B9A" w:rsidP="00446B9A">
      <w:pPr>
        <w:spacing w:before="120" w:after="120" w:line="240" w:lineRule="auto"/>
        <w:jc w:val="both"/>
        <w:rPr>
          <w:rFonts w:eastAsia="Verdana" w:cs="Times New Roman"/>
          <w:b/>
          <w:bCs/>
          <w:lang w:val="bg-BG" w:eastAsia="es-ES"/>
        </w:rPr>
      </w:pPr>
      <w:r w:rsidRPr="00446B9A">
        <w:rPr>
          <w:rFonts w:eastAsia="Verdana" w:cs="Times New Roman"/>
          <w:b/>
          <w:bCs/>
          <w:lang w:val="bg-BG" w:eastAsia="es-ES"/>
        </w:rPr>
        <w:t>Подземен воден обект RODL04 – Кобадин - Мангалия (трансграничен воден обект)</w:t>
      </w:r>
    </w:p>
    <w:p w14:paraId="5C666C8C"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Дълбоко разположените подземни води са натрупани в сарматски оолитови и лумашелични варовикови находища (керсонски), разположени в югоизточния край на Добруджа. Сарматските варовикови находища са образувани в плоча с дебелина 10-150 м, леко наклонена на изток, която съдържа свободно разположени води, представляващи основния източник на водоснабдяване на бреговата линия южно от Ефорие Норд.</w:t>
      </w:r>
    </w:p>
    <w:p w14:paraId="605F2FB8"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В основата на сарматските варовици се намира пакет от сенонски тебешири, които представляват непропускливото легло на водоносния хоризонт.</w:t>
      </w:r>
    </w:p>
    <w:p w14:paraId="3EB67F29"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В горната част сарматският водоносен комплекс е покрит като цяло от пропускливи льосоидни отлагания от плейстоцена (среден и горен), но локално се срещат и непропускливи глинести пластове с долноплейстоценска възраст.</w:t>
      </w:r>
    </w:p>
    <w:p w14:paraId="7A390F26"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По-голямата част от повърхността на подземния воден басейн (85%) е покрита с обработваема земя.</w:t>
      </w:r>
    </w:p>
    <w:p w14:paraId="7A071B0A" w14:textId="77777777" w:rsidR="00446B9A" w:rsidRPr="00446B9A" w:rsidRDefault="00446B9A" w:rsidP="00446B9A">
      <w:pPr>
        <w:spacing w:before="120" w:after="120" w:line="240" w:lineRule="auto"/>
        <w:jc w:val="both"/>
        <w:rPr>
          <w:rFonts w:eastAsia="Verdana" w:cs="Times New Roman"/>
          <w:b/>
          <w:bCs/>
          <w:lang w:val="bg-BG" w:eastAsia="es-ES"/>
        </w:rPr>
      </w:pPr>
      <w:r w:rsidRPr="00446B9A">
        <w:rPr>
          <w:rFonts w:eastAsia="Verdana" w:cs="Times New Roman"/>
          <w:b/>
          <w:bCs/>
          <w:lang w:val="bg-BG" w:eastAsia="es-ES"/>
        </w:rPr>
        <w:t>Подземен воден обект RODL06 - платформа Валаха (трансграничен воден обект)</w:t>
      </w:r>
    </w:p>
    <w:p w14:paraId="7DA540BF"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Това дълбоко подземно водно тяло е с голям обхват, частично покриващ Влашката платформа, и е описано по-долу в две области, които представят различна степен на познаване и експлоатация:</w:t>
      </w:r>
    </w:p>
    <w:p w14:paraId="47B1D1CD" w14:textId="77777777" w:rsidR="00446B9A" w:rsidRPr="00446B9A" w:rsidRDefault="00446B9A" w:rsidP="005374C2">
      <w:pPr>
        <w:numPr>
          <w:ilvl w:val="0"/>
          <w:numId w:val="113"/>
        </w:numPr>
        <w:spacing w:line="240" w:lineRule="auto"/>
        <w:ind w:left="1077" w:hanging="357"/>
        <w:jc w:val="both"/>
        <w:rPr>
          <w:rFonts w:eastAsia="Times New Roman" w:cs="Times New Roman"/>
          <w:lang w:val="bg-BG" w:eastAsia="es-ES"/>
        </w:rPr>
      </w:pPr>
      <w:r w:rsidRPr="00446B9A">
        <w:rPr>
          <w:rFonts w:eastAsia="Times New Roman" w:cs="Times New Roman"/>
          <w:lang w:val="bg-BG" w:eastAsia="es-ES"/>
        </w:rPr>
        <w:t>Зона за развитие в Южна Добруджа: Дълбокият водоносен хоризонт - но частично и със свободно ниво (секторът, съседен на Дунав) - е разположен в юрски и баремски варовикови и доломитни формации, понякога напукани и карстифицирани, с регионално разпространение (около 4500 км2) в цяла Южна Добруджа. Баремско-юрският водоносен хоризонт, наричан още долен водоносен хоризонт, е разположен в напукани и карстифицирани карбонатни формации от баремска и горноюрска епоха (титонски, кимериджски, оксфордски). Юрските и баремските формации се характеризират с хидравлична комуникация чрез водоносна основа.</w:t>
      </w:r>
    </w:p>
    <w:p w14:paraId="0BCA8D67" w14:textId="77777777" w:rsidR="00446B9A" w:rsidRPr="00446B9A" w:rsidRDefault="00446B9A" w:rsidP="005374C2">
      <w:pPr>
        <w:numPr>
          <w:ilvl w:val="0"/>
          <w:numId w:val="113"/>
        </w:numPr>
        <w:spacing w:line="240" w:lineRule="auto"/>
        <w:ind w:left="1077" w:hanging="357"/>
        <w:jc w:val="both"/>
        <w:rPr>
          <w:rFonts w:eastAsia="Times New Roman" w:cs="Times New Roman"/>
          <w:lang w:val="bg-BG" w:eastAsia="es-ES"/>
        </w:rPr>
      </w:pPr>
      <w:r w:rsidRPr="00446B9A">
        <w:rPr>
          <w:rFonts w:eastAsia="Times New Roman" w:cs="Times New Roman"/>
          <w:lang w:val="bg-BG" w:eastAsia="es-ES"/>
        </w:rPr>
        <w:t>Районът Гюргево – Кълъраш: Серия от проучвателни сондажи, проведени в района, граничещ с Дунав, между Зимнича - на запад и Фетещи - на изток, са разкрили серия от карбонатни скали (компактни или напукани варовици, белезникави или сиви с чести кремъчни лещи) от долнокредна и юрска възраст, разположени между дълбочините от 200 до 400 метра. Този дълбок водоносен хоризонт е силно възходящ, като пиезометричното ниво се намира на дълбочини между 4 и 12 м. Дебитите, получени чрез изпомпване, са между 20 - 60 л/с, като специфичните дебити са от порядъка на 10 - 25 л/с/м. В района на Гюргево, под чакъла и камъните на ниската дунавска тераса, на дълбочини между 15-25 м, се появяват серия от находища, състоящи се от сиви, бели или зеленикави мергели и пясъчници, приписвани на горната креда (турон - сенон).</w:t>
      </w:r>
    </w:p>
    <w:p w14:paraId="749F596B"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Подземният воден обект RODL06 е покрит със земеделска земя и ако върху него се прилагат химически торове, е възможно да се окаже отрицателно въздействие върху химичното състояние на подземния воден обект.</w:t>
      </w:r>
    </w:p>
    <w:p w14:paraId="20365622" w14:textId="77777777" w:rsidR="00446B9A" w:rsidRPr="00446B9A" w:rsidRDefault="00446B9A" w:rsidP="00446B9A">
      <w:pPr>
        <w:spacing w:before="120" w:after="120" w:line="240" w:lineRule="auto"/>
        <w:jc w:val="both"/>
        <w:rPr>
          <w:rFonts w:eastAsia="Verdana" w:cs="Times New Roman"/>
          <w:b/>
          <w:bCs/>
          <w:lang w:val="bg-BG" w:eastAsia="es-ES"/>
        </w:rPr>
      </w:pPr>
      <w:r w:rsidRPr="00446B9A">
        <w:rPr>
          <w:rFonts w:eastAsia="Verdana" w:cs="Times New Roman"/>
          <w:b/>
          <w:bCs/>
          <w:lang w:val="bg-BG" w:eastAsia="es-ES"/>
        </w:rPr>
        <w:t>Подземен воден обект RODL10 - Южна Добруджа (трансграничен воден обект)</w:t>
      </w:r>
    </w:p>
    <w:p w14:paraId="5F931E5B"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Подземният воден обект е фреатичен, от поресто-пропусклив или пукнатинен тип, разположен в текущи и подтеченски алувии (отнасящи се към холоцена), в льосоидни отлагания (горен плейстоцен-холоцен), в льос (среден плейстоцен-горен плейстоцен), както и на границата между льос/льосоиди/червени глини (последните се отнасят към долния плейстоцен) и крайната част на сарматските (формацията Коту Въии), горнобаденските (формацията Сеймени) или долнокредните отлагания. Поради литоложката структура, геоморфологичните характеристики и структурно-тектонските условия, обектът показва големи количествени и качествени вариации, както хоризонтално, така и вертикално.</w:t>
      </w:r>
    </w:p>
    <w:p w14:paraId="2A007841" w14:textId="77777777" w:rsidR="00446B9A" w:rsidRPr="00446B9A" w:rsidRDefault="00446B9A" w:rsidP="00446B9A">
      <w:pPr>
        <w:spacing w:before="120" w:after="120" w:line="240" w:lineRule="auto"/>
        <w:jc w:val="both"/>
        <w:rPr>
          <w:rFonts w:eastAsia="Verdana" w:cs="Times New Roman"/>
          <w:lang w:val="bg-BG" w:eastAsia="es-ES"/>
        </w:rPr>
      </w:pPr>
      <w:r w:rsidRPr="00446B9A">
        <w:rPr>
          <w:rFonts w:eastAsia="Verdana" w:cs="Times New Roman"/>
          <w:lang w:val="bg-BG" w:eastAsia="es-ES"/>
        </w:rPr>
        <w:t>По-голямата част от повърхността на водния басейн е покрита със земеделска земя (83%).</w:t>
      </w:r>
    </w:p>
    <w:p w14:paraId="301A01C8" w14:textId="77777777" w:rsidR="00B5315E" w:rsidRPr="00756B0A" w:rsidRDefault="00B5315E" w:rsidP="001F0A58">
      <w:pPr>
        <w:spacing w:before="120" w:after="120" w:line="240" w:lineRule="auto"/>
        <w:jc w:val="both"/>
        <w:rPr>
          <w:lang w:val="ro-RO" w:eastAsia="es-ES"/>
        </w:rPr>
      </w:pPr>
    </w:p>
    <w:p w14:paraId="5A03F9E3" w14:textId="77777777" w:rsidR="00B5315E" w:rsidRPr="00756B0A" w:rsidRDefault="00B5315E" w:rsidP="001F0A58">
      <w:pPr>
        <w:spacing w:before="120" w:after="120" w:line="240" w:lineRule="auto"/>
        <w:jc w:val="both"/>
        <w:rPr>
          <w:lang w:val="ro-RO" w:eastAsia="es-ES"/>
        </w:rPr>
      </w:pPr>
    </w:p>
    <w:p w14:paraId="5AF0FCA9" w14:textId="77777777" w:rsidR="00B5315E" w:rsidRPr="00756B0A" w:rsidRDefault="00B5315E" w:rsidP="001F0A58">
      <w:pPr>
        <w:spacing w:before="120" w:after="120" w:line="240" w:lineRule="auto"/>
        <w:jc w:val="both"/>
        <w:rPr>
          <w:lang w:val="ro-RO" w:eastAsia="es-ES"/>
        </w:rPr>
      </w:pPr>
    </w:p>
    <w:p w14:paraId="2F2EE650" w14:textId="77777777" w:rsidR="00F50AB8" w:rsidRPr="00D635D5" w:rsidRDefault="00F50AB8" w:rsidP="001F0A58">
      <w:pPr>
        <w:spacing w:before="120" w:after="120" w:line="240" w:lineRule="auto"/>
        <w:jc w:val="both"/>
        <w:rPr>
          <w:lang w:val="bg-BG" w:eastAsia="es-ES"/>
        </w:rPr>
        <w:sectPr w:rsidR="00F50AB8" w:rsidRPr="00D635D5" w:rsidSect="00EE78F5">
          <w:pgSz w:w="11906" w:h="16838" w:code="9"/>
          <w:pgMar w:top="1418" w:right="992" w:bottom="851" w:left="1191" w:header="839" w:footer="680" w:gutter="0"/>
          <w:cols w:space="708"/>
          <w:docGrid w:linePitch="360"/>
        </w:sectPr>
      </w:pPr>
    </w:p>
    <w:p w14:paraId="5EC045C7" w14:textId="2236BA3E" w:rsidR="007B1BDE" w:rsidRPr="00756B0A" w:rsidRDefault="00C6398D" w:rsidP="001F0A58">
      <w:pPr>
        <w:pStyle w:val="Caption"/>
        <w:spacing w:before="0" w:after="0" w:line="240" w:lineRule="auto"/>
        <w:jc w:val="center"/>
        <w:rPr>
          <w:sz w:val="18"/>
          <w:lang w:val="ro-RO"/>
        </w:rPr>
      </w:pPr>
      <w:r w:rsidRPr="00756B0A">
        <w:rPr>
          <w:noProof/>
          <w:sz w:val="18"/>
          <w:lang w:val="ro-RO" w:eastAsia="ro-RO"/>
        </w:rPr>
        <w:lastRenderedPageBreak/>
        <w:drawing>
          <wp:inline distT="0" distB="0" distL="0" distR="0" wp14:anchorId="28939685" wp14:editId="6D713FC0">
            <wp:extent cx="8459900" cy="5981700"/>
            <wp:effectExtent l="0" t="0" r="0" b="0"/>
            <wp:docPr id="26" name="Picture 26" descr="P8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870#yIS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502655" cy="6011931"/>
                    </a:xfrm>
                    <a:prstGeom prst="rect">
                      <a:avLst/>
                    </a:prstGeom>
                    <a:noFill/>
                    <a:ln>
                      <a:noFill/>
                    </a:ln>
                  </pic:spPr>
                </pic:pic>
              </a:graphicData>
            </a:graphic>
          </wp:inline>
        </w:drawing>
      </w:r>
    </w:p>
    <w:p w14:paraId="17A65445" w14:textId="28A4CDD0" w:rsidR="00934302" w:rsidRPr="00756B0A" w:rsidRDefault="00D635D5" w:rsidP="001F0A58">
      <w:pPr>
        <w:pStyle w:val="Caption"/>
        <w:spacing w:before="0" w:after="0" w:line="240" w:lineRule="auto"/>
        <w:jc w:val="center"/>
        <w:rPr>
          <w:sz w:val="18"/>
          <w:lang w:val="ro-RO"/>
        </w:rPr>
      </w:pPr>
      <w:r w:rsidRPr="00131A21">
        <w:rPr>
          <w:sz w:val="18"/>
          <w:lang w:val="ro-RO"/>
        </w:rPr>
        <w:t xml:space="preserve">Фигура №27 Подземни водни </w:t>
      </w:r>
      <w:r w:rsidR="003D7DB3">
        <w:rPr>
          <w:sz w:val="18"/>
          <w:lang w:val="bg-BG"/>
        </w:rPr>
        <w:t>обекти</w:t>
      </w:r>
      <w:r w:rsidRPr="00131A21">
        <w:rPr>
          <w:sz w:val="18"/>
          <w:lang w:val="ro-RO"/>
        </w:rPr>
        <w:t xml:space="preserve"> в зоната на проекта</w:t>
      </w:r>
      <w:r>
        <w:rPr>
          <w:sz w:val="18"/>
          <w:lang w:val="bg-BG"/>
        </w:rPr>
        <w:t xml:space="preserve"> </w:t>
      </w:r>
    </w:p>
    <w:p w14:paraId="4D26BDD8" w14:textId="77777777" w:rsidR="00F50AB8" w:rsidRPr="00756B0A" w:rsidRDefault="00F50AB8" w:rsidP="001F0A58">
      <w:pPr>
        <w:spacing w:before="120" w:after="120" w:line="240" w:lineRule="auto"/>
        <w:jc w:val="both"/>
        <w:rPr>
          <w:lang w:val="ro-RO" w:eastAsia="es-ES"/>
        </w:rPr>
        <w:sectPr w:rsidR="00F50AB8" w:rsidRPr="00756B0A" w:rsidSect="00F50AB8">
          <w:pgSz w:w="16838" w:h="11906" w:orient="landscape" w:code="9"/>
          <w:pgMar w:top="1191" w:right="1418" w:bottom="992" w:left="851" w:header="839" w:footer="680" w:gutter="0"/>
          <w:cols w:space="708"/>
          <w:docGrid w:linePitch="360"/>
        </w:sectPr>
      </w:pPr>
    </w:p>
    <w:p w14:paraId="73778FD6" w14:textId="77777777" w:rsidR="00F50AB8" w:rsidRPr="00756B0A" w:rsidRDefault="00F50AB8" w:rsidP="001F0A58">
      <w:pPr>
        <w:spacing w:before="120" w:after="120" w:line="240" w:lineRule="auto"/>
        <w:jc w:val="both"/>
        <w:rPr>
          <w:lang w:val="ro-RO" w:eastAsia="es-ES"/>
        </w:rPr>
      </w:pPr>
    </w:p>
    <w:p w14:paraId="7C08CA08" w14:textId="6ABAD359" w:rsidR="00ED56B5" w:rsidRPr="00756B0A" w:rsidRDefault="00D635D5" w:rsidP="001F0A58">
      <w:pPr>
        <w:pStyle w:val="ListParagraph"/>
        <w:numPr>
          <w:ilvl w:val="1"/>
          <w:numId w:val="14"/>
        </w:numPr>
        <w:spacing w:before="240" w:after="240" w:line="240" w:lineRule="auto"/>
        <w:ind w:left="777"/>
        <w:jc w:val="both"/>
        <w:outlineLvl w:val="1"/>
        <w:rPr>
          <w:rFonts w:cs="Arial"/>
          <w:noProof/>
          <w:color w:val="000000"/>
          <w:lang w:val="ro-RO"/>
        </w:rPr>
      </w:pPr>
      <w:bookmarkStart w:id="123" w:name="_Toc210289273"/>
      <w:r w:rsidRPr="00131A21">
        <w:rPr>
          <w:rFonts w:eastAsia="Times New Roman" w:cs="Times New Roman"/>
          <w:b/>
          <w:bCs/>
          <w:color w:val="00B0F0"/>
          <w:lang w:val="ro-RO"/>
        </w:rPr>
        <w:t>Посочване на екологичното състояние/екологичния потенциал и химичното състояние на повърхностното водно тяло; за подземното водно тяло се посочват количественото състояние и химичното състояние на водното тяло</w:t>
      </w:r>
      <w:bookmarkEnd w:id="123"/>
    </w:p>
    <w:p w14:paraId="33169DEB" w14:textId="17F0B38F" w:rsidR="00D635D5" w:rsidRDefault="00D635D5" w:rsidP="001F0A58">
      <w:pPr>
        <w:spacing w:after="120" w:line="240" w:lineRule="auto"/>
        <w:jc w:val="both"/>
        <w:rPr>
          <w:lang w:val="bg-BG"/>
        </w:rPr>
      </w:pPr>
      <w:r w:rsidRPr="00131A21">
        <w:rPr>
          <w:lang w:val="ro-RO"/>
        </w:rPr>
        <w:t>В следващата таб</w:t>
      </w:r>
      <w:r w:rsidR="001432A8" w:rsidRPr="00131A21">
        <w:rPr>
          <w:lang w:val="ro-RO"/>
        </w:rPr>
        <w:t>индивиди</w:t>
      </w:r>
      <w:r w:rsidRPr="00131A21">
        <w:rPr>
          <w:lang w:val="ro-RO"/>
        </w:rPr>
        <w:t xml:space="preserve"> е представено екологичното състояние, както и химичното състояние на повърхностните водни тела в зоната на разположение на проекта, въз основа на данните, предоставени от Актуализирания План за управление на река Дунав, делтата на Дунав, хидрографския район Добруджа и крайбрежните води (2022–2027):</w:t>
      </w:r>
    </w:p>
    <w:p w14:paraId="0E4FABD4" w14:textId="15D74066" w:rsidR="00475C54" w:rsidRPr="00756B0A" w:rsidRDefault="00D635D5" w:rsidP="001F0A58">
      <w:pPr>
        <w:pStyle w:val="Caption"/>
        <w:spacing w:after="0" w:line="240" w:lineRule="auto"/>
        <w:jc w:val="both"/>
        <w:rPr>
          <w:color w:val="00B0F0"/>
          <w:sz w:val="18"/>
          <w:lang w:val="ro-RO"/>
        </w:rPr>
      </w:pPr>
      <w:bookmarkStart w:id="124" w:name="_Toc127196472"/>
      <w:bookmarkStart w:id="125" w:name="_Toc127478043"/>
      <w:r w:rsidRPr="00131A21">
        <w:rPr>
          <w:color w:val="00B0F0"/>
          <w:sz w:val="18"/>
          <w:lang w:val="bg-BG"/>
        </w:rPr>
        <w:t>Таб</w:t>
      </w:r>
      <w:r w:rsidR="001432A8" w:rsidRPr="00131A21">
        <w:rPr>
          <w:color w:val="00B0F0"/>
          <w:sz w:val="18"/>
          <w:lang w:val="bg-BG"/>
        </w:rPr>
        <w:t>индивиди</w:t>
      </w:r>
      <w:r w:rsidRPr="00131A21">
        <w:rPr>
          <w:color w:val="00B0F0"/>
          <w:sz w:val="18"/>
          <w:lang w:val="bg-BG"/>
        </w:rPr>
        <w:t xml:space="preserve"> 23 Екологично и химично състояние на повърхностните водни тела в зоната на проекта</w:t>
      </w:r>
    </w:p>
    <w:tbl>
      <w:tblPr>
        <w:tblW w:w="1026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2340"/>
        <w:gridCol w:w="1170"/>
        <w:gridCol w:w="1350"/>
        <w:gridCol w:w="2160"/>
        <w:gridCol w:w="1170"/>
        <w:gridCol w:w="1080"/>
        <w:gridCol w:w="990"/>
      </w:tblGrid>
      <w:tr w:rsidR="00D635D5" w:rsidRPr="00756B0A" w14:paraId="4109C194" w14:textId="77777777" w:rsidTr="001608D2">
        <w:trPr>
          <w:tblHeader/>
        </w:trPr>
        <w:tc>
          <w:tcPr>
            <w:tcW w:w="234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bookmarkEnd w:id="124"/>
          <w:bookmarkEnd w:id="125"/>
          <w:p w14:paraId="6F4397D1"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Име</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водния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w:t>
            </w:r>
            <w:proofErr w:type="spellEnd"/>
          </w:p>
        </w:tc>
        <w:tc>
          <w:tcPr>
            <w:tcW w:w="117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0F240D36" w14:textId="77777777" w:rsidR="00D635D5" w:rsidRPr="00756B0A" w:rsidRDefault="00D635D5" w:rsidP="001608D2">
            <w:pPr>
              <w:spacing w:line="240" w:lineRule="auto"/>
              <w:jc w:val="center"/>
              <w:rPr>
                <w:rFonts w:eastAsia="Calibri" w:cs="Arial"/>
                <w:b/>
                <w:color w:val="FFFFFF"/>
              </w:rPr>
            </w:pPr>
            <w:proofErr w:type="spellStart"/>
            <w:r w:rsidRPr="00756B0A">
              <w:rPr>
                <w:rFonts w:eastAsia="Calibri" w:cs="Arial"/>
                <w:b/>
                <w:color w:val="FFFFFF"/>
              </w:rPr>
              <w:t>Категория</w:t>
            </w:r>
            <w:proofErr w:type="spellEnd"/>
            <w:r w:rsidRPr="00756B0A">
              <w:rPr>
                <w:rFonts w:eastAsia="Calibri" w:cs="Arial"/>
                <w:b/>
                <w:color w:val="FFFFFF"/>
              </w:rPr>
              <w:t xml:space="preserve"> </w:t>
            </w:r>
            <w:proofErr w:type="spellStart"/>
            <w:r w:rsidRPr="00756B0A">
              <w:rPr>
                <w:rFonts w:eastAsia="Calibri" w:cs="Arial"/>
                <w:b/>
                <w:color w:val="FFFFFF"/>
              </w:rPr>
              <w:t>на</w:t>
            </w:r>
            <w:proofErr w:type="spellEnd"/>
            <w:r w:rsidRPr="00756B0A">
              <w:rPr>
                <w:rFonts w:eastAsia="Calibri" w:cs="Arial"/>
                <w:b/>
                <w:color w:val="FFFFFF"/>
              </w:rPr>
              <w:t xml:space="preserve"> </w:t>
            </w:r>
            <w:proofErr w:type="spellStart"/>
            <w:r w:rsidRPr="00756B0A">
              <w:rPr>
                <w:rFonts w:eastAsia="Calibri" w:cs="Arial"/>
                <w:b/>
                <w:color w:val="FFFFFF"/>
              </w:rPr>
              <w:t>водния</w:t>
            </w:r>
            <w:proofErr w:type="spellEnd"/>
            <w:r w:rsidRPr="00756B0A">
              <w:rPr>
                <w:rFonts w:eastAsia="Calibri" w:cs="Arial"/>
                <w:b/>
                <w:color w:val="FFFFFF"/>
              </w:rPr>
              <w:t xml:space="preserve"> </w:t>
            </w:r>
            <w:proofErr w:type="spellStart"/>
            <w:r w:rsidRPr="00756B0A">
              <w:rPr>
                <w:rFonts w:eastAsia="Calibri" w:cs="Arial"/>
                <w:b/>
                <w:color w:val="FFFFFF"/>
              </w:rPr>
              <w:t>обект</w:t>
            </w:r>
            <w:proofErr w:type="spellEnd"/>
          </w:p>
        </w:tc>
        <w:tc>
          <w:tcPr>
            <w:tcW w:w="135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751B93D3"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rFonts w:eastAsia="Times New Roman" w:cs="Arial"/>
                <w:b/>
                <w:color w:val="FFFFFF"/>
                <w:lang w:eastAsia="da-DK"/>
              </w:rPr>
              <w:t>Типология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водните</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обекти</w:t>
            </w:r>
            <w:proofErr w:type="spellEnd"/>
          </w:p>
        </w:tc>
        <w:tc>
          <w:tcPr>
            <w:tcW w:w="216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3E03033C"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Код</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повърхностния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воден</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w:t>
            </w:r>
            <w:proofErr w:type="spellEnd"/>
          </w:p>
        </w:tc>
        <w:tc>
          <w:tcPr>
            <w:tcW w:w="117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149FD8C3"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Статус</w:t>
            </w:r>
            <w:proofErr w:type="spellEnd"/>
            <w:r w:rsidRPr="00756B0A">
              <w:rPr>
                <w:rFonts w:eastAsia="Times New Roman" w:cs="Arial"/>
                <w:b/>
                <w:color w:val="FFFFFF"/>
                <w:lang w:eastAsia="da-DK"/>
              </w:rPr>
              <w:t>/</w:t>
            </w:r>
            <w:proofErr w:type="spellStart"/>
            <w:r w:rsidRPr="00756B0A">
              <w:rPr>
                <w:rFonts w:eastAsia="Times New Roman" w:cs="Arial"/>
                <w:b/>
                <w:color w:val="FFFFFF"/>
                <w:lang w:eastAsia="da-DK"/>
              </w:rPr>
              <w:t>Потенциал</w:t>
            </w:r>
            <w:proofErr w:type="spellEnd"/>
            <w:r w:rsidRPr="00756B0A">
              <w:rPr>
                <w:rFonts w:eastAsia="Times New Roman" w:cs="Arial"/>
                <w:b/>
                <w:color w:val="FFFFFF"/>
                <w:lang w:eastAsia="da-DK"/>
              </w:rPr>
              <w:t xml:space="preserve"> (S/P)</w:t>
            </w:r>
          </w:p>
        </w:tc>
        <w:tc>
          <w:tcPr>
            <w:tcW w:w="108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534B5AA6"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Екологично</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състояние</w:t>
            </w:r>
            <w:proofErr w:type="spellEnd"/>
            <w:r w:rsidRPr="00756B0A">
              <w:rPr>
                <w:rFonts w:eastAsia="Times New Roman" w:cs="Arial"/>
                <w:b/>
                <w:color w:val="FFFFFF"/>
                <w:lang w:eastAsia="da-DK"/>
              </w:rPr>
              <w:t>/</w:t>
            </w:r>
            <w:proofErr w:type="spellStart"/>
            <w:r w:rsidRPr="00756B0A">
              <w:rPr>
                <w:rFonts w:eastAsia="Times New Roman" w:cs="Arial"/>
                <w:b/>
                <w:color w:val="FFFFFF"/>
                <w:lang w:eastAsia="da-DK"/>
              </w:rPr>
              <w:t>екологичен</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потенциал</w:t>
            </w:r>
            <w:proofErr w:type="spellEnd"/>
          </w:p>
        </w:tc>
        <w:tc>
          <w:tcPr>
            <w:tcW w:w="990" w:type="dxa"/>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00B0F0"/>
            <w:vAlign w:val="center"/>
          </w:tcPr>
          <w:p w14:paraId="0CE179C9"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rFonts w:eastAsia="Times New Roman" w:cs="Arial"/>
                <w:b/>
                <w:color w:val="FFFFFF"/>
                <w:lang w:eastAsia="da-DK"/>
              </w:rPr>
              <w:t>Химично</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състояние</w:t>
            </w:r>
            <w:proofErr w:type="spellEnd"/>
          </w:p>
        </w:tc>
      </w:tr>
      <w:tr w:rsidR="00D635D5" w:rsidRPr="00756B0A" w14:paraId="4D007944" w14:textId="77777777" w:rsidTr="001608D2">
        <w:tc>
          <w:tcPr>
            <w:tcW w:w="2340" w:type="dxa"/>
            <w:tcBorders>
              <w:top w:val="dotted" w:sz="4" w:space="0" w:color="A6A6A6" w:themeColor="background1" w:themeShade="A6"/>
            </w:tcBorders>
            <w:vAlign w:val="center"/>
          </w:tcPr>
          <w:p w14:paraId="2E540F07" w14:textId="77777777" w:rsidR="00D635D5" w:rsidRPr="00756B0A" w:rsidRDefault="00D635D5" w:rsidP="001608D2">
            <w:pPr>
              <w:spacing w:line="240" w:lineRule="auto"/>
              <w:rPr>
                <w:rFonts w:eastAsia="Times New Roman" w:cs="Arial"/>
                <w:lang w:eastAsia="da-DK"/>
              </w:rPr>
            </w:pPr>
            <w:proofErr w:type="spellStart"/>
            <w:r w:rsidRPr="00756B0A">
              <w:rPr>
                <w:rFonts w:eastAsia="Times New Roman" w:cs="Arial"/>
                <w:lang w:eastAsia="da-DK"/>
              </w:rPr>
              <w:t>Мангалор</w:t>
            </w:r>
            <w:proofErr w:type="spellEnd"/>
          </w:p>
        </w:tc>
        <w:tc>
          <w:tcPr>
            <w:tcW w:w="1170" w:type="dxa"/>
            <w:tcBorders>
              <w:top w:val="dotted" w:sz="4" w:space="0" w:color="A6A6A6" w:themeColor="background1" w:themeShade="A6"/>
            </w:tcBorders>
            <w:vAlign w:val="center"/>
          </w:tcPr>
          <w:p w14:paraId="69D14539"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CW</w:t>
            </w:r>
          </w:p>
        </w:tc>
        <w:tc>
          <w:tcPr>
            <w:tcW w:w="1350" w:type="dxa"/>
            <w:tcBorders>
              <w:top w:val="dotted" w:sz="4" w:space="0" w:color="A6A6A6" w:themeColor="background1" w:themeShade="A6"/>
            </w:tcBorders>
          </w:tcPr>
          <w:p w14:paraId="1C599911"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ROCT01CAPM</w:t>
            </w:r>
          </w:p>
        </w:tc>
        <w:tc>
          <w:tcPr>
            <w:tcW w:w="2160" w:type="dxa"/>
            <w:tcBorders>
              <w:top w:val="dotted" w:sz="4" w:space="0" w:color="A6A6A6" w:themeColor="background1" w:themeShade="A6"/>
            </w:tcBorders>
            <w:vAlign w:val="center"/>
          </w:tcPr>
          <w:p w14:paraId="3451D03B"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ROCT01_B2</w:t>
            </w:r>
          </w:p>
        </w:tc>
        <w:tc>
          <w:tcPr>
            <w:tcW w:w="1170" w:type="dxa"/>
            <w:tcBorders>
              <w:top w:val="dotted" w:sz="4" w:space="0" w:color="A6A6A6" w:themeColor="background1" w:themeShade="A6"/>
            </w:tcBorders>
            <w:vAlign w:val="center"/>
          </w:tcPr>
          <w:p w14:paraId="41AE43F8" w14:textId="4C385232" w:rsidR="00D635D5" w:rsidRPr="00756B0A" w:rsidRDefault="004E2569" w:rsidP="001608D2">
            <w:pPr>
              <w:spacing w:line="240" w:lineRule="auto"/>
              <w:jc w:val="center"/>
              <w:rPr>
                <w:rFonts w:eastAsia="Times New Roman" w:cs="Arial"/>
                <w:lang w:eastAsia="da-DK"/>
              </w:rPr>
            </w:pPr>
            <w:r w:rsidRPr="004E2569">
              <w:rPr>
                <w:rFonts w:eastAsia="Times New Roman" w:cs="Arial"/>
                <w:lang w:eastAsia="da-DK"/>
              </w:rPr>
              <w:t>P</w:t>
            </w:r>
          </w:p>
        </w:tc>
        <w:tc>
          <w:tcPr>
            <w:tcW w:w="1080" w:type="dxa"/>
            <w:tcBorders>
              <w:top w:val="dotted" w:sz="4" w:space="0" w:color="A6A6A6" w:themeColor="background1" w:themeShade="A6"/>
            </w:tcBorders>
            <w:vAlign w:val="center"/>
          </w:tcPr>
          <w:p w14:paraId="55726772"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5</w:t>
            </w:r>
          </w:p>
        </w:tc>
        <w:tc>
          <w:tcPr>
            <w:tcW w:w="990" w:type="dxa"/>
            <w:tcBorders>
              <w:top w:val="dotted" w:sz="4" w:space="0" w:color="A6A6A6" w:themeColor="background1" w:themeShade="A6"/>
            </w:tcBorders>
            <w:vAlign w:val="center"/>
          </w:tcPr>
          <w:p w14:paraId="20F75EE7"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64E35B42" w14:textId="77777777" w:rsidTr="000C79B2">
        <w:tc>
          <w:tcPr>
            <w:tcW w:w="2340" w:type="dxa"/>
          </w:tcPr>
          <w:p w14:paraId="26390C22" w14:textId="77777777" w:rsidR="004E2569" w:rsidRPr="00756B0A" w:rsidRDefault="004E2569" w:rsidP="001608D2">
            <w:pPr>
              <w:spacing w:line="240" w:lineRule="auto"/>
              <w:jc w:val="both"/>
              <w:rPr>
                <w:rFonts w:eastAsia="Calibri" w:cs="Arial"/>
              </w:rPr>
            </w:pPr>
            <w:proofErr w:type="spellStart"/>
            <w:r w:rsidRPr="00756B0A">
              <w:rPr>
                <w:rFonts w:eastAsia="Times New Roman" w:cs="Arial"/>
                <w:lang w:eastAsia="da-DK"/>
              </w:rPr>
              <w:t>Ефорие</w:t>
            </w:r>
            <w:proofErr w:type="spellEnd"/>
            <w:r w:rsidRPr="00756B0A">
              <w:rPr>
                <w:rFonts w:eastAsia="Times New Roman" w:cs="Arial"/>
                <w:lang w:eastAsia="da-DK"/>
              </w:rPr>
              <w:t xml:space="preserve"> Норд-Вама </w:t>
            </w:r>
            <w:proofErr w:type="spellStart"/>
            <w:r w:rsidRPr="00756B0A">
              <w:rPr>
                <w:rFonts w:eastAsia="Times New Roman" w:cs="Arial"/>
                <w:lang w:eastAsia="da-DK"/>
              </w:rPr>
              <w:t>Веке</w:t>
            </w:r>
            <w:proofErr w:type="spellEnd"/>
          </w:p>
        </w:tc>
        <w:tc>
          <w:tcPr>
            <w:tcW w:w="1170" w:type="dxa"/>
          </w:tcPr>
          <w:p w14:paraId="75933370" w14:textId="77777777" w:rsidR="004E2569" w:rsidRPr="00756B0A" w:rsidRDefault="004E2569" w:rsidP="001608D2">
            <w:pPr>
              <w:spacing w:line="240" w:lineRule="auto"/>
              <w:jc w:val="both"/>
              <w:rPr>
                <w:rFonts w:eastAsia="Times New Roman" w:cs="Arial"/>
                <w:lang w:eastAsia="da-DK"/>
              </w:rPr>
            </w:pPr>
            <w:r w:rsidRPr="00756B0A">
              <w:rPr>
                <w:rFonts w:eastAsia="Calibri" w:cs="Arial"/>
              </w:rPr>
              <w:t>CW</w:t>
            </w:r>
          </w:p>
        </w:tc>
        <w:tc>
          <w:tcPr>
            <w:tcW w:w="1350" w:type="dxa"/>
          </w:tcPr>
          <w:p w14:paraId="2B294DA5"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ROCT02</w:t>
            </w:r>
          </w:p>
        </w:tc>
        <w:tc>
          <w:tcPr>
            <w:tcW w:w="2160" w:type="dxa"/>
          </w:tcPr>
          <w:p w14:paraId="6A947374"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ROCT02_B2</w:t>
            </w:r>
          </w:p>
        </w:tc>
        <w:tc>
          <w:tcPr>
            <w:tcW w:w="1170" w:type="dxa"/>
          </w:tcPr>
          <w:p w14:paraId="5C1E120A" w14:textId="328CA9AD"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08A6EEDD"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5</w:t>
            </w:r>
          </w:p>
        </w:tc>
        <w:tc>
          <w:tcPr>
            <w:tcW w:w="990" w:type="dxa"/>
            <w:vAlign w:val="center"/>
          </w:tcPr>
          <w:p w14:paraId="072656FA"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1E7802DC" w14:textId="77777777" w:rsidTr="000C79B2">
        <w:tc>
          <w:tcPr>
            <w:tcW w:w="2340" w:type="dxa"/>
          </w:tcPr>
          <w:p w14:paraId="0130D3CA" w14:textId="19A6F938" w:rsidR="004E2569" w:rsidRPr="00756B0A" w:rsidRDefault="00FE44F1" w:rsidP="001608D2">
            <w:pPr>
              <w:spacing w:line="240" w:lineRule="auto"/>
              <w:jc w:val="both"/>
              <w:rPr>
                <w:rFonts w:eastAsia="Times New Roman" w:cs="Arial"/>
                <w:lang w:eastAsia="da-DK"/>
              </w:rPr>
            </w:pPr>
            <w:proofErr w:type="spellStart"/>
            <w:r>
              <w:rPr>
                <w:rFonts w:eastAsia="Times New Roman" w:cs="Arial"/>
                <w:lang w:eastAsia="da-DK"/>
              </w:rPr>
              <w:t>Езерото</w:t>
            </w:r>
            <w:proofErr w:type="spellEnd"/>
            <w:r>
              <w:rPr>
                <w:rFonts w:eastAsia="Times New Roman" w:cs="Arial"/>
                <w:lang w:eastAsia="da-DK"/>
              </w:rPr>
              <w:t xml:space="preserve"> Б</w:t>
            </w:r>
            <w:r>
              <w:rPr>
                <w:rFonts w:eastAsia="Times New Roman" w:cs="Arial"/>
                <w:lang w:val="bg-BG" w:eastAsia="da-DK"/>
              </w:rPr>
              <w:t>уд</w:t>
            </w:r>
            <w:proofErr w:type="spellStart"/>
            <w:r w:rsidR="004E2569" w:rsidRPr="00756B0A">
              <w:rPr>
                <w:rFonts w:eastAsia="Times New Roman" w:cs="Arial"/>
                <w:lang w:eastAsia="da-DK"/>
              </w:rPr>
              <w:t>жак</w:t>
            </w:r>
            <w:proofErr w:type="spellEnd"/>
          </w:p>
        </w:tc>
        <w:tc>
          <w:tcPr>
            <w:tcW w:w="1170" w:type="dxa"/>
          </w:tcPr>
          <w:p w14:paraId="49399392"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40DF21CE"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ROLN02</w:t>
            </w:r>
          </w:p>
        </w:tc>
        <w:tc>
          <w:tcPr>
            <w:tcW w:w="2160" w:type="dxa"/>
          </w:tcPr>
          <w:p w14:paraId="4B20B201"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ROLW14-1-37_B1</w:t>
            </w:r>
          </w:p>
        </w:tc>
        <w:tc>
          <w:tcPr>
            <w:tcW w:w="1170" w:type="dxa"/>
          </w:tcPr>
          <w:p w14:paraId="4059A5DB" w14:textId="56CEB387"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4A3CA610"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13BB960C"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5F6427ED" w14:textId="77777777" w:rsidTr="000C79B2">
        <w:tc>
          <w:tcPr>
            <w:tcW w:w="2340" w:type="dxa"/>
          </w:tcPr>
          <w:p w14:paraId="7D1263BF"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Йортмак</w:t>
            </w:r>
            <w:proofErr w:type="spellEnd"/>
          </w:p>
        </w:tc>
        <w:tc>
          <w:tcPr>
            <w:tcW w:w="1170" w:type="dxa"/>
          </w:tcPr>
          <w:p w14:paraId="45898E92"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492F5E5D"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ROLN01</w:t>
            </w:r>
          </w:p>
        </w:tc>
        <w:tc>
          <w:tcPr>
            <w:tcW w:w="2160" w:type="dxa"/>
          </w:tcPr>
          <w:p w14:paraId="39440222"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ROLW14-1-39_B1</w:t>
            </w:r>
          </w:p>
        </w:tc>
        <w:tc>
          <w:tcPr>
            <w:tcW w:w="1170" w:type="dxa"/>
          </w:tcPr>
          <w:p w14:paraId="01129EDC" w14:textId="2E90FF4B"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4264FC7E"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37374BCF"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1CBD75E6" w14:textId="77777777" w:rsidTr="000C79B2">
        <w:tc>
          <w:tcPr>
            <w:tcW w:w="2340" w:type="dxa"/>
          </w:tcPr>
          <w:p w14:paraId="205CA63C"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Олтина</w:t>
            </w:r>
            <w:proofErr w:type="spellEnd"/>
          </w:p>
        </w:tc>
        <w:tc>
          <w:tcPr>
            <w:tcW w:w="1170" w:type="dxa"/>
          </w:tcPr>
          <w:p w14:paraId="1D621E4C"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5830FC8F"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ROLN02</w:t>
            </w:r>
          </w:p>
        </w:tc>
        <w:tc>
          <w:tcPr>
            <w:tcW w:w="2160" w:type="dxa"/>
          </w:tcPr>
          <w:p w14:paraId="6A55E791" w14:textId="77777777" w:rsidR="004E2569" w:rsidRPr="00756B0A" w:rsidRDefault="004E2569" w:rsidP="001608D2">
            <w:pPr>
              <w:spacing w:line="240" w:lineRule="auto"/>
              <w:rPr>
                <w:rFonts w:eastAsia="Times New Roman" w:cs="Arial"/>
                <w:lang w:eastAsia="da-DK"/>
              </w:rPr>
            </w:pPr>
            <w:r w:rsidRPr="00756B0A">
              <w:t>ROLW14-1-39-1_B1</w:t>
            </w:r>
          </w:p>
        </w:tc>
        <w:tc>
          <w:tcPr>
            <w:tcW w:w="1170" w:type="dxa"/>
          </w:tcPr>
          <w:p w14:paraId="7CA19BE9" w14:textId="5FFD1634"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5EE72B9C"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6580E426"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49007CE4" w14:textId="77777777" w:rsidTr="000C79B2">
        <w:tc>
          <w:tcPr>
            <w:tcW w:w="2340" w:type="dxa"/>
          </w:tcPr>
          <w:p w14:paraId="2B60C834" w14:textId="7AC93B47" w:rsidR="004E2569" w:rsidRPr="00FE44F1" w:rsidRDefault="00FE44F1" w:rsidP="001608D2">
            <w:pPr>
              <w:spacing w:line="240" w:lineRule="auto"/>
              <w:jc w:val="both"/>
              <w:rPr>
                <w:rFonts w:eastAsia="Times New Roman" w:cs="Arial"/>
                <w:lang w:val="bg-BG" w:eastAsia="da-DK"/>
              </w:rPr>
            </w:pPr>
            <w:proofErr w:type="spellStart"/>
            <w:r>
              <w:rPr>
                <w:rFonts w:eastAsia="Times New Roman" w:cs="Arial"/>
                <w:lang w:eastAsia="da-DK"/>
              </w:rPr>
              <w:t>Езерото</w:t>
            </w:r>
            <w:proofErr w:type="spellEnd"/>
            <w:r>
              <w:rPr>
                <w:rFonts w:eastAsia="Times New Roman" w:cs="Arial"/>
                <w:lang w:eastAsia="da-DK"/>
              </w:rPr>
              <w:t xml:space="preserve"> </w:t>
            </w:r>
            <w:proofErr w:type="spellStart"/>
            <w:r>
              <w:rPr>
                <w:rFonts w:eastAsia="Times New Roman" w:cs="Arial"/>
                <w:lang w:eastAsia="da-DK"/>
              </w:rPr>
              <w:t>Дун</w:t>
            </w:r>
            <w:proofErr w:type="spellEnd"/>
            <w:r>
              <w:rPr>
                <w:rFonts w:eastAsia="Times New Roman" w:cs="Arial"/>
                <w:lang w:val="bg-BG" w:eastAsia="da-DK"/>
              </w:rPr>
              <w:t>ъ</w:t>
            </w:r>
            <w:proofErr w:type="spellStart"/>
            <w:r>
              <w:rPr>
                <w:rFonts w:eastAsia="Times New Roman" w:cs="Arial"/>
                <w:lang w:eastAsia="da-DK"/>
              </w:rPr>
              <w:t>рен</w:t>
            </w:r>
            <w:proofErr w:type="spellEnd"/>
          </w:p>
        </w:tc>
        <w:tc>
          <w:tcPr>
            <w:tcW w:w="1170" w:type="dxa"/>
          </w:tcPr>
          <w:p w14:paraId="3AED4FF4"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3D210E0B"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ROLN01</w:t>
            </w:r>
          </w:p>
        </w:tc>
        <w:tc>
          <w:tcPr>
            <w:tcW w:w="2160" w:type="dxa"/>
          </w:tcPr>
          <w:p w14:paraId="3824A3FF"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ROLW14-1-39A_B1</w:t>
            </w:r>
          </w:p>
        </w:tc>
        <w:tc>
          <w:tcPr>
            <w:tcW w:w="1170" w:type="dxa"/>
          </w:tcPr>
          <w:p w14:paraId="70B44BF8" w14:textId="22F4B19C"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4FD35D3B"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7AAC8F40"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56F897D1" w14:textId="77777777" w:rsidTr="000C79B2">
        <w:tc>
          <w:tcPr>
            <w:tcW w:w="2340" w:type="dxa"/>
          </w:tcPr>
          <w:p w14:paraId="32C40D5F"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Ведероаса</w:t>
            </w:r>
            <w:proofErr w:type="spellEnd"/>
          </w:p>
        </w:tc>
        <w:tc>
          <w:tcPr>
            <w:tcW w:w="1170" w:type="dxa"/>
          </w:tcPr>
          <w:p w14:paraId="2641C77C"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448EAEF2" w14:textId="77777777" w:rsidR="004E2569" w:rsidRPr="00756B0A" w:rsidRDefault="004E2569" w:rsidP="001608D2">
            <w:pPr>
              <w:spacing w:line="240" w:lineRule="auto"/>
              <w:jc w:val="both"/>
              <w:rPr>
                <w:rFonts w:eastAsia="Times New Roman" w:cs="Arial"/>
                <w:lang w:eastAsia="da-DK"/>
              </w:rPr>
            </w:pPr>
            <w:r w:rsidRPr="00756B0A">
              <w:rPr>
                <w:rFonts w:eastAsia="Times New Roman" w:cs="Arial"/>
                <w:lang w:eastAsia="da-DK"/>
              </w:rPr>
              <w:t>ROLN02</w:t>
            </w:r>
          </w:p>
        </w:tc>
        <w:tc>
          <w:tcPr>
            <w:tcW w:w="2160" w:type="dxa"/>
          </w:tcPr>
          <w:p w14:paraId="30DA5E05"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ROLW14-1-40_B1</w:t>
            </w:r>
          </w:p>
        </w:tc>
        <w:tc>
          <w:tcPr>
            <w:tcW w:w="1170" w:type="dxa"/>
          </w:tcPr>
          <w:p w14:paraId="4455B311" w14:textId="79E08140"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26C3776F"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33C99226"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4E2569" w:rsidRPr="00756B0A" w14:paraId="170B4F95" w14:textId="77777777" w:rsidTr="000C79B2">
        <w:tc>
          <w:tcPr>
            <w:tcW w:w="2340" w:type="dxa"/>
          </w:tcPr>
          <w:p w14:paraId="19E508DE" w14:textId="4266FE0D" w:rsidR="004E2569" w:rsidRPr="00756B0A" w:rsidRDefault="00FE44F1" w:rsidP="001608D2">
            <w:pPr>
              <w:spacing w:line="240" w:lineRule="auto"/>
              <w:jc w:val="both"/>
              <w:rPr>
                <w:rFonts w:eastAsia="Times New Roman" w:cs="Arial"/>
                <w:lang w:eastAsia="da-DK"/>
              </w:rPr>
            </w:pPr>
            <w:proofErr w:type="spellStart"/>
            <w:r>
              <w:rPr>
                <w:rFonts w:eastAsia="Times New Roman" w:cs="Arial"/>
                <w:lang w:eastAsia="da-DK"/>
              </w:rPr>
              <w:t>Сладкото</w:t>
            </w:r>
            <w:proofErr w:type="spellEnd"/>
            <w:r>
              <w:rPr>
                <w:rFonts w:eastAsia="Times New Roman" w:cs="Arial"/>
                <w:lang w:eastAsia="da-DK"/>
              </w:rPr>
              <w:t xml:space="preserve"> </w:t>
            </w:r>
            <w:proofErr w:type="spellStart"/>
            <w:r>
              <w:rPr>
                <w:rFonts w:eastAsia="Times New Roman" w:cs="Arial"/>
                <w:lang w:eastAsia="da-DK"/>
              </w:rPr>
              <w:t>езеро</w:t>
            </w:r>
            <w:proofErr w:type="spellEnd"/>
            <w:r>
              <w:rPr>
                <w:rFonts w:eastAsia="Times New Roman" w:cs="Arial"/>
                <w:lang w:eastAsia="da-DK"/>
              </w:rPr>
              <w:t xml:space="preserve"> </w:t>
            </w:r>
            <w:proofErr w:type="spellStart"/>
            <w:r>
              <w:rPr>
                <w:rFonts w:eastAsia="Times New Roman" w:cs="Arial"/>
                <w:lang w:eastAsia="da-DK"/>
              </w:rPr>
              <w:t>Текирг</w:t>
            </w:r>
            <w:proofErr w:type="spellEnd"/>
            <w:r>
              <w:rPr>
                <w:rFonts w:eastAsia="Times New Roman" w:cs="Arial"/>
                <w:lang w:val="bg-BG" w:eastAsia="da-DK"/>
              </w:rPr>
              <w:t>ь</w:t>
            </w:r>
            <w:proofErr w:type="spellStart"/>
            <w:r w:rsidR="004E2569" w:rsidRPr="00756B0A">
              <w:rPr>
                <w:rFonts w:eastAsia="Times New Roman" w:cs="Arial"/>
                <w:lang w:eastAsia="da-DK"/>
              </w:rPr>
              <w:t>ол</w:t>
            </w:r>
            <w:proofErr w:type="spellEnd"/>
          </w:p>
        </w:tc>
        <w:tc>
          <w:tcPr>
            <w:tcW w:w="1170" w:type="dxa"/>
          </w:tcPr>
          <w:p w14:paraId="0291DB42" w14:textId="77777777" w:rsidR="004E2569" w:rsidRPr="00756B0A" w:rsidRDefault="004E2569" w:rsidP="001608D2">
            <w:pPr>
              <w:spacing w:line="240" w:lineRule="auto"/>
              <w:jc w:val="both"/>
              <w:rPr>
                <w:rFonts w:eastAsia="Calibri" w:cs="Arial"/>
              </w:rPr>
            </w:pPr>
            <w:r w:rsidRPr="00756B0A">
              <w:rPr>
                <w:rFonts w:eastAsia="Calibri" w:cs="Arial"/>
              </w:rPr>
              <w:t>LW</w:t>
            </w:r>
          </w:p>
        </w:tc>
        <w:tc>
          <w:tcPr>
            <w:tcW w:w="1350" w:type="dxa"/>
          </w:tcPr>
          <w:p w14:paraId="309525B4"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ROLN05</w:t>
            </w:r>
          </w:p>
        </w:tc>
        <w:tc>
          <w:tcPr>
            <w:tcW w:w="2160" w:type="dxa"/>
          </w:tcPr>
          <w:p w14:paraId="64D4431B"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ROLW15.1_B1</w:t>
            </w:r>
          </w:p>
        </w:tc>
        <w:tc>
          <w:tcPr>
            <w:tcW w:w="1170" w:type="dxa"/>
          </w:tcPr>
          <w:p w14:paraId="3E1F560C" w14:textId="7A22F033" w:rsidR="004E2569" w:rsidRPr="00756B0A" w:rsidRDefault="004E2569" w:rsidP="001608D2">
            <w:pPr>
              <w:spacing w:line="240" w:lineRule="auto"/>
              <w:jc w:val="center"/>
              <w:rPr>
                <w:rFonts w:eastAsia="Times New Roman" w:cs="Arial"/>
                <w:lang w:eastAsia="da-DK"/>
              </w:rPr>
            </w:pPr>
            <w:r w:rsidRPr="000E1800">
              <w:rPr>
                <w:sz w:val="16"/>
                <w:szCs w:val="16"/>
              </w:rPr>
              <w:t>S</w:t>
            </w:r>
          </w:p>
        </w:tc>
        <w:tc>
          <w:tcPr>
            <w:tcW w:w="1080" w:type="dxa"/>
            <w:vAlign w:val="center"/>
          </w:tcPr>
          <w:p w14:paraId="5334F222"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3139F225"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w:t>
            </w:r>
          </w:p>
        </w:tc>
      </w:tr>
      <w:tr w:rsidR="00D635D5" w:rsidRPr="00756B0A" w14:paraId="2087F7E6" w14:textId="77777777" w:rsidTr="001608D2">
        <w:tc>
          <w:tcPr>
            <w:tcW w:w="2340" w:type="dxa"/>
          </w:tcPr>
          <w:p w14:paraId="27F8CE50" w14:textId="42A84F5F" w:rsidR="00D635D5" w:rsidRPr="00756B0A" w:rsidRDefault="00FE44F1" w:rsidP="001608D2">
            <w:pPr>
              <w:spacing w:line="240" w:lineRule="auto"/>
              <w:jc w:val="both"/>
              <w:rPr>
                <w:rFonts w:eastAsia="Times New Roman" w:cs="Arial"/>
                <w:lang w:eastAsia="da-DK"/>
              </w:rPr>
            </w:pPr>
            <w:proofErr w:type="spellStart"/>
            <w:r>
              <w:rPr>
                <w:rFonts w:eastAsia="Times New Roman" w:cs="Arial"/>
                <w:lang w:eastAsia="da-DK"/>
              </w:rPr>
              <w:t>Солено</w:t>
            </w:r>
            <w:proofErr w:type="spellEnd"/>
            <w:r>
              <w:rPr>
                <w:rFonts w:eastAsia="Times New Roman" w:cs="Arial"/>
                <w:lang w:eastAsia="da-DK"/>
              </w:rPr>
              <w:t xml:space="preserve"> </w:t>
            </w:r>
            <w:proofErr w:type="spellStart"/>
            <w:r>
              <w:rPr>
                <w:rFonts w:eastAsia="Times New Roman" w:cs="Arial"/>
                <w:lang w:eastAsia="da-DK"/>
              </w:rPr>
              <w:t>езеро</w:t>
            </w:r>
            <w:proofErr w:type="spellEnd"/>
            <w:r>
              <w:rPr>
                <w:rFonts w:eastAsia="Times New Roman" w:cs="Arial"/>
                <w:lang w:eastAsia="da-DK"/>
              </w:rPr>
              <w:t xml:space="preserve"> </w:t>
            </w:r>
            <w:proofErr w:type="spellStart"/>
            <w:r>
              <w:rPr>
                <w:rFonts w:eastAsia="Times New Roman" w:cs="Arial"/>
                <w:lang w:eastAsia="da-DK"/>
              </w:rPr>
              <w:t>Текирг</w:t>
            </w:r>
            <w:proofErr w:type="spellEnd"/>
            <w:r>
              <w:rPr>
                <w:rFonts w:eastAsia="Times New Roman" w:cs="Arial"/>
                <w:lang w:val="bg-BG" w:eastAsia="da-DK"/>
              </w:rPr>
              <w:t>ь</w:t>
            </w:r>
            <w:proofErr w:type="spellStart"/>
            <w:r w:rsidR="00D635D5" w:rsidRPr="00756B0A">
              <w:rPr>
                <w:rFonts w:eastAsia="Times New Roman" w:cs="Arial"/>
                <w:lang w:eastAsia="da-DK"/>
              </w:rPr>
              <w:t>ол</w:t>
            </w:r>
            <w:proofErr w:type="spellEnd"/>
          </w:p>
        </w:tc>
        <w:tc>
          <w:tcPr>
            <w:tcW w:w="1170" w:type="dxa"/>
          </w:tcPr>
          <w:p w14:paraId="0F0F9BF9" w14:textId="77777777" w:rsidR="00D635D5" w:rsidRPr="00756B0A" w:rsidRDefault="00D635D5" w:rsidP="001608D2">
            <w:pPr>
              <w:spacing w:line="240" w:lineRule="auto"/>
              <w:jc w:val="both"/>
              <w:rPr>
                <w:rFonts w:eastAsia="Calibri" w:cs="Arial"/>
              </w:rPr>
            </w:pPr>
            <w:r w:rsidRPr="00756B0A">
              <w:rPr>
                <w:rFonts w:eastAsia="Calibri" w:cs="Arial"/>
              </w:rPr>
              <w:t>СМВО - НВО</w:t>
            </w:r>
          </w:p>
        </w:tc>
        <w:tc>
          <w:tcPr>
            <w:tcW w:w="1350" w:type="dxa"/>
          </w:tcPr>
          <w:p w14:paraId="64DF48D1"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ROLNPM01T</w:t>
            </w:r>
          </w:p>
        </w:tc>
        <w:tc>
          <w:tcPr>
            <w:tcW w:w="2160" w:type="dxa"/>
          </w:tcPr>
          <w:p w14:paraId="64F95DF4"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ROLW15-1_B2</w:t>
            </w:r>
          </w:p>
        </w:tc>
        <w:tc>
          <w:tcPr>
            <w:tcW w:w="1170" w:type="dxa"/>
            <w:vAlign w:val="center"/>
          </w:tcPr>
          <w:p w14:paraId="4D964649"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w:t>
            </w:r>
          </w:p>
        </w:tc>
        <w:tc>
          <w:tcPr>
            <w:tcW w:w="1080" w:type="dxa"/>
            <w:vAlign w:val="center"/>
          </w:tcPr>
          <w:p w14:paraId="191346E6"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w:t>
            </w:r>
          </w:p>
        </w:tc>
        <w:tc>
          <w:tcPr>
            <w:tcW w:w="990" w:type="dxa"/>
            <w:vAlign w:val="center"/>
          </w:tcPr>
          <w:p w14:paraId="13939A02"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2</w:t>
            </w:r>
          </w:p>
        </w:tc>
      </w:tr>
      <w:tr w:rsidR="00D635D5" w:rsidRPr="00756B0A" w14:paraId="538E2FC3" w14:textId="77777777" w:rsidTr="001608D2">
        <w:tc>
          <w:tcPr>
            <w:tcW w:w="2340" w:type="dxa"/>
          </w:tcPr>
          <w:p w14:paraId="1B3DFCBC" w14:textId="34CFFB3B" w:rsidR="00D635D5" w:rsidRPr="00FE44F1" w:rsidRDefault="00FE44F1" w:rsidP="001608D2">
            <w:pPr>
              <w:spacing w:line="240" w:lineRule="auto"/>
              <w:jc w:val="both"/>
              <w:rPr>
                <w:rFonts w:eastAsia="Times New Roman" w:cs="Arial"/>
                <w:lang w:val="bg-BG" w:eastAsia="da-DK"/>
              </w:rPr>
            </w:pPr>
            <w:proofErr w:type="spellStart"/>
            <w:r>
              <w:rPr>
                <w:rFonts w:eastAsia="Times New Roman" w:cs="Arial"/>
                <w:lang w:eastAsia="da-DK"/>
              </w:rPr>
              <w:t>Езерото</w:t>
            </w:r>
            <w:proofErr w:type="spellEnd"/>
            <w:r>
              <w:rPr>
                <w:rFonts w:eastAsia="Times New Roman" w:cs="Arial"/>
                <w:lang w:eastAsia="da-DK"/>
              </w:rPr>
              <w:t xml:space="preserve"> </w:t>
            </w:r>
            <w:proofErr w:type="spellStart"/>
            <w:r>
              <w:rPr>
                <w:rFonts w:eastAsia="Times New Roman" w:cs="Arial"/>
                <w:lang w:eastAsia="da-DK"/>
              </w:rPr>
              <w:t>Татла</w:t>
            </w:r>
            <w:proofErr w:type="spellEnd"/>
            <w:r>
              <w:rPr>
                <w:rFonts w:eastAsia="Times New Roman" w:cs="Arial"/>
                <w:lang w:val="bg-BG" w:eastAsia="da-DK"/>
              </w:rPr>
              <w:t>джак</w:t>
            </w:r>
          </w:p>
        </w:tc>
        <w:tc>
          <w:tcPr>
            <w:tcW w:w="1170" w:type="dxa"/>
          </w:tcPr>
          <w:p w14:paraId="34158B65" w14:textId="77777777" w:rsidR="00D635D5" w:rsidRPr="00756B0A" w:rsidRDefault="00D635D5" w:rsidP="001608D2">
            <w:pPr>
              <w:spacing w:line="240" w:lineRule="auto"/>
              <w:jc w:val="both"/>
              <w:rPr>
                <w:rFonts w:eastAsia="Calibri" w:cs="Arial"/>
              </w:rPr>
            </w:pPr>
            <w:r w:rsidRPr="00756B0A">
              <w:rPr>
                <w:rFonts w:eastAsia="Calibri" w:cs="Arial"/>
              </w:rPr>
              <w:t>LW</w:t>
            </w:r>
          </w:p>
        </w:tc>
        <w:tc>
          <w:tcPr>
            <w:tcW w:w="1350" w:type="dxa"/>
          </w:tcPr>
          <w:p w14:paraId="39916607" w14:textId="77777777" w:rsidR="00D635D5" w:rsidRPr="00756B0A" w:rsidRDefault="00D635D5" w:rsidP="001608D2">
            <w:pPr>
              <w:spacing w:line="240" w:lineRule="auto"/>
              <w:jc w:val="both"/>
              <w:rPr>
                <w:rFonts w:eastAsia="Times New Roman" w:cs="Arial"/>
                <w:lang w:eastAsia="da-DK"/>
              </w:rPr>
            </w:pPr>
            <w:r w:rsidRPr="00756B0A">
              <w:rPr>
                <w:rFonts w:eastAsia="Times New Roman" w:cs="Arial"/>
                <w:lang w:eastAsia="da-DK"/>
              </w:rPr>
              <w:t>ROLN02</w:t>
            </w:r>
          </w:p>
        </w:tc>
        <w:tc>
          <w:tcPr>
            <w:tcW w:w="2160" w:type="dxa"/>
          </w:tcPr>
          <w:p w14:paraId="1A03E732" w14:textId="77777777" w:rsidR="00D635D5" w:rsidRPr="00756B0A" w:rsidRDefault="00D635D5" w:rsidP="001608D2">
            <w:pPr>
              <w:spacing w:line="240" w:lineRule="auto"/>
              <w:rPr>
                <w:rFonts w:eastAsia="Times New Roman" w:cs="Arial"/>
                <w:lang w:eastAsia="da-DK"/>
              </w:rPr>
            </w:pPr>
            <w:r w:rsidRPr="00756B0A">
              <w:rPr>
                <w:rFonts w:eastAsia="Times New Roman" w:cs="Arial"/>
                <w:lang w:eastAsia="da-DK"/>
              </w:rPr>
              <w:t>ROLW15-1_B9</w:t>
            </w:r>
          </w:p>
        </w:tc>
        <w:tc>
          <w:tcPr>
            <w:tcW w:w="1170" w:type="dxa"/>
            <w:vAlign w:val="center"/>
          </w:tcPr>
          <w:p w14:paraId="22C93C09" w14:textId="3EF8A5C9" w:rsidR="00D635D5" w:rsidRPr="00756B0A" w:rsidRDefault="004E2569" w:rsidP="001608D2">
            <w:pPr>
              <w:spacing w:line="240" w:lineRule="auto"/>
              <w:jc w:val="center"/>
              <w:rPr>
                <w:rFonts w:eastAsia="Times New Roman" w:cs="Arial"/>
                <w:lang w:eastAsia="da-DK"/>
              </w:rPr>
            </w:pPr>
            <w:r w:rsidRPr="004E2569">
              <w:rPr>
                <w:rFonts w:eastAsia="Times New Roman" w:cs="Arial"/>
                <w:lang w:eastAsia="da-DK"/>
              </w:rPr>
              <w:t>S</w:t>
            </w:r>
          </w:p>
        </w:tc>
        <w:tc>
          <w:tcPr>
            <w:tcW w:w="1080" w:type="dxa"/>
            <w:vAlign w:val="center"/>
          </w:tcPr>
          <w:p w14:paraId="1D10FB11"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2</w:t>
            </w:r>
          </w:p>
        </w:tc>
        <w:tc>
          <w:tcPr>
            <w:tcW w:w="990" w:type="dxa"/>
            <w:vAlign w:val="center"/>
          </w:tcPr>
          <w:p w14:paraId="2F7C6DD4" w14:textId="77777777" w:rsidR="00D635D5" w:rsidRPr="00756B0A" w:rsidRDefault="00D635D5" w:rsidP="001608D2">
            <w:pPr>
              <w:spacing w:line="240" w:lineRule="auto"/>
              <w:jc w:val="center"/>
              <w:rPr>
                <w:rFonts w:eastAsia="Times New Roman" w:cs="Arial"/>
                <w:lang w:eastAsia="da-DK"/>
              </w:rPr>
            </w:pPr>
            <w:r w:rsidRPr="00756B0A">
              <w:rPr>
                <w:rFonts w:eastAsia="Times New Roman" w:cs="Arial"/>
                <w:lang w:eastAsia="da-DK"/>
              </w:rPr>
              <w:t>2</w:t>
            </w:r>
          </w:p>
        </w:tc>
      </w:tr>
    </w:tbl>
    <w:p w14:paraId="10CB2C33" w14:textId="77777777" w:rsidR="00D635D5" w:rsidRPr="00756B0A" w:rsidRDefault="00D635D5" w:rsidP="00D635D5">
      <w:pPr>
        <w:spacing w:line="240" w:lineRule="auto"/>
        <w:ind w:left="142"/>
        <w:jc w:val="both"/>
        <w:rPr>
          <w:rFonts w:eastAsia="Calibri" w:cs="Arial"/>
          <w:i/>
          <w:lang w:val="ro-RO"/>
        </w:rPr>
      </w:pPr>
      <w:r w:rsidRPr="00756B0A">
        <w:rPr>
          <w:rFonts w:eastAsia="Calibri" w:cs="Arial"/>
          <w:i/>
          <w:lang w:val="ro-RO"/>
        </w:rPr>
        <w:t>Колона „Категория на водния обект“: LW – езеро, RW – естествена река/ CAMP река/ изкуствена река</w:t>
      </w:r>
    </w:p>
    <w:p w14:paraId="5D6B6AA1" w14:textId="77777777" w:rsidR="00D635D5" w:rsidRPr="00756B0A" w:rsidRDefault="00D635D5" w:rsidP="00D635D5">
      <w:pPr>
        <w:spacing w:line="240" w:lineRule="auto"/>
        <w:ind w:left="142"/>
        <w:jc w:val="both"/>
        <w:rPr>
          <w:rFonts w:eastAsia="Calibri" w:cs="Arial"/>
          <w:i/>
          <w:lang w:val="ro-RO"/>
        </w:rPr>
      </w:pPr>
      <w:r w:rsidRPr="00756B0A">
        <w:rPr>
          <w:rFonts w:eastAsia="Calibri" w:cs="Arial"/>
          <w:i/>
          <w:lang w:val="ro-RO"/>
        </w:rPr>
        <w:t>Колона „Състояние/Потенциал“: S – екологично състояние; P – екологичен потенциал</w:t>
      </w:r>
    </w:p>
    <w:p w14:paraId="7CE694FA" w14:textId="77777777" w:rsidR="00D635D5" w:rsidRPr="00756B0A" w:rsidRDefault="00D635D5" w:rsidP="00D635D5">
      <w:pPr>
        <w:spacing w:line="240" w:lineRule="auto"/>
        <w:ind w:left="142"/>
        <w:jc w:val="both"/>
        <w:rPr>
          <w:rFonts w:eastAsia="Calibri" w:cs="Arial"/>
          <w:i/>
          <w:lang w:val="ro-RO"/>
        </w:rPr>
      </w:pPr>
      <w:r w:rsidRPr="00756B0A">
        <w:rPr>
          <w:rFonts w:eastAsia="Calibri" w:cs="Arial"/>
          <w:i/>
          <w:lang w:val="ro-RO"/>
        </w:rPr>
        <w:t>Колона „Екологично състояние / екологичен потенциал“: 1 - много добро екологично състояние; 2 - добро екологично състояние / максимален и добър потенциал; 3 - умерено екологично състояние / умерен потенциал, 4 - лошо екологично състояние / слаб потенциал; 5 - лошо екологично състояние / слаб потенциал</w:t>
      </w:r>
    </w:p>
    <w:p w14:paraId="34EE29A4" w14:textId="77777777" w:rsidR="00D635D5" w:rsidRPr="00756B0A" w:rsidRDefault="00D635D5" w:rsidP="00D635D5">
      <w:pPr>
        <w:spacing w:line="240" w:lineRule="auto"/>
        <w:jc w:val="both"/>
        <w:rPr>
          <w:rFonts w:eastAsia="Times" w:cs="Times New Roman"/>
          <w:lang w:val="ro-RO"/>
        </w:rPr>
      </w:pPr>
    </w:p>
    <w:p w14:paraId="2FC044EE" w14:textId="6F9B350B" w:rsidR="00D635D5" w:rsidRPr="00131A21" w:rsidRDefault="00D635D5" w:rsidP="00D635D5">
      <w:pPr>
        <w:spacing w:after="120" w:line="240" w:lineRule="auto"/>
        <w:jc w:val="both"/>
        <w:rPr>
          <w:lang w:val="ro-RO"/>
        </w:rPr>
      </w:pPr>
      <w:r w:rsidRPr="00131A21">
        <w:rPr>
          <w:lang w:val="ro-RO"/>
        </w:rPr>
        <w:t xml:space="preserve">Настоящото количествено и химично състояние </w:t>
      </w:r>
      <w:r w:rsidRPr="00131A21">
        <w:rPr>
          <w:rFonts w:cs="ZWAdobeF"/>
          <w:lang w:val="ro-RO"/>
        </w:rPr>
        <w:t xml:space="preserve">19F </w:t>
      </w:r>
      <w:r w:rsidRPr="00756B0A">
        <w:rPr>
          <w:rStyle w:val="FootnoteReference"/>
          <w:lang w:val="ro-RO"/>
        </w:rPr>
        <w:footnoteReference w:id="17"/>
      </w:r>
      <w:r w:rsidRPr="00131A21">
        <w:rPr>
          <w:lang w:val="ro-RO"/>
        </w:rPr>
        <w:t>на подземните водни обекти, пресичани от проекта, е показано в следната таб</w:t>
      </w:r>
      <w:r w:rsidR="001432A8" w:rsidRPr="00131A21">
        <w:rPr>
          <w:lang w:val="ro-RO"/>
        </w:rPr>
        <w:t>индивиди</w:t>
      </w:r>
      <w:r w:rsidRPr="00131A21">
        <w:rPr>
          <w:lang w:val="ro-RO"/>
        </w:rPr>
        <w:t>:</w:t>
      </w:r>
    </w:p>
    <w:p w14:paraId="7E213BD1" w14:textId="0A6E8F6B" w:rsidR="00D635D5" w:rsidRPr="00756B0A" w:rsidRDefault="00D635D5" w:rsidP="00D635D5">
      <w:pPr>
        <w:pStyle w:val="Caption"/>
        <w:spacing w:after="0" w:line="240" w:lineRule="auto"/>
        <w:jc w:val="both"/>
        <w:rPr>
          <w:color w:val="00B0F0"/>
          <w:sz w:val="18"/>
          <w:lang w:val="ro-RO"/>
        </w:rPr>
      </w:pPr>
      <w:bookmarkStart w:id="126" w:name="_Toc127196473"/>
      <w:bookmarkStart w:id="127" w:name="_Toc127478044"/>
      <w:r w:rsidRPr="00756B0A">
        <w:rPr>
          <w:color w:val="00B0F0"/>
          <w:sz w:val="18"/>
          <w:lang w:val="ro-RO"/>
        </w:rPr>
        <w:t>Таб</w:t>
      </w:r>
      <w:r w:rsidR="00FF2CAB">
        <w:rPr>
          <w:color w:val="00B0F0"/>
          <w:sz w:val="18"/>
          <w:lang w:val="bg-BG"/>
        </w:rPr>
        <w:t>лица</w:t>
      </w:r>
      <w:r w:rsidRPr="00756B0A">
        <w:rPr>
          <w:color w:val="00B0F0"/>
          <w:sz w:val="18"/>
          <w:lang w:val="ro-RO"/>
        </w:rPr>
        <w:t xml:space="preserve"> </w:t>
      </w:r>
      <w:r w:rsidRPr="00756B0A">
        <w:rPr>
          <w:color w:val="00B0F0"/>
          <w:sz w:val="18"/>
          <w:lang w:val="ro-RO"/>
        </w:rPr>
        <w:fldChar w:fldCharType="begin"/>
      </w:r>
      <w:r w:rsidRPr="00756B0A">
        <w:rPr>
          <w:color w:val="00B0F0"/>
          <w:sz w:val="18"/>
          <w:lang w:val="ro-RO"/>
        </w:rPr>
        <w:instrText xml:space="preserve"> SEQ Tabel \* ARABIC </w:instrText>
      </w:r>
      <w:r w:rsidRPr="00756B0A">
        <w:rPr>
          <w:color w:val="00B0F0"/>
          <w:sz w:val="18"/>
          <w:lang w:val="ro-RO"/>
        </w:rPr>
        <w:fldChar w:fldCharType="separate"/>
      </w:r>
      <w:r w:rsidRPr="00756B0A">
        <w:rPr>
          <w:noProof/>
          <w:color w:val="00B0F0"/>
          <w:sz w:val="18"/>
          <w:lang w:val="ro-RO"/>
        </w:rPr>
        <w:t xml:space="preserve">24 </w:t>
      </w:r>
      <w:r w:rsidRPr="00756B0A">
        <w:rPr>
          <w:color w:val="00B0F0"/>
          <w:sz w:val="18"/>
          <w:lang w:val="ro-RO"/>
        </w:rPr>
        <w:fldChar w:fldCharType="end"/>
      </w:r>
      <w:r w:rsidRPr="00756B0A">
        <w:rPr>
          <w:color w:val="00B0F0"/>
          <w:sz w:val="18"/>
          <w:lang w:val="ro-RO"/>
        </w:rPr>
        <w:t>Текущо количествено и химично състояние на подземните водни обекти в района на проекта</w:t>
      </w:r>
    </w:p>
    <w:tbl>
      <w:tblPr>
        <w:tblStyle w:val="TableGrid"/>
        <w:tblW w:w="8995" w:type="dxa"/>
        <w:jc w:val="center"/>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1525"/>
        <w:gridCol w:w="1476"/>
        <w:gridCol w:w="1677"/>
        <w:gridCol w:w="1346"/>
        <w:gridCol w:w="1659"/>
        <w:gridCol w:w="1312"/>
      </w:tblGrid>
      <w:tr w:rsidR="00D635D5" w:rsidRPr="00756B0A" w14:paraId="7ED09103" w14:textId="77777777" w:rsidTr="004E2569">
        <w:trPr>
          <w:trHeight w:val="349"/>
          <w:jc w:val="center"/>
        </w:trPr>
        <w:tc>
          <w:tcPr>
            <w:tcW w:w="1525" w:type="dxa"/>
            <w:vMerge w:val="restart"/>
            <w:shd w:val="clear" w:color="auto" w:fill="00B0F0"/>
            <w:vAlign w:val="center"/>
          </w:tcPr>
          <w:bookmarkEnd w:id="126"/>
          <w:bookmarkEnd w:id="127"/>
          <w:p w14:paraId="5C00CD91" w14:textId="77777777" w:rsidR="00D635D5" w:rsidRPr="00131A21" w:rsidRDefault="00D635D5" w:rsidP="001608D2">
            <w:pPr>
              <w:spacing w:line="240" w:lineRule="auto"/>
              <w:jc w:val="center"/>
              <w:rPr>
                <w:b/>
                <w:color w:val="FFFFFF" w:themeColor="background1"/>
                <w:lang w:val="ro-RO"/>
              </w:rPr>
            </w:pPr>
            <w:r w:rsidRPr="00131A21">
              <w:rPr>
                <w:b/>
                <w:color w:val="FFFFFF" w:themeColor="background1"/>
                <w:lang w:val="ro-RO"/>
              </w:rPr>
              <w:t>Име на подземния воден обект</w:t>
            </w:r>
          </w:p>
        </w:tc>
        <w:tc>
          <w:tcPr>
            <w:tcW w:w="1476" w:type="dxa"/>
            <w:vMerge w:val="restart"/>
            <w:shd w:val="clear" w:color="auto" w:fill="00B0F0"/>
            <w:vAlign w:val="center"/>
          </w:tcPr>
          <w:p w14:paraId="25DB0B45" w14:textId="77777777" w:rsidR="00D635D5" w:rsidRPr="00131A21" w:rsidRDefault="00D635D5" w:rsidP="001608D2">
            <w:pPr>
              <w:spacing w:line="240" w:lineRule="auto"/>
              <w:jc w:val="center"/>
              <w:rPr>
                <w:b/>
                <w:bCs/>
                <w:color w:val="FFFFFF" w:themeColor="background1"/>
                <w:lang w:val="ro-RO"/>
              </w:rPr>
            </w:pPr>
            <w:r w:rsidRPr="00131A21">
              <w:rPr>
                <w:b/>
                <w:color w:val="FFFFFF" w:themeColor="background1"/>
                <w:lang w:val="ro-RO"/>
              </w:rPr>
              <w:t>Код на тялото</w:t>
            </w:r>
          </w:p>
          <w:p w14:paraId="5F4C1681" w14:textId="77777777" w:rsidR="00D635D5" w:rsidRPr="00131A21" w:rsidRDefault="00D635D5" w:rsidP="001608D2">
            <w:pPr>
              <w:spacing w:line="240" w:lineRule="auto"/>
              <w:jc w:val="center"/>
              <w:rPr>
                <w:b/>
                <w:color w:val="FFFFFF" w:themeColor="background1"/>
                <w:lang w:val="ro-RO"/>
              </w:rPr>
            </w:pPr>
            <w:r w:rsidRPr="00131A21">
              <w:rPr>
                <w:b/>
                <w:color w:val="FFFFFF" w:themeColor="background1"/>
                <w:lang w:val="ro-RO"/>
              </w:rPr>
              <w:t>на подземните води</w:t>
            </w:r>
          </w:p>
        </w:tc>
        <w:tc>
          <w:tcPr>
            <w:tcW w:w="3023" w:type="dxa"/>
            <w:gridSpan w:val="2"/>
            <w:shd w:val="clear" w:color="auto" w:fill="00B0F0"/>
            <w:vAlign w:val="center"/>
          </w:tcPr>
          <w:p w14:paraId="050834CC" w14:textId="77777777" w:rsidR="00D635D5" w:rsidRPr="00756B0A" w:rsidRDefault="00D635D5" w:rsidP="001608D2">
            <w:pPr>
              <w:spacing w:line="240" w:lineRule="auto"/>
              <w:jc w:val="center"/>
              <w:rPr>
                <w:b/>
                <w:color w:val="FFFFFF" w:themeColor="background1"/>
              </w:rPr>
            </w:pPr>
            <w:proofErr w:type="spellStart"/>
            <w:r w:rsidRPr="00756B0A">
              <w:rPr>
                <w:b/>
                <w:color w:val="FFFFFF" w:themeColor="background1"/>
              </w:rPr>
              <w:t>Екологична</w:t>
            </w:r>
            <w:proofErr w:type="spellEnd"/>
            <w:r w:rsidRPr="00756B0A">
              <w:rPr>
                <w:b/>
                <w:color w:val="FFFFFF" w:themeColor="background1"/>
              </w:rPr>
              <w:t xml:space="preserve"> </w:t>
            </w:r>
            <w:proofErr w:type="spellStart"/>
            <w:r w:rsidRPr="00756B0A">
              <w:rPr>
                <w:b/>
                <w:color w:val="FFFFFF" w:themeColor="background1"/>
              </w:rPr>
              <w:t>цел</w:t>
            </w:r>
            <w:proofErr w:type="spellEnd"/>
          </w:p>
        </w:tc>
        <w:tc>
          <w:tcPr>
            <w:tcW w:w="1659" w:type="dxa"/>
            <w:vMerge w:val="restart"/>
            <w:shd w:val="clear" w:color="auto" w:fill="00B0F0"/>
            <w:vAlign w:val="center"/>
          </w:tcPr>
          <w:p w14:paraId="26DE3919"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Текущо</w:t>
            </w:r>
            <w:proofErr w:type="spellEnd"/>
            <w:r w:rsidRPr="00756B0A">
              <w:rPr>
                <w:b/>
                <w:bCs/>
                <w:color w:val="FFFFFF" w:themeColor="background1"/>
              </w:rPr>
              <w:t xml:space="preserve"> </w:t>
            </w:r>
            <w:proofErr w:type="spellStart"/>
            <w:r w:rsidRPr="00756B0A">
              <w:rPr>
                <w:b/>
                <w:bCs/>
                <w:color w:val="FFFFFF" w:themeColor="background1"/>
              </w:rPr>
              <w:t>количествено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312" w:type="dxa"/>
            <w:vMerge w:val="restart"/>
            <w:shd w:val="clear" w:color="auto" w:fill="00B0F0"/>
            <w:vAlign w:val="center"/>
          </w:tcPr>
          <w:p w14:paraId="36413665"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Текущо</w:t>
            </w:r>
            <w:proofErr w:type="spellEnd"/>
            <w:r w:rsidRPr="00756B0A">
              <w:rPr>
                <w:b/>
                <w:bCs/>
                <w:color w:val="FFFFFF" w:themeColor="background1"/>
              </w:rPr>
              <w:t xml:space="preserve"> </w:t>
            </w:r>
            <w:proofErr w:type="spellStart"/>
            <w:r w:rsidRPr="00756B0A">
              <w:rPr>
                <w:b/>
                <w:bCs/>
                <w:color w:val="FFFFFF" w:themeColor="background1"/>
              </w:rPr>
              <w:t>химично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r>
      <w:tr w:rsidR="00D635D5" w:rsidRPr="00756B0A" w14:paraId="385C4C3C" w14:textId="77777777" w:rsidTr="004E2569">
        <w:trPr>
          <w:trHeight w:val="496"/>
          <w:jc w:val="center"/>
        </w:trPr>
        <w:tc>
          <w:tcPr>
            <w:tcW w:w="1525" w:type="dxa"/>
            <w:vMerge/>
          </w:tcPr>
          <w:p w14:paraId="22581581" w14:textId="77777777" w:rsidR="00D635D5" w:rsidRPr="00756B0A" w:rsidRDefault="00D635D5" w:rsidP="001608D2">
            <w:pPr>
              <w:spacing w:line="240" w:lineRule="auto"/>
              <w:jc w:val="both"/>
            </w:pPr>
          </w:p>
        </w:tc>
        <w:tc>
          <w:tcPr>
            <w:tcW w:w="1476" w:type="dxa"/>
            <w:vMerge/>
          </w:tcPr>
          <w:p w14:paraId="283DC19E" w14:textId="77777777" w:rsidR="00D635D5" w:rsidRPr="00756B0A" w:rsidRDefault="00D635D5" w:rsidP="001608D2">
            <w:pPr>
              <w:spacing w:line="240" w:lineRule="auto"/>
              <w:jc w:val="both"/>
            </w:pPr>
          </w:p>
        </w:tc>
        <w:tc>
          <w:tcPr>
            <w:tcW w:w="1677" w:type="dxa"/>
            <w:shd w:val="clear" w:color="auto" w:fill="00B0F0"/>
          </w:tcPr>
          <w:p w14:paraId="64399660"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Количествено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346" w:type="dxa"/>
            <w:shd w:val="clear" w:color="auto" w:fill="00B0F0"/>
          </w:tcPr>
          <w:p w14:paraId="104AC1C3"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Химично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659" w:type="dxa"/>
            <w:vMerge/>
          </w:tcPr>
          <w:p w14:paraId="1EF803FF" w14:textId="77777777" w:rsidR="00D635D5" w:rsidRPr="00756B0A" w:rsidRDefault="00D635D5" w:rsidP="001608D2">
            <w:pPr>
              <w:spacing w:line="240" w:lineRule="auto"/>
              <w:jc w:val="both"/>
            </w:pPr>
          </w:p>
        </w:tc>
        <w:tc>
          <w:tcPr>
            <w:tcW w:w="1312" w:type="dxa"/>
            <w:vMerge/>
          </w:tcPr>
          <w:p w14:paraId="2BBE2348" w14:textId="77777777" w:rsidR="00D635D5" w:rsidRPr="00756B0A" w:rsidRDefault="00D635D5" w:rsidP="001608D2">
            <w:pPr>
              <w:spacing w:line="240" w:lineRule="auto"/>
              <w:jc w:val="both"/>
            </w:pPr>
          </w:p>
        </w:tc>
      </w:tr>
      <w:tr w:rsidR="00FF2CAB" w:rsidRPr="00756B0A" w14:paraId="0EC5CF6E" w14:textId="77777777" w:rsidTr="004E2569">
        <w:trPr>
          <w:jc w:val="center"/>
        </w:trPr>
        <w:tc>
          <w:tcPr>
            <w:tcW w:w="1525" w:type="dxa"/>
          </w:tcPr>
          <w:p w14:paraId="47E573C9" w14:textId="77777777" w:rsidR="00FF2CAB" w:rsidRPr="00756B0A" w:rsidRDefault="00FF2CAB" w:rsidP="001608D2">
            <w:pPr>
              <w:spacing w:line="240" w:lineRule="auto"/>
            </w:pPr>
            <w:proofErr w:type="spellStart"/>
            <w:r w:rsidRPr="00756B0A">
              <w:t>Кобадин</w:t>
            </w:r>
            <w:proofErr w:type="spellEnd"/>
            <w:r w:rsidRPr="00756B0A">
              <w:t xml:space="preserve"> - </w:t>
            </w:r>
            <w:proofErr w:type="spellStart"/>
            <w:r w:rsidRPr="00756B0A">
              <w:t>Мангалия</w:t>
            </w:r>
            <w:proofErr w:type="spellEnd"/>
          </w:p>
        </w:tc>
        <w:tc>
          <w:tcPr>
            <w:tcW w:w="1476" w:type="dxa"/>
          </w:tcPr>
          <w:p w14:paraId="4897C5A1" w14:textId="2A31E6A8" w:rsidR="00FF2CAB" w:rsidRPr="00756B0A" w:rsidRDefault="00FF2CAB" w:rsidP="001608D2">
            <w:pPr>
              <w:spacing w:line="240" w:lineRule="auto"/>
              <w:jc w:val="center"/>
            </w:pPr>
            <w:r w:rsidRPr="00C810DE">
              <w:rPr>
                <w:sz w:val="16"/>
                <w:szCs w:val="16"/>
              </w:rPr>
              <w:t>RODL04</w:t>
            </w:r>
          </w:p>
        </w:tc>
        <w:tc>
          <w:tcPr>
            <w:tcW w:w="1677" w:type="dxa"/>
          </w:tcPr>
          <w:p w14:paraId="018582A4" w14:textId="4A917101" w:rsidR="00FF2CAB" w:rsidRPr="00756B0A" w:rsidRDefault="00FF2CAB" w:rsidP="001608D2">
            <w:pPr>
              <w:spacing w:line="240" w:lineRule="auto"/>
              <w:jc w:val="center"/>
            </w:pPr>
            <w:r w:rsidRPr="00A06BB8">
              <w:rPr>
                <w:sz w:val="16"/>
                <w:szCs w:val="16"/>
              </w:rPr>
              <w:t>B</w:t>
            </w:r>
          </w:p>
        </w:tc>
        <w:tc>
          <w:tcPr>
            <w:tcW w:w="1346" w:type="dxa"/>
          </w:tcPr>
          <w:p w14:paraId="79F17630" w14:textId="228CE432" w:rsidR="00FF2CAB" w:rsidRPr="00756B0A" w:rsidRDefault="00FF2CAB" w:rsidP="001608D2">
            <w:pPr>
              <w:spacing w:line="240" w:lineRule="auto"/>
              <w:jc w:val="center"/>
            </w:pPr>
            <w:r w:rsidRPr="00A06BB8">
              <w:rPr>
                <w:sz w:val="16"/>
                <w:szCs w:val="16"/>
              </w:rPr>
              <w:t>B</w:t>
            </w:r>
          </w:p>
        </w:tc>
        <w:tc>
          <w:tcPr>
            <w:tcW w:w="1659" w:type="dxa"/>
          </w:tcPr>
          <w:p w14:paraId="3F4FFA83" w14:textId="2ECA8695" w:rsidR="00FF2CAB" w:rsidRPr="00756B0A" w:rsidRDefault="00FF2CAB" w:rsidP="001608D2">
            <w:pPr>
              <w:spacing w:line="240" w:lineRule="auto"/>
              <w:jc w:val="center"/>
            </w:pPr>
            <w:r w:rsidRPr="00A06BB8">
              <w:rPr>
                <w:sz w:val="16"/>
                <w:szCs w:val="16"/>
              </w:rPr>
              <w:t>B</w:t>
            </w:r>
          </w:p>
        </w:tc>
        <w:tc>
          <w:tcPr>
            <w:tcW w:w="1312" w:type="dxa"/>
          </w:tcPr>
          <w:p w14:paraId="7A4A4855" w14:textId="7EC7BA6E" w:rsidR="00FF2CAB" w:rsidRPr="00756B0A" w:rsidRDefault="00FF2CAB" w:rsidP="001608D2">
            <w:pPr>
              <w:spacing w:line="240" w:lineRule="auto"/>
              <w:jc w:val="center"/>
            </w:pPr>
            <w:r w:rsidRPr="004E2569">
              <w:t>S</w:t>
            </w:r>
          </w:p>
        </w:tc>
      </w:tr>
      <w:tr w:rsidR="00FF2CAB" w:rsidRPr="00756B0A" w14:paraId="42D79C88" w14:textId="77777777" w:rsidTr="004E2569">
        <w:trPr>
          <w:jc w:val="center"/>
        </w:trPr>
        <w:tc>
          <w:tcPr>
            <w:tcW w:w="1525" w:type="dxa"/>
          </w:tcPr>
          <w:p w14:paraId="55B36DD3" w14:textId="39DD84A0" w:rsidR="00FF2CAB" w:rsidRPr="00FF2CAB" w:rsidRDefault="00FF2CAB" w:rsidP="001608D2">
            <w:pPr>
              <w:spacing w:line="240" w:lineRule="auto"/>
              <w:rPr>
                <w:lang w:val="bg-BG"/>
              </w:rPr>
            </w:pPr>
            <w:r w:rsidRPr="00FF2CAB">
              <w:rPr>
                <w:lang w:val="bg-BG"/>
              </w:rPr>
              <w:t>П</w:t>
            </w:r>
            <w:proofErr w:type="spellStart"/>
            <w:r w:rsidRPr="00FF2CAB">
              <w:t>латформа</w:t>
            </w:r>
            <w:proofErr w:type="spellEnd"/>
            <w:r>
              <w:rPr>
                <w:lang w:val="bg-BG"/>
              </w:rPr>
              <w:t xml:space="preserve"> Валаха</w:t>
            </w:r>
          </w:p>
        </w:tc>
        <w:tc>
          <w:tcPr>
            <w:tcW w:w="1476" w:type="dxa"/>
          </w:tcPr>
          <w:p w14:paraId="5F8920B3" w14:textId="2C659D23" w:rsidR="00FF2CAB" w:rsidRPr="00756B0A" w:rsidRDefault="00FF2CAB" w:rsidP="001608D2">
            <w:pPr>
              <w:spacing w:line="240" w:lineRule="auto"/>
              <w:jc w:val="center"/>
            </w:pPr>
            <w:r w:rsidRPr="00C810DE">
              <w:rPr>
                <w:sz w:val="16"/>
                <w:szCs w:val="16"/>
              </w:rPr>
              <w:t>RODL06</w:t>
            </w:r>
          </w:p>
        </w:tc>
        <w:tc>
          <w:tcPr>
            <w:tcW w:w="1677" w:type="dxa"/>
          </w:tcPr>
          <w:p w14:paraId="2AB86632" w14:textId="177520B0" w:rsidR="00FF2CAB" w:rsidRPr="00756B0A" w:rsidRDefault="00FF2CAB" w:rsidP="001608D2">
            <w:pPr>
              <w:spacing w:line="240" w:lineRule="auto"/>
              <w:jc w:val="center"/>
            </w:pPr>
            <w:r w:rsidRPr="00A06BB8">
              <w:rPr>
                <w:sz w:val="16"/>
                <w:szCs w:val="16"/>
              </w:rPr>
              <w:t>B</w:t>
            </w:r>
          </w:p>
        </w:tc>
        <w:tc>
          <w:tcPr>
            <w:tcW w:w="1346" w:type="dxa"/>
          </w:tcPr>
          <w:p w14:paraId="7F35469B" w14:textId="319D3749" w:rsidR="00FF2CAB" w:rsidRPr="00756B0A" w:rsidRDefault="00FF2CAB" w:rsidP="001608D2">
            <w:pPr>
              <w:spacing w:line="240" w:lineRule="auto"/>
              <w:jc w:val="center"/>
            </w:pPr>
            <w:r w:rsidRPr="00A06BB8">
              <w:rPr>
                <w:sz w:val="16"/>
                <w:szCs w:val="16"/>
              </w:rPr>
              <w:t>B</w:t>
            </w:r>
          </w:p>
        </w:tc>
        <w:tc>
          <w:tcPr>
            <w:tcW w:w="1659" w:type="dxa"/>
          </w:tcPr>
          <w:p w14:paraId="39E29C39" w14:textId="6A6D9837" w:rsidR="00FF2CAB" w:rsidRPr="00756B0A" w:rsidRDefault="00FF2CAB" w:rsidP="001608D2">
            <w:pPr>
              <w:spacing w:line="240" w:lineRule="auto"/>
              <w:jc w:val="center"/>
            </w:pPr>
            <w:r w:rsidRPr="00A06BB8">
              <w:rPr>
                <w:sz w:val="16"/>
                <w:szCs w:val="16"/>
              </w:rPr>
              <w:t>B</w:t>
            </w:r>
          </w:p>
        </w:tc>
        <w:tc>
          <w:tcPr>
            <w:tcW w:w="1312" w:type="dxa"/>
          </w:tcPr>
          <w:p w14:paraId="4590108C" w14:textId="5C5B8B67" w:rsidR="00FF2CAB" w:rsidRPr="00756B0A" w:rsidRDefault="00FF2CAB" w:rsidP="001608D2">
            <w:pPr>
              <w:spacing w:line="240" w:lineRule="auto"/>
              <w:jc w:val="center"/>
            </w:pPr>
            <w:r w:rsidRPr="004E2569">
              <w:t>B</w:t>
            </w:r>
          </w:p>
        </w:tc>
      </w:tr>
      <w:tr w:rsidR="00FF2CAB" w:rsidRPr="00756B0A" w14:paraId="73939CAC" w14:textId="77777777" w:rsidTr="004E2569">
        <w:trPr>
          <w:jc w:val="center"/>
        </w:trPr>
        <w:tc>
          <w:tcPr>
            <w:tcW w:w="1525" w:type="dxa"/>
          </w:tcPr>
          <w:p w14:paraId="649CE6CB" w14:textId="77777777" w:rsidR="00FF2CAB" w:rsidRPr="00756B0A" w:rsidRDefault="00FF2CAB" w:rsidP="001608D2">
            <w:pPr>
              <w:spacing w:line="240" w:lineRule="auto"/>
            </w:pPr>
            <w:proofErr w:type="spellStart"/>
            <w:r w:rsidRPr="00756B0A">
              <w:t>Южна</w:t>
            </w:r>
            <w:proofErr w:type="spellEnd"/>
            <w:r w:rsidRPr="00756B0A">
              <w:t xml:space="preserve"> </w:t>
            </w:r>
            <w:proofErr w:type="spellStart"/>
            <w:r w:rsidRPr="00756B0A">
              <w:t>Добруджа</w:t>
            </w:r>
            <w:proofErr w:type="spellEnd"/>
          </w:p>
        </w:tc>
        <w:tc>
          <w:tcPr>
            <w:tcW w:w="1476" w:type="dxa"/>
          </w:tcPr>
          <w:p w14:paraId="724EEE55" w14:textId="21C86F59" w:rsidR="00FF2CAB" w:rsidRPr="00756B0A" w:rsidRDefault="00FF2CAB" w:rsidP="001608D2">
            <w:pPr>
              <w:spacing w:line="240" w:lineRule="auto"/>
              <w:jc w:val="center"/>
            </w:pPr>
            <w:r w:rsidRPr="00C810DE">
              <w:rPr>
                <w:sz w:val="16"/>
                <w:szCs w:val="16"/>
              </w:rPr>
              <w:t>RODL10</w:t>
            </w:r>
          </w:p>
        </w:tc>
        <w:tc>
          <w:tcPr>
            <w:tcW w:w="1677" w:type="dxa"/>
          </w:tcPr>
          <w:p w14:paraId="591A24FE" w14:textId="0A042C2E" w:rsidR="00FF2CAB" w:rsidRPr="00756B0A" w:rsidRDefault="00FF2CAB" w:rsidP="001608D2">
            <w:pPr>
              <w:spacing w:line="240" w:lineRule="auto"/>
              <w:jc w:val="center"/>
            </w:pPr>
            <w:r w:rsidRPr="00A06BB8">
              <w:rPr>
                <w:sz w:val="16"/>
                <w:szCs w:val="16"/>
              </w:rPr>
              <w:t>B</w:t>
            </w:r>
          </w:p>
        </w:tc>
        <w:tc>
          <w:tcPr>
            <w:tcW w:w="1346" w:type="dxa"/>
          </w:tcPr>
          <w:p w14:paraId="5B0A16B0" w14:textId="08E5F62F" w:rsidR="00FF2CAB" w:rsidRPr="00756B0A" w:rsidRDefault="00FF2CAB" w:rsidP="001608D2">
            <w:pPr>
              <w:spacing w:line="240" w:lineRule="auto"/>
              <w:jc w:val="center"/>
            </w:pPr>
            <w:r w:rsidRPr="00A06BB8">
              <w:rPr>
                <w:sz w:val="16"/>
                <w:szCs w:val="16"/>
              </w:rPr>
              <w:t>B</w:t>
            </w:r>
          </w:p>
        </w:tc>
        <w:tc>
          <w:tcPr>
            <w:tcW w:w="1659" w:type="dxa"/>
          </w:tcPr>
          <w:p w14:paraId="2D1545CA" w14:textId="756FB25A" w:rsidR="00FF2CAB" w:rsidRPr="00756B0A" w:rsidRDefault="00FF2CAB" w:rsidP="001608D2">
            <w:pPr>
              <w:spacing w:line="240" w:lineRule="auto"/>
              <w:jc w:val="center"/>
            </w:pPr>
            <w:r w:rsidRPr="00A06BB8">
              <w:rPr>
                <w:sz w:val="16"/>
                <w:szCs w:val="16"/>
              </w:rPr>
              <w:t>B</w:t>
            </w:r>
          </w:p>
        </w:tc>
        <w:tc>
          <w:tcPr>
            <w:tcW w:w="1312" w:type="dxa"/>
          </w:tcPr>
          <w:p w14:paraId="242326C8" w14:textId="78CD3D80" w:rsidR="00FF2CAB" w:rsidRPr="00756B0A" w:rsidRDefault="00FF2CAB" w:rsidP="001608D2">
            <w:pPr>
              <w:spacing w:line="240" w:lineRule="auto"/>
              <w:jc w:val="center"/>
            </w:pPr>
            <w:r w:rsidRPr="004E2569">
              <w:t>S</w:t>
            </w:r>
          </w:p>
        </w:tc>
      </w:tr>
    </w:tbl>
    <w:p w14:paraId="00EE6069" w14:textId="77777777" w:rsidR="00D635D5" w:rsidRPr="00756B0A" w:rsidRDefault="00D635D5" w:rsidP="00D635D5">
      <w:pPr>
        <w:spacing w:before="120" w:after="120" w:line="240" w:lineRule="auto"/>
        <w:jc w:val="both"/>
        <w:rPr>
          <w:lang w:val="ro-RO" w:eastAsia="es-ES"/>
        </w:rPr>
      </w:pPr>
    </w:p>
    <w:p w14:paraId="53F53B3D" w14:textId="77777777" w:rsidR="00D635D5" w:rsidRPr="00756B0A" w:rsidRDefault="00D635D5" w:rsidP="005374C2">
      <w:pPr>
        <w:pStyle w:val="ListParagraph"/>
        <w:numPr>
          <w:ilvl w:val="1"/>
          <w:numId w:val="114"/>
        </w:numPr>
        <w:spacing w:before="240" w:after="240" w:line="240" w:lineRule="auto"/>
        <w:jc w:val="both"/>
        <w:outlineLvl w:val="1"/>
        <w:rPr>
          <w:rFonts w:cs="Arial"/>
          <w:noProof/>
          <w:color w:val="000000"/>
          <w:lang w:val="ro-RO"/>
        </w:rPr>
      </w:pPr>
      <w:bookmarkStart w:id="128" w:name="_Toc210289274"/>
      <w:r w:rsidRPr="00756B0A">
        <w:rPr>
          <w:rFonts w:eastAsia="Times New Roman" w:cs="Times New Roman"/>
          <w:b/>
          <w:bCs/>
          <w:color w:val="00B0F0"/>
          <w:lang w:val="ro-RO"/>
        </w:rPr>
        <w:t>Посочване на екологичната(ите) цел(и) за всеки идентифициран воден обект, като се посочват прилаганите изключения и съответните срокове, когато е уместно</w:t>
      </w:r>
      <w:bookmarkEnd w:id="128"/>
    </w:p>
    <w:p w14:paraId="01EE7B9E" w14:textId="51938999" w:rsidR="00D635D5" w:rsidRPr="00756B0A" w:rsidRDefault="00D635D5" w:rsidP="00D635D5">
      <w:pPr>
        <w:spacing w:before="120" w:after="120" w:line="240" w:lineRule="auto"/>
        <w:jc w:val="both"/>
        <w:rPr>
          <w:lang w:val="ro-RO" w:eastAsia="es-ES"/>
        </w:rPr>
      </w:pPr>
      <w:r w:rsidRPr="00756B0A">
        <w:rPr>
          <w:lang w:val="ro-RO" w:eastAsia="es-ES"/>
        </w:rPr>
        <w:lastRenderedPageBreak/>
        <w:t>Екологичните цели, установени в актуализирания План за управление на хидрографската област Добруджа, делтата на Дунав и крайбрежните води (Цикъл III), за повърхностните водни обекти, идентифицирани в района на проекта, са представени в следващата таб</w:t>
      </w:r>
      <w:r w:rsidR="001432A8">
        <w:rPr>
          <w:lang w:val="ro-RO" w:eastAsia="es-ES"/>
        </w:rPr>
        <w:t>индивиди</w:t>
      </w:r>
      <w:r w:rsidRPr="00756B0A">
        <w:rPr>
          <w:lang w:val="ro-RO" w:eastAsia="es-ES"/>
        </w:rPr>
        <w:t>. За тях са установени изключения за удължаване на крайните срокове за постигане на екологичните цели, с времеви хоризонт 2022-2027 г.</w:t>
      </w:r>
    </w:p>
    <w:p w14:paraId="3508FCEB" w14:textId="77777777" w:rsidR="00D635D5" w:rsidRPr="00756B0A" w:rsidRDefault="00D635D5" w:rsidP="00D635D5">
      <w:pPr>
        <w:spacing w:before="120" w:after="120" w:line="240" w:lineRule="auto"/>
        <w:jc w:val="both"/>
        <w:rPr>
          <w:lang w:val="ro-RO" w:eastAsia="es-ES"/>
        </w:rPr>
      </w:pPr>
    </w:p>
    <w:p w14:paraId="34DB96C5" w14:textId="7676BED8" w:rsidR="00D635D5" w:rsidRPr="00756B0A" w:rsidRDefault="00D635D5" w:rsidP="00D635D5">
      <w:pPr>
        <w:pStyle w:val="Caption"/>
        <w:spacing w:after="0" w:line="240" w:lineRule="auto"/>
        <w:jc w:val="both"/>
        <w:rPr>
          <w:color w:val="00B0F0"/>
          <w:sz w:val="18"/>
          <w:lang w:val="ro-RO"/>
        </w:rPr>
      </w:pPr>
      <w:r w:rsidRPr="00756B0A">
        <w:rPr>
          <w:color w:val="00B0F0"/>
          <w:sz w:val="18"/>
          <w:lang w:val="ro-RO"/>
        </w:rPr>
        <w:t>Таб</w:t>
      </w:r>
      <w:r w:rsidR="001432A8">
        <w:rPr>
          <w:color w:val="00B0F0"/>
          <w:sz w:val="18"/>
          <w:lang w:val="ro-RO"/>
        </w:rPr>
        <w:t>индивиди</w:t>
      </w:r>
      <w:r w:rsidRPr="00756B0A">
        <w:rPr>
          <w:color w:val="00B0F0"/>
          <w:sz w:val="18"/>
          <w:lang w:val="ro-RO"/>
        </w:rPr>
        <w:t xml:space="preserve"> </w:t>
      </w:r>
      <w:r w:rsidRPr="00756B0A">
        <w:rPr>
          <w:color w:val="00B0F0"/>
          <w:sz w:val="18"/>
          <w:lang w:val="ro-RO"/>
        </w:rPr>
        <w:fldChar w:fldCharType="begin"/>
      </w:r>
      <w:r w:rsidRPr="00756B0A">
        <w:rPr>
          <w:color w:val="00B0F0"/>
          <w:sz w:val="18"/>
          <w:lang w:val="ro-RO"/>
        </w:rPr>
        <w:instrText xml:space="preserve"> SEQ Tabel \* ARABIC </w:instrText>
      </w:r>
      <w:r w:rsidRPr="00756B0A">
        <w:rPr>
          <w:color w:val="00B0F0"/>
          <w:sz w:val="18"/>
          <w:lang w:val="ro-RO"/>
        </w:rPr>
        <w:fldChar w:fldCharType="separate"/>
      </w:r>
      <w:r w:rsidRPr="00756B0A">
        <w:rPr>
          <w:noProof/>
          <w:color w:val="00B0F0"/>
          <w:sz w:val="18"/>
          <w:lang w:val="ro-RO"/>
        </w:rPr>
        <w:t xml:space="preserve">25 </w:t>
      </w:r>
      <w:r w:rsidRPr="00756B0A">
        <w:rPr>
          <w:color w:val="00B0F0"/>
          <w:sz w:val="18"/>
          <w:lang w:val="ro-RO"/>
        </w:rPr>
        <w:fldChar w:fldCharType="end"/>
      </w:r>
      <w:r w:rsidRPr="00756B0A">
        <w:rPr>
          <w:color w:val="00B0F0"/>
          <w:sz w:val="18"/>
          <w:lang w:val="ro-RO"/>
        </w:rPr>
        <w:t>Екологични цели, установени за повърхностните водни обекти, идентифицирани в района на проекта</w:t>
      </w:r>
    </w:p>
    <w:tbl>
      <w:tblPr>
        <w:tblW w:w="10620" w:type="dxa"/>
        <w:tblInd w:w="-365" w:type="dxa"/>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ayout w:type="fixed"/>
        <w:tblLook w:val="04A0" w:firstRow="1" w:lastRow="0" w:firstColumn="1" w:lastColumn="0" w:noHBand="0" w:noVBand="1"/>
      </w:tblPr>
      <w:tblGrid>
        <w:gridCol w:w="1620"/>
        <w:gridCol w:w="1170"/>
        <w:gridCol w:w="1350"/>
        <w:gridCol w:w="1890"/>
        <w:gridCol w:w="1260"/>
        <w:gridCol w:w="990"/>
        <w:gridCol w:w="1260"/>
        <w:gridCol w:w="1080"/>
      </w:tblGrid>
      <w:tr w:rsidR="00D635D5" w:rsidRPr="00756B0A" w14:paraId="191614DF" w14:textId="77777777" w:rsidTr="001608D2">
        <w:trPr>
          <w:trHeight w:val="420"/>
          <w:tblHeader/>
        </w:trPr>
        <w:tc>
          <w:tcPr>
            <w:tcW w:w="1620" w:type="dxa"/>
            <w:vMerge w:val="restart"/>
            <w:shd w:val="clear" w:color="auto" w:fill="00B0F0"/>
            <w:vAlign w:val="center"/>
          </w:tcPr>
          <w:p w14:paraId="6733D469"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Име</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водния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w:t>
            </w:r>
            <w:proofErr w:type="spellEnd"/>
          </w:p>
        </w:tc>
        <w:tc>
          <w:tcPr>
            <w:tcW w:w="1170" w:type="dxa"/>
            <w:vMerge w:val="restart"/>
            <w:shd w:val="clear" w:color="auto" w:fill="00B0F0"/>
            <w:vAlign w:val="center"/>
          </w:tcPr>
          <w:p w14:paraId="4A68BFF9" w14:textId="77777777" w:rsidR="00D635D5" w:rsidRPr="00756B0A" w:rsidRDefault="00D635D5" w:rsidP="001608D2">
            <w:pPr>
              <w:spacing w:line="240" w:lineRule="auto"/>
              <w:jc w:val="center"/>
              <w:rPr>
                <w:rFonts w:eastAsia="Calibri" w:cs="Arial"/>
                <w:b/>
                <w:color w:val="FFFFFF"/>
              </w:rPr>
            </w:pPr>
            <w:proofErr w:type="spellStart"/>
            <w:r w:rsidRPr="00756B0A">
              <w:rPr>
                <w:rFonts w:eastAsia="Calibri" w:cs="Arial"/>
                <w:b/>
                <w:color w:val="FFFFFF"/>
              </w:rPr>
              <w:t>Категория</w:t>
            </w:r>
            <w:proofErr w:type="spellEnd"/>
            <w:r w:rsidRPr="00756B0A">
              <w:rPr>
                <w:rFonts w:eastAsia="Calibri" w:cs="Arial"/>
                <w:b/>
                <w:color w:val="FFFFFF"/>
              </w:rPr>
              <w:t xml:space="preserve"> </w:t>
            </w:r>
            <w:proofErr w:type="spellStart"/>
            <w:r w:rsidRPr="00756B0A">
              <w:rPr>
                <w:rFonts w:eastAsia="Calibri" w:cs="Arial"/>
                <w:b/>
                <w:color w:val="FFFFFF"/>
              </w:rPr>
              <w:t>на</w:t>
            </w:r>
            <w:proofErr w:type="spellEnd"/>
            <w:r w:rsidRPr="00756B0A">
              <w:rPr>
                <w:rFonts w:eastAsia="Calibri" w:cs="Arial"/>
                <w:b/>
                <w:color w:val="FFFFFF"/>
              </w:rPr>
              <w:t xml:space="preserve"> </w:t>
            </w:r>
            <w:proofErr w:type="spellStart"/>
            <w:r w:rsidRPr="00756B0A">
              <w:rPr>
                <w:rFonts w:eastAsia="Calibri" w:cs="Arial"/>
                <w:b/>
                <w:color w:val="FFFFFF"/>
              </w:rPr>
              <w:t>водния</w:t>
            </w:r>
            <w:proofErr w:type="spellEnd"/>
            <w:r w:rsidRPr="00756B0A">
              <w:rPr>
                <w:rFonts w:eastAsia="Calibri" w:cs="Arial"/>
                <w:b/>
                <w:color w:val="FFFFFF"/>
              </w:rPr>
              <w:t xml:space="preserve"> </w:t>
            </w:r>
            <w:proofErr w:type="spellStart"/>
            <w:r w:rsidRPr="00756B0A">
              <w:rPr>
                <w:rFonts w:eastAsia="Calibri" w:cs="Arial"/>
                <w:b/>
                <w:color w:val="FFFFFF"/>
              </w:rPr>
              <w:t>обект</w:t>
            </w:r>
            <w:proofErr w:type="spellEnd"/>
          </w:p>
        </w:tc>
        <w:tc>
          <w:tcPr>
            <w:tcW w:w="1350" w:type="dxa"/>
            <w:vMerge w:val="restart"/>
            <w:shd w:val="clear" w:color="auto" w:fill="00B0F0"/>
            <w:vAlign w:val="center"/>
          </w:tcPr>
          <w:p w14:paraId="2F9988A7"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rFonts w:eastAsia="Times New Roman" w:cs="Arial"/>
                <w:b/>
                <w:color w:val="FFFFFF"/>
                <w:lang w:eastAsia="da-DK"/>
              </w:rPr>
              <w:t>Типология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водните</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обекти</w:t>
            </w:r>
            <w:proofErr w:type="spellEnd"/>
          </w:p>
        </w:tc>
        <w:tc>
          <w:tcPr>
            <w:tcW w:w="1890" w:type="dxa"/>
            <w:vMerge w:val="restart"/>
            <w:shd w:val="clear" w:color="auto" w:fill="00B0F0"/>
            <w:vAlign w:val="center"/>
          </w:tcPr>
          <w:p w14:paraId="301C364D" w14:textId="77777777" w:rsidR="00D635D5" w:rsidRPr="00756B0A" w:rsidRDefault="00D635D5" w:rsidP="001608D2">
            <w:pPr>
              <w:spacing w:line="240" w:lineRule="auto"/>
              <w:jc w:val="center"/>
              <w:rPr>
                <w:rFonts w:eastAsia="Calibri" w:cs="Arial"/>
                <w:b/>
                <w:color w:val="FFFFFF"/>
              </w:rPr>
            </w:pPr>
            <w:proofErr w:type="spellStart"/>
            <w:r w:rsidRPr="00756B0A">
              <w:rPr>
                <w:rFonts w:eastAsia="Times New Roman" w:cs="Arial"/>
                <w:b/>
                <w:color w:val="FFFFFF"/>
                <w:lang w:eastAsia="da-DK"/>
              </w:rPr>
              <w:t>Код</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на</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повърхностния</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воден</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обект</w:t>
            </w:r>
            <w:proofErr w:type="spellEnd"/>
          </w:p>
        </w:tc>
        <w:tc>
          <w:tcPr>
            <w:tcW w:w="2250" w:type="dxa"/>
            <w:gridSpan w:val="2"/>
            <w:shd w:val="clear" w:color="auto" w:fill="00B0F0"/>
            <w:vAlign w:val="center"/>
          </w:tcPr>
          <w:p w14:paraId="455BF453"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b/>
                <w:color w:val="FFFFFF" w:themeColor="background1"/>
              </w:rPr>
              <w:t>Екологична</w:t>
            </w:r>
            <w:proofErr w:type="spellEnd"/>
            <w:r w:rsidRPr="00756B0A">
              <w:rPr>
                <w:b/>
                <w:color w:val="FFFFFF" w:themeColor="background1"/>
              </w:rPr>
              <w:t xml:space="preserve"> </w:t>
            </w:r>
            <w:proofErr w:type="spellStart"/>
            <w:r w:rsidRPr="00756B0A">
              <w:rPr>
                <w:b/>
                <w:color w:val="FFFFFF" w:themeColor="background1"/>
              </w:rPr>
              <w:t>цел</w:t>
            </w:r>
            <w:proofErr w:type="spellEnd"/>
          </w:p>
        </w:tc>
        <w:tc>
          <w:tcPr>
            <w:tcW w:w="2340" w:type="dxa"/>
            <w:gridSpan w:val="2"/>
            <w:shd w:val="clear" w:color="auto" w:fill="00B0F0"/>
            <w:vAlign w:val="center"/>
          </w:tcPr>
          <w:p w14:paraId="73B8F183" w14:textId="77777777" w:rsidR="00D635D5" w:rsidRPr="00756B0A" w:rsidRDefault="00D635D5" w:rsidP="001608D2">
            <w:pPr>
              <w:spacing w:line="240" w:lineRule="auto"/>
              <w:jc w:val="center"/>
              <w:rPr>
                <w:b/>
                <w:bCs/>
                <w:color w:val="FFFFFF" w:themeColor="background1"/>
              </w:rPr>
            </w:pPr>
            <w:proofErr w:type="spellStart"/>
            <w:r w:rsidRPr="00756B0A">
              <w:rPr>
                <w:b/>
                <w:bCs/>
                <w:color w:val="FFFFFF" w:themeColor="background1"/>
              </w:rPr>
              <w:t>Краен</w:t>
            </w:r>
            <w:proofErr w:type="spellEnd"/>
            <w:r w:rsidRPr="00756B0A">
              <w:rPr>
                <w:b/>
                <w:bCs/>
                <w:color w:val="FFFFFF" w:themeColor="background1"/>
              </w:rPr>
              <w:t xml:space="preserve"> </w:t>
            </w:r>
            <w:proofErr w:type="spellStart"/>
            <w:r w:rsidRPr="00756B0A">
              <w:rPr>
                <w:b/>
                <w:bCs/>
                <w:color w:val="FFFFFF" w:themeColor="background1"/>
              </w:rPr>
              <w:t>срок</w:t>
            </w:r>
            <w:proofErr w:type="spellEnd"/>
            <w:r w:rsidRPr="00756B0A">
              <w:rPr>
                <w:b/>
                <w:bCs/>
                <w:color w:val="FFFFFF" w:themeColor="background1"/>
              </w:rPr>
              <w:t xml:space="preserve"> </w:t>
            </w:r>
            <w:proofErr w:type="spellStart"/>
            <w:r w:rsidRPr="00756B0A">
              <w:rPr>
                <w:b/>
                <w:bCs/>
                <w:color w:val="FFFFFF" w:themeColor="background1"/>
              </w:rPr>
              <w:t>за</w:t>
            </w:r>
            <w:proofErr w:type="spellEnd"/>
            <w:r w:rsidRPr="00756B0A">
              <w:rPr>
                <w:b/>
                <w:bCs/>
                <w:color w:val="FFFFFF" w:themeColor="background1"/>
              </w:rPr>
              <w:t xml:space="preserve"> </w:t>
            </w:r>
            <w:proofErr w:type="spellStart"/>
            <w:r w:rsidRPr="00756B0A">
              <w:rPr>
                <w:b/>
                <w:bCs/>
                <w:color w:val="FFFFFF" w:themeColor="background1"/>
              </w:rPr>
              <w:t>постигане</w:t>
            </w:r>
            <w:proofErr w:type="spellEnd"/>
            <w:r w:rsidRPr="00756B0A">
              <w:rPr>
                <w:b/>
                <w:bCs/>
                <w:color w:val="FFFFFF" w:themeColor="background1"/>
              </w:rPr>
              <w:t xml:space="preserve"> </w:t>
            </w:r>
            <w:proofErr w:type="spellStart"/>
            <w:r w:rsidRPr="00756B0A">
              <w:rPr>
                <w:b/>
                <w:bCs/>
                <w:color w:val="FFFFFF" w:themeColor="background1"/>
              </w:rPr>
              <w:t>на</w:t>
            </w:r>
            <w:proofErr w:type="spellEnd"/>
            <w:r w:rsidRPr="00756B0A">
              <w:rPr>
                <w:b/>
                <w:bCs/>
                <w:color w:val="FFFFFF" w:themeColor="background1"/>
              </w:rPr>
              <w:t xml:space="preserve"> </w:t>
            </w:r>
            <w:proofErr w:type="spellStart"/>
            <w:r w:rsidRPr="00756B0A">
              <w:rPr>
                <w:b/>
                <w:bCs/>
                <w:color w:val="FFFFFF" w:themeColor="background1"/>
              </w:rPr>
              <w:t>екологичната</w:t>
            </w:r>
            <w:proofErr w:type="spellEnd"/>
            <w:r w:rsidRPr="00756B0A">
              <w:rPr>
                <w:b/>
                <w:bCs/>
                <w:color w:val="FFFFFF" w:themeColor="background1"/>
              </w:rPr>
              <w:t xml:space="preserve"> </w:t>
            </w:r>
            <w:proofErr w:type="spellStart"/>
            <w:r w:rsidRPr="00756B0A">
              <w:rPr>
                <w:b/>
                <w:bCs/>
                <w:color w:val="FFFFFF" w:themeColor="background1"/>
              </w:rPr>
              <w:t>цел</w:t>
            </w:r>
            <w:proofErr w:type="spellEnd"/>
          </w:p>
        </w:tc>
      </w:tr>
      <w:tr w:rsidR="00D635D5" w:rsidRPr="00756B0A" w14:paraId="08FF3F1B" w14:textId="77777777" w:rsidTr="001608D2">
        <w:trPr>
          <w:trHeight w:val="360"/>
          <w:tblHeader/>
        </w:trPr>
        <w:tc>
          <w:tcPr>
            <w:tcW w:w="1620" w:type="dxa"/>
            <w:vMerge/>
            <w:shd w:val="clear" w:color="auto" w:fill="00B0F0"/>
            <w:vAlign w:val="center"/>
          </w:tcPr>
          <w:p w14:paraId="7F2B603C" w14:textId="77777777" w:rsidR="00D635D5" w:rsidRPr="00756B0A" w:rsidRDefault="00D635D5" w:rsidP="001608D2">
            <w:pPr>
              <w:spacing w:line="240" w:lineRule="auto"/>
              <w:jc w:val="center"/>
              <w:rPr>
                <w:rFonts w:eastAsia="Times New Roman" w:cs="Arial"/>
                <w:b/>
                <w:color w:val="FFFFFF"/>
                <w:lang w:eastAsia="da-DK"/>
              </w:rPr>
            </w:pPr>
          </w:p>
        </w:tc>
        <w:tc>
          <w:tcPr>
            <w:tcW w:w="1170" w:type="dxa"/>
            <w:vMerge/>
            <w:shd w:val="clear" w:color="auto" w:fill="00B0F0"/>
            <w:vAlign w:val="center"/>
          </w:tcPr>
          <w:p w14:paraId="3E17EAF6" w14:textId="77777777" w:rsidR="00D635D5" w:rsidRPr="00756B0A" w:rsidRDefault="00D635D5" w:rsidP="001608D2">
            <w:pPr>
              <w:spacing w:line="240" w:lineRule="auto"/>
              <w:jc w:val="center"/>
              <w:rPr>
                <w:rFonts w:eastAsia="Calibri" w:cs="Arial"/>
                <w:b/>
                <w:color w:val="FFFFFF"/>
              </w:rPr>
            </w:pPr>
          </w:p>
        </w:tc>
        <w:tc>
          <w:tcPr>
            <w:tcW w:w="1350" w:type="dxa"/>
            <w:vMerge/>
            <w:shd w:val="clear" w:color="auto" w:fill="00B0F0"/>
            <w:vAlign w:val="center"/>
          </w:tcPr>
          <w:p w14:paraId="369DC14D" w14:textId="77777777" w:rsidR="00D635D5" w:rsidRPr="00756B0A" w:rsidRDefault="00D635D5" w:rsidP="001608D2">
            <w:pPr>
              <w:spacing w:line="240" w:lineRule="auto"/>
              <w:jc w:val="center"/>
              <w:rPr>
                <w:rFonts w:eastAsia="Times New Roman" w:cs="Arial"/>
                <w:b/>
                <w:color w:val="FFFFFF"/>
                <w:lang w:eastAsia="da-DK"/>
              </w:rPr>
            </w:pPr>
          </w:p>
        </w:tc>
        <w:tc>
          <w:tcPr>
            <w:tcW w:w="1890" w:type="dxa"/>
            <w:vMerge/>
            <w:shd w:val="clear" w:color="auto" w:fill="00B0F0"/>
            <w:vAlign w:val="center"/>
          </w:tcPr>
          <w:p w14:paraId="5D0D69F5" w14:textId="77777777" w:rsidR="00D635D5" w:rsidRPr="00756B0A" w:rsidRDefault="00D635D5" w:rsidP="001608D2">
            <w:pPr>
              <w:spacing w:line="240" w:lineRule="auto"/>
              <w:jc w:val="center"/>
              <w:rPr>
                <w:rFonts w:eastAsia="Times New Roman" w:cs="Arial"/>
                <w:b/>
                <w:color w:val="FFFFFF"/>
                <w:lang w:eastAsia="da-DK"/>
              </w:rPr>
            </w:pPr>
          </w:p>
        </w:tc>
        <w:tc>
          <w:tcPr>
            <w:tcW w:w="1260" w:type="dxa"/>
            <w:shd w:val="clear" w:color="auto" w:fill="00B0F0"/>
            <w:vAlign w:val="center"/>
          </w:tcPr>
          <w:p w14:paraId="66A6C4AD"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b/>
                <w:bCs/>
                <w:color w:val="FFFFFF" w:themeColor="background1"/>
              </w:rPr>
              <w:t>Екологичен</w:t>
            </w:r>
            <w:proofErr w:type="spellEnd"/>
            <w:r w:rsidRPr="00756B0A">
              <w:rPr>
                <w:b/>
                <w:bCs/>
                <w:color w:val="FFFFFF" w:themeColor="background1"/>
              </w:rPr>
              <w:t xml:space="preserve"> </w:t>
            </w:r>
            <w:proofErr w:type="spellStart"/>
            <w:r w:rsidRPr="00756B0A">
              <w:rPr>
                <w:b/>
                <w:bCs/>
                <w:color w:val="FFFFFF" w:themeColor="background1"/>
              </w:rPr>
              <w:t>статус</w:t>
            </w:r>
            <w:proofErr w:type="spellEnd"/>
          </w:p>
        </w:tc>
        <w:tc>
          <w:tcPr>
            <w:tcW w:w="990" w:type="dxa"/>
            <w:shd w:val="clear" w:color="auto" w:fill="00B0F0"/>
            <w:vAlign w:val="center"/>
          </w:tcPr>
          <w:p w14:paraId="26D41789"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b/>
                <w:bCs/>
                <w:color w:val="FFFFFF" w:themeColor="background1"/>
              </w:rPr>
              <w:t>Химично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260" w:type="dxa"/>
            <w:shd w:val="clear" w:color="auto" w:fill="00B0F0"/>
            <w:vAlign w:val="center"/>
          </w:tcPr>
          <w:p w14:paraId="3197B1D2"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rFonts w:eastAsia="Times New Roman" w:cs="Arial"/>
                <w:b/>
                <w:color w:val="FFFFFF"/>
                <w:lang w:eastAsia="da-DK"/>
              </w:rPr>
              <w:t>Екологичен</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статус</w:t>
            </w:r>
            <w:proofErr w:type="spellEnd"/>
          </w:p>
        </w:tc>
        <w:tc>
          <w:tcPr>
            <w:tcW w:w="1080" w:type="dxa"/>
            <w:shd w:val="clear" w:color="auto" w:fill="00B0F0"/>
            <w:vAlign w:val="center"/>
          </w:tcPr>
          <w:p w14:paraId="238D90F8" w14:textId="77777777" w:rsidR="00D635D5" w:rsidRPr="00756B0A" w:rsidRDefault="00D635D5" w:rsidP="001608D2">
            <w:pPr>
              <w:spacing w:line="240" w:lineRule="auto"/>
              <w:jc w:val="center"/>
              <w:rPr>
                <w:rFonts w:eastAsia="Times New Roman" w:cs="Arial"/>
                <w:b/>
                <w:color w:val="FFFFFF"/>
                <w:lang w:eastAsia="da-DK"/>
              </w:rPr>
            </w:pPr>
            <w:proofErr w:type="spellStart"/>
            <w:r w:rsidRPr="00756B0A">
              <w:rPr>
                <w:rFonts w:eastAsia="Times New Roman" w:cs="Arial"/>
                <w:b/>
                <w:color w:val="FFFFFF"/>
                <w:lang w:eastAsia="da-DK"/>
              </w:rPr>
              <w:t>Химично</w:t>
            </w:r>
            <w:proofErr w:type="spellEnd"/>
            <w:r w:rsidRPr="00756B0A">
              <w:rPr>
                <w:rFonts w:eastAsia="Times New Roman" w:cs="Arial"/>
                <w:b/>
                <w:color w:val="FFFFFF"/>
                <w:lang w:eastAsia="da-DK"/>
              </w:rPr>
              <w:t xml:space="preserve"> </w:t>
            </w:r>
            <w:proofErr w:type="spellStart"/>
            <w:r w:rsidRPr="00756B0A">
              <w:rPr>
                <w:rFonts w:eastAsia="Times New Roman" w:cs="Arial"/>
                <w:b/>
                <w:color w:val="FFFFFF"/>
                <w:lang w:eastAsia="da-DK"/>
              </w:rPr>
              <w:t>състояние</w:t>
            </w:r>
            <w:proofErr w:type="spellEnd"/>
          </w:p>
        </w:tc>
      </w:tr>
      <w:tr w:rsidR="004E2569" w:rsidRPr="00756B0A" w14:paraId="1241B207" w14:textId="77777777" w:rsidTr="000C79B2">
        <w:tc>
          <w:tcPr>
            <w:tcW w:w="1620" w:type="dxa"/>
            <w:vAlign w:val="center"/>
          </w:tcPr>
          <w:p w14:paraId="4324AD73" w14:textId="77777777" w:rsidR="004E2569" w:rsidRPr="00756B0A" w:rsidRDefault="004E2569" w:rsidP="001608D2">
            <w:pPr>
              <w:spacing w:line="240" w:lineRule="auto"/>
              <w:rPr>
                <w:rFonts w:eastAsia="Times New Roman" w:cs="Arial"/>
                <w:lang w:eastAsia="da-DK"/>
              </w:rPr>
            </w:pPr>
            <w:proofErr w:type="spellStart"/>
            <w:r w:rsidRPr="00756B0A">
              <w:rPr>
                <w:rFonts w:eastAsia="Times New Roman" w:cs="Arial"/>
                <w:lang w:eastAsia="da-DK"/>
              </w:rPr>
              <w:t>Мангалор</w:t>
            </w:r>
            <w:proofErr w:type="spellEnd"/>
          </w:p>
        </w:tc>
        <w:tc>
          <w:tcPr>
            <w:tcW w:w="1170" w:type="dxa"/>
            <w:vAlign w:val="center"/>
          </w:tcPr>
          <w:p w14:paraId="711EE8EB"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CW</w:t>
            </w:r>
          </w:p>
        </w:tc>
        <w:tc>
          <w:tcPr>
            <w:tcW w:w="1350" w:type="dxa"/>
            <w:vAlign w:val="center"/>
          </w:tcPr>
          <w:p w14:paraId="49DA7EE6"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ROCT01CAPM</w:t>
            </w:r>
          </w:p>
        </w:tc>
        <w:tc>
          <w:tcPr>
            <w:tcW w:w="1890" w:type="dxa"/>
            <w:vAlign w:val="center"/>
          </w:tcPr>
          <w:p w14:paraId="5E431D63"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ROCT01_B2</w:t>
            </w:r>
          </w:p>
        </w:tc>
        <w:tc>
          <w:tcPr>
            <w:tcW w:w="1260" w:type="dxa"/>
          </w:tcPr>
          <w:p w14:paraId="4FCB4504" w14:textId="38520028"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4423936D" w14:textId="0BD5FC5A"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23DBA8CC"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2027 г.</w:t>
            </w:r>
          </w:p>
        </w:tc>
        <w:tc>
          <w:tcPr>
            <w:tcW w:w="1080" w:type="dxa"/>
            <w:vAlign w:val="center"/>
          </w:tcPr>
          <w:p w14:paraId="3CE758AD"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5AE9D423" w14:textId="77777777" w:rsidTr="000C79B2">
        <w:tc>
          <w:tcPr>
            <w:tcW w:w="1620" w:type="dxa"/>
          </w:tcPr>
          <w:p w14:paraId="7D576D76" w14:textId="77777777" w:rsidR="004E2569" w:rsidRPr="00756B0A" w:rsidRDefault="004E2569" w:rsidP="001608D2">
            <w:pPr>
              <w:spacing w:line="240" w:lineRule="auto"/>
              <w:jc w:val="both"/>
              <w:rPr>
                <w:rFonts w:eastAsia="Calibri" w:cs="Arial"/>
              </w:rPr>
            </w:pPr>
            <w:proofErr w:type="spellStart"/>
            <w:r w:rsidRPr="00756B0A">
              <w:rPr>
                <w:rFonts w:eastAsia="Times New Roman" w:cs="Arial"/>
                <w:lang w:eastAsia="da-DK"/>
              </w:rPr>
              <w:t>Ефорие</w:t>
            </w:r>
            <w:proofErr w:type="spellEnd"/>
            <w:r w:rsidRPr="00756B0A">
              <w:rPr>
                <w:rFonts w:eastAsia="Times New Roman" w:cs="Arial"/>
                <w:lang w:eastAsia="da-DK"/>
              </w:rPr>
              <w:t xml:space="preserve"> </w:t>
            </w:r>
            <w:proofErr w:type="spellStart"/>
            <w:r w:rsidRPr="00756B0A">
              <w:rPr>
                <w:rFonts w:eastAsia="Times New Roman" w:cs="Arial"/>
                <w:lang w:eastAsia="da-DK"/>
              </w:rPr>
              <w:t>Норд</w:t>
            </w:r>
            <w:proofErr w:type="spellEnd"/>
            <w:r w:rsidRPr="00756B0A">
              <w:rPr>
                <w:rFonts w:eastAsia="Times New Roman" w:cs="Arial"/>
                <w:lang w:eastAsia="da-DK"/>
              </w:rPr>
              <w:t xml:space="preserve"> - </w:t>
            </w:r>
            <w:proofErr w:type="spellStart"/>
            <w:r w:rsidRPr="00756B0A">
              <w:rPr>
                <w:rFonts w:eastAsia="Times New Roman" w:cs="Arial"/>
                <w:lang w:eastAsia="da-DK"/>
              </w:rPr>
              <w:t>Вама</w:t>
            </w:r>
            <w:proofErr w:type="spellEnd"/>
            <w:r w:rsidRPr="00756B0A">
              <w:rPr>
                <w:rFonts w:eastAsia="Times New Roman" w:cs="Arial"/>
                <w:lang w:eastAsia="da-DK"/>
              </w:rPr>
              <w:t xml:space="preserve"> </w:t>
            </w:r>
            <w:proofErr w:type="spellStart"/>
            <w:r w:rsidRPr="00756B0A">
              <w:rPr>
                <w:rFonts w:eastAsia="Times New Roman" w:cs="Arial"/>
                <w:lang w:eastAsia="da-DK"/>
              </w:rPr>
              <w:t>Веке</w:t>
            </w:r>
            <w:proofErr w:type="spellEnd"/>
          </w:p>
        </w:tc>
        <w:tc>
          <w:tcPr>
            <w:tcW w:w="1170" w:type="dxa"/>
            <w:vAlign w:val="center"/>
          </w:tcPr>
          <w:p w14:paraId="1E0F4D8B" w14:textId="77777777" w:rsidR="004E2569" w:rsidRPr="00756B0A" w:rsidRDefault="004E2569" w:rsidP="001608D2">
            <w:pPr>
              <w:spacing w:line="240" w:lineRule="auto"/>
              <w:jc w:val="center"/>
              <w:rPr>
                <w:rFonts w:eastAsia="Times New Roman" w:cs="Arial"/>
                <w:lang w:eastAsia="da-DK"/>
              </w:rPr>
            </w:pPr>
            <w:r w:rsidRPr="00756B0A">
              <w:rPr>
                <w:rFonts w:eastAsia="Calibri" w:cs="Arial"/>
              </w:rPr>
              <w:t>CW</w:t>
            </w:r>
          </w:p>
        </w:tc>
        <w:tc>
          <w:tcPr>
            <w:tcW w:w="1350" w:type="dxa"/>
            <w:vAlign w:val="center"/>
          </w:tcPr>
          <w:p w14:paraId="4C1E82C5"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ROCT02</w:t>
            </w:r>
          </w:p>
        </w:tc>
        <w:tc>
          <w:tcPr>
            <w:tcW w:w="1890" w:type="dxa"/>
            <w:vAlign w:val="center"/>
          </w:tcPr>
          <w:p w14:paraId="498B9F06"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ROCT02_B2</w:t>
            </w:r>
          </w:p>
        </w:tc>
        <w:tc>
          <w:tcPr>
            <w:tcW w:w="1260" w:type="dxa"/>
          </w:tcPr>
          <w:p w14:paraId="0C6092C2" w14:textId="7D549DFA"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6FEACD54" w14:textId="1ED46C08"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1DD3F9D7"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2027 г.</w:t>
            </w:r>
          </w:p>
        </w:tc>
        <w:tc>
          <w:tcPr>
            <w:tcW w:w="1080" w:type="dxa"/>
            <w:vAlign w:val="center"/>
          </w:tcPr>
          <w:p w14:paraId="68247D5A"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43B9D94F" w14:textId="77777777" w:rsidTr="000C79B2">
        <w:tc>
          <w:tcPr>
            <w:tcW w:w="1620" w:type="dxa"/>
          </w:tcPr>
          <w:p w14:paraId="577C38E0" w14:textId="1436A00C" w:rsidR="004E2569" w:rsidRPr="00756B0A" w:rsidRDefault="00FF2CAB" w:rsidP="001608D2">
            <w:pPr>
              <w:spacing w:line="240" w:lineRule="auto"/>
              <w:jc w:val="both"/>
              <w:rPr>
                <w:rFonts w:eastAsia="Times New Roman" w:cs="Arial"/>
                <w:lang w:eastAsia="da-DK"/>
              </w:rPr>
            </w:pPr>
            <w:proofErr w:type="spellStart"/>
            <w:r>
              <w:rPr>
                <w:rFonts w:eastAsia="Times New Roman" w:cs="Arial"/>
                <w:lang w:eastAsia="da-DK"/>
              </w:rPr>
              <w:t>Езерото</w:t>
            </w:r>
            <w:proofErr w:type="spellEnd"/>
            <w:r>
              <w:rPr>
                <w:rFonts w:eastAsia="Times New Roman" w:cs="Arial"/>
                <w:lang w:eastAsia="da-DK"/>
              </w:rPr>
              <w:t xml:space="preserve"> Б</w:t>
            </w:r>
            <w:r>
              <w:rPr>
                <w:rFonts w:eastAsia="Times New Roman" w:cs="Arial"/>
                <w:lang w:val="bg-BG" w:eastAsia="da-DK"/>
              </w:rPr>
              <w:t>уд</w:t>
            </w:r>
            <w:proofErr w:type="spellStart"/>
            <w:r w:rsidR="004E2569" w:rsidRPr="00756B0A">
              <w:rPr>
                <w:rFonts w:eastAsia="Times New Roman" w:cs="Arial"/>
                <w:lang w:eastAsia="da-DK"/>
              </w:rPr>
              <w:t>жак</w:t>
            </w:r>
            <w:proofErr w:type="spellEnd"/>
          </w:p>
        </w:tc>
        <w:tc>
          <w:tcPr>
            <w:tcW w:w="1170" w:type="dxa"/>
            <w:vAlign w:val="center"/>
          </w:tcPr>
          <w:p w14:paraId="539ED45F"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0F46290A"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ROLN02</w:t>
            </w:r>
          </w:p>
        </w:tc>
        <w:tc>
          <w:tcPr>
            <w:tcW w:w="1890" w:type="dxa"/>
            <w:vAlign w:val="center"/>
          </w:tcPr>
          <w:p w14:paraId="11A12706"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ROLW14-1-37_B1</w:t>
            </w:r>
          </w:p>
        </w:tc>
        <w:tc>
          <w:tcPr>
            <w:tcW w:w="1260" w:type="dxa"/>
          </w:tcPr>
          <w:p w14:paraId="6E62C21B" w14:textId="7AFB0838"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5DBD7719" w14:textId="1F1B1562"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488EEC7F"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2E13ABFD"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0695689A" w14:textId="77777777" w:rsidTr="000C79B2">
        <w:tc>
          <w:tcPr>
            <w:tcW w:w="1620" w:type="dxa"/>
          </w:tcPr>
          <w:p w14:paraId="4BD281B7"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Йортмак</w:t>
            </w:r>
            <w:proofErr w:type="spellEnd"/>
          </w:p>
        </w:tc>
        <w:tc>
          <w:tcPr>
            <w:tcW w:w="1170" w:type="dxa"/>
            <w:vAlign w:val="center"/>
          </w:tcPr>
          <w:p w14:paraId="65C73766"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26A52FCE"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ROLN01</w:t>
            </w:r>
          </w:p>
        </w:tc>
        <w:tc>
          <w:tcPr>
            <w:tcW w:w="1890" w:type="dxa"/>
            <w:vAlign w:val="center"/>
          </w:tcPr>
          <w:p w14:paraId="2A27ACF5"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ROLW14-1-39_B1</w:t>
            </w:r>
          </w:p>
        </w:tc>
        <w:tc>
          <w:tcPr>
            <w:tcW w:w="1260" w:type="dxa"/>
          </w:tcPr>
          <w:p w14:paraId="4F22F28B" w14:textId="790E5C0E"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0ABF998A" w14:textId="1D6D42ED"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7371EAD8"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744B44A5"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6DA5DF5B" w14:textId="77777777" w:rsidTr="000C79B2">
        <w:tc>
          <w:tcPr>
            <w:tcW w:w="1620" w:type="dxa"/>
          </w:tcPr>
          <w:p w14:paraId="2CDA9CC3"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Олтина</w:t>
            </w:r>
            <w:proofErr w:type="spellEnd"/>
          </w:p>
        </w:tc>
        <w:tc>
          <w:tcPr>
            <w:tcW w:w="1170" w:type="dxa"/>
            <w:vAlign w:val="center"/>
          </w:tcPr>
          <w:p w14:paraId="59BC9CE3"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33DB8536"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ROLN02</w:t>
            </w:r>
          </w:p>
        </w:tc>
        <w:tc>
          <w:tcPr>
            <w:tcW w:w="1890" w:type="dxa"/>
            <w:vAlign w:val="center"/>
          </w:tcPr>
          <w:p w14:paraId="07922CCE" w14:textId="77777777" w:rsidR="004E2569" w:rsidRPr="00756B0A" w:rsidRDefault="004E2569" w:rsidP="001608D2">
            <w:pPr>
              <w:spacing w:line="240" w:lineRule="auto"/>
              <w:rPr>
                <w:rFonts w:eastAsia="Times New Roman" w:cs="Arial"/>
                <w:lang w:eastAsia="da-DK"/>
              </w:rPr>
            </w:pPr>
            <w:r w:rsidRPr="00756B0A">
              <w:t>ROLW14-1-39-1_B1</w:t>
            </w:r>
          </w:p>
        </w:tc>
        <w:tc>
          <w:tcPr>
            <w:tcW w:w="1260" w:type="dxa"/>
          </w:tcPr>
          <w:p w14:paraId="0DCD998E" w14:textId="78AFCBDD" w:rsidR="004E2569" w:rsidRPr="00756B0A" w:rsidRDefault="004E2569" w:rsidP="001608D2">
            <w:pPr>
              <w:spacing w:line="240" w:lineRule="auto"/>
              <w:jc w:val="center"/>
            </w:pPr>
            <w:r w:rsidRPr="0099642C">
              <w:rPr>
                <w:sz w:val="16"/>
                <w:szCs w:val="16"/>
              </w:rPr>
              <w:t>B</w:t>
            </w:r>
          </w:p>
        </w:tc>
        <w:tc>
          <w:tcPr>
            <w:tcW w:w="990" w:type="dxa"/>
          </w:tcPr>
          <w:p w14:paraId="23889156" w14:textId="2A923531" w:rsidR="004E2569" w:rsidRPr="00756B0A" w:rsidRDefault="004E2569" w:rsidP="001608D2">
            <w:pPr>
              <w:spacing w:line="240" w:lineRule="auto"/>
              <w:jc w:val="center"/>
            </w:pPr>
            <w:r w:rsidRPr="0099642C">
              <w:rPr>
                <w:sz w:val="16"/>
                <w:szCs w:val="16"/>
              </w:rPr>
              <w:t>B</w:t>
            </w:r>
          </w:p>
        </w:tc>
        <w:tc>
          <w:tcPr>
            <w:tcW w:w="1260" w:type="dxa"/>
            <w:vAlign w:val="center"/>
          </w:tcPr>
          <w:p w14:paraId="493C6549" w14:textId="77777777" w:rsidR="004E2569" w:rsidRPr="00756B0A" w:rsidRDefault="004E2569" w:rsidP="001608D2">
            <w:pPr>
              <w:spacing w:line="240" w:lineRule="auto"/>
              <w:jc w:val="center"/>
            </w:pPr>
            <w:r w:rsidRPr="00756B0A">
              <w:rPr>
                <w:rFonts w:eastAsia="Times New Roman" w:cs="Arial"/>
                <w:lang w:eastAsia="da-DK"/>
              </w:rPr>
              <w:t>2020 г.</w:t>
            </w:r>
          </w:p>
        </w:tc>
        <w:tc>
          <w:tcPr>
            <w:tcW w:w="1080" w:type="dxa"/>
            <w:vAlign w:val="center"/>
          </w:tcPr>
          <w:p w14:paraId="2D068194" w14:textId="77777777" w:rsidR="004E2569" w:rsidRPr="00756B0A" w:rsidRDefault="004E2569" w:rsidP="001608D2">
            <w:pPr>
              <w:spacing w:line="240" w:lineRule="auto"/>
              <w:jc w:val="center"/>
            </w:pPr>
            <w:r w:rsidRPr="00756B0A">
              <w:rPr>
                <w:rFonts w:eastAsia="Times New Roman" w:cs="Arial"/>
                <w:lang w:eastAsia="da-DK"/>
              </w:rPr>
              <w:t>2020 г.</w:t>
            </w:r>
          </w:p>
        </w:tc>
      </w:tr>
      <w:tr w:rsidR="004E2569" w:rsidRPr="00756B0A" w14:paraId="33AA1315" w14:textId="77777777" w:rsidTr="000C79B2">
        <w:tc>
          <w:tcPr>
            <w:tcW w:w="1620" w:type="dxa"/>
          </w:tcPr>
          <w:p w14:paraId="0F76A909" w14:textId="704612C8" w:rsidR="004E2569" w:rsidRPr="00FF2CAB" w:rsidRDefault="00FF2CAB" w:rsidP="001608D2">
            <w:pPr>
              <w:spacing w:line="240" w:lineRule="auto"/>
              <w:jc w:val="both"/>
              <w:rPr>
                <w:rFonts w:eastAsia="Times New Roman" w:cs="Arial"/>
                <w:lang w:val="bg-BG" w:eastAsia="da-DK"/>
              </w:rPr>
            </w:pPr>
            <w:proofErr w:type="spellStart"/>
            <w:r>
              <w:rPr>
                <w:rFonts w:eastAsia="Times New Roman" w:cs="Arial"/>
                <w:lang w:eastAsia="da-DK"/>
              </w:rPr>
              <w:t>Езерото</w:t>
            </w:r>
            <w:proofErr w:type="spellEnd"/>
            <w:r>
              <w:rPr>
                <w:rFonts w:eastAsia="Times New Roman" w:cs="Arial"/>
                <w:lang w:eastAsia="da-DK"/>
              </w:rPr>
              <w:t xml:space="preserve"> </w:t>
            </w:r>
            <w:proofErr w:type="spellStart"/>
            <w:r>
              <w:rPr>
                <w:rFonts w:eastAsia="Times New Roman" w:cs="Arial"/>
                <w:lang w:eastAsia="da-DK"/>
              </w:rPr>
              <w:t>Дун</w:t>
            </w:r>
            <w:proofErr w:type="spellEnd"/>
            <w:r>
              <w:rPr>
                <w:rFonts w:eastAsia="Times New Roman" w:cs="Arial"/>
                <w:lang w:val="bg-BG" w:eastAsia="da-DK"/>
              </w:rPr>
              <w:t>ъ</w:t>
            </w:r>
            <w:proofErr w:type="spellStart"/>
            <w:r>
              <w:rPr>
                <w:rFonts w:eastAsia="Times New Roman" w:cs="Arial"/>
                <w:lang w:eastAsia="da-DK"/>
              </w:rPr>
              <w:t>рен</w:t>
            </w:r>
            <w:proofErr w:type="spellEnd"/>
          </w:p>
        </w:tc>
        <w:tc>
          <w:tcPr>
            <w:tcW w:w="1170" w:type="dxa"/>
            <w:vAlign w:val="center"/>
          </w:tcPr>
          <w:p w14:paraId="563F853A"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5DE6DC6F"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ROLN01</w:t>
            </w:r>
          </w:p>
        </w:tc>
        <w:tc>
          <w:tcPr>
            <w:tcW w:w="1890" w:type="dxa"/>
            <w:vAlign w:val="center"/>
          </w:tcPr>
          <w:p w14:paraId="7CA36A68"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ROLW14-1-39A_B1</w:t>
            </w:r>
          </w:p>
        </w:tc>
        <w:tc>
          <w:tcPr>
            <w:tcW w:w="1260" w:type="dxa"/>
          </w:tcPr>
          <w:p w14:paraId="2436210D" w14:textId="5267FFAC"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4B9EC092" w14:textId="5621781E"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244E7A81"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71BE7C0E"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70644227" w14:textId="77777777" w:rsidTr="000C79B2">
        <w:tc>
          <w:tcPr>
            <w:tcW w:w="1620" w:type="dxa"/>
          </w:tcPr>
          <w:p w14:paraId="1EAAD8FC" w14:textId="77777777" w:rsidR="004E2569" w:rsidRPr="00756B0A" w:rsidRDefault="004E2569" w:rsidP="001608D2">
            <w:pPr>
              <w:spacing w:line="240" w:lineRule="auto"/>
              <w:jc w:val="both"/>
              <w:rPr>
                <w:rFonts w:eastAsia="Times New Roman" w:cs="Arial"/>
                <w:lang w:eastAsia="da-DK"/>
              </w:rPr>
            </w:pPr>
            <w:proofErr w:type="spellStart"/>
            <w:r w:rsidRPr="00756B0A">
              <w:rPr>
                <w:rFonts w:eastAsia="Times New Roman" w:cs="Arial"/>
                <w:lang w:eastAsia="da-DK"/>
              </w:rPr>
              <w:t>Езерото</w:t>
            </w:r>
            <w:proofErr w:type="spellEnd"/>
            <w:r w:rsidRPr="00756B0A">
              <w:rPr>
                <w:rFonts w:eastAsia="Times New Roman" w:cs="Arial"/>
                <w:lang w:eastAsia="da-DK"/>
              </w:rPr>
              <w:t xml:space="preserve"> </w:t>
            </w:r>
            <w:proofErr w:type="spellStart"/>
            <w:r w:rsidRPr="00756B0A">
              <w:rPr>
                <w:rFonts w:eastAsia="Times New Roman" w:cs="Arial"/>
                <w:lang w:eastAsia="da-DK"/>
              </w:rPr>
              <w:t>Ведероаса</w:t>
            </w:r>
            <w:proofErr w:type="spellEnd"/>
          </w:p>
        </w:tc>
        <w:tc>
          <w:tcPr>
            <w:tcW w:w="1170" w:type="dxa"/>
            <w:vAlign w:val="center"/>
          </w:tcPr>
          <w:p w14:paraId="1B52F28C"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582FA4C6"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ROLN02</w:t>
            </w:r>
          </w:p>
        </w:tc>
        <w:tc>
          <w:tcPr>
            <w:tcW w:w="1890" w:type="dxa"/>
            <w:vAlign w:val="center"/>
          </w:tcPr>
          <w:p w14:paraId="36D11772"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ROLW14-1-40_B1</w:t>
            </w:r>
          </w:p>
        </w:tc>
        <w:tc>
          <w:tcPr>
            <w:tcW w:w="1260" w:type="dxa"/>
          </w:tcPr>
          <w:p w14:paraId="0E7D5040" w14:textId="70E82C05"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787C66F0" w14:textId="610398BA"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5785EE29"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480E872A"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4D66D474" w14:textId="77777777" w:rsidTr="000C79B2">
        <w:tc>
          <w:tcPr>
            <w:tcW w:w="1620" w:type="dxa"/>
          </w:tcPr>
          <w:p w14:paraId="514AC196" w14:textId="53DC2336" w:rsidR="004E2569" w:rsidRPr="00756B0A" w:rsidRDefault="00FF2CAB" w:rsidP="001608D2">
            <w:pPr>
              <w:spacing w:line="240" w:lineRule="auto"/>
              <w:jc w:val="both"/>
              <w:rPr>
                <w:rFonts w:eastAsia="Times New Roman" w:cs="Arial"/>
                <w:lang w:eastAsia="da-DK"/>
              </w:rPr>
            </w:pPr>
            <w:proofErr w:type="spellStart"/>
            <w:r>
              <w:rPr>
                <w:rFonts w:eastAsia="Times New Roman" w:cs="Arial"/>
                <w:lang w:eastAsia="da-DK"/>
              </w:rPr>
              <w:t>Сладкото</w:t>
            </w:r>
            <w:proofErr w:type="spellEnd"/>
            <w:r>
              <w:rPr>
                <w:rFonts w:eastAsia="Times New Roman" w:cs="Arial"/>
                <w:lang w:eastAsia="da-DK"/>
              </w:rPr>
              <w:t xml:space="preserve"> </w:t>
            </w:r>
            <w:proofErr w:type="spellStart"/>
            <w:r>
              <w:rPr>
                <w:rFonts w:eastAsia="Times New Roman" w:cs="Arial"/>
                <w:lang w:eastAsia="da-DK"/>
              </w:rPr>
              <w:t>езеро</w:t>
            </w:r>
            <w:proofErr w:type="spellEnd"/>
            <w:r>
              <w:rPr>
                <w:rFonts w:eastAsia="Times New Roman" w:cs="Arial"/>
                <w:lang w:eastAsia="da-DK"/>
              </w:rPr>
              <w:t xml:space="preserve"> </w:t>
            </w:r>
            <w:proofErr w:type="spellStart"/>
            <w:r>
              <w:rPr>
                <w:rFonts w:eastAsia="Times New Roman" w:cs="Arial"/>
                <w:lang w:eastAsia="da-DK"/>
              </w:rPr>
              <w:t>Текирг</w:t>
            </w:r>
            <w:proofErr w:type="spellEnd"/>
            <w:r>
              <w:rPr>
                <w:rFonts w:eastAsia="Times New Roman" w:cs="Arial"/>
                <w:lang w:val="bg-BG" w:eastAsia="da-DK"/>
              </w:rPr>
              <w:t>ь</w:t>
            </w:r>
            <w:proofErr w:type="spellStart"/>
            <w:r w:rsidR="004E2569" w:rsidRPr="00756B0A">
              <w:rPr>
                <w:rFonts w:eastAsia="Times New Roman" w:cs="Arial"/>
                <w:lang w:eastAsia="da-DK"/>
              </w:rPr>
              <w:t>ол</w:t>
            </w:r>
            <w:proofErr w:type="spellEnd"/>
          </w:p>
        </w:tc>
        <w:tc>
          <w:tcPr>
            <w:tcW w:w="1170" w:type="dxa"/>
            <w:vAlign w:val="center"/>
          </w:tcPr>
          <w:p w14:paraId="3BF1753A"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392B14D4"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ROLN05</w:t>
            </w:r>
          </w:p>
        </w:tc>
        <w:tc>
          <w:tcPr>
            <w:tcW w:w="1890" w:type="dxa"/>
            <w:vAlign w:val="center"/>
          </w:tcPr>
          <w:p w14:paraId="44CACBED"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ROLW15.1_B1</w:t>
            </w:r>
          </w:p>
        </w:tc>
        <w:tc>
          <w:tcPr>
            <w:tcW w:w="1260" w:type="dxa"/>
          </w:tcPr>
          <w:p w14:paraId="32FE24CE" w14:textId="589E483D"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5AD6C747" w14:textId="4316F066"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7CA7E3D4"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4FDC3194"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54D653B6" w14:textId="77777777" w:rsidTr="000C79B2">
        <w:tc>
          <w:tcPr>
            <w:tcW w:w="1620" w:type="dxa"/>
          </w:tcPr>
          <w:p w14:paraId="7CF1503C" w14:textId="3ABDF778" w:rsidR="004E2569" w:rsidRPr="00756B0A" w:rsidRDefault="00FF2CAB" w:rsidP="001608D2">
            <w:pPr>
              <w:spacing w:line="240" w:lineRule="auto"/>
              <w:jc w:val="both"/>
              <w:rPr>
                <w:rFonts w:eastAsia="Times New Roman" w:cs="Arial"/>
                <w:lang w:eastAsia="da-DK"/>
              </w:rPr>
            </w:pPr>
            <w:proofErr w:type="spellStart"/>
            <w:r>
              <w:rPr>
                <w:rFonts w:eastAsia="Times New Roman" w:cs="Arial"/>
                <w:lang w:eastAsia="da-DK"/>
              </w:rPr>
              <w:t>Солено</w:t>
            </w:r>
            <w:proofErr w:type="spellEnd"/>
            <w:r>
              <w:rPr>
                <w:rFonts w:eastAsia="Times New Roman" w:cs="Arial"/>
                <w:lang w:eastAsia="da-DK"/>
              </w:rPr>
              <w:t xml:space="preserve"> </w:t>
            </w:r>
            <w:proofErr w:type="spellStart"/>
            <w:r>
              <w:rPr>
                <w:rFonts w:eastAsia="Times New Roman" w:cs="Arial"/>
                <w:lang w:eastAsia="da-DK"/>
              </w:rPr>
              <w:t>езеро</w:t>
            </w:r>
            <w:proofErr w:type="spellEnd"/>
            <w:r>
              <w:rPr>
                <w:rFonts w:eastAsia="Times New Roman" w:cs="Arial"/>
                <w:lang w:eastAsia="da-DK"/>
              </w:rPr>
              <w:t xml:space="preserve"> </w:t>
            </w:r>
            <w:proofErr w:type="spellStart"/>
            <w:r>
              <w:rPr>
                <w:rFonts w:eastAsia="Times New Roman" w:cs="Arial"/>
                <w:lang w:eastAsia="da-DK"/>
              </w:rPr>
              <w:t>Текирг</w:t>
            </w:r>
            <w:proofErr w:type="spellEnd"/>
            <w:r>
              <w:rPr>
                <w:rFonts w:eastAsia="Times New Roman" w:cs="Arial"/>
                <w:lang w:val="bg-BG" w:eastAsia="da-DK"/>
              </w:rPr>
              <w:t>ь</w:t>
            </w:r>
            <w:proofErr w:type="spellStart"/>
            <w:r w:rsidR="004E2569" w:rsidRPr="00756B0A">
              <w:rPr>
                <w:rFonts w:eastAsia="Times New Roman" w:cs="Arial"/>
                <w:lang w:eastAsia="da-DK"/>
              </w:rPr>
              <w:t>ол</w:t>
            </w:r>
            <w:proofErr w:type="spellEnd"/>
          </w:p>
        </w:tc>
        <w:tc>
          <w:tcPr>
            <w:tcW w:w="1170" w:type="dxa"/>
            <w:vAlign w:val="center"/>
          </w:tcPr>
          <w:p w14:paraId="50A015CB" w14:textId="77777777" w:rsidR="004E2569" w:rsidRPr="00756B0A" w:rsidRDefault="004E2569" w:rsidP="001608D2">
            <w:pPr>
              <w:spacing w:line="240" w:lineRule="auto"/>
              <w:jc w:val="center"/>
              <w:rPr>
                <w:rFonts w:eastAsia="Calibri" w:cs="Arial"/>
              </w:rPr>
            </w:pPr>
            <w:r w:rsidRPr="00756B0A">
              <w:rPr>
                <w:rFonts w:eastAsia="Calibri" w:cs="Arial"/>
              </w:rPr>
              <w:t>СМВО - НВО</w:t>
            </w:r>
          </w:p>
        </w:tc>
        <w:tc>
          <w:tcPr>
            <w:tcW w:w="1350" w:type="dxa"/>
            <w:vAlign w:val="center"/>
          </w:tcPr>
          <w:p w14:paraId="2870DA4C"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ROLNPM01T</w:t>
            </w:r>
          </w:p>
        </w:tc>
        <w:tc>
          <w:tcPr>
            <w:tcW w:w="1890" w:type="dxa"/>
            <w:vAlign w:val="center"/>
          </w:tcPr>
          <w:p w14:paraId="0C736F60"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ROLW15-1_B2</w:t>
            </w:r>
          </w:p>
        </w:tc>
        <w:tc>
          <w:tcPr>
            <w:tcW w:w="1260" w:type="dxa"/>
          </w:tcPr>
          <w:p w14:paraId="43848094" w14:textId="60BBD6AD"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4D458B47" w14:textId="4C3BBD28"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7FFCF0A4"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25A8B938"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r w:rsidR="004E2569" w:rsidRPr="00756B0A" w14:paraId="67E20307" w14:textId="77777777" w:rsidTr="000C79B2">
        <w:tc>
          <w:tcPr>
            <w:tcW w:w="1620" w:type="dxa"/>
          </w:tcPr>
          <w:p w14:paraId="3D565A10" w14:textId="24CB94DB" w:rsidR="004E2569" w:rsidRPr="00756B0A" w:rsidRDefault="004E2569" w:rsidP="001608D2">
            <w:pPr>
              <w:spacing w:line="240" w:lineRule="auto"/>
              <w:jc w:val="both"/>
              <w:rPr>
                <w:rFonts w:eastAsia="Times New Roman" w:cs="Arial"/>
                <w:lang w:eastAsia="da-DK"/>
              </w:rPr>
            </w:pPr>
            <w:proofErr w:type="spellStart"/>
            <w:r>
              <w:rPr>
                <w:rFonts w:eastAsia="Times New Roman" w:cs="Arial"/>
                <w:lang w:eastAsia="da-DK"/>
              </w:rPr>
              <w:t>Езерото</w:t>
            </w:r>
            <w:proofErr w:type="spellEnd"/>
            <w:r>
              <w:rPr>
                <w:rFonts w:eastAsia="Times New Roman" w:cs="Arial"/>
                <w:lang w:eastAsia="da-DK"/>
              </w:rPr>
              <w:t xml:space="preserve"> </w:t>
            </w:r>
            <w:proofErr w:type="spellStart"/>
            <w:r>
              <w:rPr>
                <w:rFonts w:eastAsia="Times New Roman" w:cs="Arial"/>
                <w:lang w:eastAsia="da-DK"/>
              </w:rPr>
              <w:t>Татла</w:t>
            </w:r>
            <w:proofErr w:type="spellEnd"/>
            <w:r>
              <w:rPr>
                <w:rFonts w:eastAsia="Times New Roman" w:cs="Arial"/>
                <w:lang w:val="bg-BG" w:eastAsia="da-DK"/>
              </w:rPr>
              <w:t>дж</w:t>
            </w:r>
            <w:proofErr w:type="spellStart"/>
            <w:r w:rsidRPr="00756B0A">
              <w:rPr>
                <w:rFonts w:eastAsia="Times New Roman" w:cs="Arial"/>
                <w:lang w:eastAsia="da-DK"/>
              </w:rPr>
              <w:t>ак</w:t>
            </w:r>
            <w:proofErr w:type="spellEnd"/>
          </w:p>
        </w:tc>
        <w:tc>
          <w:tcPr>
            <w:tcW w:w="1170" w:type="dxa"/>
            <w:vAlign w:val="center"/>
          </w:tcPr>
          <w:p w14:paraId="34C9F5B3" w14:textId="77777777" w:rsidR="004E2569" w:rsidRPr="00756B0A" w:rsidRDefault="004E2569" w:rsidP="001608D2">
            <w:pPr>
              <w:spacing w:line="240" w:lineRule="auto"/>
              <w:jc w:val="center"/>
              <w:rPr>
                <w:rFonts w:eastAsia="Calibri" w:cs="Arial"/>
              </w:rPr>
            </w:pPr>
            <w:r w:rsidRPr="00756B0A">
              <w:rPr>
                <w:rFonts w:eastAsia="Calibri" w:cs="Arial"/>
              </w:rPr>
              <w:t>LW</w:t>
            </w:r>
          </w:p>
        </w:tc>
        <w:tc>
          <w:tcPr>
            <w:tcW w:w="1350" w:type="dxa"/>
            <w:vAlign w:val="center"/>
          </w:tcPr>
          <w:p w14:paraId="42E39E5B"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ROLN02</w:t>
            </w:r>
          </w:p>
        </w:tc>
        <w:tc>
          <w:tcPr>
            <w:tcW w:w="1890" w:type="dxa"/>
            <w:vAlign w:val="center"/>
          </w:tcPr>
          <w:p w14:paraId="313EEA18" w14:textId="77777777" w:rsidR="004E2569" w:rsidRPr="00756B0A" w:rsidRDefault="004E2569" w:rsidP="001608D2">
            <w:pPr>
              <w:spacing w:line="240" w:lineRule="auto"/>
              <w:rPr>
                <w:rFonts w:eastAsia="Times New Roman" w:cs="Arial"/>
                <w:lang w:eastAsia="da-DK"/>
              </w:rPr>
            </w:pPr>
            <w:r w:rsidRPr="00756B0A">
              <w:rPr>
                <w:rFonts w:eastAsia="Times New Roman" w:cs="Arial"/>
                <w:lang w:eastAsia="da-DK"/>
              </w:rPr>
              <w:t>ROLW15-1_B9</w:t>
            </w:r>
          </w:p>
        </w:tc>
        <w:tc>
          <w:tcPr>
            <w:tcW w:w="1260" w:type="dxa"/>
          </w:tcPr>
          <w:p w14:paraId="55A756CF" w14:textId="03BB49E2"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990" w:type="dxa"/>
          </w:tcPr>
          <w:p w14:paraId="0FBA36F7" w14:textId="38764886" w:rsidR="004E2569" w:rsidRPr="00756B0A" w:rsidRDefault="004E2569" w:rsidP="001608D2">
            <w:pPr>
              <w:spacing w:line="240" w:lineRule="auto"/>
              <w:jc w:val="center"/>
              <w:rPr>
                <w:rFonts w:eastAsia="Times New Roman" w:cs="Arial"/>
                <w:lang w:eastAsia="da-DK"/>
              </w:rPr>
            </w:pPr>
            <w:r w:rsidRPr="0099642C">
              <w:rPr>
                <w:sz w:val="16"/>
                <w:szCs w:val="16"/>
              </w:rPr>
              <w:t>B</w:t>
            </w:r>
          </w:p>
        </w:tc>
        <w:tc>
          <w:tcPr>
            <w:tcW w:w="1260" w:type="dxa"/>
            <w:vAlign w:val="center"/>
          </w:tcPr>
          <w:p w14:paraId="75DB6D8E"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c>
          <w:tcPr>
            <w:tcW w:w="1080" w:type="dxa"/>
            <w:vAlign w:val="center"/>
          </w:tcPr>
          <w:p w14:paraId="7E06D9E4" w14:textId="77777777" w:rsidR="004E2569" w:rsidRPr="00756B0A" w:rsidRDefault="004E2569" w:rsidP="001608D2">
            <w:pPr>
              <w:spacing w:line="240" w:lineRule="auto"/>
              <w:jc w:val="center"/>
              <w:rPr>
                <w:rFonts w:eastAsia="Times New Roman" w:cs="Arial"/>
                <w:lang w:eastAsia="da-DK"/>
              </w:rPr>
            </w:pPr>
            <w:r w:rsidRPr="00756B0A">
              <w:rPr>
                <w:rFonts w:eastAsia="Times New Roman" w:cs="Arial"/>
                <w:lang w:eastAsia="da-DK"/>
              </w:rPr>
              <w:t>2020 г.</w:t>
            </w:r>
          </w:p>
        </w:tc>
      </w:tr>
    </w:tbl>
    <w:p w14:paraId="649AFF7A" w14:textId="77777777" w:rsidR="00D635D5" w:rsidRPr="00756B0A" w:rsidRDefault="00D635D5" w:rsidP="00D635D5">
      <w:pPr>
        <w:pStyle w:val="Caption"/>
        <w:spacing w:after="0" w:line="240" w:lineRule="auto"/>
        <w:jc w:val="both"/>
        <w:rPr>
          <w:color w:val="00B0F0"/>
          <w:sz w:val="18"/>
          <w:lang w:val="ro-RO"/>
        </w:rPr>
      </w:pPr>
    </w:p>
    <w:p w14:paraId="2947E6A7" w14:textId="1AE4B92D" w:rsidR="00D635D5" w:rsidRPr="00756B0A" w:rsidRDefault="00D635D5" w:rsidP="00D635D5">
      <w:pPr>
        <w:pStyle w:val="Caption"/>
        <w:spacing w:after="0" w:line="240" w:lineRule="auto"/>
        <w:jc w:val="both"/>
        <w:rPr>
          <w:color w:val="00B0F0"/>
          <w:sz w:val="18"/>
          <w:lang w:val="ro-RO"/>
        </w:rPr>
      </w:pPr>
      <w:r w:rsidRPr="00756B0A">
        <w:rPr>
          <w:color w:val="00B0F0"/>
          <w:sz w:val="18"/>
          <w:lang w:val="ro-RO"/>
        </w:rPr>
        <w:t>Таб</w:t>
      </w:r>
      <w:r w:rsidR="00FF2CAB">
        <w:rPr>
          <w:color w:val="00B0F0"/>
          <w:sz w:val="18"/>
          <w:lang w:val="bg-BG"/>
        </w:rPr>
        <w:t>лица</w:t>
      </w:r>
      <w:r w:rsidRPr="00756B0A">
        <w:rPr>
          <w:color w:val="00B0F0"/>
          <w:sz w:val="18"/>
          <w:lang w:val="ro-RO"/>
        </w:rPr>
        <w:t xml:space="preserve"> </w:t>
      </w:r>
      <w:r w:rsidRPr="00756B0A">
        <w:rPr>
          <w:color w:val="00B0F0"/>
          <w:sz w:val="18"/>
          <w:lang w:val="ro-RO"/>
        </w:rPr>
        <w:fldChar w:fldCharType="begin"/>
      </w:r>
      <w:r w:rsidRPr="00756B0A">
        <w:rPr>
          <w:color w:val="00B0F0"/>
          <w:sz w:val="18"/>
          <w:lang w:val="ro-RO"/>
        </w:rPr>
        <w:instrText xml:space="preserve"> SEQ Tabel \* ARABIC </w:instrText>
      </w:r>
      <w:r w:rsidRPr="00756B0A">
        <w:rPr>
          <w:color w:val="00B0F0"/>
          <w:sz w:val="18"/>
          <w:lang w:val="ro-RO"/>
        </w:rPr>
        <w:fldChar w:fldCharType="separate"/>
      </w:r>
      <w:r w:rsidRPr="00756B0A">
        <w:rPr>
          <w:noProof/>
          <w:color w:val="00B0F0"/>
          <w:sz w:val="18"/>
          <w:lang w:val="ro-RO"/>
        </w:rPr>
        <w:t xml:space="preserve">26 </w:t>
      </w:r>
      <w:r w:rsidRPr="00756B0A">
        <w:rPr>
          <w:color w:val="00B0F0"/>
          <w:sz w:val="18"/>
          <w:lang w:val="ro-RO"/>
        </w:rPr>
        <w:fldChar w:fldCharType="end"/>
      </w:r>
      <w:r w:rsidRPr="00756B0A">
        <w:rPr>
          <w:color w:val="00B0F0"/>
          <w:sz w:val="18"/>
          <w:lang w:val="ro-RO"/>
        </w:rPr>
        <w:t>Екологични цели, установени за подземните водни обекти, идентифицирани в района на проекта</w:t>
      </w:r>
    </w:p>
    <w:tbl>
      <w:tblPr>
        <w:tblStyle w:val="TableGrid"/>
        <w:tblW w:w="8723" w:type="dxa"/>
        <w:jc w:val="center"/>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1351"/>
        <w:gridCol w:w="1444"/>
        <w:gridCol w:w="1677"/>
        <w:gridCol w:w="1287"/>
        <w:gridCol w:w="1677"/>
        <w:gridCol w:w="1287"/>
      </w:tblGrid>
      <w:tr w:rsidR="00D635D5" w:rsidRPr="00756B0A" w14:paraId="1889F166" w14:textId="77777777" w:rsidTr="004E2569">
        <w:trPr>
          <w:trHeight w:val="349"/>
          <w:jc w:val="center"/>
        </w:trPr>
        <w:tc>
          <w:tcPr>
            <w:tcW w:w="1351" w:type="dxa"/>
            <w:vMerge w:val="restart"/>
            <w:shd w:val="clear" w:color="auto" w:fill="00B0F0"/>
            <w:vAlign w:val="center"/>
          </w:tcPr>
          <w:p w14:paraId="46686DC2" w14:textId="77777777" w:rsidR="00D635D5" w:rsidRPr="00131A21" w:rsidRDefault="00D635D5" w:rsidP="001608D2">
            <w:pPr>
              <w:spacing w:line="240" w:lineRule="auto"/>
              <w:jc w:val="center"/>
              <w:rPr>
                <w:b/>
                <w:color w:val="FFFFFF" w:themeColor="background1"/>
                <w:lang w:val="ro-RO"/>
              </w:rPr>
            </w:pPr>
            <w:r w:rsidRPr="00131A21">
              <w:rPr>
                <w:b/>
                <w:color w:val="FFFFFF" w:themeColor="background1"/>
                <w:lang w:val="ro-RO"/>
              </w:rPr>
              <w:t>Име на подземния воден обект</w:t>
            </w:r>
          </w:p>
        </w:tc>
        <w:tc>
          <w:tcPr>
            <w:tcW w:w="1444" w:type="dxa"/>
            <w:vMerge w:val="restart"/>
            <w:shd w:val="clear" w:color="auto" w:fill="00B0F0"/>
            <w:vAlign w:val="center"/>
          </w:tcPr>
          <w:p w14:paraId="2F478431" w14:textId="77777777" w:rsidR="00D635D5" w:rsidRPr="00131A21" w:rsidRDefault="00D635D5" w:rsidP="001608D2">
            <w:pPr>
              <w:spacing w:line="240" w:lineRule="auto"/>
              <w:jc w:val="center"/>
              <w:rPr>
                <w:b/>
                <w:bCs/>
                <w:color w:val="FFFFFF" w:themeColor="background1"/>
                <w:lang w:val="ro-RO"/>
              </w:rPr>
            </w:pPr>
            <w:r w:rsidRPr="00131A21">
              <w:rPr>
                <w:b/>
                <w:color w:val="FFFFFF" w:themeColor="background1"/>
                <w:lang w:val="ro-RO"/>
              </w:rPr>
              <w:t>Код на тялото</w:t>
            </w:r>
          </w:p>
          <w:p w14:paraId="65A72809" w14:textId="77777777" w:rsidR="00D635D5" w:rsidRPr="00131A21" w:rsidRDefault="00D635D5" w:rsidP="001608D2">
            <w:pPr>
              <w:spacing w:line="240" w:lineRule="auto"/>
              <w:jc w:val="center"/>
              <w:rPr>
                <w:b/>
                <w:color w:val="FFFFFF" w:themeColor="background1"/>
                <w:lang w:val="ro-RO"/>
              </w:rPr>
            </w:pPr>
            <w:r w:rsidRPr="00131A21">
              <w:rPr>
                <w:b/>
                <w:color w:val="FFFFFF" w:themeColor="background1"/>
                <w:lang w:val="ro-RO"/>
              </w:rPr>
              <w:t>на подземните води</w:t>
            </w:r>
          </w:p>
        </w:tc>
        <w:tc>
          <w:tcPr>
            <w:tcW w:w="2964" w:type="dxa"/>
            <w:gridSpan w:val="2"/>
            <w:shd w:val="clear" w:color="auto" w:fill="00B0F0"/>
            <w:vAlign w:val="center"/>
          </w:tcPr>
          <w:p w14:paraId="58B7D21C" w14:textId="77777777" w:rsidR="00D635D5" w:rsidRPr="00756B0A" w:rsidRDefault="00D635D5" w:rsidP="001608D2">
            <w:pPr>
              <w:spacing w:line="240" w:lineRule="auto"/>
              <w:jc w:val="center"/>
              <w:rPr>
                <w:b/>
                <w:color w:val="FFFFFF" w:themeColor="background1"/>
              </w:rPr>
            </w:pPr>
            <w:proofErr w:type="spellStart"/>
            <w:r w:rsidRPr="00756B0A">
              <w:rPr>
                <w:b/>
                <w:color w:val="FFFFFF" w:themeColor="background1"/>
              </w:rPr>
              <w:t>Екологична</w:t>
            </w:r>
            <w:proofErr w:type="spellEnd"/>
            <w:r w:rsidRPr="00756B0A">
              <w:rPr>
                <w:b/>
                <w:color w:val="FFFFFF" w:themeColor="background1"/>
              </w:rPr>
              <w:t xml:space="preserve"> </w:t>
            </w:r>
            <w:proofErr w:type="spellStart"/>
            <w:r w:rsidRPr="00756B0A">
              <w:rPr>
                <w:b/>
                <w:color w:val="FFFFFF" w:themeColor="background1"/>
              </w:rPr>
              <w:t>цел</w:t>
            </w:r>
            <w:proofErr w:type="spellEnd"/>
          </w:p>
        </w:tc>
        <w:tc>
          <w:tcPr>
            <w:tcW w:w="2964" w:type="dxa"/>
            <w:gridSpan w:val="2"/>
            <w:shd w:val="clear" w:color="auto" w:fill="00B0F0"/>
            <w:vAlign w:val="center"/>
          </w:tcPr>
          <w:p w14:paraId="1F046B25" w14:textId="77777777" w:rsidR="00D635D5" w:rsidRPr="00756B0A" w:rsidRDefault="00D635D5" w:rsidP="001608D2">
            <w:pPr>
              <w:spacing w:line="240" w:lineRule="auto"/>
              <w:jc w:val="center"/>
              <w:rPr>
                <w:b/>
                <w:bCs/>
                <w:color w:val="FFFFFF" w:themeColor="background1"/>
              </w:rPr>
            </w:pPr>
            <w:proofErr w:type="spellStart"/>
            <w:r w:rsidRPr="00756B0A">
              <w:rPr>
                <w:b/>
                <w:bCs/>
                <w:color w:val="FFFFFF" w:themeColor="background1"/>
              </w:rPr>
              <w:t>Крайният</w:t>
            </w:r>
            <w:proofErr w:type="spellEnd"/>
            <w:r w:rsidRPr="00756B0A">
              <w:rPr>
                <w:b/>
                <w:bCs/>
                <w:color w:val="FFFFFF" w:themeColor="background1"/>
              </w:rPr>
              <w:t xml:space="preserve"> </w:t>
            </w:r>
            <w:proofErr w:type="spellStart"/>
            <w:r w:rsidRPr="00756B0A">
              <w:rPr>
                <w:b/>
                <w:bCs/>
                <w:color w:val="FFFFFF" w:themeColor="background1"/>
              </w:rPr>
              <w:t>срок</w:t>
            </w:r>
            <w:proofErr w:type="spellEnd"/>
            <w:r w:rsidRPr="00756B0A">
              <w:rPr>
                <w:b/>
                <w:bCs/>
                <w:color w:val="FFFFFF" w:themeColor="background1"/>
              </w:rPr>
              <w:t xml:space="preserve"> </w:t>
            </w:r>
            <w:proofErr w:type="spellStart"/>
            <w:r w:rsidRPr="00756B0A">
              <w:rPr>
                <w:b/>
                <w:bCs/>
                <w:color w:val="FFFFFF" w:themeColor="background1"/>
              </w:rPr>
              <w:t>за</w:t>
            </w:r>
            <w:proofErr w:type="spellEnd"/>
            <w:r w:rsidRPr="00756B0A">
              <w:rPr>
                <w:b/>
                <w:bCs/>
                <w:color w:val="FFFFFF" w:themeColor="background1"/>
              </w:rPr>
              <w:t xml:space="preserve"> </w:t>
            </w:r>
            <w:proofErr w:type="spellStart"/>
            <w:r w:rsidRPr="00756B0A">
              <w:rPr>
                <w:b/>
                <w:bCs/>
                <w:color w:val="FFFFFF" w:themeColor="background1"/>
              </w:rPr>
              <w:t>достигане</w:t>
            </w:r>
            <w:proofErr w:type="spellEnd"/>
          </w:p>
          <w:p w14:paraId="078F1E4C" w14:textId="77777777" w:rsidR="00D635D5" w:rsidRPr="00756B0A" w:rsidRDefault="00D635D5" w:rsidP="001608D2">
            <w:pPr>
              <w:spacing w:line="240" w:lineRule="auto"/>
              <w:jc w:val="center"/>
              <w:rPr>
                <w:b/>
                <w:bCs/>
                <w:color w:val="FFFFFF" w:themeColor="background1"/>
              </w:rPr>
            </w:pPr>
            <w:proofErr w:type="spellStart"/>
            <w:r w:rsidRPr="00756B0A">
              <w:rPr>
                <w:b/>
                <w:bCs/>
                <w:color w:val="FFFFFF" w:themeColor="background1"/>
              </w:rPr>
              <w:t>екологична</w:t>
            </w:r>
            <w:proofErr w:type="spellEnd"/>
            <w:r w:rsidRPr="00756B0A">
              <w:rPr>
                <w:b/>
                <w:bCs/>
                <w:color w:val="FFFFFF" w:themeColor="background1"/>
              </w:rPr>
              <w:t xml:space="preserve"> </w:t>
            </w:r>
            <w:proofErr w:type="spellStart"/>
            <w:r w:rsidRPr="00756B0A">
              <w:rPr>
                <w:b/>
                <w:bCs/>
                <w:color w:val="FFFFFF" w:themeColor="background1"/>
              </w:rPr>
              <w:t>цел</w:t>
            </w:r>
            <w:proofErr w:type="spellEnd"/>
          </w:p>
        </w:tc>
      </w:tr>
      <w:tr w:rsidR="00D635D5" w:rsidRPr="00756B0A" w14:paraId="4C6F3193" w14:textId="77777777" w:rsidTr="004E2569">
        <w:trPr>
          <w:trHeight w:val="496"/>
          <w:jc w:val="center"/>
        </w:trPr>
        <w:tc>
          <w:tcPr>
            <w:tcW w:w="1351" w:type="dxa"/>
            <w:vMerge/>
            <w:vAlign w:val="center"/>
          </w:tcPr>
          <w:p w14:paraId="7EFE9AD6" w14:textId="77777777" w:rsidR="00D635D5" w:rsidRPr="00756B0A" w:rsidRDefault="00D635D5" w:rsidP="001608D2">
            <w:pPr>
              <w:spacing w:line="240" w:lineRule="auto"/>
              <w:jc w:val="center"/>
            </w:pPr>
          </w:p>
        </w:tc>
        <w:tc>
          <w:tcPr>
            <w:tcW w:w="1444" w:type="dxa"/>
            <w:vMerge/>
            <w:vAlign w:val="center"/>
          </w:tcPr>
          <w:p w14:paraId="0886FA35" w14:textId="77777777" w:rsidR="00D635D5" w:rsidRPr="00756B0A" w:rsidRDefault="00D635D5" w:rsidP="001608D2">
            <w:pPr>
              <w:spacing w:line="240" w:lineRule="auto"/>
              <w:jc w:val="center"/>
            </w:pPr>
          </w:p>
        </w:tc>
        <w:tc>
          <w:tcPr>
            <w:tcW w:w="1677" w:type="dxa"/>
            <w:shd w:val="clear" w:color="auto" w:fill="00B0F0"/>
            <w:vAlign w:val="center"/>
          </w:tcPr>
          <w:p w14:paraId="3D397D79"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Количествено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287" w:type="dxa"/>
            <w:shd w:val="clear" w:color="auto" w:fill="00B0F0"/>
            <w:vAlign w:val="center"/>
          </w:tcPr>
          <w:p w14:paraId="618F69F7" w14:textId="77777777" w:rsidR="00D635D5" w:rsidRPr="00756B0A" w:rsidRDefault="00D635D5" w:rsidP="001608D2">
            <w:pPr>
              <w:spacing w:line="240" w:lineRule="auto"/>
              <w:jc w:val="center"/>
              <w:rPr>
                <w:b/>
                <w:color w:val="FFFFFF" w:themeColor="background1"/>
              </w:rPr>
            </w:pPr>
            <w:proofErr w:type="spellStart"/>
            <w:r w:rsidRPr="00756B0A">
              <w:rPr>
                <w:b/>
                <w:bCs/>
                <w:color w:val="FFFFFF" w:themeColor="background1"/>
              </w:rPr>
              <w:t>Химично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677" w:type="dxa"/>
            <w:shd w:val="clear" w:color="auto" w:fill="00B0F0"/>
            <w:vAlign w:val="center"/>
          </w:tcPr>
          <w:p w14:paraId="55E10EDB" w14:textId="77777777" w:rsidR="00D635D5" w:rsidRPr="00756B0A" w:rsidRDefault="00D635D5" w:rsidP="001608D2">
            <w:pPr>
              <w:spacing w:line="240" w:lineRule="auto"/>
              <w:jc w:val="center"/>
            </w:pPr>
            <w:proofErr w:type="spellStart"/>
            <w:r w:rsidRPr="00756B0A">
              <w:rPr>
                <w:b/>
                <w:bCs/>
                <w:color w:val="FFFFFF" w:themeColor="background1"/>
              </w:rPr>
              <w:t>Количествено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c>
          <w:tcPr>
            <w:tcW w:w="1287" w:type="dxa"/>
            <w:shd w:val="clear" w:color="auto" w:fill="00B0F0"/>
            <w:vAlign w:val="center"/>
          </w:tcPr>
          <w:p w14:paraId="3603D781" w14:textId="77777777" w:rsidR="00D635D5" w:rsidRPr="00756B0A" w:rsidRDefault="00D635D5" w:rsidP="001608D2">
            <w:pPr>
              <w:spacing w:line="240" w:lineRule="auto"/>
              <w:jc w:val="center"/>
            </w:pPr>
            <w:proofErr w:type="spellStart"/>
            <w:r w:rsidRPr="00756B0A">
              <w:rPr>
                <w:b/>
                <w:bCs/>
                <w:color w:val="FFFFFF" w:themeColor="background1"/>
              </w:rPr>
              <w:t>Химично</w:t>
            </w:r>
            <w:proofErr w:type="spellEnd"/>
            <w:r w:rsidRPr="00756B0A">
              <w:rPr>
                <w:b/>
                <w:bCs/>
                <w:color w:val="FFFFFF" w:themeColor="background1"/>
              </w:rPr>
              <w:t xml:space="preserve"> </w:t>
            </w:r>
            <w:proofErr w:type="spellStart"/>
            <w:r w:rsidRPr="00756B0A">
              <w:rPr>
                <w:b/>
                <w:bCs/>
                <w:color w:val="FFFFFF" w:themeColor="background1"/>
              </w:rPr>
              <w:t>състояние</w:t>
            </w:r>
            <w:proofErr w:type="spellEnd"/>
          </w:p>
        </w:tc>
      </w:tr>
      <w:tr w:rsidR="004E2569" w:rsidRPr="00756B0A" w14:paraId="3B1843EF" w14:textId="77777777" w:rsidTr="004E2569">
        <w:trPr>
          <w:trHeight w:val="503"/>
          <w:jc w:val="center"/>
        </w:trPr>
        <w:tc>
          <w:tcPr>
            <w:tcW w:w="1351" w:type="dxa"/>
          </w:tcPr>
          <w:p w14:paraId="60CDB9B4" w14:textId="77777777" w:rsidR="004E2569" w:rsidRPr="00756B0A" w:rsidRDefault="004E2569" w:rsidP="001608D2">
            <w:pPr>
              <w:spacing w:line="240" w:lineRule="auto"/>
            </w:pPr>
            <w:proofErr w:type="spellStart"/>
            <w:r w:rsidRPr="00756B0A">
              <w:t>Кобадин</w:t>
            </w:r>
            <w:proofErr w:type="spellEnd"/>
            <w:r w:rsidRPr="00756B0A">
              <w:t xml:space="preserve"> - </w:t>
            </w:r>
            <w:proofErr w:type="spellStart"/>
            <w:r w:rsidRPr="00756B0A">
              <w:t>Мангалия</w:t>
            </w:r>
            <w:proofErr w:type="spellEnd"/>
          </w:p>
        </w:tc>
        <w:tc>
          <w:tcPr>
            <w:tcW w:w="1444" w:type="dxa"/>
          </w:tcPr>
          <w:p w14:paraId="4F5A1E68" w14:textId="2878B4A6" w:rsidR="004E2569" w:rsidRPr="00756B0A" w:rsidRDefault="004E2569" w:rsidP="001608D2">
            <w:pPr>
              <w:spacing w:line="240" w:lineRule="auto"/>
              <w:jc w:val="center"/>
            </w:pPr>
            <w:r w:rsidRPr="004E2569">
              <w:t>RODL</w:t>
            </w:r>
            <w:r w:rsidRPr="00756B0A">
              <w:t>04</w:t>
            </w:r>
          </w:p>
        </w:tc>
        <w:tc>
          <w:tcPr>
            <w:tcW w:w="1677" w:type="dxa"/>
          </w:tcPr>
          <w:p w14:paraId="4F4D6AD3" w14:textId="25DEDB85" w:rsidR="004E2569" w:rsidRPr="00756B0A" w:rsidRDefault="004E2569" w:rsidP="001608D2">
            <w:pPr>
              <w:spacing w:line="240" w:lineRule="auto"/>
              <w:jc w:val="center"/>
            </w:pPr>
            <w:r w:rsidRPr="00DF1977">
              <w:rPr>
                <w:sz w:val="16"/>
                <w:szCs w:val="16"/>
              </w:rPr>
              <w:t>B</w:t>
            </w:r>
          </w:p>
        </w:tc>
        <w:tc>
          <w:tcPr>
            <w:tcW w:w="1287" w:type="dxa"/>
          </w:tcPr>
          <w:p w14:paraId="680801D5" w14:textId="637E313D" w:rsidR="004E2569" w:rsidRPr="00756B0A" w:rsidRDefault="004E2569" w:rsidP="001608D2">
            <w:pPr>
              <w:spacing w:line="240" w:lineRule="auto"/>
              <w:jc w:val="center"/>
            </w:pPr>
            <w:r w:rsidRPr="00DF1977">
              <w:rPr>
                <w:sz w:val="16"/>
                <w:szCs w:val="16"/>
              </w:rPr>
              <w:t>B</w:t>
            </w:r>
          </w:p>
        </w:tc>
        <w:tc>
          <w:tcPr>
            <w:tcW w:w="1677" w:type="dxa"/>
          </w:tcPr>
          <w:p w14:paraId="163B38C6" w14:textId="77777777" w:rsidR="004E2569" w:rsidRPr="00756B0A" w:rsidRDefault="004E2569" w:rsidP="001608D2">
            <w:pPr>
              <w:spacing w:line="240" w:lineRule="auto"/>
              <w:jc w:val="center"/>
            </w:pPr>
            <w:r w:rsidRPr="00756B0A">
              <w:t>2020 г.</w:t>
            </w:r>
          </w:p>
        </w:tc>
        <w:tc>
          <w:tcPr>
            <w:tcW w:w="1287" w:type="dxa"/>
          </w:tcPr>
          <w:p w14:paraId="78FDC916" w14:textId="77777777" w:rsidR="004E2569" w:rsidRPr="00756B0A" w:rsidRDefault="004E2569" w:rsidP="001608D2">
            <w:pPr>
              <w:spacing w:line="240" w:lineRule="auto"/>
              <w:jc w:val="center"/>
            </w:pPr>
            <w:r w:rsidRPr="00756B0A">
              <w:t>2027 г.</w:t>
            </w:r>
          </w:p>
        </w:tc>
      </w:tr>
      <w:tr w:rsidR="004E2569" w:rsidRPr="00756B0A" w14:paraId="629C85A1" w14:textId="77777777" w:rsidTr="004E2569">
        <w:trPr>
          <w:jc w:val="center"/>
        </w:trPr>
        <w:tc>
          <w:tcPr>
            <w:tcW w:w="1351" w:type="dxa"/>
          </w:tcPr>
          <w:p w14:paraId="2CF2F3E1" w14:textId="2FC9EE4B" w:rsidR="004E2569" w:rsidRPr="00D635D5" w:rsidRDefault="004E2569" w:rsidP="00D635D5">
            <w:pPr>
              <w:spacing w:line="240" w:lineRule="auto"/>
              <w:rPr>
                <w:lang w:val="bg-BG"/>
              </w:rPr>
            </w:pPr>
            <w:proofErr w:type="spellStart"/>
            <w:r w:rsidRPr="00756B0A">
              <w:t>Платформа</w:t>
            </w:r>
            <w:proofErr w:type="spellEnd"/>
            <w:r>
              <w:rPr>
                <w:lang w:val="bg-BG"/>
              </w:rPr>
              <w:t xml:space="preserve"> Валаха</w:t>
            </w:r>
          </w:p>
        </w:tc>
        <w:tc>
          <w:tcPr>
            <w:tcW w:w="1444" w:type="dxa"/>
          </w:tcPr>
          <w:p w14:paraId="7F82C039" w14:textId="36DEFE98" w:rsidR="004E2569" w:rsidRPr="00756B0A" w:rsidRDefault="004E2569" w:rsidP="001608D2">
            <w:pPr>
              <w:spacing w:line="240" w:lineRule="auto"/>
              <w:jc w:val="center"/>
            </w:pPr>
            <w:r w:rsidRPr="004E2569">
              <w:t>RODL</w:t>
            </w:r>
            <w:r w:rsidRPr="00756B0A">
              <w:t>06</w:t>
            </w:r>
          </w:p>
        </w:tc>
        <w:tc>
          <w:tcPr>
            <w:tcW w:w="1677" w:type="dxa"/>
          </w:tcPr>
          <w:p w14:paraId="56154178" w14:textId="798E6B25" w:rsidR="004E2569" w:rsidRPr="00756B0A" w:rsidRDefault="004E2569" w:rsidP="001608D2">
            <w:pPr>
              <w:spacing w:line="240" w:lineRule="auto"/>
              <w:jc w:val="center"/>
            </w:pPr>
            <w:r w:rsidRPr="00DF1977">
              <w:rPr>
                <w:sz w:val="16"/>
                <w:szCs w:val="16"/>
              </w:rPr>
              <w:t>B</w:t>
            </w:r>
          </w:p>
        </w:tc>
        <w:tc>
          <w:tcPr>
            <w:tcW w:w="1287" w:type="dxa"/>
          </w:tcPr>
          <w:p w14:paraId="087D6EB1" w14:textId="0D3ECDD5" w:rsidR="004E2569" w:rsidRPr="00756B0A" w:rsidRDefault="004E2569" w:rsidP="001608D2">
            <w:pPr>
              <w:spacing w:line="240" w:lineRule="auto"/>
              <w:jc w:val="center"/>
            </w:pPr>
            <w:r w:rsidRPr="00DF1977">
              <w:rPr>
                <w:sz w:val="16"/>
                <w:szCs w:val="16"/>
              </w:rPr>
              <w:t>B</w:t>
            </w:r>
          </w:p>
        </w:tc>
        <w:tc>
          <w:tcPr>
            <w:tcW w:w="1677" w:type="dxa"/>
          </w:tcPr>
          <w:p w14:paraId="4F0C2476" w14:textId="77777777" w:rsidR="004E2569" w:rsidRPr="00756B0A" w:rsidRDefault="004E2569" w:rsidP="001608D2">
            <w:pPr>
              <w:spacing w:line="240" w:lineRule="auto"/>
              <w:jc w:val="center"/>
            </w:pPr>
            <w:r w:rsidRPr="00756B0A">
              <w:t>2020 г.</w:t>
            </w:r>
          </w:p>
        </w:tc>
        <w:tc>
          <w:tcPr>
            <w:tcW w:w="1287" w:type="dxa"/>
          </w:tcPr>
          <w:p w14:paraId="1FDFAA7F" w14:textId="77777777" w:rsidR="004E2569" w:rsidRPr="00756B0A" w:rsidRDefault="004E2569" w:rsidP="001608D2">
            <w:pPr>
              <w:spacing w:line="240" w:lineRule="auto"/>
              <w:jc w:val="center"/>
            </w:pPr>
            <w:r w:rsidRPr="00756B0A">
              <w:t>2020 г.</w:t>
            </w:r>
          </w:p>
        </w:tc>
      </w:tr>
      <w:tr w:rsidR="004E2569" w:rsidRPr="00756B0A" w14:paraId="0E97350F" w14:textId="77777777" w:rsidTr="004E2569">
        <w:trPr>
          <w:jc w:val="center"/>
        </w:trPr>
        <w:tc>
          <w:tcPr>
            <w:tcW w:w="1351" w:type="dxa"/>
          </w:tcPr>
          <w:p w14:paraId="29BF53DF" w14:textId="77777777" w:rsidR="004E2569" w:rsidRPr="00756B0A" w:rsidRDefault="004E2569" w:rsidP="001608D2">
            <w:pPr>
              <w:spacing w:line="240" w:lineRule="auto"/>
            </w:pPr>
            <w:proofErr w:type="spellStart"/>
            <w:r w:rsidRPr="00756B0A">
              <w:t>Южна</w:t>
            </w:r>
            <w:proofErr w:type="spellEnd"/>
            <w:r w:rsidRPr="00756B0A">
              <w:t xml:space="preserve"> </w:t>
            </w:r>
            <w:proofErr w:type="spellStart"/>
            <w:r w:rsidRPr="00756B0A">
              <w:t>Добруджа</w:t>
            </w:r>
            <w:proofErr w:type="spellEnd"/>
          </w:p>
        </w:tc>
        <w:tc>
          <w:tcPr>
            <w:tcW w:w="1444" w:type="dxa"/>
          </w:tcPr>
          <w:p w14:paraId="2C015872" w14:textId="7128B919" w:rsidR="004E2569" w:rsidRPr="00756B0A" w:rsidRDefault="004E2569" w:rsidP="001608D2">
            <w:pPr>
              <w:spacing w:line="240" w:lineRule="auto"/>
              <w:jc w:val="center"/>
            </w:pPr>
            <w:r w:rsidRPr="004E2569">
              <w:t xml:space="preserve">RODL </w:t>
            </w:r>
            <w:r w:rsidRPr="00756B0A">
              <w:t>10</w:t>
            </w:r>
          </w:p>
        </w:tc>
        <w:tc>
          <w:tcPr>
            <w:tcW w:w="1677" w:type="dxa"/>
          </w:tcPr>
          <w:p w14:paraId="4AAADD5D" w14:textId="1997AD3F" w:rsidR="004E2569" w:rsidRPr="00756B0A" w:rsidRDefault="004E2569" w:rsidP="001608D2">
            <w:pPr>
              <w:spacing w:line="240" w:lineRule="auto"/>
              <w:jc w:val="center"/>
            </w:pPr>
            <w:r w:rsidRPr="00DF1977">
              <w:rPr>
                <w:sz w:val="16"/>
                <w:szCs w:val="16"/>
              </w:rPr>
              <w:t>B</w:t>
            </w:r>
          </w:p>
        </w:tc>
        <w:tc>
          <w:tcPr>
            <w:tcW w:w="1287" w:type="dxa"/>
          </w:tcPr>
          <w:p w14:paraId="17FB0B5C" w14:textId="4E57170F" w:rsidR="004E2569" w:rsidRPr="00756B0A" w:rsidRDefault="004E2569" w:rsidP="001608D2">
            <w:pPr>
              <w:spacing w:line="240" w:lineRule="auto"/>
              <w:jc w:val="center"/>
            </w:pPr>
            <w:r w:rsidRPr="00DF1977">
              <w:rPr>
                <w:sz w:val="16"/>
                <w:szCs w:val="16"/>
              </w:rPr>
              <w:t>B</w:t>
            </w:r>
          </w:p>
        </w:tc>
        <w:tc>
          <w:tcPr>
            <w:tcW w:w="1677" w:type="dxa"/>
          </w:tcPr>
          <w:p w14:paraId="14EF8258" w14:textId="77777777" w:rsidR="004E2569" w:rsidRPr="00756B0A" w:rsidRDefault="004E2569" w:rsidP="001608D2">
            <w:pPr>
              <w:spacing w:line="240" w:lineRule="auto"/>
              <w:jc w:val="center"/>
            </w:pPr>
            <w:r w:rsidRPr="00756B0A">
              <w:t>2020 г.</w:t>
            </w:r>
          </w:p>
        </w:tc>
        <w:tc>
          <w:tcPr>
            <w:tcW w:w="1287" w:type="dxa"/>
          </w:tcPr>
          <w:p w14:paraId="43682D1B" w14:textId="77777777" w:rsidR="004E2569" w:rsidRPr="00756B0A" w:rsidRDefault="004E2569" w:rsidP="001608D2">
            <w:pPr>
              <w:spacing w:line="240" w:lineRule="auto"/>
              <w:jc w:val="center"/>
            </w:pPr>
            <w:r w:rsidRPr="00756B0A">
              <w:t>2027 г.</w:t>
            </w:r>
          </w:p>
        </w:tc>
      </w:tr>
    </w:tbl>
    <w:p w14:paraId="7B60FE07" w14:textId="77777777" w:rsidR="000B4ACD" w:rsidRPr="00D635D5" w:rsidRDefault="000B4ACD" w:rsidP="001F0A58">
      <w:pPr>
        <w:spacing w:before="120" w:after="120" w:line="240" w:lineRule="auto"/>
        <w:jc w:val="both"/>
        <w:rPr>
          <w:lang w:val="bg-BG" w:eastAsia="es-ES"/>
        </w:rPr>
      </w:pPr>
    </w:p>
    <w:p w14:paraId="00E6F528" w14:textId="72275BB5" w:rsidR="000B4ACD" w:rsidRPr="00756B0A" w:rsidRDefault="00D635D5" w:rsidP="005374C2">
      <w:pPr>
        <w:pStyle w:val="Heading1"/>
        <w:keepLines w:val="0"/>
        <w:numPr>
          <w:ilvl w:val="0"/>
          <w:numId w:val="114"/>
        </w:numPr>
        <w:suppressAutoHyphens w:val="0"/>
        <w:spacing w:before="240" w:after="240" w:line="240" w:lineRule="auto"/>
        <w:ind w:left="720" w:hanging="11"/>
        <w:contextualSpacing w:val="0"/>
        <w:jc w:val="both"/>
        <w:rPr>
          <w:rFonts w:eastAsia="Times New Roman" w:cs="Arial"/>
          <w:b/>
          <w:color w:val="00B0F0"/>
          <w:sz w:val="18"/>
          <w:szCs w:val="18"/>
          <w:lang w:val="ro-RO" w:eastAsia="da-DK"/>
        </w:rPr>
      </w:pPr>
      <w:bookmarkStart w:id="129" w:name="_Toc210289275"/>
      <w:r w:rsidRPr="00131A21">
        <w:rPr>
          <w:rFonts w:eastAsia="Times New Roman" w:cs="Arial"/>
          <w:b/>
          <w:color w:val="00B0F0"/>
          <w:sz w:val="18"/>
          <w:szCs w:val="18"/>
          <w:lang w:val="bg-BG" w:eastAsia="da-DK"/>
        </w:rPr>
        <w:t>Допълнителни данни относно включването на проекта в обхвата на разпоредбите на чл. 48 и чл. 54 от Закона за водите №107/1996</w:t>
      </w:r>
      <w:bookmarkEnd w:id="129"/>
      <w:r w:rsidR="000B4ACD" w:rsidRPr="00756B0A">
        <w:rPr>
          <w:rFonts w:eastAsia="Times New Roman" w:cs="Arial"/>
          <w:b/>
          <w:color w:val="00B0F0"/>
          <w:sz w:val="18"/>
          <w:szCs w:val="18"/>
          <w:lang w:val="ro-RO" w:eastAsia="da-DK"/>
        </w:rPr>
        <w:t xml:space="preserve"> </w:t>
      </w:r>
    </w:p>
    <w:p w14:paraId="790D2034" w14:textId="5430840D" w:rsidR="00FC00FA" w:rsidRPr="00756B0A" w:rsidRDefault="00D635D5" w:rsidP="005374C2">
      <w:pPr>
        <w:pStyle w:val="ListParagraph"/>
        <w:numPr>
          <w:ilvl w:val="1"/>
          <w:numId w:val="114"/>
        </w:numPr>
        <w:spacing w:before="240" w:after="240" w:line="240" w:lineRule="auto"/>
        <w:ind w:left="777"/>
        <w:jc w:val="both"/>
        <w:outlineLvl w:val="1"/>
        <w:rPr>
          <w:rFonts w:eastAsia="Times New Roman" w:cs="Times New Roman"/>
          <w:b/>
          <w:bCs/>
          <w:color w:val="00B0F0"/>
          <w:lang w:val="ro-RO"/>
        </w:rPr>
      </w:pPr>
      <w:bookmarkStart w:id="130" w:name="_Toc210289276"/>
      <w:proofErr w:type="spellStart"/>
      <w:r w:rsidRPr="00D635D5">
        <w:rPr>
          <w:rFonts w:eastAsia="Times New Roman" w:cs="Times New Roman"/>
          <w:b/>
          <w:bCs/>
          <w:color w:val="00B0F0"/>
        </w:rPr>
        <w:t>Характеристики</w:t>
      </w:r>
      <w:proofErr w:type="spellEnd"/>
      <w:r w:rsidRPr="00D635D5">
        <w:rPr>
          <w:rFonts w:eastAsia="Times New Roman" w:cs="Times New Roman"/>
          <w:b/>
          <w:bCs/>
          <w:color w:val="00B0F0"/>
        </w:rPr>
        <w:t xml:space="preserve"> </w:t>
      </w:r>
      <w:proofErr w:type="spellStart"/>
      <w:r w:rsidRPr="00D635D5">
        <w:rPr>
          <w:rFonts w:eastAsia="Times New Roman" w:cs="Times New Roman"/>
          <w:b/>
          <w:bCs/>
          <w:color w:val="00B0F0"/>
        </w:rPr>
        <w:t>на</w:t>
      </w:r>
      <w:proofErr w:type="spellEnd"/>
      <w:r w:rsidRPr="00D635D5">
        <w:rPr>
          <w:rFonts w:eastAsia="Times New Roman" w:cs="Times New Roman"/>
          <w:b/>
          <w:bCs/>
          <w:color w:val="00B0F0"/>
        </w:rPr>
        <w:t xml:space="preserve"> </w:t>
      </w:r>
      <w:proofErr w:type="spellStart"/>
      <w:r w:rsidRPr="00D635D5">
        <w:rPr>
          <w:rFonts w:eastAsia="Times New Roman" w:cs="Times New Roman"/>
          <w:b/>
          <w:bCs/>
          <w:color w:val="00B0F0"/>
        </w:rPr>
        <w:t>проекта</w:t>
      </w:r>
      <w:bookmarkEnd w:id="130"/>
      <w:proofErr w:type="spellEnd"/>
      <w:r>
        <w:rPr>
          <w:rFonts w:eastAsia="Times New Roman" w:cs="Times New Roman"/>
          <w:b/>
          <w:bCs/>
          <w:color w:val="00B0F0"/>
          <w:lang w:val="bg-BG"/>
        </w:rPr>
        <w:t xml:space="preserve"> </w:t>
      </w:r>
    </w:p>
    <w:p w14:paraId="2C3697C1" w14:textId="77777777" w:rsidR="00D635D5" w:rsidRPr="00D635D5" w:rsidRDefault="00D635D5" w:rsidP="005374C2">
      <w:pPr>
        <w:pStyle w:val="ListParagraph"/>
        <w:numPr>
          <w:ilvl w:val="0"/>
          <w:numId w:val="52"/>
        </w:numPr>
        <w:spacing w:before="120" w:after="120" w:line="240" w:lineRule="auto"/>
        <w:jc w:val="both"/>
        <w:rPr>
          <w:b/>
          <w:bCs/>
          <w:lang w:val="ro-RO" w:eastAsia="es-ES"/>
        </w:rPr>
      </w:pPr>
      <w:r w:rsidRPr="00131A21">
        <w:rPr>
          <w:b/>
          <w:bCs/>
          <w:lang w:val="ro-RO"/>
        </w:rPr>
        <w:t>Размерът и концепцията на целия проект</w:t>
      </w:r>
    </w:p>
    <w:p w14:paraId="7F053D14" w14:textId="755E5C54" w:rsidR="000B4ACD" w:rsidRPr="00D635D5" w:rsidRDefault="00D635D5" w:rsidP="00D635D5">
      <w:pPr>
        <w:spacing w:before="120" w:after="120" w:line="240" w:lineRule="auto"/>
        <w:jc w:val="both"/>
        <w:rPr>
          <w:b/>
          <w:bCs/>
          <w:lang w:val="ro-RO" w:eastAsia="es-ES"/>
        </w:rPr>
      </w:pPr>
      <w:r w:rsidRPr="00131A21">
        <w:rPr>
          <w:lang w:val="ro-RO"/>
        </w:rPr>
        <w:t xml:space="preserve">Настоящият проект предвижда изграждане на вятърен парк (вятърни турбини), фундаменти, технологични площадки, пътища за достъп, вътрешна електрическа мрежа, трафопостове 33–110 kV и строителни бази върху площ от 3027,77 ха. Земята, върху която ще се реализира инвестицията, се </w:t>
      </w:r>
      <w:r w:rsidRPr="00131A21">
        <w:rPr>
          <w:lang w:val="ro-RO"/>
        </w:rPr>
        <w:lastRenderedPageBreak/>
        <w:t xml:space="preserve">намира в община </w:t>
      </w:r>
      <w:r w:rsidR="001608D2" w:rsidRPr="00131A21">
        <w:rPr>
          <w:lang w:val="ro-RO"/>
        </w:rPr>
        <w:t>Черкезу</w:t>
      </w:r>
      <w:r w:rsidRPr="00131A21">
        <w:rPr>
          <w:lang w:val="ro-RO"/>
        </w:rPr>
        <w:t>. Площадката на вятърния парк ще бъде устроена изключително върху земи със следните категории: земеделски – обработваеми, пасища, неплодородни терени и експлоатационни пътища.</w:t>
      </w:r>
    </w:p>
    <w:p w14:paraId="0402FFFE" w14:textId="77777777" w:rsidR="00ED08DC" w:rsidRPr="00ED08DC" w:rsidRDefault="00ED08DC" w:rsidP="005374C2">
      <w:pPr>
        <w:pStyle w:val="ListParagraph"/>
        <w:numPr>
          <w:ilvl w:val="0"/>
          <w:numId w:val="52"/>
        </w:numPr>
        <w:spacing w:before="120" w:after="120" w:line="240" w:lineRule="auto"/>
        <w:jc w:val="both"/>
        <w:rPr>
          <w:b/>
          <w:bCs/>
          <w:lang w:val="ro-RO" w:eastAsia="es-ES"/>
        </w:rPr>
      </w:pPr>
      <w:r w:rsidRPr="00131A21">
        <w:rPr>
          <w:b/>
          <w:bCs/>
          <w:lang w:val="ro-RO" w:eastAsia="es-ES"/>
        </w:rPr>
        <w:t>Комбиниране с други съществуващи и/или одобрени проекти</w:t>
      </w:r>
      <w:r w:rsidRPr="00131A21">
        <w:rPr>
          <w:b/>
          <w:bCs/>
          <w:lang w:val="ro-RO" w:eastAsia="es-ES"/>
        </w:rPr>
        <w:br/>
      </w:r>
    </w:p>
    <w:p w14:paraId="6C83CE9D" w14:textId="562CA039" w:rsidR="000B4ACD" w:rsidRPr="00ED08DC" w:rsidRDefault="00ED08DC" w:rsidP="00ED08DC">
      <w:pPr>
        <w:spacing w:before="120" w:after="120" w:line="240" w:lineRule="auto"/>
        <w:jc w:val="both"/>
        <w:rPr>
          <w:bCs/>
          <w:lang w:val="ro-RO" w:eastAsia="es-ES"/>
        </w:rPr>
      </w:pPr>
      <w:r w:rsidRPr="00131A21">
        <w:rPr>
          <w:bCs/>
          <w:lang w:val="ro-RO" w:eastAsia="es-ES"/>
        </w:rPr>
        <w:t xml:space="preserve">Най-значимите проекти, предложени за реализация в съседство с разглеждания проект, съгласно наличната информация от различни онлайн източници и които могат да допринесат за кумулативен ефект, са представени в гл. III.6.18. Елементите на околната среда, върху които може да се генерира кумулативно въздействие, са биоразнообразието, </w:t>
      </w:r>
      <w:r w:rsidR="001432A8" w:rsidRPr="00131A21">
        <w:rPr>
          <w:bCs/>
          <w:lang w:val="ro-RO" w:eastAsia="es-ES"/>
        </w:rPr>
        <w:t>популация</w:t>
      </w:r>
      <w:r w:rsidRPr="00131A21">
        <w:rPr>
          <w:bCs/>
          <w:lang w:val="ro-RO" w:eastAsia="es-ES"/>
        </w:rPr>
        <w:t>то и човешкото здраве, шумът, въздухът и почвата.</w:t>
      </w:r>
    </w:p>
    <w:p w14:paraId="6CEDC070" w14:textId="77777777" w:rsidR="00AD2E64" w:rsidRPr="00AD2E64" w:rsidRDefault="00AD2E64" w:rsidP="005374C2">
      <w:pPr>
        <w:pStyle w:val="ListParagraph"/>
        <w:numPr>
          <w:ilvl w:val="0"/>
          <w:numId w:val="52"/>
        </w:numPr>
        <w:spacing w:before="120" w:after="120" w:line="240" w:lineRule="auto"/>
        <w:jc w:val="both"/>
        <w:rPr>
          <w:b/>
          <w:bCs/>
          <w:lang w:val="ro-RO" w:eastAsia="es-ES"/>
        </w:rPr>
      </w:pPr>
      <w:r w:rsidRPr="00131A21">
        <w:rPr>
          <w:b/>
          <w:bCs/>
          <w:lang w:val="ro-RO"/>
        </w:rPr>
        <w:t>Използване на природни ресурси, особено почвата, земята, водата и биоразнообразието</w:t>
      </w:r>
    </w:p>
    <w:p w14:paraId="74D73697" w14:textId="77777777" w:rsidR="00AD2E64" w:rsidRPr="00131A21" w:rsidRDefault="00AD2E64" w:rsidP="00AD2E64">
      <w:pPr>
        <w:spacing w:before="120" w:after="120" w:line="240" w:lineRule="auto"/>
        <w:ind w:left="360"/>
        <w:jc w:val="both"/>
        <w:rPr>
          <w:rFonts w:asciiTheme="majorHAnsi" w:hAnsiTheme="majorHAnsi"/>
          <w:lang w:val="ro-RO"/>
        </w:rPr>
      </w:pPr>
      <w:r w:rsidRPr="00131A21">
        <w:rPr>
          <w:lang w:val="ro-RO"/>
        </w:rPr>
        <w:t>Основните природни ресурси, използвани за реализиране на проекта, са вода и естествени агрегати (баластра, трошен камък и пясък).</w:t>
      </w:r>
      <w:r w:rsidRPr="00131A21">
        <w:rPr>
          <w:lang w:val="ro-RO"/>
        </w:rPr>
        <w:br/>
        <w:t xml:space="preserve">В експлоатационната фаза на обекта технологичният процес за производство на електроенергия </w:t>
      </w:r>
      <w:r w:rsidRPr="00131A21">
        <w:rPr>
          <w:rFonts w:asciiTheme="majorHAnsi" w:hAnsiTheme="majorHAnsi"/>
          <w:lang w:val="ro-RO"/>
        </w:rPr>
        <w:t>във вятърната централа не предполага използване на природни ресурси.</w:t>
      </w:r>
    </w:p>
    <w:p w14:paraId="6A183BEE" w14:textId="77777777" w:rsidR="00AD2E64" w:rsidRPr="00A9461F" w:rsidRDefault="00AD2E64" w:rsidP="005374C2">
      <w:pPr>
        <w:pStyle w:val="ListParagraph"/>
        <w:numPr>
          <w:ilvl w:val="0"/>
          <w:numId w:val="52"/>
        </w:numPr>
        <w:spacing w:before="120" w:after="120" w:line="240" w:lineRule="auto"/>
        <w:jc w:val="both"/>
        <w:rPr>
          <w:rFonts w:asciiTheme="majorHAnsi" w:hAnsiTheme="majorHAnsi"/>
          <w:b/>
          <w:bCs/>
          <w:lang w:val="ro-RO" w:eastAsia="es-ES"/>
        </w:rPr>
      </w:pPr>
      <w:proofErr w:type="spellStart"/>
      <w:r w:rsidRPr="00A9461F">
        <w:rPr>
          <w:rFonts w:asciiTheme="majorHAnsi" w:hAnsiTheme="majorHAnsi"/>
          <w:b/>
          <w:bCs/>
        </w:rPr>
        <w:t>Количество</w:t>
      </w:r>
      <w:proofErr w:type="spellEnd"/>
      <w:r w:rsidRPr="00A9461F">
        <w:rPr>
          <w:rFonts w:asciiTheme="majorHAnsi" w:hAnsiTheme="majorHAnsi"/>
          <w:b/>
          <w:bCs/>
        </w:rPr>
        <w:t xml:space="preserve"> и </w:t>
      </w:r>
      <w:proofErr w:type="spellStart"/>
      <w:r w:rsidRPr="00A9461F">
        <w:rPr>
          <w:rFonts w:asciiTheme="majorHAnsi" w:hAnsiTheme="majorHAnsi"/>
          <w:b/>
          <w:bCs/>
        </w:rPr>
        <w:t>видове</w:t>
      </w:r>
      <w:proofErr w:type="spellEnd"/>
      <w:r w:rsidRPr="00A9461F">
        <w:rPr>
          <w:rFonts w:asciiTheme="majorHAnsi" w:hAnsiTheme="majorHAnsi"/>
          <w:b/>
          <w:bCs/>
        </w:rPr>
        <w:t xml:space="preserve"> </w:t>
      </w:r>
      <w:proofErr w:type="spellStart"/>
      <w:r w:rsidRPr="00A9461F">
        <w:rPr>
          <w:rFonts w:asciiTheme="majorHAnsi" w:hAnsiTheme="majorHAnsi"/>
          <w:b/>
          <w:bCs/>
        </w:rPr>
        <w:t>генерирани</w:t>
      </w:r>
      <w:proofErr w:type="spellEnd"/>
      <w:r w:rsidRPr="00A9461F">
        <w:rPr>
          <w:rFonts w:asciiTheme="majorHAnsi" w:hAnsiTheme="majorHAnsi"/>
          <w:b/>
          <w:bCs/>
        </w:rPr>
        <w:t xml:space="preserve"> </w:t>
      </w:r>
      <w:proofErr w:type="spellStart"/>
      <w:r w:rsidRPr="00A9461F">
        <w:rPr>
          <w:rFonts w:asciiTheme="majorHAnsi" w:hAnsiTheme="majorHAnsi"/>
          <w:b/>
          <w:bCs/>
        </w:rPr>
        <w:t>отпадъци</w:t>
      </w:r>
      <w:proofErr w:type="spellEnd"/>
    </w:p>
    <w:p w14:paraId="68DCA622" w14:textId="3EBFF83F" w:rsidR="00AD2E64" w:rsidRPr="00A9461F" w:rsidRDefault="00AD2E64" w:rsidP="00AD2E64">
      <w:pPr>
        <w:spacing w:before="120" w:after="120" w:line="240" w:lineRule="auto"/>
        <w:jc w:val="both"/>
        <w:rPr>
          <w:rFonts w:asciiTheme="majorHAnsi" w:hAnsiTheme="majorHAnsi"/>
          <w:b/>
          <w:bCs/>
          <w:lang w:val="ro-RO" w:eastAsia="es-ES"/>
        </w:rPr>
      </w:pPr>
      <w:r w:rsidRPr="00131A21">
        <w:rPr>
          <w:rFonts w:asciiTheme="majorHAnsi" w:hAnsiTheme="majorHAnsi"/>
          <w:lang w:val="ro-RO"/>
        </w:rPr>
        <w:t>Основните видове отпадъци, приблизителните количества и начинът на тяхното управление са представени в раздел VI.1.8.1.</w:t>
      </w:r>
    </w:p>
    <w:p w14:paraId="30BBC4B0" w14:textId="77777777" w:rsidR="00AD2E64" w:rsidRPr="00A9461F" w:rsidRDefault="00AD2E64" w:rsidP="00AD2E64">
      <w:pPr>
        <w:pStyle w:val="ListParagraph"/>
        <w:spacing w:before="120" w:after="120" w:line="240" w:lineRule="auto"/>
        <w:jc w:val="both"/>
        <w:rPr>
          <w:rFonts w:asciiTheme="majorHAnsi" w:hAnsiTheme="majorHAnsi"/>
          <w:b/>
          <w:bCs/>
          <w:lang w:val="ro-RO" w:eastAsia="es-ES"/>
        </w:rPr>
      </w:pPr>
    </w:p>
    <w:p w14:paraId="4F649C6E" w14:textId="77777777" w:rsidR="00A9461F" w:rsidRDefault="00AD2E64" w:rsidP="005374C2">
      <w:pPr>
        <w:pStyle w:val="ListParagraph"/>
        <w:numPr>
          <w:ilvl w:val="0"/>
          <w:numId w:val="52"/>
        </w:numPr>
        <w:spacing w:before="100" w:beforeAutospacing="1" w:after="100" w:afterAutospacing="1" w:line="240" w:lineRule="auto"/>
        <w:rPr>
          <w:rFonts w:asciiTheme="majorHAnsi" w:eastAsia="Times New Roman" w:hAnsiTheme="majorHAnsi" w:cs="Times New Roman"/>
          <w:lang w:val="ro-RO" w:eastAsia="ro-RO"/>
        </w:rPr>
      </w:pPr>
      <w:r w:rsidRPr="00A9461F">
        <w:rPr>
          <w:rFonts w:asciiTheme="majorHAnsi" w:eastAsia="Times New Roman" w:hAnsiTheme="majorHAnsi" w:cs="Times New Roman"/>
          <w:b/>
          <w:bCs/>
          <w:lang w:val="ro-RO" w:eastAsia="ro-RO"/>
        </w:rPr>
        <w:t>Замърсяване и други отрицателни ефекти</w:t>
      </w:r>
    </w:p>
    <w:p w14:paraId="78121B10" w14:textId="61D212E2" w:rsidR="00AD2E64" w:rsidRPr="00A9461F" w:rsidRDefault="00AD2E64" w:rsidP="00A9461F">
      <w:pPr>
        <w:spacing w:before="100" w:beforeAutospacing="1" w:after="100" w:afterAutospacing="1" w:line="240" w:lineRule="auto"/>
        <w:rPr>
          <w:rFonts w:asciiTheme="majorHAnsi" w:eastAsia="Times New Roman" w:hAnsiTheme="majorHAnsi" w:cs="Times New Roman"/>
          <w:lang w:val="ro-RO" w:eastAsia="ro-RO"/>
        </w:rPr>
      </w:pPr>
      <w:r w:rsidRPr="00A9461F">
        <w:rPr>
          <w:rFonts w:asciiTheme="majorHAnsi" w:eastAsia="Times New Roman" w:hAnsiTheme="majorHAnsi" w:cs="Times New Roman"/>
          <w:lang w:val="ro-RO" w:eastAsia="ro-RO"/>
        </w:rPr>
        <w:t>По-голямата част от ефектите ще бъдат генерирани по време на строителните работи, но ще бъдат временни и обратими. В този период ще се генерират емисии на атмосферни замърсители (главно прахови частици) и шум от машини, транспортни средства и строителната дейност.</w:t>
      </w:r>
    </w:p>
    <w:p w14:paraId="69A525A7" w14:textId="7E28C710" w:rsidR="00AD2E64" w:rsidRPr="00A9461F" w:rsidRDefault="00AD2E64" w:rsidP="005374C2">
      <w:pPr>
        <w:pStyle w:val="ListParagraph"/>
        <w:numPr>
          <w:ilvl w:val="0"/>
          <w:numId w:val="52"/>
        </w:numPr>
        <w:spacing w:before="100" w:beforeAutospacing="1" w:after="100" w:afterAutospacing="1" w:line="240" w:lineRule="auto"/>
        <w:rPr>
          <w:rFonts w:asciiTheme="majorHAnsi" w:eastAsia="Times New Roman" w:hAnsiTheme="majorHAnsi" w:cs="Times New Roman"/>
          <w:lang w:val="ro-RO" w:eastAsia="ro-RO"/>
        </w:rPr>
      </w:pPr>
      <w:r w:rsidRPr="00A9461F">
        <w:rPr>
          <w:rFonts w:asciiTheme="majorHAnsi" w:eastAsia="Times New Roman" w:hAnsiTheme="majorHAnsi" w:cs="Times New Roman"/>
          <w:lang w:val="ro-RO" w:eastAsia="ro-RO"/>
        </w:rPr>
        <w:t xml:space="preserve"> </w:t>
      </w:r>
      <w:r w:rsidRPr="00A9461F">
        <w:rPr>
          <w:rFonts w:asciiTheme="majorHAnsi" w:eastAsia="Times New Roman" w:hAnsiTheme="majorHAnsi" w:cs="Times New Roman"/>
          <w:b/>
          <w:bCs/>
          <w:lang w:val="ro-RO" w:eastAsia="ro-RO"/>
        </w:rPr>
        <w:t>Рискове от големи аварии и/или бедствия, свързани с проекта, включително породени от климатичните промени, според научната информация</w:t>
      </w:r>
      <w:r w:rsidRPr="00A9461F">
        <w:rPr>
          <w:rFonts w:asciiTheme="majorHAnsi" w:eastAsia="Times New Roman" w:hAnsiTheme="majorHAnsi" w:cs="Times New Roman"/>
          <w:lang w:val="ro-RO" w:eastAsia="ro-RO"/>
        </w:rPr>
        <w:br/>
        <w:t>Не са идентифицирани рискове от големи аварии и/или бедствия, свързани с разглеждания проект.</w:t>
      </w:r>
    </w:p>
    <w:p w14:paraId="0FD0D7D4" w14:textId="77777777" w:rsidR="00A9461F" w:rsidRPr="00A9461F" w:rsidRDefault="00AD2E64" w:rsidP="005374C2">
      <w:pPr>
        <w:pStyle w:val="ListParagraph"/>
        <w:numPr>
          <w:ilvl w:val="0"/>
          <w:numId w:val="52"/>
        </w:numPr>
        <w:spacing w:before="100" w:beforeAutospacing="1" w:after="100" w:afterAutospacing="1" w:line="240" w:lineRule="auto"/>
        <w:rPr>
          <w:rFonts w:asciiTheme="majorHAnsi" w:eastAsia="Times New Roman" w:hAnsiTheme="majorHAnsi" w:cs="Times New Roman"/>
          <w:lang w:val="ro-RO" w:eastAsia="ro-RO"/>
        </w:rPr>
      </w:pPr>
      <w:r w:rsidRPr="00A9461F">
        <w:rPr>
          <w:rFonts w:asciiTheme="majorHAnsi" w:eastAsia="Times New Roman" w:hAnsiTheme="majorHAnsi" w:cs="Times New Roman"/>
          <w:lang w:val="ro-RO" w:eastAsia="ro-RO"/>
        </w:rPr>
        <w:t xml:space="preserve"> </w:t>
      </w:r>
      <w:r w:rsidRPr="00A9461F">
        <w:rPr>
          <w:rFonts w:asciiTheme="majorHAnsi" w:eastAsia="Times New Roman" w:hAnsiTheme="majorHAnsi" w:cs="Times New Roman"/>
          <w:b/>
          <w:bCs/>
          <w:lang w:val="ro-RO" w:eastAsia="ro-RO"/>
        </w:rPr>
        <w:t>Рискове за човешкото здраве</w:t>
      </w:r>
    </w:p>
    <w:p w14:paraId="7FA2722C" w14:textId="5644BA72" w:rsidR="00AD2E64" w:rsidRPr="00A9461F" w:rsidRDefault="00AD2E64" w:rsidP="00A9461F">
      <w:pPr>
        <w:pStyle w:val="ListParagraph"/>
        <w:spacing w:before="100" w:beforeAutospacing="1" w:after="100" w:afterAutospacing="1" w:line="240" w:lineRule="auto"/>
        <w:rPr>
          <w:rFonts w:asciiTheme="majorHAnsi" w:eastAsia="Times New Roman" w:hAnsiTheme="majorHAnsi" w:cs="Times New Roman"/>
          <w:lang w:val="ro-RO" w:eastAsia="ro-RO"/>
        </w:rPr>
      </w:pPr>
      <w:r w:rsidRPr="00A9461F">
        <w:rPr>
          <w:rFonts w:asciiTheme="majorHAnsi" w:eastAsia="Times New Roman" w:hAnsiTheme="majorHAnsi" w:cs="Times New Roman"/>
          <w:lang w:val="ro-RO" w:eastAsia="ro-RO"/>
        </w:rPr>
        <w:t xml:space="preserve">С оглед на естеството на проекта, в строителната фаза не може да бъде генерирано значимо отрицателно въздействие. Може да възникне известен дискомфорт за </w:t>
      </w:r>
      <w:r w:rsidR="001432A8">
        <w:rPr>
          <w:rFonts w:asciiTheme="majorHAnsi" w:eastAsia="Times New Roman" w:hAnsiTheme="majorHAnsi" w:cs="Times New Roman"/>
          <w:lang w:val="ro-RO" w:eastAsia="ro-RO"/>
        </w:rPr>
        <w:t>популация</w:t>
      </w:r>
      <w:r w:rsidRPr="00A9461F">
        <w:rPr>
          <w:rFonts w:asciiTheme="majorHAnsi" w:eastAsia="Times New Roman" w:hAnsiTheme="majorHAnsi" w:cs="Times New Roman"/>
          <w:lang w:val="ro-RO" w:eastAsia="ro-RO"/>
        </w:rPr>
        <w:t>то поради транспортирането на турбинни компоненти и суровини, но това не е в състояние да предизвика значително отрицателно въздействие.</w:t>
      </w:r>
      <w:r w:rsidRPr="00A9461F">
        <w:rPr>
          <w:rFonts w:asciiTheme="majorHAnsi" w:eastAsia="Times New Roman" w:hAnsiTheme="majorHAnsi" w:cs="Times New Roman"/>
          <w:lang w:val="ro-RO" w:eastAsia="ro-RO"/>
        </w:rPr>
        <w:br/>
        <w:t>В експлоатационната фаза, по отношение на необходимите дейности по поддръжка, не може да бъде генерирано значимо отрицателно въздействие, като се има предвид кратката продължителност на тези дейности и малкия брой машини.</w:t>
      </w:r>
      <w:r w:rsidRPr="00A9461F">
        <w:rPr>
          <w:rFonts w:asciiTheme="majorHAnsi" w:eastAsia="Times New Roman" w:hAnsiTheme="majorHAnsi" w:cs="Times New Roman"/>
          <w:lang w:val="ro-RO" w:eastAsia="ro-RO"/>
        </w:rPr>
        <w:br/>
        <w:t xml:space="preserve">Що се отнася до функционирането на вятърния парк, може да бъде генериран дискомфорт за </w:t>
      </w:r>
      <w:r w:rsidR="001432A8">
        <w:rPr>
          <w:rFonts w:asciiTheme="majorHAnsi" w:eastAsia="Times New Roman" w:hAnsiTheme="majorHAnsi" w:cs="Times New Roman"/>
          <w:lang w:val="ro-RO" w:eastAsia="ro-RO"/>
        </w:rPr>
        <w:t>популация</w:t>
      </w:r>
      <w:r w:rsidRPr="00A9461F">
        <w:rPr>
          <w:rFonts w:asciiTheme="majorHAnsi" w:eastAsia="Times New Roman" w:hAnsiTheme="majorHAnsi" w:cs="Times New Roman"/>
          <w:lang w:val="ro-RO" w:eastAsia="ro-RO"/>
        </w:rPr>
        <w:t>то в най-близките населени места (на разстояние до 1 км от турбините) поради явлението засенчване, особено за най-близките жилища, което може да предизвика значително отрицателно въздействие.</w:t>
      </w:r>
    </w:p>
    <w:p w14:paraId="4336DD3D" w14:textId="7D6F6F43" w:rsidR="00A9461F" w:rsidRPr="00A9461F" w:rsidRDefault="00A9461F" w:rsidP="005374C2">
      <w:pPr>
        <w:pStyle w:val="ListParagraph"/>
        <w:numPr>
          <w:ilvl w:val="1"/>
          <w:numId w:val="114"/>
        </w:numPr>
        <w:spacing w:before="240" w:after="240" w:line="240" w:lineRule="auto"/>
        <w:ind w:left="777"/>
        <w:jc w:val="both"/>
        <w:outlineLvl w:val="1"/>
        <w:rPr>
          <w:rFonts w:eastAsia="Times New Roman" w:cs="Times New Roman"/>
          <w:b/>
          <w:bCs/>
          <w:color w:val="00B0F0"/>
          <w:lang w:val="ro-RO"/>
        </w:rPr>
      </w:pPr>
      <w:bookmarkStart w:id="131" w:name="_Toc210289277"/>
      <w:r w:rsidRPr="00A9461F">
        <w:rPr>
          <w:rFonts w:eastAsia="Times New Roman" w:cs="Times New Roman"/>
          <w:b/>
          <w:bCs/>
          <w:color w:val="00B0F0"/>
          <w:lang w:val="da-DK"/>
        </w:rPr>
        <w:t>Местоположение на проекта</w:t>
      </w:r>
      <w:bookmarkEnd w:id="131"/>
    </w:p>
    <w:p w14:paraId="2AD23398" w14:textId="77777777"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Трябва да се вземе предвид екологичната чувствителност на географските райони, които е вероятно да бъдат засегнати от проектите, по-специално по отношение на:</w:t>
      </w:r>
    </w:p>
    <w:p w14:paraId="5D121E2A" w14:textId="77777777"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Настоящо и одобрено земеползване</w:t>
      </w:r>
    </w:p>
    <w:p w14:paraId="1B1C2A32" w14:textId="2612F25F"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Проектът се реализира върху площ от 114,71 хектара. Земята, върху която ще се осъществи инвес</w:t>
      </w:r>
      <w:r w:rsidR="00FF2CAB">
        <w:rPr>
          <w:rFonts w:eastAsia="Calibri" w:cs="Times New Roman"/>
          <w:lang w:val="ro-RO" w:eastAsia="es-ES"/>
        </w:rPr>
        <w:t>тицията, се намира в община Чер</w:t>
      </w:r>
      <w:r w:rsidR="00FF2CAB">
        <w:rPr>
          <w:rFonts w:eastAsia="Calibri" w:cs="Times New Roman"/>
          <w:lang w:val="bg-BG" w:eastAsia="es-ES"/>
        </w:rPr>
        <w:t>к</w:t>
      </w:r>
      <w:r w:rsidRPr="00A9461F">
        <w:rPr>
          <w:rFonts w:eastAsia="Calibri" w:cs="Times New Roman"/>
          <w:lang w:val="ro-RO" w:eastAsia="es-ES"/>
        </w:rPr>
        <w:t>езу. Местоположението на вятърния парк ще бъде разположено изключително върху повърхността на земи с категория земеделско-обрабяеми, пасища, непродуктивни земи, експлоатационни пътища.</w:t>
      </w:r>
    </w:p>
    <w:p w14:paraId="228B7A16" w14:textId="77777777"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Относителното изобилие, наличност, качество и регенеративен капацитет на природните ресурси, включително почвата, земята, водата и биоразнообразието, в района и неговите недра</w:t>
      </w:r>
    </w:p>
    <w:p w14:paraId="5BD76120" w14:textId="77777777"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От гледна точка на местоположението на проекта, той не се припокрива с чувствителни зони/области или зони от значение за биоразнообразието или богати на ресурси. Отбелязва се, че проектът не пресича зони от Натура 2000, но е разположен в тяхна близост.</w:t>
      </w:r>
    </w:p>
    <w:p w14:paraId="70B5FF3C" w14:textId="77777777"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Абсорбционният капацитет на природната среда, като се обърне специално внимание на следните области</w:t>
      </w:r>
    </w:p>
    <w:p w14:paraId="110D8F3F" w14:textId="77777777" w:rsidR="00A9461F" w:rsidRPr="00A9461F" w:rsidRDefault="00A9461F" w:rsidP="00A9461F">
      <w:pPr>
        <w:spacing w:before="120" w:after="120" w:line="240" w:lineRule="auto"/>
        <w:ind w:left="720"/>
        <w:contextualSpacing/>
        <w:jc w:val="both"/>
        <w:rPr>
          <w:rFonts w:eastAsia="Calibri" w:cs="Times New Roman"/>
          <w:b/>
          <w:bCs/>
          <w:lang w:val="da-DK" w:eastAsia="es-ES"/>
        </w:rPr>
      </w:pPr>
    </w:p>
    <w:p w14:paraId="503D0D79" w14:textId="77777777" w:rsidR="00A9461F" w:rsidRPr="00A9461F" w:rsidRDefault="00A9461F" w:rsidP="005374C2">
      <w:pPr>
        <w:numPr>
          <w:ilvl w:val="0"/>
          <w:numId w:val="117"/>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lastRenderedPageBreak/>
        <w:t>Влажни зони, крайречни зони, речни устия</w:t>
      </w:r>
    </w:p>
    <w:p w14:paraId="513AAD87" w14:textId="77777777"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Проектът не е разположен в близост до влажни зони или речни устия, а е в близост до повърхностни водни течения.</w:t>
      </w:r>
    </w:p>
    <w:p w14:paraId="531FF453" w14:textId="77777777" w:rsidR="00A9461F" w:rsidRPr="00A9461F" w:rsidRDefault="00A9461F" w:rsidP="005374C2">
      <w:pPr>
        <w:numPr>
          <w:ilvl w:val="0"/>
          <w:numId w:val="117"/>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Крайбрежни зони и морска среда</w:t>
      </w:r>
    </w:p>
    <w:p w14:paraId="0BECFDA8" w14:textId="77777777"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Това не е така. Проектът е разположен далеч от крайбрежните и морските зони на Румъния и не е в състояние да ги засегне.</w:t>
      </w:r>
    </w:p>
    <w:p w14:paraId="1DCBBFEB" w14:textId="77777777" w:rsidR="00A9461F" w:rsidRPr="00A9461F" w:rsidRDefault="00A9461F" w:rsidP="005374C2">
      <w:pPr>
        <w:numPr>
          <w:ilvl w:val="0"/>
          <w:numId w:val="117"/>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Планински и горски райони</w:t>
      </w:r>
    </w:p>
    <w:p w14:paraId="2C8E6274" w14:textId="77777777" w:rsidR="00A9461F" w:rsidRPr="00A9461F" w:rsidRDefault="00A9461F" w:rsidP="00A9461F">
      <w:pPr>
        <w:spacing w:before="120" w:after="120" w:line="240" w:lineRule="auto"/>
        <w:jc w:val="both"/>
        <w:rPr>
          <w:rFonts w:eastAsia="Calibri" w:cs="Times New Roman"/>
          <w:lang w:val="ro-RO" w:eastAsia="es-ES"/>
        </w:rPr>
      </w:pPr>
      <w:r w:rsidRPr="00A9461F">
        <w:rPr>
          <w:rFonts w:eastAsia="Calibri" w:cs="Times New Roman"/>
          <w:lang w:val="ro-RO" w:eastAsia="es-ES"/>
        </w:rPr>
        <w:t>Проектът не е разположен в планински район с горски местообитания.</w:t>
      </w:r>
    </w:p>
    <w:p w14:paraId="6D63CBF0" w14:textId="77777777" w:rsidR="00A9461F" w:rsidRPr="00A9461F" w:rsidRDefault="00A9461F" w:rsidP="005374C2">
      <w:pPr>
        <w:numPr>
          <w:ilvl w:val="0"/>
          <w:numId w:val="117"/>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Защитени природни територии от национален, общностен и международен интерес</w:t>
      </w:r>
    </w:p>
    <w:p w14:paraId="429B7099" w14:textId="2EEAA392" w:rsidR="00A9461F" w:rsidRPr="00A9461F" w:rsidRDefault="003B72D2" w:rsidP="00A9461F">
      <w:pPr>
        <w:spacing w:before="120" w:after="120" w:line="240" w:lineRule="auto"/>
        <w:jc w:val="both"/>
        <w:rPr>
          <w:rFonts w:eastAsia="Times New Roman" w:cs="Calibri"/>
          <w:lang w:val="bg-BG" w:eastAsia="en-GB"/>
        </w:rPr>
      </w:pPr>
      <w:proofErr w:type="spellStart"/>
      <w:r w:rsidRPr="003B72D2">
        <w:rPr>
          <w:rFonts w:eastAsia="Calibri" w:cs="Verdana"/>
        </w:rPr>
        <w:t>От</w:t>
      </w:r>
      <w:proofErr w:type="spellEnd"/>
      <w:r w:rsidRPr="00131A21">
        <w:rPr>
          <w:rFonts w:eastAsia="Calibri" w:cs="Verdana"/>
          <w:lang w:val="da-DK"/>
        </w:rPr>
        <w:t xml:space="preserve"> </w:t>
      </w:r>
      <w:proofErr w:type="spellStart"/>
      <w:r w:rsidRPr="003B72D2">
        <w:rPr>
          <w:rFonts w:eastAsia="Calibri" w:cs="Verdana"/>
        </w:rPr>
        <w:t>гледна</w:t>
      </w:r>
      <w:proofErr w:type="spellEnd"/>
      <w:r w:rsidRPr="00131A21">
        <w:rPr>
          <w:rFonts w:eastAsia="Calibri" w:cs="Verdana"/>
          <w:lang w:val="da-DK"/>
        </w:rPr>
        <w:t xml:space="preserve"> </w:t>
      </w:r>
      <w:proofErr w:type="spellStart"/>
      <w:r w:rsidRPr="003B72D2">
        <w:rPr>
          <w:rFonts w:eastAsia="Calibri" w:cs="Verdana"/>
        </w:rPr>
        <w:t>точка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защитените</w:t>
      </w:r>
      <w:proofErr w:type="spellEnd"/>
      <w:r w:rsidRPr="00131A21">
        <w:rPr>
          <w:rFonts w:eastAsia="Calibri" w:cs="Verdana"/>
          <w:lang w:val="da-DK"/>
        </w:rPr>
        <w:t xml:space="preserve"> </w:t>
      </w:r>
      <w:proofErr w:type="spellStart"/>
      <w:r w:rsidRPr="003B72D2">
        <w:rPr>
          <w:rFonts w:eastAsia="Calibri" w:cs="Verdana"/>
        </w:rPr>
        <w:t>природни</w:t>
      </w:r>
      <w:proofErr w:type="spellEnd"/>
      <w:r w:rsidRPr="00131A21">
        <w:rPr>
          <w:rFonts w:eastAsia="Calibri" w:cs="Verdana"/>
          <w:lang w:val="da-DK"/>
        </w:rPr>
        <w:t xml:space="preserve"> </w:t>
      </w:r>
      <w:proofErr w:type="spellStart"/>
      <w:r w:rsidRPr="003B72D2">
        <w:rPr>
          <w:rFonts w:eastAsia="Calibri" w:cs="Verdana"/>
        </w:rPr>
        <w:t>територии</w:t>
      </w:r>
      <w:proofErr w:type="spellEnd"/>
      <w:r w:rsidRPr="00131A21">
        <w:rPr>
          <w:rFonts w:eastAsia="Calibri" w:cs="Verdana"/>
          <w:lang w:val="da-DK"/>
        </w:rPr>
        <w:t xml:space="preserve"> </w:t>
      </w:r>
      <w:proofErr w:type="spellStart"/>
      <w:r w:rsidRPr="003B72D2">
        <w:rPr>
          <w:rFonts w:eastAsia="Calibri" w:cs="Verdana"/>
        </w:rPr>
        <w:t>са</w:t>
      </w:r>
      <w:proofErr w:type="spellEnd"/>
      <w:r w:rsidRPr="00131A21">
        <w:rPr>
          <w:rFonts w:eastAsia="Calibri" w:cs="Verdana"/>
          <w:lang w:val="da-DK"/>
        </w:rPr>
        <w:t xml:space="preserve"> </w:t>
      </w:r>
      <w:proofErr w:type="spellStart"/>
      <w:r w:rsidRPr="003B72D2">
        <w:rPr>
          <w:rFonts w:eastAsia="Calibri" w:cs="Verdana"/>
        </w:rPr>
        <w:t>идентифицирани</w:t>
      </w:r>
      <w:proofErr w:type="spellEnd"/>
      <w:r w:rsidRPr="00131A21">
        <w:rPr>
          <w:rFonts w:eastAsia="Calibri" w:cs="Verdana"/>
          <w:lang w:val="da-DK"/>
        </w:rPr>
        <w:t xml:space="preserve"> 3 </w:t>
      </w:r>
      <w:proofErr w:type="spellStart"/>
      <w:r w:rsidRPr="003B72D2">
        <w:rPr>
          <w:rFonts w:eastAsia="Calibri" w:cs="Verdana"/>
        </w:rPr>
        <w:t>обекта</w:t>
      </w:r>
      <w:proofErr w:type="spellEnd"/>
      <w:r w:rsidRPr="00131A21">
        <w:rPr>
          <w:rFonts w:eastAsia="Calibri" w:cs="Verdana"/>
          <w:lang w:val="da-DK"/>
        </w:rPr>
        <w:t xml:space="preserve"> </w:t>
      </w:r>
      <w:proofErr w:type="spellStart"/>
      <w:r w:rsidRPr="003B72D2">
        <w:rPr>
          <w:rFonts w:eastAsia="Calibri" w:cs="Verdana"/>
        </w:rPr>
        <w:t>от</w:t>
      </w:r>
      <w:proofErr w:type="spellEnd"/>
      <w:r w:rsidRPr="00131A21">
        <w:rPr>
          <w:rFonts w:eastAsia="Calibri" w:cs="Verdana"/>
          <w:lang w:val="da-DK"/>
        </w:rPr>
        <w:t xml:space="preserve"> </w:t>
      </w:r>
      <w:proofErr w:type="spellStart"/>
      <w:r w:rsidRPr="003B72D2">
        <w:rPr>
          <w:rFonts w:eastAsia="Calibri" w:cs="Verdana"/>
        </w:rPr>
        <w:t>общностно</w:t>
      </w:r>
      <w:proofErr w:type="spellEnd"/>
      <w:r w:rsidRPr="00131A21">
        <w:rPr>
          <w:rFonts w:eastAsia="Calibri" w:cs="Verdana"/>
          <w:lang w:val="da-DK"/>
        </w:rPr>
        <w:t xml:space="preserve"> </w:t>
      </w:r>
      <w:proofErr w:type="spellStart"/>
      <w:r w:rsidRPr="003B72D2">
        <w:rPr>
          <w:rFonts w:eastAsia="Calibri" w:cs="Verdana"/>
        </w:rPr>
        <w:t>значение</w:t>
      </w:r>
      <w:proofErr w:type="spellEnd"/>
      <w:r w:rsidRPr="00131A21">
        <w:rPr>
          <w:rFonts w:eastAsia="Calibri" w:cs="Verdana"/>
          <w:lang w:val="da-DK"/>
        </w:rPr>
        <w:t xml:space="preserve">: </w:t>
      </w:r>
      <w:proofErr w:type="spellStart"/>
      <w:r w:rsidRPr="003B72D2">
        <w:rPr>
          <w:rFonts w:eastAsia="Calibri" w:cs="Verdana"/>
        </w:rPr>
        <w:t>един</w:t>
      </w:r>
      <w:proofErr w:type="spellEnd"/>
      <w:r w:rsidRPr="00131A21">
        <w:rPr>
          <w:rFonts w:eastAsia="Calibri" w:cs="Verdana"/>
          <w:lang w:val="da-DK"/>
        </w:rPr>
        <w:t xml:space="preserve">, </w:t>
      </w:r>
      <w:proofErr w:type="spellStart"/>
      <w:r w:rsidRPr="003B72D2">
        <w:rPr>
          <w:rFonts w:eastAsia="Calibri" w:cs="Verdana"/>
        </w:rPr>
        <w:t>разположен</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територията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Румъния</w:t>
      </w:r>
      <w:proofErr w:type="spellEnd"/>
      <w:r w:rsidRPr="00131A21">
        <w:rPr>
          <w:rFonts w:eastAsia="Calibri" w:cs="Verdana"/>
          <w:lang w:val="da-DK"/>
        </w:rPr>
        <w:t xml:space="preserve"> – </w:t>
      </w:r>
      <w:r w:rsidR="00FF2CAB" w:rsidRPr="00131A21">
        <w:rPr>
          <w:rFonts w:eastAsia="Calibri" w:cs="Verdana"/>
          <w:lang w:val="da-DK"/>
        </w:rPr>
        <w:t xml:space="preserve">ROSAC0071 (ROSCI0071) </w:t>
      </w:r>
      <w:proofErr w:type="spellStart"/>
      <w:r w:rsidR="00FF2CAB">
        <w:rPr>
          <w:rFonts w:eastAsia="Calibri" w:cs="Verdana"/>
        </w:rPr>
        <w:t>Думбръвен</w:t>
      </w:r>
      <w:proofErr w:type="spellEnd"/>
      <w:r w:rsidRPr="00131A21">
        <w:rPr>
          <w:rFonts w:eastAsia="Calibri" w:cs="Verdana"/>
          <w:lang w:val="da-DK"/>
        </w:rPr>
        <w:t xml:space="preserve"> – </w:t>
      </w:r>
      <w:proofErr w:type="spellStart"/>
      <w:r w:rsidRPr="003B72D2">
        <w:rPr>
          <w:rFonts w:eastAsia="Calibri" w:cs="Verdana"/>
        </w:rPr>
        <w:t>долината</w:t>
      </w:r>
      <w:proofErr w:type="spellEnd"/>
      <w:r w:rsidRPr="00131A21">
        <w:rPr>
          <w:rFonts w:eastAsia="Calibri" w:cs="Verdana"/>
          <w:lang w:val="da-DK"/>
        </w:rPr>
        <w:t xml:space="preserve"> </w:t>
      </w:r>
      <w:proofErr w:type="spellStart"/>
      <w:r w:rsidRPr="003B72D2">
        <w:rPr>
          <w:rFonts w:eastAsia="Calibri" w:cs="Verdana"/>
        </w:rPr>
        <w:t>Урлуя</w:t>
      </w:r>
      <w:proofErr w:type="spellEnd"/>
      <w:r w:rsidRPr="00131A21">
        <w:rPr>
          <w:rFonts w:eastAsia="Calibri" w:cs="Verdana"/>
          <w:lang w:val="da-DK"/>
        </w:rPr>
        <w:t xml:space="preserve"> – </w:t>
      </w:r>
      <w:proofErr w:type="spellStart"/>
      <w:r w:rsidRPr="003B72D2">
        <w:rPr>
          <w:rFonts w:eastAsia="Calibri" w:cs="Verdana"/>
        </w:rPr>
        <w:t>езеро</w:t>
      </w:r>
      <w:proofErr w:type="spellEnd"/>
      <w:r w:rsidRPr="00131A21">
        <w:rPr>
          <w:rFonts w:eastAsia="Calibri" w:cs="Verdana"/>
          <w:lang w:val="da-DK"/>
        </w:rPr>
        <w:t xml:space="preserve"> </w:t>
      </w:r>
      <w:proofErr w:type="spellStart"/>
      <w:r w:rsidRPr="003B72D2">
        <w:rPr>
          <w:rFonts w:eastAsia="Calibri" w:cs="Verdana"/>
        </w:rPr>
        <w:t>Ведероаса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разстояние</w:t>
      </w:r>
      <w:proofErr w:type="spellEnd"/>
      <w:r w:rsidRPr="00131A21">
        <w:rPr>
          <w:rFonts w:eastAsia="Calibri" w:cs="Verdana"/>
          <w:lang w:val="da-DK"/>
        </w:rPr>
        <w:t xml:space="preserve"> </w:t>
      </w:r>
      <w:proofErr w:type="spellStart"/>
      <w:r w:rsidRPr="003B72D2">
        <w:rPr>
          <w:rFonts w:eastAsia="Calibri" w:cs="Verdana"/>
        </w:rPr>
        <w:t>около</w:t>
      </w:r>
      <w:proofErr w:type="spellEnd"/>
      <w:r w:rsidRPr="00131A21">
        <w:rPr>
          <w:rFonts w:eastAsia="Calibri" w:cs="Verdana"/>
          <w:lang w:val="da-DK"/>
        </w:rPr>
        <w:t xml:space="preserve"> 2,79 </w:t>
      </w:r>
      <w:proofErr w:type="spellStart"/>
      <w:r w:rsidRPr="003B72D2">
        <w:rPr>
          <w:rFonts w:eastAsia="Calibri" w:cs="Verdana"/>
        </w:rPr>
        <w:t>км</w:t>
      </w:r>
      <w:proofErr w:type="spellEnd"/>
      <w:r w:rsidRPr="00131A21">
        <w:rPr>
          <w:rFonts w:eastAsia="Calibri" w:cs="Verdana"/>
          <w:lang w:val="da-DK"/>
        </w:rPr>
        <w:t xml:space="preserve"> </w:t>
      </w:r>
      <w:proofErr w:type="spellStart"/>
      <w:r w:rsidRPr="003B72D2">
        <w:rPr>
          <w:rFonts w:eastAsia="Calibri" w:cs="Verdana"/>
        </w:rPr>
        <w:t>от</w:t>
      </w:r>
      <w:proofErr w:type="spellEnd"/>
      <w:r w:rsidRPr="00131A21">
        <w:rPr>
          <w:rFonts w:eastAsia="Calibri" w:cs="Verdana"/>
          <w:lang w:val="da-DK"/>
        </w:rPr>
        <w:t xml:space="preserve"> </w:t>
      </w:r>
      <w:proofErr w:type="spellStart"/>
      <w:r w:rsidRPr="003B72D2">
        <w:rPr>
          <w:rFonts w:eastAsia="Calibri" w:cs="Verdana"/>
        </w:rPr>
        <w:t>границата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проекта</w:t>
      </w:r>
      <w:proofErr w:type="spellEnd"/>
      <w:r w:rsidRPr="00131A21">
        <w:rPr>
          <w:rFonts w:eastAsia="Calibri" w:cs="Verdana"/>
          <w:lang w:val="da-DK"/>
        </w:rPr>
        <w:t xml:space="preserve">, </w:t>
      </w:r>
      <w:r w:rsidRPr="003B72D2">
        <w:rPr>
          <w:rFonts w:eastAsia="Calibri" w:cs="Verdana"/>
        </w:rPr>
        <w:t>и</w:t>
      </w:r>
      <w:r w:rsidRPr="00131A21">
        <w:rPr>
          <w:rFonts w:eastAsia="Calibri" w:cs="Verdana"/>
          <w:lang w:val="da-DK"/>
        </w:rPr>
        <w:t xml:space="preserve"> </w:t>
      </w:r>
      <w:proofErr w:type="spellStart"/>
      <w:r w:rsidRPr="003B72D2">
        <w:rPr>
          <w:rFonts w:eastAsia="Calibri" w:cs="Verdana"/>
        </w:rPr>
        <w:t>два</w:t>
      </w:r>
      <w:proofErr w:type="spellEnd"/>
      <w:r w:rsidRPr="00131A21">
        <w:rPr>
          <w:rFonts w:eastAsia="Calibri" w:cs="Verdana"/>
          <w:lang w:val="da-DK"/>
        </w:rPr>
        <w:t xml:space="preserve">, </w:t>
      </w:r>
      <w:proofErr w:type="spellStart"/>
      <w:r w:rsidRPr="003B72D2">
        <w:rPr>
          <w:rFonts w:eastAsia="Calibri" w:cs="Verdana"/>
        </w:rPr>
        <w:t>разположени</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територията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България</w:t>
      </w:r>
      <w:proofErr w:type="spellEnd"/>
      <w:r w:rsidRPr="00131A21">
        <w:rPr>
          <w:rFonts w:eastAsia="Calibri" w:cs="Verdana"/>
          <w:lang w:val="da-DK"/>
        </w:rPr>
        <w:t xml:space="preserve"> – BG0000569 </w:t>
      </w:r>
      <w:proofErr w:type="spellStart"/>
      <w:r w:rsidRPr="003B72D2">
        <w:rPr>
          <w:rFonts w:eastAsia="Calibri" w:cs="Verdana"/>
        </w:rPr>
        <w:t>Кардам</w:t>
      </w:r>
      <w:proofErr w:type="spellEnd"/>
      <w:r w:rsidRPr="00131A21">
        <w:rPr>
          <w:rFonts w:eastAsia="Calibri" w:cs="Verdana"/>
          <w:lang w:val="da-DK"/>
        </w:rPr>
        <w:t xml:space="preserve"> (</w:t>
      </w:r>
      <w:proofErr w:type="spellStart"/>
      <w:r w:rsidRPr="003B72D2">
        <w:rPr>
          <w:rFonts w:eastAsia="Calibri" w:cs="Verdana"/>
        </w:rPr>
        <w:t>България</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разстояние</w:t>
      </w:r>
      <w:proofErr w:type="spellEnd"/>
      <w:r w:rsidRPr="00131A21">
        <w:rPr>
          <w:rFonts w:eastAsia="Calibri" w:cs="Verdana"/>
          <w:lang w:val="da-DK"/>
        </w:rPr>
        <w:t xml:space="preserve"> </w:t>
      </w:r>
      <w:proofErr w:type="spellStart"/>
      <w:r w:rsidRPr="003B72D2">
        <w:rPr>
          <w:rFonts w:eastAsia="Calibri" w:cs="Verdana"/>
        </w:rPr>
        <w:t>около</w:t>
      </w:r>
      <w:proofErr w:type="spellEnd"/>
      <w:r w:rsidRPr="00131A21">
        <w:rPr>
          <w:rFonts w:eastAsia="Calibri" w:cs="Verdana"/>
          <w:lang w:val="da-DK"/>
        </w:rPr>
        <w:t xml:space="preserve"> 410 </w:t>
      </w:r>
      <w:r w:rsidRPr="003B72D2">
        <w:rPr>
          <w:rFonts w:eastAsia="Calibri" w:cs="Verdana"/>
        </w:rPr>
        <w:t>м</w:t>
      </w:r>
      <w:r w:rsidRPr="00131A21">
        <w:rPr>
          <w:rFonts w:eastAsia="Calibri" w:cs="Verdana"/>
          <w:lang w:val="da-DK"/>
        </w:rPr>
        <w:t xml:space="preserve"> </w:t>
      </w:r>
      <w:proofErr w:type="spellStart"/>
      <w:r w:rsidRPr="003B72D2">
        <w:rPr>
          <w:rFonts w:eastAsia="Calibri" w:cs="Verdana"/>
        </w:rPr>
        <w:t>от</w:t>
      </w:r>
      <w:proofErr w:type="spellEnd"/>
      <w:r w:rsidRPr="00131A21">
        <w:rPr>
          <w:rFonts w:eastAsia="Calibri" w:cs="Verdana"/>
          <w:lang w:val="da-DK"/>
        </w:rPr>
        <w:t xml:space="preserve"> </w:t>
      </w:r>
      <w:proofErr w:type="spellStart"/>
      <w:r w:rsidRPr="003B72D2">
        <w:rPr>
          <w:rFonts w:eastAsia="Calibri" w:cs="Verdana"/>
        </w:rPr>
        <w:t>границата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прое</w:t>
      </w:r>
      <w:r w:rsidR="00FF2CAB">
        <w:rPr>
          <w:rFonts w:eastAsia="Calibri" w:cs="Verdana"/>
        </w:rPr>
        <w:t>кта</w:t>
      </w:r>
      <w:proofErr w:type="spellEnd"/>
      <w:r w:rsidR="00FF2CAB" w:rsidRPr="00131A21">
        <w:rPr>
          <w:rFonts w:eastAsia="Calibri" w:cs="Verdana"/>
          <w:lang w:val="da-DK"/>
        </w:rPr>
        <w:t xml:space="preserve">, </w:t>
      </w:r>
      <w:r w:rsidR="00FF2CAB">
        <w:rPr>
          <w:rFonts w:eastAsia="Calibri" w:cs="Verdana"/>
        </w:rPr>
        <w:t>и</w:t>
      </w:r>
      <w:r w:rsidR="00FF2CAB" w:rsidRPr="00131A21">
        <w:rPr>
          <w:rFonts w:eastAsia="Calibri" w:cs="Verdana"/>
          <w:lang w:val="da-DK"/>
        </w:rPr>
        <w:t xml:space="preserve"> BG0000570 </w:t>
      </w:r>
      <w:proofErr w:type="spellStart"/>
      <w:r w:rsidR="00FF2CAB">
        <w:rPr>
          <w:rFonts w:eastAsia="Calibri" w:cs="Verdana"/>
        </w:rPr>
        <w:t>Изворово</w:t>
      </w:r>
      <w:proofErr w:type="spellEnd"/>
      <w:r w:rsidR="00FF2CAB" w:rsidRPr="00131A21">
        <w:rPr>
          <w:rFonts w:eastAsia="Calibri" w:cs="Verdana"/>
          <w:lang w:val="da-DK"/>
        </w:rPr>
        <w:t xml:space="preserve"> – </w:t>
      </w:r>
      <w:proofErr w:type="spellStart"/>
      <w:r w:rsidR="00FF2CAB">
        <w:rPr>
          <w:rFonts w:eastAsia="Calibri" w:cs="Verdana"/>
        </w:rPr>
        <w:t>Кра</w:t>
      </w:r>
      <w:proofErr w:type="spellEnd"/>
      <w:r w:rsidR="00FF2CAB">
        <w:rPr>
          <w:rFonts w:eastAsia="Calibri" w:cs="Verdana"/>
          <w:lang w:val="bg-BG"/>
        </w:rPr>
        <w:t>и</w:t>
      </w:r>
      <w:proofErr w:type="spellStart"/>
      <w:r w:rsidRPr="003B72D2">
        <w:rPr>
          <w:rFonts w:eastAsia="Calibri" w:cs="Verdana"/>
        </w:rPr>
        <w:t>ще</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разстояние</w:t>
      </w:r>
      <w:proofErr w:type="spellEnd"/>
      <w:r w:rsidRPr="00131A21">
        <w:rPr>
          <w:rFonts w:eastAsia="Calibri" w:cs="Verdana"/>
          <w:lang w:val="da-DK"/>
        </w:rPr>
        <w:t xml:space="preserve"> </w:t>
      </w:r>
      <w:proofErr w:type="spellStart"/>
      <w:r w:rsidRPr="003B72D2">
        <w:rPr>
          <w:rFonts w:eastAsia="Calibri" w:cs="Verdana"/>
        </w:rPr>
        <w:t>около</w:t>
      </w:r>
      <w:proofErr w:type="spellEnd"/>
      <w:r w:rsidRPr="00131A21">
        <w:rPr>
          <w:rFonts w:eastAsia="Calibri" w:cs="Verdana"/>
          <w:lang w:val="da-DK"/>
        </w:rPr>
        <w:t xml:space="preserve"> 3,64 </w:t>
      </w:r>
      <w:proofErr w:type="spellStart"/>
      <w:r w:rsidRPr="003B72D2">
        <w:rPr>
          <w:rFonts w:eastAsia="Calibri" w:cs="Verdana"/>
        </w:rPr>
        <w:t>км</w:t>
      </w:r>
      <w:proofErr w:type="spellEnd"/>
      <w:r w:rsidRPr="00131A21">
        <w:rPr>
          <w:rFonts w:eastAsia="Calibri" w:cs="Verdana"/>
          <w:lang w:val="da-DK"/>
        </w:rPr>
        <w:t xml:space="preserve"> </w:t>
      </w:r>
      <w:proofErr w:type="spellStart"/>
      <w:r w:rsidRPr="003B72D2">
        <w:rPr>
          <w:rFonts w:eastAsia="Calibri" w:cs="Verdana"/>
        </w:rPr>
        <w:t>от</w:t>
      </w:r>
      <w:proofErr w:type="spellEnd"/>
      <w:r w:rsidRPr="00131A21">
        <w:rPr>
          <w:rFonts w:eastAsia="Calibri" w:cs="Verdana"/>
          <w:lang w:val="da-DK"/>
        </w:rPr>
        <w:t xml:space="preserve"> </w:t>
      </w:r>
      <w:proofErr w:type="spellStart"/>
      <w:r w:rsidRPr="003B72D2">
        <w:rPr>
          <w:rFonts w:eastAsia="Calibri" w:cs="Verdana"/>
        </w:rPr>
        <w:t>границата</w:t>
      </w:r>
      <w:proofErr w:type="spellEnd"/>
      <w:r w:rsidRPr="00131A21">
        <w:rPr>
          <w:rFonts w:eastAsia="Calibri" w:cs="Verdana"/>
          <w:lang w:val="da-DK"/>
        </w:rPr>
        <w:t xml:space="preserve"> </w:t>
      </w:r>
      <w:proofErr w:type="spellStart"/>
      <w:r w:rsidRPr="003B72D2">
        <w:rPr>
          <w:rFonts w:eastAsia="Calibri" w:cs="Verdana"/>
        </w:rPr>
        <w:t>на</w:t>
      </w:r>
      <w:proofErr w:type="spellEnd"/>
      <w:r w:rsidRPr="00131A21">
        <w:rPr>
          <w:rFonts w:eastAsia="Calibri" w:cs="Verdana"/>
          <w:lang w:val="da-DK"/>
        </w:rPr>
        <w:t xml:space="preserve"> </w:t>
      </w:r>
      <w:proofErr w:type="spellStart"/>
      <w:r w:rsidRPr="003B72D2">
        <w:rPr>
          <w:rFonts w:eastAsia="Calibri" w:cs="Verdana"/>
        </w:rPr>
        <w:t>проекта</w:t>
      </w:r>
      <w:proofErr w:type="spellEnd"/>
      <w:r w:rsidRPr="00131A21">
        <w:rPr>
          <w:rFonts w:eastAsia="Calibri" w:cs="Verdana"/>
          <w:lang w:val="da-DK"/>
        </w:rPr>
        <w:t>.</w:t>
      </w:r>
    </w:p>
    <w:p w14:paraId="603B8655"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Най-близката защитена природна зона с международно значение е обектът по Рамсарската конвенция – RORMS0017 Остроавеле Дунарий - Буджак - Йортмак, разположен на 3,67 км от проекта.</w:t>
      </w:r>
    </w:p>
    <w:p w14:paraId="669D422B"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Подробности, свързани със защитените природни територии, са представени в раздел VI.1.6 от презентационния меморандум.</w:t>
      </w:r>
    </w:p>
    <w:p w14:paraId="3A005CEA" w14:textId="77777777"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Зони, класифицирани или защитени съгласно действащото законодателство: зони от Натура 2000, определени в съответствие със законодателството за режима на защитените природни зони, опазването на природните местообитания, флората и фауната; зони, предвидени в законодателството за одобряване на Националния план за пространствено планиране - Раздел III - защитени зони, защитени зони, установени съгласно разпоредбите на законодателството за водите, както и това за характера и размера на санитарно-хидрогеоложките защитни зони</w:t>
      </w:r>
    </w:p>
    <w:p w14:paraId="3AF94910"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Проектът не може да засегне защитените зони, установени съгласно разпоредбите на водното законодателство.</w:t>
      </w:r>
    </w:p>
    <w:p w14:paraId="0874AC4E" w14:textId="77777777"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Райони, в които вече е имало случаи на неспазване на стандартите за качество на околната среда, предвидени от националното законодателство и законодателството на Европейския съюз и отнасящи се до проекта, или където се счита, че такива случаи съществуват</w:t>
      </w:r>
    </w:p>
    <w:p w14:paraId="7F02D65E"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Това не е така.</w:t>
      </w:r>
    </w:p>
    <w:p w14:paraId="2AE6D088" w14:textId="257EEEE0" w:rsidR="00A9461F" w:rsidRPr="00A9461F" w:rsidRDefault="00A9461F" w:rsidP="005374C2">
      <w:pPr>
        <w:numPr>
          <w:ilvl w:val="0"/>
          <w:numId w:val="116"/>
        </w:numPr>
        <w:spacing w:before="120" w:after="120" w:line="240" w:lineRule="auto"/>
        <w:contextualSpacing/>
        <w:jc w:val="both"/>
        <w:rPr>
          <w:rFonts w:eastAsia="Calibri" w:cs="Times New Roman"/>
          <w:b/>
          <w:bCs/>
          <w:lang w:val="da-DK" w:eastAsia="es-ES"/>
        </w:rPr>
      </w:pPr>
      <w:r w:rsidRPr="00A9461F">
        <w:rPr>
          <w:rFonts w:eastAsia="Calibri" w:cs="Times New Roman"/>
          <w:b/>
          <w:bCs/>
          <w:lang w:val="da-DK" w:eastAsia="es-ES"/>
        </w:rPr>
        <w:t xml:space="preserve">Райони с висока гъстота на </w:t>
      </w:r>
      <w:r w:rsidR="001432A8">
        <w:rPr>
          <w:rFonts w:eastAsia="Calibri" w:cs="Times New Roman"/>
          <w:b/>
          <w:bCs/>
          <w:lang w:val="da-DK" w:eastAsia="es-ES"/>
        </w:rPr>
        <w:t>популация</w:t>
      </w:r>
      <w:r w:rsidRPr="00A9461F">
        <w:rPr>
          <w:rFonts w:eastAsia="Calibri" w:cs="Times New Roman"/>
          <w:b/>
          <w:bCs/>
          <w:lang w:val="da-DK" w:eastAsia="es-ES"/>
        </w:rPr>
        <w:t>то</w:t>
      </w:r>
    </w:p>
    <w:p w14:paraId="73DAB8F6" w14:textId="1A5C369F"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Предлага се вятърният парк да бъде построен извън застроената зона</w:t>
      </w:r>
      <w:r w:rsidR="00FF2CAB">
        <w:rPr>
          <w:rFonts w:eastAsia="Calibri" w:cs="Verdana"/>
          <w:lang w:val="ro-RO"/>
        </w:rPr>
        <w:t xml:space="preserve"> на община Чер</w:t>
      </w:r>
      <w:r w:rsidR="00FF2CAB">
        <w:rPr>
          <w:rFonts w:eastAsia="Calibri" w:cs="Verdana"/>
          <w:lang w:val="bg-BG"/>
        </w:rPr>
        <w:t>к</w:t>
      </w:r>
      <w:r w:rsidRPr="00A9461F">
        <w:rPr>
          <w:rFonts w:eastAsia="Calibri" w:cs="Verdana"/>
          <w:lang w:val="ro-RO"/>
        </w:rPr>
        <w:t>езу, като най-близките населени места са: T32 на 1,1 км от Вироага, T5 на 1 км от Черчезу, T35 на 1 км от Мъгура, T3 на 1,56 км от българската местност Йовков, T47 на 2,1 км от българската местност Краище, T9 на 3,98 км от Негру Вода.</w:t>
      </w:r>
    </w:p>
    <w:p w14:paraId="28F6A11E" w14:textId="123C45D1"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 xml:space="preserve">Тези населени места не попадат в категорията на районите с висока гъстота на </w:t>
      </w:r>
      <w:r w:rsidR="001432A8">
        <w:rPr>
          <w:rFonts w:eastAsia="Calibri" w:cs="Verdana"/>
          <w:lang w:val="ro-RO"/>
        </w:rPr>
        <w:t>популация</w:t>
      </w:r>
      <w:r w:rsidRPr="00A9461F">
        <w:rPr>
          <w:rFonts w:eastAsia="Calibri" w:cs="Verdana"/>
          <w:lang w:val="ro-RO"/>
        </w:rPr>
        <w:t>то.</w:t>
      </w:r>
    </w:p>
    <w:p w14:paraId="188FB72B" w14:textId="77777777" w:rsidR="00A9461F" w:rsidRPr="00A9461F" w:rsidRDefault="00A9461F" w:rsidP="005374C2">
      <w:pPr>
        <w:numPr>
          <w:ilvl w:val="0"/>
          <w:numId w:val="116"/>
        </w:numPr>
        <w:spacing w:before="120" w:after="120" w:line="240" w:lineRule="auto"/>
        <w:contextualSpacing/>
        <w:jc w:val="both"/>
        <w:rPr>
          <w:rFonts w:eastAsia="Calibri" w:cs="Verdana"/>
          <w:b/>
          <w:bCs/>
          <w:lang w:val="da-DK"/>
        </w:rPr>
      </w:pPr>
      <w:r w:rsidRPr="00A9461F">
        <w:rPr>
          <w:rFonts w:eastAsia="Calibri" w:cs="Verdana"/>
          <w:b/>
          <w:bCs/>
          <w:lang w:val="da-DK"/>
        </w:rPr>
        <w:t>Ландшафти и обекти с историческо, културно или археологическо значение</w:t>
      </w:r>
    </w:p>
    <w:p w14:paraId="5C72BA18"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Проектът не пресича нито един исторически паметник, нито 500-метровата защитна зона (съгласно чл. 59 от Закон № 422/2001 за защита на историческите паметници). Най-близкият исторически паметник, могилата Касчоареле Мовила Баку, се намира на разстояние приблизително 636 м от Т27 и приблизително 1 км от Т30. Легионерският лагер се намира на приблизително 742,26 м от турбината Т27.</w:t>
      </w:r>
    </w:p>
    <w:p w14:paraId="385A23E1" w14:textId="77777777" w:rsidR="00A9461F" w:rsidRPr="00A9461F" w:rsidRDefault="00A9461F" w:rsidP="005374C2">
      <w:pPr>
        <w:numPr>
          <w:ilvl w:val="1"/>
          <w:numId w:val="115"/>
        </w:numPr>
        <w:spacing w:before="240" w:after="240" w:line="240" w:lineRule="auto"/>
        <w:ind w:left="777"/>
        <w:contextualSpacing/>
        <w:jc w:val="both"/>
        <w:outlineLvl w:val="1"/>
        <w:rPr>
          <w:rFonts w:eastAsia="Times New Roman" w:cs="Times New Roman"/>
          <w:b/>
          <w:bCs/>
          <w:color w:val="00B0F0"/>
          <w:lang w:val="da-DK"/>
        </w:rPr>
      </w:pPr>
      <w:bookmarkStart w:id="132" w:name="_Toc210289278"/>
      <w:r w:rsidRPr="00A9461F">
        <w:rPr>
          <w:rFonts w:eastAsia="Times New Roman" w:cs="Times New Roman"/>
          <w:b/>
          <w:bCs/>
          <w:color w:val="00B0F0"/>
          <w:lang w:val="da-DK"/>
        </w:rPr>
        <w:t>Видове и характеристики на потенциалното въздействие</w:t>
      </w:r>
      <w:bookmarkEnd w:id="132"/>
    </w:p>
    <w:p w14:paraId="751F3D8F"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Характер на въздействието</w:t>
      </w:r>
    </w:p>
    <w:p w14:paraId="4A899A73"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Изпълнението на проекта ще окаже въздействие върху факторите на околната среда, човешкото здраве и биоразнообразието.</w:t>
      </w:r>
    </w:p>
    <w:p w14:paraId="1BF6FF3A"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Трансграничен характер на въздействието</w:t>
      </w:r>
    </w:p>
    <w:p w14:paraId="6DAA188D"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Проектът ще генерира трансгранично въздействие, тъй като е разположен на достатъчно кратко разстояние от границите на страната (приблизително 400 м от границата с България).</w:t>
      </w:r>
    </w:p>
    <w:p w14:paraId="317CDA2D" w14:textId="77777777" w:rsidR="00A9461F" w:rsidRPr="00A9461F" w:rsidRDefault="00A9461F" w:rsidP="00A9461F">
      <w:pPr>
        <w:spacing w:before="120" w:after="120" w:line="240" w:lineRule="auto"/>
        <w:jc w:val="both"/>
        <w:rPr>
          <w:rFonts w:eastAsia="Calibri" w:cs="Verdana"/>
          <w:lang w:val="ro-RO"/>
        </w:rPr>
      </w:pPr>
    </w:p>
    <w:p w14:paraId="1DCABB0E"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Интензивност и сложност на въздействието</w:t>
      </w:r>
    </w:p>
    <w:p w14:paraId="0576BF3D"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Интензитетът на въздействието ще бъде значителен за екологичния аспект на човешкото здраве в резултат на появата на феномена на засенчване в най-близките населени места до местоположението на турбината (до приблизително 1 км).</w:t>
      </w:r>
    </w:p>
    <w:p w14:paraId="37932EA6"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lastRenderedPageBreak/>
        <w:t>В случая с биоразнообразието, значимостта на въздействието е несигурна.</w:t>
      </w:r>
    </w:p>
    <w:p w14:paraId="24716595"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Вероятност за въздействие</w:t>
      </w:r>
    </w:p>
    <w:p w14:paraId="2D52BF5A"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Много вероятно.</w:t>
      </w:r>
    </w:p>
    <w:p w14:paraId="5A839857"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Очаквано начало, продължителност, честота и обратимост на въздействието</w:t>
      </w:r>
    </w:p>
    <w:p w14:paraId="057827BD"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Въздействието върху човешкото здраве ще започне още с фазата на експлоатация (по време на експлоатационния период на турбините и в зависимост от метеорологичните условия). Въздействието върху биоразнообразието ще бъде налице както по време на строителството, така и по време на експлоатацията.</w:t>
      </w:r>
    </w:p>
    <w:p w14:paraId="6D9920E0"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Останалите форми на въздействие, свързани с проекта, са обратими, с изключение на заемането на малки площи от земята (заемане до края на експлоатационния период, след което земята ще бъде върната в първоначалния си контур).</w:t>
      </w:r>
    </w:p>
    <w:p w14:paraId="268F1974"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Кумулиране на въздействието с въздействието на други съществуващи и/или одобрени проекти</w:t>
      </w:r>
    </w:p>
    <w:p w14:paraId="5AD03627" w14:textId="77777777" w:rsidR="00A9461F" w:rsidRPr="00A9461F" w:rsidRDefault="00A9461F" w:rsidP="00A9461F">
      <w:pPr>
        <w:spacing w:before="120" w:after="120" w:line="240" w:lineRule="auto"/>
        <w:jc w:val="both"/>
        <w:rPr>
          <w:rFonts w:eastAsia="Calibri" w:cs="Verdana"/>
          <w:lang w:val="ro-RO"/>
        </w:rPr>
      </w:pPr>
      <w:r w:rsidRPr="00A9461F">
        <w:rPr>
          <w:rFonts w:eastAsia="Calibri" w:cs="Verdana"/>
          <w:lang w:val="ro-RO"/>
        </w:rPr>
        <w:t>Въздействието на проекта може да се кумулира с други проекти в близост до обекта, които включват строителни работи, само ако те ще се изпълняват едновременно. Анализирайки видовете проекти, планирани в района (глава № III.6.18), се оценява, че дори ако тези проекти се изпълняват едновременно, не се очакват значителни потенциални отрицателни въздействия.</w:t>
      </w:r>
    </w:p>
    <w:p w14:paraId="00BA6D29" w14:textId="77777777" w:rsidR="00A9461F" w:rsidRPr="00A9461F" w:rsidRDefault="00A9461F" w:rsidP="005374C2">
      <w:pPr>
        <w:numPr>
          <w:ilvl w:val="0"/>
          <w:numId w:val="118"/>
        </w:numPr>
        <w:spacing w:before="120" w:after="120" w:line="240" w:lineRule="auto"/>
        <w:contextualSpacing/>
        <w:jc w:val="both"/>
        <w:rPr>
          <w:rFonts w:eastAsia="Calibri" w:cs="Verdana"/>
          <w:b/>
          <w:bCs/>
          <w:lang w:val="da-DK"/>
        </w:rPr>
      </w:pPr>
      <w:r w:rsidRPr="00A9461F">
        <w:rPr>
          <w:rFonts w:eastAsia="Calibri" w:cs="Verdana"/>
          <w:b/>
          <w:bCs/>
          <w:lang w:val="da-DK"/>
        </w:rPr>
        <w:t>Възможност за ефективно намаляване на въздействието</w:t>
      </w:r>
    </w:p>
    <w:p w14:paraId="41ABBFEA" w14:textId="17439C0F" w:rsidR="00A9461F" w:rsidRPr="00A9461F" w:rsidRDefault="00A9461F" w:rsidP="003B72D2">
      <w:pPr>
        <w:spacing w:before="120" w:after="120" w:line="240" w:lineRule="auto"/>
        <w:jc w:val="both"/>
        <w:rPr>
          <w:rFonts w:eastAsia="Calibri" w:cs="Verdana"/>
          <w:lang w:val="ro-RO"/>
        </w:rPr>
        <w:sectPr w:rsidR="00A9461F" w:rsidRPr="00A9461F">
          <w:pgSz w:w="11906" w:h="16838"/>
          <w:pgMar w:top="1418" w:right="992" w:bottom="851" w:left="1191" w:header="839" w:footer="680" w:gutter="0"/>
          <w:cols w:space="708"/>
        </w:sectPr>
      </w:pPr>
      <w:r w:rsidRPr="00A9461F">
        <w:rPr>
          <w:rFonts w:eastAsia="Calibri" w:cs="Verdana"/>
          <w:lang w:val="ro-RO"/>
        </w:rPr>
        <w:t>Когато бяха оценени потенциални значителни отрицателни въздействия върху компонентите на околната среда в резултат на изпълнението на проекта, бяха анализирани различни набори от мерки за избягване и намаляване на въздействията, като основните от тях са представени в Глава 6 за вс</w:t>
      </w:r>
      <w:r w:rsidR="003B72D2">
        <w:rPr>
          <w:rFonts w:eastAsia="Calibri" w:cs="Verdana"/>
          <w:lang w:val="ro-RO"/>
        </w:rPr>
        <w:t>еки компонент на околната среда.</w:t>
      </w:r>
    </w:p>
    <w:p w14:paraId="7895DB42" w14:textId="5EFAAC29" w:rsidR="00611D18" w:rsidRPr="00756B0A" w:rsidRDefault="00611D18" w:rsidP="001F0A58">
      <w:pPr>
        <w:spacing w:before="120" w:after="120" w:line="240" w:lineRule="auto"/>
        <w:jc w:val="both"/>
        <w:rPr>
          <w:rFonts w:cs="Verdana"/>
          <w:lang w:val="ro-RO"/>
        </w:rPr>
        <w:sectPr w:rsidR="00611D18" w:rsidRPr="00756B0A" w:rsidSect="00EE78F5">
          <w:pgSz w:w="11906" w:h="16838" w:code="9"/>
          <w:pgMar w:top="1418" w:right="992" w:bottom="851" w:left="1191" w:header="839" w:footer="680" w:gutter="0"/>
          <w:cols w:space="708"/>
          <w:docGrid w:linePitch="360"/>
        </w:sectPr>
      </w:pPr>
    </w:p>
    <w:p w14:paraId="1BB77B0A" w14:textId="77777777" w:rsidR="003B72D2" w:rsidRDefault="003B72D2" w:rsidP="001F0A58">
      <w:pPr>
        <w:shd w:val="clear" w:color="auto" w:fill="FFFFFF"/>
        <w:spacing w:after="150" w:line="240" w:lineRule="auto"/>
        <w:jc w:val="both"/>
        <w:rPr>
          <w:lang w:val="ro-RO"/>
        </w:rPr>
      </w:pPr>
    </w:p>
    <w:p w14:paraId="7895DB44" w14:textId="669477A8" w:rsidR="00073EF9" w:rsidRPr="00756B0A" w:rsidRDefault="003B642D" w:rsidP="001F0A58">
      <w:pPr>
        <w:shd w:val="clear" w:color="auto" w:fill="FFFFFF"/>
        <w:spacing w:after="150" w:line="240" w:lineRule="auto"/>
        <w:jc w:val="both"/>
        <w:rPr>
          <w:lang w:val="ro-RO"/>
        </w:rPr>
      </w:pPr>
      <w:r w:rsidRPr="00756B0A">
        <w:rPr>
          <w:noProof/>
          <w:lang w:val="ro-RO" w:eastAsia="ro-RO"/>
        </w:rPr>
        <mc:AlternateContent>
          <mc:Choice Requires="wps">
            <w:drawing>
              <wp:anchor distT="0" distB="0" distL="114300" distR="114300" simplePos="0" relativeHeight="251658249" behindDoc="0" locked="0" layoutInCell="1" allowOverlap="1" wp14:anchorId="7895DB71" wp14:editId="0C3F2726">
                <wp:simplePos x="0" y="0"/>
                <wp:positionH relativeFrom="page">
                  <wp:align>center</wp:align>
                </wp:positionH>
                <wp:positionV relativeFrom="paragraph">
                  <wp:posOffset>343535</wp:posOffset>
                </wp:positionV>
                <wp:extent cx="6798310" cy="4762500"/>
                <wp:effectExtent l="0" t="0" r="0" b="0"/>
                <wp:wrapSquare wrapText="bothSides"/>
                <wp:docPr id="190251439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8310" cy="4762500"/>
                        </a:xfrm>
                        <a:prstGeom prst="rect">
                          <a:avLst/>
                        </a:prstGeom>
                        <a:noFill/>
                        <a:ln w="6350">
                          <a:noFill/>
                        </a:ln>
                      </wps:spPr>
                      <wps:txbx>
                        <w:txbxContent>
                          <w:p w14:paraId="29B546DD" w14:textId="77777777" w:rsidR="009D230F" w:rsidRPr="003B72D2" w:rsidRDefault="009D230F" w:rsidP="003B72D2">
                            <w:pPr>
                              <w:spacing w:line="360" w:lineRule="auto"/>
                              <w:ind w:left="851" w:right="-2183"/>
                              <w:rPr>
                                <w:rFonts w:asciiTheme="minorHAnsi" w:hAnsiTheme="minorHAnsi"/>
                                <w:b/>
                                <w:bCs/>
                                <w:color w:val="00B0F0"/>
                                <w:lang w:val="ro-RO"/>
                              </w:rPr>
                            </w:pPr>
                            <w:r w:rsidRPr="003B72D2">
                              <w:rPr>
                                <w:rFonts w:asciiTheme="minorHAnsi" w:hAnsiTheme="minorHAnsi"/>
                                <w:b/>
                                <w:bCs/>
                                <w:color w:val="00B0F0"/>
                                <w:lang w:val="ro-RO"/>
                              </w:rPr>
                              <w:t>ПРИЛОЖЕНИЕ А – Документи</w:t>
                            </w:r>
                            <w:r w:rsidRPr="003B72D2">
                              <w:rPr>
                                <w:rFonts w:asciiTheme="minorHAnsi" w:hAnsiTheme="minorHAnsi"/>
                                <w:b/>
                                <w:bCs/>
                                <w:color w:val="00B0F0"/>
                                <w:lang w:val="ro-RO"/>
                              </w:rPr>
                              <w:br/>
                              <w:t>Приложение 1. Удостоверение за атестиране</w:t>
                            </w:r>
                            <w:r w:rsidRPr="003B72D2">
                              <w:rPr>
                                <w:rFonts w:asciiTheme="minorHAnsi" w:hAnsiTheme="minorHAnsi"/>
                                <w:b/>
                                <w:bCs/>
                                <w:color w:val="00B0F0"/>
                                <w:lang w:val="ro-RO"/>
                              </w:rPr>
                              <w:br/>
                              <w:t>Приложение 2. Документи на бенефициента</w:t>
                            </w:r>
                            <w:r w:rsidRPr="003B72D2">
                              <w:rPr>
                                <w:rFonts w:asciiTheme="minorHAnsi" w:hAnsiTheme="minorHAnsi"/>
                                <w:b/>
                                <w:bCs/>
                                <w:color w:val="00B0F0"/>
                                <w:lang w:val="ro-RO"/>
                              </w:rPr>
                              <w:br/>
                              <w:t>Приложение 3. Собственост – извлечения от имотния регистър</w:t>
                            </w:r>
                            <w:r w:rsidRPr="003B72D2">
                              <w:rPr>
                                <w:rFonts w:asciiTheme="minorHAnsi" w:hAnsiTheme="minorHAnsi"/>
                                <w:b/>
                                <w:bCs/>
                                <w:color w:val="00B0F0"/>
                                <w:lang w:val="ro-RO"/>
                              </w:rPr>
                              <w:br/>
                              <w:t>Приложение 4. Становища / Разрешителни</w:t>
                            </w:r>
                            <w:r w:rsidRPr="003B72D2">
                              <w:rPr>
                                <w:rFonts w:asciiTheme="minorHAnsi" w:hAnsiTheme="minorHAnsi"/>
                                <w:b/>
                                <w:bCs/>
                                <w:color w:val="00B0F0"/>
                                <w:lang w:val="ro-RO"/>
                              </w:rPr>
                              <w:br/>
                              <w:t>Приложение 5. Координати STEREO – Shapefile</w:t>
                            </w:r>
                            <w:r w:rsidRPr="003B72D2">
                              <w:rPr>
                                <w:rFonts w:asciiTheme="minorHAnsi" w:hAnsiTheme="minorHAnsi"/>
                                <w:b/>
                                <w:bCs/>
                                <w:color w:val="00B0F0"/>
                                <w:lang w:val="ro-RO"/>
                              </w:rPr>
                              <w:br/>
                              <w:t>Приложение 6. Анализ на OSC</w:t>
                            </w:r>
                            <w:r w:rsidRPr="003B72D2">
                              <w:rPr>
                                <w:rFonts w:asciiTheme="minorHAnsi" w:hAnsiTheme="minorHAnsi"/>
                                <w:b/>
                                <w:bCs/>
                                <w:color w:val="00B0F0"/>
                                <w:lang w:val="ro-RO"/>
                              </w:rPr>
                              <w:br/>
                              <w:t>Приложение 7. Решения на OSC</w:t>
                            </w:r>
                            <w:r w:rsidRPr="003B72D2">
                              <w:rPr>
                                <w:rFonts w:asciiTheme="minorHAnsi" w:hAnsiTheme="minorHAnsi"/>
                                <w:b/>
                                <w:bCs/>
                                <w:color w:val="00B0F0"/>
                                <w:lang w:val="ro-RO"/>
                              </w:rPr>
                              <w:br/>
                              <w:t>Приложение 8. Свързани проучвания</w:t>
                            </w:r>
                          </w:p>
                          <w:p w14:paraId="2A6C59EA" w14:textId="77777777" w:rsidR="009D230F" w:rsidRPr="003B72D2" w:rsidRDefault="009D230F" w:rsidP="003B72D2">
                            <w:pPr>
                              <w:spacing w:line="360" w:lineRule="auto"/>
                              <w:ind w:left="851" w:right="-2183"/>
                              <w:rPr>
                                <w:rFonts w:asciiTheme="minorHAnsi" w:hAnsiTheme="minorHAnsi"/>
                                <w:b/>
                                <w:bCs/>
                                <w:color w:val="00B0F0"/>
                                <w:lang w:val="ro-RO"/>
                              </w:rPr>
                            </w:pPr>
                            <w:r w:rsidRPr="003B72D2">
                              <w:rPr>
                                <w:rFonts w:asciiTheme="minorHAnsi" w:hAnsiTheme="minorHAnsi"/>
                                <w:b/>
                                <w:bCs/>
                                <w:color w:val="00B0F0"/>
                                <w:lang w:val="ro-RO"/>
                              </w:rPr>
                              <w:t>ПРИЛОЖЕНИЕ B – Планове и карти</w:t>
                            </w:r>
                            <w:r w:rsidRPr="003B72D2">
                              <w:rPr>
                                <w:rFonts w:asciiTheme="minorHAnsi" w:hAnsiTheme="minorHAnsi"/>
                                <w:b/>
                                <w:bCs/>
                                <w:color w:val="00B0F0"/>
                                <w:lang w:val="ro-RO"/>
                              </w:rPr>
                              <w:br/>
                              <w:t>План №1. Ситуационен план (в рамките на района)</w:t>
                            </w:r>
                            <w:r w:rsidRPr="003B72D2">
                              <w:rPr>
                                <w:rFonts w:asciiTheme="minorHAnsi" w:hAnsiTheme="minorHAnsi"/>
                                <w:b/>
                                <w:bCs/>
                                <w:color w:val="00B0F0"/>
                                <w:lang w:val="ro-RO"/>
                              </w:rPr>
                              <w:br/>
                              <w:t>План №2. Работен (ситуационен) план</w:t>
                            </w:r>
                          </w:p>
                          <w:p w14:paraId="16AF1225" w14:textId="77777777" w:rsidR="009D230F" w:rsidRPr="005A1163" w:rsidRDefault="009D230F" w:rsidP="00D7232E">
                            <w:pPr>
                              <w:spacing w:line="360" w:lineRule="auto"/>
                              <w:ind w:left="851" w:right="-2183"/>
                              <w:rPr>
                                <w:rFonts w:asciiTheme="minorHAnsi" w:hAnsiTheme="minorHAnsi"/>
                                <w:lang w:val="ro-RO"/>
                              </w:rPr>
                            </w:pPr>
                          </w:p>
                          <w:p w14:paraId="7895DBF1" w14:textId="77777777" w:rsidR="009D230F" w:rsidRPr="008313AF" w:rsidRDefault="009D230F" w:rsidP="00CF0490">
                            <w:pPr>
                              <w:spacing w:line="240" w:lineRule="auto"/>
                              <w:ind w:right="-127"/>
                              <w:rPr>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1" id="Text Box 19" o:spid="_x0000_s1029" type="#_x0000_t202" style="position:absolute;left:0;text-align:left;margin-left:0;margin-top:27.05pt;width:535.3pt;height:375pt;z-index:25165824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" filled="f" stroked="f" strokeweight=".5pt">
                <v:textbox>
                  <w:txbxContent>
                    <w:p w14:paraId="29B546DD" w14:textId="77777777" w:rsidR="009D230F" w:rsidRPr="003B72D2" w:rsidRDefault="009D230F" w:rsidP="003B72D2">
                      <w:pPr>
                        <w:spacing w:line="360" w:lineRule="auto"/>
                        <w:ind w:left="851" w:right="-2183"/>
                        <w:rPr>
                          <w:rFonts w:asciiTheme="minorHAnsi" w:hAnsiTheme="minorHAnsi"/>
                          <w:b/>
                          <w:bCs/>
                          <w:color w:val="00B0F0"/>
                          <w:lang w:val="ro-RO"/>
                        </w:rPr>
                      </w:pPr>
                      <w:r w:rsidRPr="003B72D2">
                        <w:rPr>
                          <w:rFonts w:asciiTheme="minorHAnsi" w:hAnsiTheme="minorHAnsi"/>
                          <w:b/>
                          <w:bCs/>
                          <w:color w:val="00B0F0"/>
                          <w:lang w:val="ro-RO"/>
                        </w:rPr>
                        <w:t>ПРИЛОЖЕНИЕ А – Документи</w:t>
                      </w:r>
                      <w:r w:rsidRPr="003B72D2">
                        <w:rPr>
                          <w:rFonts w:asciiTheme="minorHAnsi" w:hAnsiTheme="minorHAnsi"/>
                          <w:b/>
                          <w:bCs/>
                          <w:color w:val="00B0F0"/>
                          <w:lang w:val="ro-RO"/>
                        </w:rPr>
                        <w:br/>
                        <w:t>Приложение 1. Удостоверение за атестиране</w:t>
                      </w:r>
                      <w:r w:rsidRPr="003B72D2">
                        <w:rPr>
                          <w:rFonts w:asciiTheme="minorHAnsi" w:hAnsiTheme="minorHAnsi"/>
                          <w:b/>
                          <w:bCs/>
                          <w:color w:val="00B0F0"/>
                          <w:lang w:val="ro-RO"/>
                        </w:rPr>
                        <w:br/>
                        <w:t>Приложение 2. Документи на бенефициента</w:t>
                      </w:r>
                      <w:r w:rsidRPr="003B72D2">
                        <w:rPr>
                          <w:rFonts w:asciiTheme="minorHAnsi" w:hAnsiTheme="minorHAnsi"/>
                          <w:b/>
                          <w:bCs/>
                          <w:color w:val="00B0F0"/>
                          <w:lang w:val="ro-RO"/>
                        </w:rPr>
                        <w:br/>
                        <w:t>Приложение 3. Собственост – извлечения от имотния регистър</w:t>
                      </w:r>
                      <w:r w:rsidRPr="003B72D2">
                        <w:rPr>
                          <w:rFonts w:asciiTheme="minorHAnsi" w:hAnsiTheme="minorHAnsi"/>
                          <w:b/>
                          <w:bCs/>
                          <w:color w:val="00B0F0"/>
                          <w:lang w:val="ro-RO"/>
                        </w:rPr>
                        <w:br/>
                        <w:t>Приложение 4. Становища / Разрешителни</w:t>
                      </w:r>
                      <w:r w:rsidRPr="003B72D2">
                        <w:rPr>
                          <w:rFonts w:asciiTheme="minorHAnsi" w:hAnsiTheme="minorHAnsi"/>
                          <w:b/>
                          <w:bCs/>
                          <w:color w:val="00B0F0"/>
                          <w:lang w:val="ro-RO"/>
                        </w:rPr>
                        <w:br/>
                        <w:t>Приложение 5. Координати STEREO – Shapefile</w:t>
                      </w:r>
                      <w:r w:rsidRPr="003B72D2">
                        <w:rPr>
                          <w:rFonts w:asciiTheme="minorHAnsi" w:hAnsiTheme="minorHAnsi"/>
                          <w:b/>
                          <w:bCs/>
                          <w:color w:val="00B0F0"/>
                          <w:lang w:val="ro-RO"/>
                        </w:rPr>
                        <w:br/>
                        <w:t>Приложение 6. Анализ на OSC</w:t>
                      </w:r>
                      <w:r w:rsidRPr="003B72D2">
                        <w:rPr>
                          <w:rFonts w:asciiTheme="minorHAnsi" w:hAnsiTheme="minorHAnsi"/>
                          <w:b/>
                          <w:bCs/>
                          <w:color w:val="00B0F0"/>
                          <w:lang w:val="ro-RO"/>
                        </w:rPr>
                        <w:br/>
                        <w:t>Приложение 7. Решения на OSC</w:t>
                      </w:r>
                      <w:r w:rsidRPr="003B72D2">
                        <w:rPr>
                          <w:rFonts w:asciiTheme="minorHAnsi" w:hAnsiTheme="minorHAnsi"/>
                          <w:b/>
                          <w:bCs/>
                          <w:color w:val="00B0F0"/>
                          <w:lang w:val="ro-RO"/>
                        </w:rPr>
                        <w:br/>
                        <w:t>Приложение 8. Свързани проучвания</w:t>
                      </w:r>
                    </w:p>
                    <w:p w14:paraId="2A6C59EA" w14:textId="77777777" w:rsidR="009D230F" w:rsidRPr="003B72D2" w:rsidRDefault="009D230F" w:rsidP="003B72D2">
                      <w:pPr>
                        <w:spacing w:line="360" w:lineRule="auto"/>
                        <w:ind w:left="851" w:right="-2183"/>
                        <w:rPr>
                          <w:rFonts w:asciiTheme="minorHAnsi" w:hAnsiTheme="minorHAnsi"/>
                          <w:b/>
                          <w:bCs/>
                          <w:color w:val="00B0F0"/>
                          <w:lang w:val="ro-RO"/>
                        </w:rPr>
                      </w:pPr>
                      <w:r w:rsidRPr="003B72D2">
                        <w:rPr>
                          <w:rFonts w:asciiTheme="minorHAnsi" w:hAnsiTheme="minorHAnsi"/>
                          <w:b/>
                          <w:bCs/>
                          <w:color w:val="00B0F0"/>
                          <w:lang w:val="ro-RO"/>
                        </w:rPr>
                        <w:t>ПРИЛОЖЕНИЕ B – Планове и карти</w:t>
                      </w:r>
                      <w:r w:rsidRPr="003B72D2">
                        <w:rPr>
                          <w:rFonts w:asciiTheme="minorHAnsi" w:hAnsiTheme="minorHAnsi"/>
                          <w:b/>
                          <w:bCs/>
                          <w:color w:val="00B0F0"/>
                          <w:lang w:val="ro-RO"/>
                        </w:rPr>
                        <w:br/>
                        <w:t>План №1. Ситуационен план (в рамките на района)</w:t>
                      </w:r>
                      <w:r w:rsidRPr="003B72D2">
                        <w:rPr>
                          <w:rFonts w:asciiTheme="minorHAnsi" w:hAnsiTheme="minorHAnsi"/>
                          <w:b/>
                          <w:bCs/>
                          <w:color w:val="00B0F0"/>
                          <w:lang w:val="ro-RO"/>
                        </w:rPr>
                        <w:br/>
                        <w:t>План №2. Работен (ситуационен) план</w:t>
                      </w:r>
                    </w:p>
                    <w:p w14:paraId="16AF1225" w14:textId="77777777" w:rsidR="009D230F" w:rsidRPr="005A1163" w:rsidRDefault="009D230F" w:rsidP="00D7232E">
                      <w:pPr>
                        <w:spacing w:line="360" w:lineRule="auto"/>
                        <w:ind w:left="851" w:right="-2183"/>
                        <w:rPr>
                          <w:rFonts w:asciiTheme="minorHAnsi" w:hAnsiTheme="minorHAnsi"/>
                          <w:lang w:val="ro-RO"/>
                        </w:rPr>
                      </w:pPr>
                    </w:p>
                    <w:p w14:paraId="7895DBF1" w14:textId="77777777" w:rsidR="009D230F" w:rsidRPr="008313AF" w:rsidRDefault="009D230F" w:rsidP="00CF0490">
                      <w:pPr>
                        <w:spacing w:line="240" w:lineRule="auto"/>
                        <w:ind w:right="-127"/>
                        <w:rPr>
                          <w:sz w:val="16"/>
                          <w:szCs w:val="16"/>
                          <w:lang w:val="ro-RO"/>
                        </w:rPr>
                      </w:pPr>
                    </w:p>
                  </w:txbxContent>
                </v:textbox>
                <w10:wrap type="square" anchorx="page"/>
              </v:shape>
            </w:pict>
          </mc:Fallback>
        </mc:AlternateContent>
      </w:r>
      <w:r w:rsidR="000767E9" w:rsidRPr="00756B0A">
        <w:rPr>
          <w:noProof/>
          <w:lang w:val="ro-RO" w:eastAsia="ro-RO"/>
        </w:rPr>
        <w:drawing>
          <wp:anchor distT="0" distB="0" distL="114300" distR="114300" simplePos="0" relativeHeight="251658241" behindDoc="0" locked="0" layoutInCell="1" allowOverlap="1" wp14:anchorId="7895DB72" wp14:editId="1A8AAE2E">
            <wp:simplePos x="0" y="0"/>
            <wp:positionH relativeFrom="page">
              <wp:posOffset>361950</wp:posOffset>
            </wp:positionH>
            <wp:positionV relativeFrom="page">
              <wp:posOffset>361950</wp:posOffset>
            </wp:positionV>
            <wp:extent cx="3655695" cy="596900"/>
            <wp:effectExtent l="0" t="0" r="0" b="0"/>
            <wp:wrapNone/>
            <wp:docPr id="222032377" name="Picture 22203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77" name="LogoPositive"/>
                    <pic:cNvPicPr/>
                  </pic:nvPicPr>
                  <pic:blipFill>
                    <a:blip r:embed="rId72" cstate="email">
                      <a:extLst>
                        <a:ext uri="{28A0092B-C50C-407E-A947-70E740481C1C}">
                          <a14:useLocalDpi xmlns:a14="http://schemas.microsoft.com/office/drawing/2010/main"/>
                        </a:ext>
                      </a:extLst>
                    </a:blip>
                    <a:stretch>
                      <a:fillRect/>
                    </a:stretch>
                  </pic:blipFill>
                  <pic:spPr>
                    <a:xfrm>
                      <a:off x="0" y="0"/>
                      <a:ext cx="3658690" cy="597389"/>
                    </a:xfrm>
                    <a:prstGeom prst="rect">
                      <a:avLst/>
                    </a:prstGeom>
                  </pic:spPr>
                </pic:pic>
              </a:graphicData>
            </a:graphic>
          </wp:anchor>
        </w:drawing>
      </w:r>
      <w:r w:rsidRPr="00756B0A">
        <w:rPr>
          <w:b/>
          <w:bCs/>
          <w:noProof/>
          <w:color w:val="009DF0" w:themeColor="text2"/>
          <w:lang w:val="ro-RO" w:eastAsia="ro-RO"/>
        </w:rPr>
        <mc:AlternateContent>
          <mc:Choice Requires="wps">
            <w:drawing>
              <wp:anchor distT="0" distB="0" distL="114300" distR="114300" simplePos="0" relativeHeight="251658248" behindDoc="0" locked="0" layoutInCell="1" allowOverlap="1" wp14:anchorId="7895DB74" wp14:editId="21C00E24">
                <wp:simplePos x="0" y="0"/>
                <wp:positionH relativeFrom="page">
                  <wp:posOffset>359410</wp:posOffset>
                </wp:positionH>
                <wp:positionV relativeFrom="page">
                  <wp:align>bottom</wp:align>
                </wp:positionV>
                <wp:extent cx="3959860" cy="864235"/>
                <wp:effectExtent l="0" t="0" r="0" b="0"/>
                <wp:wrapNone/>
                <wp:docPr id="18753878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864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5DBF2" w14:textId="324FA789" w:rsidR="009D230F" w:rsidRPr="006A0B57" w:rsidRDefault="009D230F" w:rsidP="00073EF9">
                            <w:pPr>
                              <w:pStyle w:val="BackpageWeb"/>
                            </w:pPr>
                            <w:hyperlink r:id="rId73" w:history="1">
                              <w:r w:rsidRPr="006A0B57">
                                <w:rPr>
                                  <w:rStyle w:val="Hyperlink"/>
                                  <w:u w:val="none"/>
                                </w:rPr>
                                <w:t>www.ramboll.com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4" id="_x0000_s1030" type="#_x0000_t202" style="position:absolute;left:0;text-align:left;margin-left:28.3pt;margin-top:0;width:311.8pt;height:68.05pt;z-index:25165824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" filled="f" stroked="f" strokeweight=".5pt">
                <v:textbox inset="0,0,0,0">
                  <w:txbxContent>
                    <w:p w14:paraId="7895DBF2" w14:textId="324FA789" w:rsidR="009D230F" w:rsidRPr="006A0B57" w:rsidRDefault="009D230F" w:rsidP="00073EF9">
                      <w:pPr>
                        <w:pStyle w:val="BackpageWeb"/>
                      </w:pPr>
                      <w:hyperlink r:id="rId74" w:history="1">
                        <w:r w:rsidRPr="006A0B57">
                          <w:rPr>
                            <w:rStyle w:val="Hyperlink"/>
                            <w:u w:val="none"/>
                          </w:rPr>
                          <w:t>www.ramboll.com</w:t>
                        </w:r>
                      </w:hyperlink>
                    </w:p>
                  </w:txbxContent>
                </v:textbox>
                <w10:wrap anchorx="page" anchory="page"/>
              </v:shape>
            </w:pict>
          </mc:Fallback>
        </mc:AlternateContent>
      </w:r>
      <w:r w:rsidR="003B72D2">
        <w:rPr>
          <w:b/>
          <w:bCs/>
          <w:color w:val="009DF0" w:themeColor="text2"/>
          <w:lang w:val="ro-RO"/>
        </w:rPr>
        <w:t xml:space="preserve"> </w:t>
      </w:r>
      <w:r w:rsidR="003B72D2" w:rsidRPr="003B72D2">
        <w:rPr>
          <w:b/>
          <w:bCs/>
          <w:color w:val="009DF0" w:themeColor="text2"/>
        </w:rPr>
        <w:t>ЧЕРТЕЖНИ ПЛАНОВЕ И ПРИЛОЖЕНИЯ</w:t>
      </w:r>
    </w:p>
    <w:p w14:paraId="7895DB45" w14:textId="74C119A9" w:rsidR="00BE5293" w:rsidRPr="00756B0A" w:rsidRDefault="000B148B" w:rsidP="001F0A58">
      <w:pPr>
        <w:spacing w:line="240" w:lineRule="auto"/>
        <w:jc w:val="both"/>
        <w:rPr>
          <w:lang w:val="ro-RO"/>
        </w:rPr>
      </w:pPr>
      <w:r w:rsidRPr="00756B0A">
        <w:rPr>
          <w:b/>
          <w:bCs/>
          <w:noProof/>
          <w:lang w:val="ro-RO" w:eastAsia="ro-RO"/>
        </w:rPr>
        <w:drawing>
          <wp:anchor distT="0" distB="0" distL="114300" distR="114300" simplePos="0" relativeHeight="251658242" behindDoc="0" locked="0" layoutInCell="1" allowOverlap="1" wp14:anchorId="7895DB75" wp14:editId="65D5B0B4">
            <wp:simplePos x="0" y="0"/>
            <wp:positionH relativeFrom="page">
              <wp:posOffset>6012815</wp:posOffset>
            </wp:positionH>
            <wp:positionV relativeFrom="paragraph">
              <wp:posOffset>3597910</wp:posOffset>
            </wp:positionV>
            <wp:extent cx="1383665" cy="1383665"/>
            <wp:effectExtent l="0" t="0" r="0" b="0"/>
            <wp:wrapNone/>
            <wp:docPr id="814525571" name="Picture 81452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383665" cy="1383665"/>
                    </a:xfrm>
                    <a:prstGeom prst="rect">
                      <a:avLst/>
                    </a:prstGeom>
                    <a:noFill/>
                  </pic:spPr>
                </pic:pic>
              </a:graphicData>
            </a:graphic>
          </wp:anchor>
        </w:drawing>
      </w:r>
      <w:r w:rsidR="003B642D" w:rsidRPr="00756B0A">
        <w:rPr>
          <w:noProof/>
          <w:lang w:val="ro-RO" w:eastAsia="ro-RO"/>
        </w:rPr>
        <mc:AlternateContent>
          <mc:Choice Requires="wps">
            <w:drawing>
              <wp:anchor distT="0" distB="0" distL="114300" distR="114300" simplePos="0" relativeHeight="251658243" behindDoc="1" locked="1" layoutInCell="1" allowOverlap="1" wp14:anchorId="7895DB77" wp14:editId="1890A2DF">
                <wp:simplePos x="0" y="0"/>
                <wp:positionH relativeFrom="page">
                  <wp:align>left</wp:align>
                </wp:positionH>
                <wp:positionV relativeFrom="page">
                  <wp:align>top</wp:align>
                </wp:positionV>
                <wp:extent cx="7772400" cy="10125075"/>
                <wp:effectExtent l="0" t="0" r="0" b="0"/>
                <wp:wrapNone/>
                <wp:docPr id="2113208061" name="Rectangle 22203235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125075"/>
                        </a:xfrm>
                        <a:prstGeom prst="rect">
                          <a:avLst/>
                        </a:prstGeom>
                        <a:blipFill dpi="0" rotWithShape="1">
                          <a:blip r:embed="rId76"/>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7895DBF3" w14:textId="77777777" w:rsidR="009D230F" w:rsidRDefault="009D230F" w:rsidP="00F36F51">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95DB77" id="Rectangle 222032359" o:spid="_x0000_s1031" style="position:absolute;left:0;text-align:left;margin-left:0;margin-top:0;width:612pt;height:797.25pt;z-index:-251658237;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" stroked="f" strokeweight="2pt">
                <v:fill r:id="rId77" o:title="" recolor="t" rotate="t" type="frame"/>
                <v:textbox>
                  <w:txbxContent>
                    <w:p w14:paraId="7895DBF3" w14:textId="77777777" w:rsidR="009D230F" w:rsidRDefault="009D230F" w:rsidP="00F36F51">
                      <w:pPr>
                        <w:jc w:val="center"/>
                      </w:pPr>
                    </w:p>
                  </w:txbxContent>
                </v:textbox>
                <w10:wrap anchorx="page" anchory="page"/>
                <w10:anchorlock/>
              </v:rect>
            </w:pict>
          </mc:Fallback>
        </mc:AlternateContent>
      </w:r>
      <w:r w:rsidR="003B642D" w:rsidRPr="00756B0A">
        <w:rPr>
          <w:noProof/>
          <w:lang w:val="ro-RO" w:eastAsia="ro-RO"/>
        </w:rPr>
        <mc:AlternateContent>
          <mc:Choice Requires="wps">
            <w:drawing>
              <wp:anchor distT="0" distB="0" distL="114300" distR="114300" simplePos="0" relativeHeight="251658247" behindDoc="0" locked="0" layoutInCell="1" allowOverlap="1" wp14:anchorId="7895DB78" wp14:editId="523A89D9">
                <wp:simplePos x="0" y="0"/>
                <wp:positionH relativeFrom="page">
                  <wp:posOffset>359410</wp:posOffset>
                </wp:positionH>
                <wp:positionV relativeFrom="page">
                  <wp:align>bottom</wp:align>
                </wp:positionV>
                <wp:extent cx="3959860" cy="864235"/>
                <wp:effectExtent l="0" t="0" r="0" b="0"/>
                <wp:wrapNone/>
                <wp:docPr id="12101587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864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5DBF4" w14:textId="4ECDD8E4" w:rsidR="009D230F" w:rsidRPr="006A0B57" w:rsidRDefault="009D230F" w:rsidP="00F36F51">
                            <w:pPr>
                              <w:pStyle w:val="BackpageWeb"/>
                            </w:pPr>
                            <w:hyperlink r:id="rId78" w:history="1">
                              <w:r w:rsidRPr="006A0B57">
                                <w:rPr>
                                  <w:rStyle w:val="Hyperlink"/>
                                  <w:u w:val="none"/>
                                </w:rPr>
                                <w:t>www.ramboll.com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8" id="Text Box 17" o:spid="_x0000_s1032" type="#_x0000_t202" style="position:absolute;left:0;text-align:left;margin-left:28.3pt;margin-top:0;width:311.8pt;height:68.05pt;z-index:251658247;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" filled="f" stroked="f" strokeweight=".5pt">
                <v:textbox inset="0,0,0,0">
                  <w:txbxContent>
                    <w:p w14:paraId="7895DBF4" w14:textId="4ECDD8E4" w:rsidR="009D230F" w:rsidRPr="006A0B57" w:rsidRDefault="009D230F" w:rsidP="00F36F51">
                      <w:pPr>
                        <w:pStyle w:val="BackpageWeb"/>
                      </w:pPr>
                      <w:hyperlink r:id="rId79" w:history="1">
                        <w:r w:rsidRPr="006A0B57">
                          <w:rPr>
                            <w:rStyle w:val="Hyperlink"/>
                            <w:u w:val="none"/>
                          </w:rPr>
                          <w:t>www.ramboll.com</w:t>
                        </w:r>
                      </w:hyperlink>
                    </w:p>
                  </w:txbxContent>
                </v:textbox>
                <w10:wrap anchorx="page" anchory="page"/>
              </v:shape>
            </w:pict>
          </mc:Fallback>
        </mc:AlternateContent>
      </w:r>
      <w:r w:rsidR="00AB2293" w:rsidRPr="00756B0A">
        <w:rPr>
          <w:noProof/>
          <w:lang w:val="ro-RO" w:eastAsia="ro-RO"/>
        </w:rPr>
        <w:drawing>
          <wp:anchor distT="0" distB="0" distL="114300" distR="114300" simplePos="0" relativeHeight="251658240" behindDoc="1" locked="0" layoutInCell="1" allowOverlap="1" wp14:anchorId="7895DB79" wp14:editId="0BD236BD">
            <wp:simplePos x="0" y="0"/>
            <wp:positionH relativeFrom="page">
              <wp:posOffset>360045</wp:posOffset>
            </wp:positionH>
            <wp:positionV relativeFrom="page">
              <wp:posOffset>360045</wp:posOffset>
            </wp:positionV>
            <wp:extent cx="3657600" cy="648000"/>
            <wp:effectExtent l="0" t="0" r="0" b="0"/>
            <wp:wrapNone/>
            <wp:docPr id="814525562" name="Picture 81452556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25562" name="LogoNegative" hidden="1"/>
                    <pic:cNvPicPr/>
                  </pic:nvPicPr>
                  <pic:blipFill>
                    <a:blip r:embed="rId80" cstate="email">
                      <a:extLst>
                        <a:ext uri="{28A0092B-C50C-407E-A947-70E740481C1C}">
                          <a14:useLocalDpi xmlns:a14="http://schemas.microsoft.com/office/drawing/2010/main"/>
                        </a:ext>
                      </a:extLst>
                    </a:blip>
                    <a:stretch>
                      <a:fillRect/>
                    </a:stretch>
                  </pic:blipFill>
                  <pic:spPr>
                    <a:xfrm>
                      <a:off x="0" y="0"/>
                      <a:ext cx="3657600" cy="648000"/>
                    </a:xfrm>
                    <a:prstGeom prst="rect">
                      <a:avLst/>
                    </a:prstGeom>
                  </pic:spPr>
                </pic:pic>
              </a:graphicData>
            </a:graphic>
          </wp:anchor>
        </w:drawing>
      </w:r>
      <w:r w:rsidR="003B642D" w:rsidRPr="00756B0A">
        <w:rPr>
          <w:noProof/>
          <w:lang w:val="ro-RO" w:eastAsia="ro-RO"/>
        </w:rPr>
        <mc:AlternateContent>
          <mc:Choice Requires="wps">
            <w:drawing>
              <wp:anchor distT="0" distB="0" distL="114300" distR="114300" simplePos="0" relativeHeight="251658246" behindDoc="1" locked="0" layoutInCell="1" allowOverlap="1" wp14:anchorId="7895DB7B" wp14:editId="3B400DFB">
                <wp:simplePos x="0" y="0"/>
                <wp:positionH relativeFrom="page">
                  <wp:align>left</wp:align>
                </wp:positionH>
                <wp:positionV relativeFrom="page">
                  <wp:align>bottom</wp:align>
                </wp:positionV>
                <wp:extent cx="7776210" cy="1007745"/>
                <wp:effectExtent l="0" t="0" r="0" b="0"/>
                <wp:wrapNone/>
                <wp:docPr id="6070452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6210" cy="1007745"/>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5" w14:textId="77777777" w:rsidR="009D230F" w:rsidRDefault="009D230F" w:rsidP="00F36F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B" id="Rectangle 16" o:spid="_x0000_s1033" style="position:absolute;left:0;text-align:left;margin-left:0;margin-top:0;width:612.3pt;height:79.35pt;z-index:-25165823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" stroked="f" strokeweight="2pt">
                <v:textbox>
                  <w:txbxContent>
                    <w:p w14:paraId="7895DBF5" w14:textId="77777777" w:rsidR="009D230F" w:rsidRDefault="009D230F" w:rsidP="00F36F51">
                      <w:pPr>
                        <w:jc w:val="center"/>
                      </w:pPr>
                    </w:p>
                  </w:txbxContent>
                </v:textbox>
                <w10:wrap anchorx="page" anchory="page"/>
              </v:rect>
            </w:pict>
          </mc:Fallback>
        </mc:AlternateContent>
      </w:r>
      <w:r w:rsidR="003B642D" w:rsidRPr="00756B0A">
        <w:rPr>
          <w:noProof/>
          <w:lang w:val="ro-RO" w:eastAsia="ro-RO"/>
        </w:rPr>
        <mc:AlternateContent>
          <mc:Choice Requires="wps">
            <w:drawing>
              <wp:anchor distT="0" distB="0" distL="114300" distR="114300" simplePos="0" relativeHeight="251658245" behindDoc="1" locked="0" layoutInCell="1" allowOverlap="1" wp14:anchorId="7895DB7C" wp14:editId="46AAF4F9">
                <wp:simplePos x="0" y="0"/>
                <wp:positionH relativeFrom="page">
                  <wp:align>right</wp:align>
                </wp:positionH>
                <wp:positionV relativeFrom="page">
                  <wp:align>bottom</wp:align>
                </wp:positionV>
                <wp:extent cx="1979930" cy="4518025"/>
                <wp:effectExtent l="0" t="0" r="0" b="0"/>
                <wp:wrapNone/>
                <wp:docPr id="13436702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9930" cy="45180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6" w14:textId="77777777" w:rsidR="009D230F" w:rsidRDefault="009D230F" w:rsidP="000067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C" id="Rectangle 15" o:spid="_x0000_s1034" style="position:absolute;left:0;text-align:left;margin-left:104.7pt;margin-top:0;width:155.9pt;height:355.75pt;z-index:-25165823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" fillcolor="#009df0 [3215]" stroked="f" strokeweight="2pt">
                <v:textbox>
                  <w:txbxContent>
                    <w:p w14:paraId="7895DBF6" w14:textId="77777777" w:rsidR="009D230F" w:rsidRDefault="009D230F" w:rsidP="00006719">
                      <w:pPr>
                        <w:jc w:val="center"/>
                      </w:pPr>
                    </w:p>
                  </w:txbxContent>
                </v:textbox>
                <w10:wrap anchorx="page" anchory="page"/>
              </v:rect>
            </w:pict>
          </mc:Fallback>
        </mc:AlternateContent>
      </w:r>
      <w:r w:rsidR="003B642D" w:rsidRPr="00756B0A">
        <w:rPr>
          <w:noProof/>
          <w:lang w:val="ro-RO" w:eastAsia="ro-RO"/>
        </w:rPr>
        <mc:AlternateContent>
          <mc:Choice Requires="wps">
            <w:drawing>
              <wp:anchor distT="0" distB="0" distL="114300" distR="114300" simplePos="0" relativeHeight="251658244" behindDoc="1" locked="0" layoutInCell="1" allowOverlap="1" wp14:anchorId="7895DB7D" wp14:editId="7FC5145B">
                <wp:simplePos x="0" y="0"/>
                <wp:positionH relativeFrom="page">
                  <wp:align>left</wp:align>
                </wp:positionH>
                <wp:positionV relativeFrom="page">
                  <wp:align>top</wp:align>
                </wp:positionV>
                <wp:extent cx="7772400" cy="10692130"/>
                <wp:effectExtent l="0" t="0" r="0" b="0"/>
                <wp:wrapNone/>
                <wp:docPr id="167809876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692130"/>
                        </a:xfrm>
                        <a:prstGeom prst="rect">
                          <a:avLst/>
                        </a:prstGeom>
                        <a:solidFill>
                          <a:srgbClr val="FFFFFF"/>
                        </a:solidFill>
                        <a:ln w="179705" cap="sq">
                          <a:noFill/>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14:paraId="7895DBF7" w14:textId="77777777" w:rsidR="009D230F" w:rsidRDefault="009D230F" w:rsidP="00F92DC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D" id="Rectangle 14" o:spid="_x0000_s1035" style="position:absolute;left:0;text-align:left;margin-left:0;margin-top:0;width:612pt;height:841.9pt;z-index:-2516582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" stroked="f" strokeweight="14.15pt">
                <v:stroke endcap="square"/>
                <v:textbox>
                  <w:txbxContent>
                    <w:p w14:paraId="7895DBF7" w14:textId="77777777" w:rsidR="009D230F" w:rsidRDefault="009D230F" w:rsidP="00F92DC3"/>
                  </w:txbxContent>
                </v:textbox>
                <w10:wrap anchorx="page" anchory="page"/>
              </v:rect>
            </w:pict>
          </mc:Fallback>
        </mc:AlternateContent>
      </w:r>
    </w:p>
    <w:sectPr w:rsidR="00BE5293" w:rsidRPr="00756B0A" w:rsidSect="00FD6E0B">
      <w:headerReference w:type="default" r:id="rId81"/>
      <w:pgSz w:w="11906" w:h="16838" w:code="9"/>
      <w:pgMar w:top="1276" w:right="1416" w:bottom="1418" w:left="1191" w:header="83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4A23A3" w14:textId="77777777" w:rsidR="001351BA" w:rsidRDefault="001351BA" w:rsidP="009E4B94">
      <w:pPr>
        <w:spacing w:line="240" w:lineRule="auto"/>
      </w:pPr>
      <w:r>
        <w:separator/>
      </w:r>
    </w:p>
  </w:endnote>
  <w:endnote w:type="continuationSeparator" w:id="0">
    <w:p w14:paraId="66E90207" w14:textId="77777777" w:rsidR="001351BA" w:rsidRDefault="001351BA" w:rsidP="009E4B94">
      <w:pPr>
        <w:spacing w:line="240" w:lineRule="auto"/>
      </w:pPr>
      <w:r>
        <w:continuationSeparator/>
      </w:r>
    </w:p>
  </w:endnote>
  <w:endnote w:type="continuationNotice" w:id="1">
    <w:p w14:paraId="55FFA47D" w14:textId="77777777" w:rsidR="001351BA" w:rsidRDefault="001351B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5002EFF" w:usb1="C000E47F" w:usb2="0000002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Franklin Gothic Medium Cond">
    <w:panose1 w:val="020B06060304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Times">
    <w:panose1 w:val="02020603050405020304"/>
    <w:charset w:val="00"/>
    <w:family w:val="roman"/>
    <w:pitch w:val="variable"/>
    <w:sig w:usb0="E0002EFF" w:usb1="C000785B" w:usb2="00000009" w:usb3="00000000" w:csb0="000001FF" w:csb1="00000000"/>
  </w:font>
  <w:font w:name="Bauhaus-Light-R">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heinhardt Regular">
    <w:altName w:val="Calibri"/>
    <w:panose1 w:val="00000000000000000000"/>
    <w:charset w:val="00"/>
    <w:family w:val="swiss"/>
    <w:notTrueType/>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ZWAdobeF">
    <w:altName w:val="Calibri"/>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4" w14:textId="715305AC" w:rsidR="009D230F" w:rsidRDefault="009D230F">
    <w:pPr>
      <w:pStyle w:val="Footer"/>
    </w:pPr>
    <w:r>
      <w:rPr>
        <w:noProof/>
        <w:lang w:val="ro-RO" w:eastAsia="ro-RO"/>
      </w:rPr>
      <mc:AlternateContent>
        <mc:Choice Requires="wps">
          <w:drawing>
            <wp:anchor distT="0" distB="0" distL="0" distR="0" simplePos="0" relativeHeight="251658245" behindDoc="0" locked="0" layoutInCell="1" allowOverlap="1" wp14:anchorId="7895DBAF" wp14:editId="2446F8C9">
              <wp:simplePos x="0" y="0"/>
              <wp:positionH relativeFrom="page">
                <wp:align>center</wp:align>
              </wp:positionH>
              <wp:positionV relativeFrom="page">
                <wp:align>bottom</wp:align>
              </wp:positionV>
              <wp:extent cx="443865" cy="443865"/>
              <wp:effectExtent l="0" t="0" r="0" b="0"/>
              <wp:wrapNone/>
              <wp:docPr id="14073218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BF8"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AF" id="_x0000_t202" coordsize="21600,21600" o:spt="202" path="m,l,21600r21600,l21600,xe">
              <v:stroke joinstyle="miter"/>
              <v:path gradientshapeok="t" o:connecttype="rect"/>
            </v:shapetype>
            <v:shape id="Text Box 13" o:spid="_x0000_s1036" type="#_x0000_t202" style="position:absolute;margin-left:0;margin-top:0;width:34.95pt;height:34.95pt;z-index:25165824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" filled="f" stroked="f">
              <v:textbox style="mso-fit-shape-to-text:t" inset="0,0,0,15pt">
                <w:txbxContent>
                  <w:p w14:paraId="7895DBF8"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2653147"/>
      <w:docPartObj>
        <w:docPartGallery w:val="Page Numbers (Bottom of Page)"/>
        <w:docPartUnique/>
      </w:docPartObj>
    </w:sdtPr>
    <w:sdtEndPr>
      <w:rPr>
        <w:noProof/>
      </w:rPr>
    </w:sdtEndPr>
    <w:sdtContent>
      <w:p w14:paraId="23031684" w14:textId="077160B8" w:rsidR="009D230F" w:rsidRDefault="009D230F">
        <w:pPr>
          <w:pStyle w:val="Footer"/>
          <w:jc w:val="right"/>
        </w:pPr>
        <w:r>
          <w:fldChar w:fldCharType="begin"/>
        </w:r>
        <w:r>
          <w:instrText xml:space="preserve"> PAGE   \* MERGEFORMAT </w:instrText>
        </w:r>
        <w:r>
          <w:fldChar w:fldCharType="separate"/>
        </w:r>
        <w:r w:rsidR="00AD33FA">
          <w:rPr>
            <w:noProof/>
          </w:rPr>
          <w:t>229</w:t>
        </w:r>
        <w:r>
          <w:rPr>
            <w:noProof/>
          </w:rPr>
          <w:fldChar w:fldCharType="end"/>
        </w:r>
      </w:p>
    </w:sdtContent>
  </w:sdt>
  <w:p w14:paraId="2A3FB590" w14:textId="77777777" w:rsidR="009D230F" w:rsidRPr="00D84A6C" w:rsidRDefault="009D230F" w:rsidP="00D84A6C">
    <w:pPr>
      <w:pStyle w:val="Footer"/>
      <w:rPr>
        <w:caps/>
        <w:noProof/>
        <w:color w:val="05326E" w:themeColor="accent1"/>
        <w:lang w:val="ro-RO"/>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AF101" w14:textId="77777777" w:rsidR="009D230F" w:rsidRDefault="009D230F">
    <w:r>
      <w:rPr>
        <w:noProof/>
        <w:lang w:val="ro-RO" w:eastAsia="ro-RO"/>
      </w:rPr>
      <mc:AlternateContent>
        <mc:Choice Requires="wps">
          <w:drawing>
            <wp:anchor distT="0" distB="0" distL="0" distR="0" simplePos="0" relativeHeight="251658260" behindDoc="0" locked="0" layoutInCell="1" allowOverlap="1" wp14:anchorId="35B7E1A1" wp14:editId="6A57B4A1">
              <wp:simplePos x="635" y="635"/>
              <wp:positionH relativeFrom="page">
                <wp:align>center</wp:align>
              </wp:positionH>
              <wp:positionV relativeFrom="page">
                <wp:align>bottom</wp:align>
              </wp:positionV>
              <wp:extent cx="443865" cy="443865"/>
              <wp:effectExtent l="0" t="0" r="3175" b="0"/>
              <wp:wrapNone/>
              <wp:docPr id="6963" name="Text Box 6963"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B8E6EA"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B7E1A1" id="_x0000_t202" coordsize="21600,21600" o:spt="202" path="m,l,21600r21600,l21600,xe">
              <v:stroke joinstyle="miter"/>
              <v:path gradientshapeok="t" o:connecttype="rect"/>
            </v:shapetype>
            <v:shape id="Text Box 6963" o:spid="_x0000_s1043" type="#_x0000_t202" alt="Confidential" style="position:absolute;margin-left:0;margin-top:0;width:34.95pt;height:34.95pt;z-index:2516582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0AB8E6EA"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5469F" w14:textId="77777777" w:rsidR="009D230F" w:rsidRDefault="009D230F">
    <w:r>
      <w:rPr>
        <w:noProof/>
        <w:lang w:val="ro-RO" w:eastAsia="ro-RO"/>
      </w:rPr>
      <mc:AlternateContent>
        <mc:Choice Requires="wps">
          <w:drawing>
            <wp:anchor distT="0" distB="0" distL="0" distR="0" simplePos="0" relativeHeight="251658261" behindDoc="0" locked="0" layoutInCell="1" allowOverlap="1" wp14:anchorId="41B967D8" wp14:editId="00D19DC4">
              <wp:simplePos x="635" y="635"/>
              <wp:positionH relativeFrom="page">
                <wp:align>center</wp:align>
              </wp:positionH>
              <wp:positionV relativeFrom="page">
                <wp:align>bottom</wp:align>
              </wp:positionV>
              <wp:extent cx="443865" cy="443865"/>
              <wp:effectExtent l="0" t="0" r="3175" b="0"/>
              <wp:wrapNone/>
              <wp:docPr id="6964" name="Text Box 6964"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60BBA4"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B967D8" id="_x0000_t202" coordsize="21600,21600" o:spt="202" path="m,l,21600r21600,l21600,xe">
              <v:stroke joinstyle="miter"/>
              <v:path gradientshapeok="t" o:connecttype="rect"/>
            </v:shapetype>
            <v:shape id="Text Box 6964" o:spid="_x0000_s1044" type="#_x0000_t202" alt="Confidential" style="position:absolute;margin-left:0;margin-top:0;width:34.95pt;height:34.95pt;z-index:2516582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1B60BBA4"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5BD2F" w14:textId="77777777" w:rsidR="009D230F" w:rsidRDefault="009D230F">
    <w:r>
      <w:rPr>
        <w:noProof/>
        <w:lang w:val="ro-RO" w:eastAsia="ro-RO"/>
      </w:rPr>
      <mc:AlternateContent>
        <mc:Choice Requires="wps">
          <w:drawing>
            <wp:anchor distT="0" distB="0" distL="0" distR="0" simplePos="0" relativeHeight="251658259" behindDoc="0" locked="0" layoutInCell="1" allowOverlap="1" wp14:anchorId="049E28F2" wp14:editId="42957CFE">
              <wp:simplePos x="635" y="635"/>
              <wp:positionH relativeFrom="page">
                <wp:align>center</wp:align>
              </wp:positionH>
              <wp:positionV relativeFrom="page">
                <wp:align>bottom</wp:align>
              </wp:positionV>
              <wp:extent cx="443865" cy="443865"/>
              <wp:effectExtent l="0" t="0" r="3175" b="0"/>
              <wp:wrapNone/>
              <wp:docPr id="6962" name="Text Box 6962"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E8A8F1"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9E28F2" id="_x0000_t202" coordsize="21600,21600" o:spt="202" path="m,l,21600r21600,l21600,xe">
              <v:stroke joinstyle="miter"/>
              <v:path gradientshapeok="t" o:connecttype="rect"/>
            </v:shapetype>
            <v:shape id="Text Box 6962" o:spid="_x0000_s1045" type="#_x0000_t202" alt="Confidential" style="position:absolute;margin-left:0;margin-top:0;width:34.95pt;height:34.95pt;z-index:2516582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70E8A8F1" w14:textId="77777777" w:rsidR="009D230F" w:rsidRPr="007E70AD" w:rsidRDefault="009D230F" w:rsidP="0063554B">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5" w14:textId="2E79E100" w:rsidR="009D230F" w:rsidRDefault="009D230F">
    <w:pPr>
      <w:pStyle w:val="Footer"/>
    </w:pPr>
    <w:r>
      <w:rPr>
        <w:rFonts w:ascii="Times New Roman" w:hAnsi="Times New Roman" w:cs="Times New Roman"/>
        <w:noProof/>
        <w:sz w:val="24"/>
        <w:szCs w:val="24"/>
        <w:lang w:val="ro-RO" w:eastAsia="ro-RO"/>
      </w:rPr>
      <w:drawing>
        <wp:anchor distT="0" distB="0" distL="114300" distR="114300" simplePos="0" relativeHeight="251658241" behindDoc="0" locked="0" layoutInCell="1" allowOverlap="1" wp14:anchorId="7895DBB0" wp14:editId="4A02D7DA">
          <wp:simplePos x="0" y="0"/>
          <wp:positionH relativeFrom="page">
            <wp:posOffset>354227</wp:posOffset>
          </wp:positionH>
          <wp:positionV relativeFrom="page">
            <wp:posOffset>6425514</wp:posOffset>
          </wp:positionV>
          <wp:extent cx="2347784" cy="361950"/>
          <wp:effectExtent l="0" t="0" r="0" b="0"/>
          <wp:wrapNone/>
          <wp:docPr id="1427877316" name="Picture 142787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99192" name="LogoNegative"/>
                  <pic:cNvPicPr/>
                </pic:nvPicPr>
                <pic:blipFill rotWithShape="1">
                  <a:blip r:embed="rId1">
                    <a:extLst>
                      <a:ext uri="{28A0092B-C50C-407E-A947-70E740481C1C}">
                        <a14:useLocalDpi xmlns:a14="http://schemas.microsoft.com/office/drawing/2010/main" val="0"/>
                      </a:ext>
                    </a:extLst>
                  </a:blip>
                  <a:srcRect t="1" r="30884" b="44029"/>
                  <a:stretch/>
                </pic:blipFill>
                <pic:spPr bwMode="auto">
                  <a:xfrm>
                    <a:off x="0" y="0"/>
                    <a:ext cx="2355685" cy="363168"/>
                  </a:xfrm>
                  <a:prstGeom prst="rect">
                    <a:avLst/>
                  </a:prstGeom>
                  <a:ln>
                    <a:noFill/>
                  </a:ln>
                  <a:extLst>
                    <a:ext uri="{53640926-AAD7-44D8-BBD7-CCE9431645EC}">
                      <a14:shadowObscured xmlns:a14="http://schemas.microsoft.com/office/drawing/2010/main"/>
                    </a:ext>
                  </a:extLst>
                </pic:spPr>
              </pic:pic>
            </a:graphicData>
          </a:graphic>
        </wp:anchor>
      </w:drawing>
    </w:r>
    <w:r>
      <w:rPr>
        <w:noProof/>
        <w:lang w:val="ro-RO" w:eastAsia="ro-RO"/>
      </w:rPr>
      <mc:AlternateContent>
        <mc:Choice Requires="wps">
          <w:drawing>
            <wp:anchor distT="0" distB="0" distL="114300" distR="114300" simplePos="0" relativeHeight="251658242" behindDoc="1" locked="0" layoutInCell="1" allowOverlap="1" wp14:anchorId="7895DBB2" wp14:editId="07EAFFBF">
              <wp:simplePos x="0" y="0"/>
              <wp:positionH relativeFrom="page">
                <wp:posOffset>0</wp:posOffset>
              </wp:positionH>
              <wp:positionV relativeFrom="page">
                <wp:posOffset>6351270</wp:posOffset>
              </wp:positionV>
              <wp:extent cx="2907665" cy="4344670"/>
              <wp:effectExtent l="0" t="0" r="0" b="0"/>
              <wp:wrapNone/>
              <wp:docPr id="148850515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7665" cy="434467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9" w14:textId="77777777" w:rsidR="009D230F" w:rsidRDefault="009D230F" w:rsidP="000067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B2" id="Rectangle 12" o:spid="_x0000_s1037" style="position:absolute;margin-left:0;margin-top:500.1pt;width:228.95pt;height:342.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" fillcolor="#009df0 [3215]" stroked="f" strokeweight="2pt">
              <v:textbox>
                <w:txbxContent>
                  <w:p w14:paraId="7895DBF9" w14:textId="77777777" w:rsidR="009D230F" w:rsidRDefault="009D230F" w:rsidP="00006719">
                    <w:pPr>
                      <w:jc w:val="center"/>
                    </w:pPr>
                  </w:p>
                </w:txbxContent>
              </v:textbox>
              <w10:wrap anchorx="page" anchory="page"/>
            </v:rect>
          </w:pict>
        </mc:Fallback>
      </mc:AlternateContent>
    </w:r>
    <w:r>
      <w:rPr>
        <w:noProof/>
        <w:lang w:val="ro-RO" w:eastAsia="ro-RO"/>
      </w:rPr>
      <mc:AlternateContent>
        <mc:Choice Requires="wps">
          <w:drawing>
            <wp:anchor distT="0" distB="0" distL="114300" distR="114300" simplePos="0" relativeHeight="251658243" behindDoc="1" locked="0" layoutInCell="1" allowOverlap="1" wp14:anchorId="7895DBB3" wp14:editId="5D61F231">
              <wp:simplePos x="0" y="0"/>
              <wp:positionH relativeFrom="page">
                <wp:align>left</wp:align>
              </wp:positionH>
              <wp:positionV relativeFrom="page">
                <wp:align>bottom</wp:align>
              </wp:positionV>
              <wp:extent cx="5426710" cy="3509645"/>
              <wp:effectExtent l="0" t="0" r="0" b="0"/>
              <wp:wrapNone/>
              <wp:docPr id="149007557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6710" cy="350964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A" w14:textId="77777777" w:rsidR="009D230F" w:rsidRPr="00F70F3F" w:rsidRDefault="009D230F" w:rsidP="00006719">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B3" id="Rectangle 11" o:spid="_x0000_s1038" style="position:absolute;margin-left:0;margin-top:0;width:427.3pt;height:276.35pt;z-index:-251658237;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" fillcolor="#009df0 [3215]" stroked="f" strokeweight="2pt">
              <v:textbox>
                <w:txbxContent>
                  <w:p w14:paraId="7895DBFA" w14:textId="77777777" w:rsidR="009D230F" w:rsidRPr="00F70F3F" w:rsidRDefault="009D230F" w:rsidP="00006719">
                    <w:pPr>
                      <w:jc w:val="center"/>
                      <w:rPr>
                        <w:b/>
                        <w:bCs/>
                      </w:rPr>
                    </w:pP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7" w14:textId="0F3596D4" w:rsidR="009D230F" w:rsidRDefault="009D230F">
    <w:pPr>
      <w:pStyle w:val="Footer"/>
    </w:pPr>
    <w:r>
      <w:rPr>
        <w:noProof/>
        <w:lang w:val="ro-RO" w:eastAsia="ro-RO"/>
      </w:rPr>
      <mc:AlternateContent>
        <mc:Choice Requires="wps">
          <w:drawing>
            <wp:anchor distT="0" distB="0" distL="0" distR="0" simplePos="0" relativeHeight="251658244" behindDoc="0" locked="0" layoutInCell="1" allowOverlap="1" wp14:anchorId="7895DBB7" wp14:editId="35554BBA">
              <wp:simplePos x="0" y="0"/>
              <wp:positionH relativeFrom="page">
                <wp:align>center</wp:align>
              </wp:positionH>
              <wp:positionV relativeFrom="page">
                <wp:align>bottom</wp:align>
              </wp:positionV>
              <wp:extent cx="443865" cy="443865"/>
              <wp:effectExtent l="0" t="0" r="0" b="0"/>
              <wp:wrapNone/>
              <wp:docPr id="92579730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04"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B7" id="_x0000_t202" coordsize="21600,21600" o:spt="202" path="m,l,21600r21600,l21600,xe">
              <v:stroke joinstyle="miter"/>
              <v:path gradientshapeok="t" o:connecttype="rect"/>
            </v:shapetype>
            <v:shape id="Text Box 9" o:spid="_x0000_s1039" type="#_x0000_t202" style="position:absolute;margin-left:0;margin-top:0;width:34.95pt;height:34.95pt;z-index:25165824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D/8&#10;kTcXAgAANQQAAA4AAAAAAAAAAAAAAAAALgIAAGRycy9lMm9Eb2MueG1sUEsBAi0AFAAGAAgAAAAh&#10;ADft0fjZAAAAAwEAAA8AAAAAAAAAAAAAAAAAcQQAAGRycy9kb3ducmV2LnhtbFBLBQYAAAAABAAE&#10;APMAAAB3BQAAAAA=&#10;" filled="f" stroked="f">
              <v:textbox style="mso-fit-shape-to-text:t" inset="0,0,0,15pt">
                <w:txbxContent>
                  <w:p w14:paraId="7895DC04"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E" w14:textId="79A7641F" w:rsidR="009D230F" w:rsidRDefault="009D230F">
    <w:pPr>
      <w:pStyle w:val="Footer"/>
    </w:pPr>
    <w:r>
      <w:rPr>
        <w:noProof/>
        <w:lang w:val="ro-RO" w:eastAsia="ro-RO"/>
      </w:rPr>
      <mc:AlternateContent>
        <mc:Choice Requires="wps">
          <w:drawing>
            <wp:anchor distT="0" distB="0" distL="0" distR="0" simplePos="0" relativeHeight="251658248" behindDoc="0" locked="0" layoutInCell="1" allowOverlap="1" wp14:anchorId="7895DBBD" wp14:editId="38AAAEAA">
              <wp:simplePos x="0" y="0"/>
              <wp:positionH relativeFrom="page">
                <wp:align>center</wp:align>
              </wp:positionH>
              <wp:positionV relativeFrom="page">
                <wp:align>bottom</wp:align>
              </wp:positionV>
              <wp:extent cx="443865" cy="443865"/>
              <wp:effectExtent l="0" t="0" r="0" b="0"/>
              <wp:wrapNone/>
              <wp:docPr id="9514228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0"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BD" id="_x0000_t202" coordsize="21600,21600" o:spt="202" path="m,l,21600r21600,l21600,xe">
              <v:stroke joinstyle="miter"/>
              <v:path gradientshapeok="t" o:connecttype="rect"/>
            </v:shapetype>
            <v:shape id="Text Box 5" o:spid="_x0000_s1040" type="#_x0000_t202" style="position:absolute;margin-left:0;margin-top:0;width:34.95pt;height:34.95pt;z-index:25165824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" filled="f" stroked="f">
              <v:textbox style="mso-fit-shape-to-text:t" inset="0,0,0,15pt">
                <w:txbxContent>
                  <w:p w14:paraId="7895DC10"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3874554"/>
      <w:docPartObj>
        <w:docPartGallery w:val="Page Numbers (Bottom of Page)"/>
        <w:docPartUnique/>
      </w:docPartObj>
    </w:sdtPr>
    <w:sdtEndPr>
      <w:rPr>
        <w:noProof/>
      </w:rPr>
    </w:sdtEndPr>
    <w:sdtContent>
      <w:p w14:paraId="239794B3" w14:textId="6B61AFB9" w:rsidR="009D230F" w:rsidRDefault="009D230F" w:rsidP="00F33F92">
        <w:pPr>
          <w:pStyle w:val="Footer"/>
          <w:jc w:val="right"/>
        </w:pPr>
        <w:r>
          <w:t xml:space="preserve">   </w:t>
        </w:r>
        <w:r>
          <w:fldChar w:fldCharType="begin"/>
        </w:r>
        <w:r>
          <w:instrText xml:space="preserve"> PAGE   \* MERGEFORMAT </w:instrText>
        </w:r>
        <w:r>
          <w:fldChar w:fldCharType="separate"/>
        </w:r>
        <w:r w:rsidR="00AE66EC">
          <w:rPr>
            <w:noProof/>
          </w:rPr>
          <w:t>3</w:t>
        </w:r>
        <w:r>
          <w:rPr>
            <w:noProof/>
          </w:rPr>
          <w:fldChar w:fldCharType="end"/>
        </w:r>
      </w:p>
    </w:sdtContent>
  </w:sdt>
  <w:p w14:paraId="7895DB9F" w14:textId="09306029" w:rsidR="009D230F" w:rsidRPr="00D84A6C" w:rsidRDefault="009D230F" w:rsidP="00D84A6C">
    <w:pPr>
      <w:pStyle w:val="Footer"/>
      <w:jc w:val="center"/>
      <w:rPr>
        <w:caps/>
        <w:noProof/>
        <w:color w:val="05326E" w:themeColor="accent1"/>
        <w:lang w:val="ro-RO"/>
      </w:rPr>
    </w:pPr>
    <w:r>
      <w:rPr>
        <w:caps/>
        <w:noProof/>
        <w:color w:val="05326E" w:themeColor="accent1"/>
        <w:lang w:val="ro-RO"/>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0530895"/>
      <w:docPartObj>
        <w:docPartGallery w:val="Page Numbers (Bottom of Page)"/>
        <w:docPartUnique/>
      </w:docPartObj>
    </w:sdtPr>
    <w:sdtEndPr>
      <w:rPr>
        <w:noProof/>
      </w:rPr>
    </w:sdtEndPr>
    <w:sdtContent>
      <w:p w14:paraId="7895DBA0" w14:textId="3DBB4C90" w:rsidR="009D230F" w:rsidRPr="00F33F92" w:rsidRDefault="009D230F" w:rsidP="007D4BF8">
        <w:pPr>
          <w:pStyle w:val="Footer"/>
          <w:tabs>
            <w:tab w:val="left" w:pos="4050"/>
          </w:tabs>
          <w:ind w:right="-5254"/>
          <w:jc w:val="right"/>
        </w:pPr>
        <w:r>
          <w:fldChar w:fldCharType="begin"/>
        </w:r>
        <w:r>
          <w:instrText xml:space="preserve"> PAGE   \* MERGEFORMAT </w:instrText>
        </w:r>
        <w:r>
          <w:fldChar w:fldCharType="separate"/>
        </w:r>
        <w:r w:rsidR="00AE66EC">
          <w:rPr>
            <w:noProof/>
          </w:rPr>
          <w:t>2</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2" w14:textId="162B0FC0" w:rsidR="009D230F" w:rsidRDefault="009D230F">
    <w:pPr>
      <w:pStyle w:val="Footer"/>
    </w:pPr>
    <w:r>
      <w:rPr>
        <w:noProof/>
        <w:lang w:val="ro-RO" w:eastAsia="ro-RO"/>
      </w:rPr>
      <mc:AlternateContent>
        <mc:Choice Requires="wps">
          <w:drawing>
            <wp:anchor distT="0" distB="0" distL="0" distR="0" simplePos="0" relativeHeight="251658247" behindDoc="0" locked="0" layoutInCell="1" allowOverlap="1" wp14:anchorId="7895DBC0" wp14:editId="41AA2DC5">
              <wp:simplePos x="0" y="0"/>
              <wp:positionH relativeFrom="page">
                <wp:align>center</wp:align>
              </wp:positionH>
              <wp:positionV relativeFrom="page">
                <wp:align>bottom</wp:align>
              </wp:positionV>
              <wp:extent cx="443865" cy="443865"/>
              <wp:effectExtent l="0" t="0" r="0" b="0"/>
              <wp:wrapNone/>
              <wp:docPr id="2626411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1"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C0" id="_x0000_t202" coordsize="21600,21600" o:spt="202" path="m,l,21600r21600,l21600,xe">
              <v:stroke joinstyle="miter"/>
              <v:path gradientshapeok="t" o:connecttype="rect"/>
            </v:shapetype>
            <v:shape id="Text Box 4" o:spid="_x0000_s1041" type="#_x0000_t202" style="position:absolute;margin-left:0;margin-top:0;width:34.95pt;height:34.95pt;z-index:25165824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FF/&#10;ProXAgAANQQAAA4AAAAAAAAAAAAAAAAALgIAAGRycy9lMm9Eb2MueG1sUEsBAi0AFAAGAAgAAAAh&#10;ADft0fjZAAAAAwEAAA8AAAAAAAAAAAAAAAAAcQQAAGRycy9kb3ducmV2LnhtbFBLBQYAAAAABAAE&#10;APMAAAB3BQAAAAA=&#10;" filled="f" stroked="f">
              <v:textbox style="mso-fit-shape-to-text:t" inset="0,0,0,15pt">
                <w:txbxContent>
                  <w:p w14:paraId="7895DC11"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3475897"/>
      <w:docPartObj>
        <w:docPartGallery w:val="Page Numbers (Bottom of Page)"/>
        <w:docPartUnique/>
      </w:docPartObj>
    </w:sdtPr>
    <w:sdtContent>
      <w:p w14:paraId="7D1B7C1A" w14:textId="2EA5CA4C" w:rsidR="009D230F" w:rsidRPr="007D4BF8" w:rsidRDefault="009D230F" w:rsidP="007D4BF8">
        <w:pPr>
          <w:pStyle w:val="Footer"/>
          <w:ind w:right="-2883"/>
          <w:jc w:val="right"/>
        </w:pPr>
        <w:r>
          <w:t xml:space="preserve">   </w:t>
        </w:r>
        <w:r>
          <w:fldChar w:fldCharType="begin"/>
        </w:r>
        <w:r>
          <w:instrText xml:space="preserve"> PAGE   \* MERGEFORMAT </w:instrText>
        </w:r>
        <w:r>
          <w:fldChar w:fldCharType="separate"/>
        </w:r>
        <w:r w:rsidR="00AE66EC">
          <w:rPr>
            <w:noProof/>
          </w:rPr>
          <w:t>7</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3" w14:textId="2F01D811" w:rsidR="009D230F" w:rsidRDefault="009D230F">
    <w:pPr>
      <w:pStyle w:val="Footer"/>
    </w:pPr>
    <w:r>
      <w:rPr>
        <w:noProof/>
        <w:lang w:val="ro-RO" w:eastAsia="ro-RO"/>
      </w:rPr>
      <mc:AlternateContent>
        <mc:Choice Requires="wps">
          <w:drawing>
            <wp:anchor distT="0" distB="0" distL="0" distR="0" simplePos="0" relativeHeight="251658246" behindDoc="0" locked="0" layoutInCell="1" allowOverlap="1" wp14:anchorId="7895DBC1" wp14:editId="51C3052B">
              <wp:simplePos x="0" y="0"/>
              <wp:positionH relativeFrom="page">
                <wp:align>center</wp:align>
              </wp:positionH>
              <wp:positionV relativeFrom="page">
                <wp:align>bottom</wp:align>
              </wp:positionV>
              <wp:extent cx="443865" cy="443865"/>
              <wp:effectExtent l="0" t="0" r="0" b="0"/>
              <wp:wrapNone/>
              <wp:docPr id="16446503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2"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C1" id="_x0000_t202" coordsize="21600,21600" o:spt="202" path="m,l,21600r21600,l21600,xe">
              <v:stroke joinstyle="miter"/>
              <v:path gradientshapeok="t" o:connecttype="rect"/>
            </v:shapetype>
            <v:shape id="Text Box 3" o:spid="_x0000_s1042" type="#_x0000_t202" style="position:absolute;margin-left:0;margin-top:0;width:34.95pt;height:34.95pt;z-index:25165824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Oa+&#10;6fwXAgAANQQAAA4AAAAAAAAAAAAAAAAALgIAAGRycy9lMm9Eb2MueG1sUEsBAi0AFAAGAAgAAAAh&#10;ADft0fjZAAAAAwEAAA8AAAAAAAAAAAAAAAAAcQQAAGRycy9kb3ducmV2LnhtbFBLBQYAAAAABAAE&#10;APMAAAB3BQAAAAA=&#10;" filled="f" stroked="f">
              <v:textbox style="mso-fit-shape-to-text:t" inset="0,0,0,15pt">
                <w:txbxContent>
                  <w:p w14:paraId="7895DC12" w14:textId="77777777" w:rsidR="009D230F" w:rsidRPr="002D23AA" w:rsidRDefault="009D230F"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DC3228" w14:textId="77777777" w:rsidR="001351BA" w:rsidRDefault="001351BA" w:rsidP="009E4B94">
      <w:pPr>
        <w:spacing w:line="240" w:lineRule="auto"/>
      </w:pPr>
    </w:p>
  </w:footnote>
  <w:footnote w:type="continuationSeparator" w:id="0">
    <w:p w14:paraId="1ADA6CDC" w14:textId="77777777" w:rsidR="001351BA" w:rsidRDefault="001351BA" w:rsidP="009E4B94">
      <w:pPr>
        <w:spacing w:line="240" w:lineRule="auto"/>
      </w:pPr>
    </w:p>
  </w:footnote>
  <w:footnote w:type="continuationNotice" w:id="1">
    <w:p w14:paraId="2D7B23CA" w14:textId="77777777" w:rsidR="001351BA" w:rsidRDefault="001351BA">
      <w:pPr>
        <w:spacing w:line="240" w:lineRule="auto"/>
      </w:pPr>
    </w:p>
  </w:footnote>
  <w:footnote w:id="2">
    <w:p w14:paraId="7B510B38" w14:textId="627718B9" w:rsidR="009D230F" w:rsidRPr="00B67FAA" w:rsidRDefault="009D230F">
      <w:pPr>
        <w:pStyle w:val="FootnoteText"/>
        <w:rPr>
          <w:lang w:val="ro-RO"/>
        </w:rPr>
      </w:pPr>
      <w:r>
        <w:rPr>
          <w:rStyle w:val="FootnoteReference"/>
        </w:rPr>
        <w:footnoteRef/>
      </w:r>
      <w:r>
        <w:t xml:space="preserve"> </w:t>
      </w:r>
      <w:r w:rsidRPr="00D40CD4">
        <w:t>https://www.uvp-verbund.de/documents-ige-ng/igc_ni/F825CD8D-6E07-4EF4-A5FF-C34F2FCC6D1D/6.9_Flugbefeuerungssysteme1.pdf</w:t>
      </w:r>
    </w:p>
  </w:footnote>
  <w:footnote w:id="3">
    <w:p w14:paraId="194022A7" w14:textId="0ED06FE3" w:rsidR="009D230F" w:rsidRPr="00641701" w:rsidRDefault="009D230F">
      <w:pPr>
        <w:pStyle w:val="FootnoteText"/>
        <w:rPr>
          <w:lang w:val="ro-RO"/>
        </w:rPr>
      </w:pPr>
      <w:r>
        <w:rPr>
          <w:rStyle w:val="FootnoteReference"/>
        </w:rPr>
        <w:footnoteRef/>
      </w:r>
      <w:r w:rsidRPr="0079414D">
        <w:rPr>
          <w:lang w:val="ro-RO"/>
        </w:rPr>
        <w:t xml:space="preserve"> https://www.uvp-verbund.de/documents-ige-ng/igc_mv/d941ac0f-cb63-4acf-9b92-47aa66d6ba21/3%20Anlage%20und%20Betrieb/16%20Anlagenspez.%20Unterlagen/16.1.3%20Sicherheitseinrichtungen/16.1.3.2-2%20Arbeitsanweisung%20Erdungssystem.pdf</w:t>
      </w:r>
    </w:p>
  </w:footnote>
  <w:footnote w:id="4">
    <w:p w14:paraId="7990831B" w14:textId="77777777" w:rsidR="009D230F" w:rsidRPr="00641701" w:rsidRDefault="009D230F" w:rsidP="00423F59">
      <w:pPr>
        <w:pStyle w:val="FootnoteText"/>
        <w:rPr>
          <w:lang w:val="ro-RO"/>
        </w:rPr>
      </w:pPr>
      <w:r>
        <w:rPr>
          <w:rStyle w:val="FootnoteReference"/>
        </w:rPr>
        <w:footnoteRef/>
      </w:r>
      <w:r w:rsidRPr="0079414D">
        <w:rPr>
          <w:lang w:val="ro-RO"/>
        </w:rPr>
        <w:t xml:space="preserve"> https://www.uvp-verbund.de/documents-ige-ng/igc_mv/d941ac0f-cb63-4acf-9b92-47aa66d6ba21/3%20Anlage%20und%20Betrieb/16%20Anlagenspez.%20Unterlagen/16.1.3%20Sicherheitseinrichtungen/16.1.3.2-2%20Arbeitsanweisung%20Erdungssystem.pdf</w:t>
      </w:r>
    </w:p>
  </w:footnote>
  <w:footnote w:id="5">
    <w:p w14:paraId="156115CD" w14:textId="34B88FF7" w:rsidR="009D230F" w:rsidRPr="00730947" w:rsidRDefault="009D230F">
      <w:pPr>
        <w:pStyle w:val="FootnoteText"/>
        <w:rPr>
          <w:lang w:val="ro-RO"/>
        </w:rPr>
      </w:pPr>
      <w:r>
        <w:rPr>
          <w:rStyle w:val="FootnoteReference"/>
        </w:rPr>
        <w:footnoteRef/>
      </w:r>
      <w:r w:rsidRPr="0079414D">
        <w:rPr>
          <w:lang w:val="ro-RO"/>
        </w:rPr>
        <w:t xml:space="preserve"> https://docvia.regione.liguria.it/via/V320/011_Studio%20di%20impatto%20ambientale/SI_011_C_Studio%20di%20impatto%20ambientale.pdf</w:t>
      </w:r>
    </w:p>
  </w:footnote>
  <w:footnote w:id="6">
    <w:p w14:paraId="75450109" w14:textId="77777777" w:rsidR="009D230F" w:rsidRPr="0079414D" w:rsidRDefault="009D230F" w:rsidP="00A9552A">
      <w:pPr>
        <w:pStyle w:val="FootnoteText"/>
        <w:rPr>
          <w:lang w:val="ro-RO"/>
        </w:rPr>
      </w:pPr>
      <w:r>
        <w:rPr>
          <w:rStyle w:val="FootnoteReference"/>
        </w:rPr>
        <w:footnoteRef/>
      </w:r>
      <w:r w:rsidRPr="0079414D">
        <w:rPr>
          <w:lang w:val="ro-RO"/>
        </w:rPr>
        <w:t>https://eea.government.bg/bg/soer/2023</w:t>
      </w:r>
    </w:p>
  </w:footnote>
  <w:footnote w:id="7">
    <w:p w14:paraId="73459E0B" w14:textId="77777777" w:rsidR="009D230F" w:rsidRPr="0079414D" w:rsidRDefault="009D230F" w:rsidP="00A9552A">
      <w:pPr>
        <w:pStyle w:val="FootnoteText"/>
        <w:rPr>
          <w:lang w:val="ro-RO"/>
        </w:rPr>
      </w:pPr>
      <w:r>
        <w:rPr>
          <w:rStyle w:val="FootnoteReference"/>
        </w:rPr>
        <w:footnoteRef/>
      </w:r>
      <w:r w:rsidRPr="0079414D">
        <w:rPr>
          <w:lang w:val="ro-RO"/>
        </w:rPr>
        <w:t>https://eea.government.bg/bg/soer/2023</w:t>
      </w:r>
    </w:p>
  </w:footnote>
  <w:footnote w:id="8">
    <w:p w14:paraId="4B3FFD96" w14:textId="31B145BD" w:rsidR="009D230F" w:rsidRDefault="009D230F" w:rsidP="00F90B5F">
      <w:pPr>
        <w:pStyle w:val="footnotedescription"/>
        <w:spacing w:line="332" w:lineRule="auto"/>
        <w:ind w:left="84" w:right="43" w:hanging="84"/>
        <w:jc w:val="both"/>
      </w:pPr>
      <w:r>
        <w:rPr>
          <w:rStyle w:val="footnotemark"/>
        </w:rPr>
        <w:footnoteRef/>
      </w:r>
      <w:r>
        <w:t xml:space="preserve"> </w:t>
      </w:r>
      <w:r>
        <w:rPr>
          <w:color w:val="797766"/>
          <w:sz w:val="12"/>
        </w:rPr>
        <w:t xml:space="preserve">” </w:t>
      </w:r>
      <w:r w:rsidRPr="00C46BB7">
        <w:rPr>
          <w:color w:val="797766"/>
          <w:sz w:val="12"/>
        </w:rPr>
        <w:t xml:space="preserve">Проучване относно препоръките за райони в Добруджа, където местоположението на вятърни паркове трябва да бъде ограничено поради </w:t>
      </w:r>
      <w:r>
        <w:rPr>
          <w:color w:val="797766"/>
          <w:sz w:val="12"/>
        </w:rPr>
        <w:t>миграционните коридори на план</w:t>
      </w:r>
      <w:r w:rsidRPr="00C46BB7">
        <w:rPr>
          <w:color w:val="797766"/>
          <w:sz w:val="12"/>
        </w:rPr>
        <w:t>иращи птици (дневни грабливи птици, щъркели, пеликани), съответно поради зимуването на гъски и лебеди“, проведено от Националния институт за изследвания и развитие на делтата на Дунав, 2012 г.</w:t>
      </w:r>
    </w:p>
    <w:p w14:paraId="70F0499E" w14:textId="77777777" w:rsidR="009D230F" w:rsidRDefault="009D230F" w:rsidP="00F90B5F">
      <w:pPr>
        <w:pStyle w:val="footnotedescription"/>
      </w:pPr>
      <w:r>
        <w:rPr>
          <w:color w:val="797766"/>
          <w:sz w:val="12"/>
        </w:rPr>
        <w:t xml:space="preserve"> </w:t>
      </w:r>
    </w:p>
  </w:footnote>
  <w:footnote w:id="9">
    <w:p w14:paraId="3549B966" w14:textId="42210752" w:rsidR="009D230F" w:rsidRDefault="009D230F" w:rsidP="0084278A">
      <w:pPr>
        <w:pStyle w:val="footnotedescription"/>
        <w:spacing w:line="335" w:lineRule="auto"/>
        <w:ind w:left="84" w:hanging="84"/>
      </w:pPr>
      <w:r>
        <w:rPr>
          <w:rStyle w:val="footnotemark"/>
        </w:rPr>
        <w:footnoteRef/>
      </w:r>
      <w:r>
        <w:t xml:space="preserve"> </w:t>
      </w:r>
      <w:r w:rsidRPr="00D9494E">
        <w:rPr>
          <w:color w:val="797766"/>
          <w:sz w:val="12"/>
        </w:rPr>
        <w:t>Приложение към Заповед на министъра на околната среда, водите и горите № 2480/2022 за одобряване на Националния план за действие за опазване и управлени</w:t>
      </w:r>
      <w:r>
        <w:rPr>
          <w:color w:val="797766"/>
          <w:sz w:val="12"/>
        </w:rPr>
        <w:t>е на популацията на червено</w:t>
      </w:r>
      <w:r>
        <w:rPr>
          <w:color w:val="797766"/>
          <w:sz w:val="12"/>
          <w:lang w:val="bg-BG"/>
        </w:rPr>
        <w:t>гуша</w:t>
      </w:r>
      <w:r w:rsidRPr="00D9494E">
        <w:rPr>
          <w:color w:val="797766"/>
          <w:sz w:val="12"/>
        </w:rPr>
        <w:t xml:space="preserve"> гъска - Branta ruficollis, през периода</w:t>
      </w:r>
    </w:p>
  </w:footnote>
  <w:footnote w:id="10">
    <w:p w14:paraId="3F52DC99" w14:textId="77777777" w:rsidR="009D230F" w:rsidRDefault="009D230F" w:rsidP="00085B52">
      <w:pPr>
        <w:pStyle w:val="footnotedescription"/>
        <w:spacing w:after="158"/>
        <w:ind w:left="142"/>
      </w:pPr>
      <w:r>
        <w:rPr>
          <w:rStyle w:val="footnotemark"/>
        </w:rPr>
        <w:footnoteRef/>
      </w:r>
      <w:r>
        <w:t>Забележка: не се взема предвид само зоната на влияние на проекта, но и всички ANPIC, потенциално засегнати от изпълнението на проекта.</w:t>
      </w:r>
    </w:p>
    <w:p w14:paraId="68E5A2C9" w14:textId="77777777" w:rsidR="009D230F" w:rsidRDefault="009D230F" w:rsidP="00085B52">
      <w:pPr>
        <w:pStyle w:val="footnotedescription"/>
        <w:ind w:left="142"/>
      </w:pPr>
      <w:r>
        <w:rPr>
          <w:color w:val="797766"/>
          <w:sz w:val="12"/>
        </w:rPr>
        <w:t xml:space="preserve"> </w:t>
      </w:r>
    </w:p>
  </w:footnote>
  <w:footnote w:id="11">
    <w:p w14:paraId="4CA2E49E" w14:textId="77777777" w:rsidR="009D230F" w:rsidRDefault="009D230F" w:rsidP="00085B52">
      <w:pPr>
        <w:pStyle w:val="footnotedescription"/>
        <w:spacing w:after="159"/>
        <w:ind w:left="142"/>
      </w:pPr>
      <w:r>
        <w:rPr>
          <w:rStyle w:val="footnotemark"/>
        </w:rPr>
        <w:footnoteRef/>
      </w:r>
      <w:r>
        <w:t>Забележка: не се взема предвид само зоната на влияние на проекта, но и всички ANPIC, потенциално засегнати от изпълнението на проекта.</w:t>
      </w:r>
    </w:p>
    <w:p w14:paraId="202954F2" w14:textId="77777777" w:rsidR="009D230F" w:rsidRDefault="009D230F" w:rsidP="00085B52">
      <w:pPr>
        <w:pStyle w:val="footnotedescription"/>
        <w:ind w:left="142"/>
      </w:pPr>
      <w:r>
        <w:rPr>
          <w:color w:val="797766"/>
          <w:sz w:val="12"/>
        </w:rPr>
        <w:t xml:space="preserve"> </w:t>
      </w:r>
    </w:p>
  </w:footnote>
  <w:footnote w:id="12">
    <w:p w14:paraId="6CAC8FB1" w14:textId="77777777" w:rsidR="009D230F" w:rsidRDefault="009D230F" w:rsidP="00085B52">
      <w:pPr>
        <w:pStyle w:val="footnotedescription"/>
        <w:spacing w:after="159"/>
        <w:ind w:left="142"/>
      </w:pPr>
      <w:r>
        <w:rPr>
          <w:rStyle w:val="footnotemark"/>
        </w:rPr>
        <w:footnoteRef/>
      </w:r>
      <w:r>
        <w:t>Забележка: не се взема предвид само зоната на влияние на проекта, но и всички ANPIC, потенциално засегнати от изпълнението на проекта.</w:t>
      </w:r>
    </w:p>
    <w:p w14:paraId="331179F4" w14:textId="77777777" w:rsidR="009D230F" w:rsidRDefault="009D230F" w:rsidP="00085B52">
      <w:pPr>
        <w:pStyle w:val="footnotedescription"/>
        <w:ind w:left="142"/>
      </w:pPr>
      <w:r>
        <w:rPr>
          <w:color w:val="797766"/>
          <w:sz w:val="12"/>
        </w:rPr>
        <w:t xml:space="preserve"> </w:t>
      </w:r>
    </w:p>
  </w:footnote>
  <w:footnote w:id="13">
    <w:p w14:paraId="40805AD6" w14:textId="77777777" w:rsidR="009D230F" w:rsidRDefault="009D230F" w:rsidP="00085B52">
      <w:pPr>
        <w:pStyle w:val="footnotedescription"/>
        <w:spacing w:after="158"/>
        <w:ind w:left="142"/>
      </w:pPr>
      <w:r>
        <w:rPr>
          <w:rStyle w:val="footnotemark"/>
        </w:rPr>
        <w:footnoteRef/>
      </w:r>
      <w:r>
        <w:t>Забележка: не се взема предвид само зоната на влияние на проекта, но и всички ANPIC, потенциално засегнати от изпълнението на проекта.</w:t>
      </w:r>
    </w:p>
    <w:p w14:paraId="17298B60" w14:textId="77777777" w:rsidR="009D230F" w:rsidRDefault="009D230F" w:rsidP="00085B52">
      <w:pPr>
        <w:pStyle w:val="footnotedescription"/>
        <w:ind w:left="142"/>
      </w:pPr>
      <w:r>
        <w:rPr>
          <w:color w:val="797766"/>
          <w:sz w:val="12"/>
        </w:rPr>
        <w:t xml:space="preserve"> </w:t>
      </w:r>
    </w:p>
  </w:footnote>
  <w:footnote w:id="14">
    <w:p w14:paraId="2B64DEF6" w14:textId="77777777" w:rsidR="00DC29E6" w:rsidRDefault="00DC29E6" w:rsidP="00DC29E6">
      <w:pPr>
        <w:pStyle w:val="footnotedescription"/>
        <w:spacing w:after="5"/>
        <w:jc w:val="both"/>
      </w:pPr>
      <w:r>
        <w:rPr>
          <w:rStyle w:val="footnotemark"/>
        </w:rPr>
        <w:footnoteRef/>
      </w:r>
      <w:r>
        <w:t xml:space="preserve"> </w:t>
      </w:r>
      <w:r>
        <w:rPr>
          <w:color w:val="797766"/>
        </w:rPr>
        <w:t xml:space="preserve">https://apmct.anpm.ro/biodiversitate </w:t>
      </w:r>
    </w:p>
  </w:footnote>
  <w:footnote w:id="15">
    <w:p w14:paraId="57CA47A0" w14:textId="77777777" w:rsidR="009D230F" w:rsidRDefault="009D230F" w:rsidP="009D230F">
      <w:pPr>
        <w:pStyle w:val="footnotedescription"/>
        <w:jc w:val="both"/>
      </w:pPr>
      <w:r>
        <w:rPr>
          <w:rStyle w:val="footnotemark"/>
        </w:rPr>
        <w:footnoteRef/>
      </w:r>
      <w:r>
        <w:t xml:space="preserve"> </w:t>
      </w:r>
      <w:r>
        <w:rPr>
          <w:color w:val="797766"/>
        </w:rPr>
        <w:t xml:space="preserve">https://apmct.anpm.ro/biodiversitate </w:t>
      </w:r>
    </w:p>
  </w:footnote>
  <w:footnote w:id="16">
    <w:p w14:paraId="062AB12D" w14:textId="77777777" w:rsidR="00AD33FA" w:rsidRDefault="00AD33FA" w:rsidP="00AD33FA">
      <w:pPr>
        <w:pStyle w:val="footnotedescription"/>
      </w:pPr>
      <w:r>
        <w:rPr>
          <w:rStyle w:val="footnotemark"/>
        </w:rPr>
        <w:footnoteRef/>
      </w:r>
      <w:r>
        <w:t xml:space="preserve"> </w:t>
      </w:r>
      <w:r>
        <w:rPr>
          <w:color w:val="797766"/>
        </w:rPr>
        <w:t>https://apmct.anpm.ro/biodiversitate</w:t>
      </w:r>
      <w:r>
        <w:rPr>
          <w:color w:val="797766"/>
          <w:sz w:val="12"/>
        </w:rPr>
        <w:t xml:space="preserve"> </w:t>
      </w:r>
    </w:p>
  </w:footnote>
  <w:footnote w:id="17">
    <w:p w14:paraId="4C7A5934" w14:textId="5378D45D" w:rsidR="009D230F" w:rsidRPr="0079414D" w:rsidRDefault="009D230F" w:rsidP="00D635D5">
      <w:pPr>
        <w:pStyle w:val="FootnoteText"/>
        <w:rPr>
          <w:lang w:val="ro-RO"/>
        </w:rPr>
      </w:pPr>
      <w:r>
        <w:rPr>
          <w:rStyle w:val="FootnoteReference"/>
        </w:rPr>
        <w:footnoteRef/>
      </w:r>
      <w:r w:rsidRPr="0079414D">
        <w:rPr>
          <w:lang w:val="ro-RO"/>
        </w:rPr>
        <w:t xml:space="preserve"> </w:t>
      </w:r>
      <w:r w:rsidRPr="0079414D">
        <w:rPr>
          <w:i/>
          <w:iCs/>
          <w:lang w:val="ro-RO"/>
        </w:rPr>
        <w:t xml:space="preserve">Актуализиран план за управление на реките Дунав , Делта Дунав , </w:t>
      </w:r>
      <w:r w:rsidRPr="00FF2CAB">
        <w:rPr>
          <w:i/>
          <w:iCs/>
          <w:lang w:val="bg-BG"/>
        </w:rPr>
        <w:t>Хидрографски район</w:t>
      </w:r>
      <w:r w:rsidRPr="0079414D">
        <w:rPr>
          <w:i/>
          <w:iCs/>
          <w:lang w:val="ro-RO"/>
        </w:rPr>
        <w:t xml:space="preserve"> Добруджа и вода Крайбрежен , 2022-2027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5711B" w14:textId="302E0681" w:rsidR="009D230F" w:rsidRDefault="009D230F">
    <w:pPr>
      <w:pStyle w:val="Header"/>
      <w:rPr>
        <w:lang w:val="ro-RO"/>
      </w:rPr>
    </w:pPr>
    <w:r>
      <w:rPr>
        <w:noProof/>
        <w:lang w:val="ro-RO" w:eastAsia="ro-RO"/>
      </w:rPr>
      <w:drawing>
        <wp:anchor distT="0" distB="0" distL="114300" distR="114300" simplePos="0" relativeHeight="251658240" behindDoc="1" locked="0" layoutInCell="1" allowOverlap="1" wp14:anchorId="70BC41E0" wp14:editId="6EE50151">
          <wp:simplePos x="0" y="0"/>
          <wp:positionH relativeFrom="page">
            <wp:align>right</wp:align>
          </wp:positionH>
          <wp:positionV relativeFrom="paragraph">
            <wp:posOffset>-1430020</wp:posOffset>
          </wp:positionV>
          <wp:extent cx="7957185" cy="11504930"/>
          <wp:effectExtent l="0" t="0" r="5715" b="1270"/>
          <wp:wrapNone/>
          <wp:docPr id="1682140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57185" cy="11504930"/>
                  </a:xfrm>
                  <a:prstGeom prst="rect">
                    <a:avLst/>
                  </a:prstGeom>
                  <a:noFill/>
                </pic:spPr>
              </pic:pic>
            </a:graphicData>
          </a:graphic>
          <wp14:sizeRelH relativeFrom="page">
            <wp14:pctWidth>0</wp14:pctWidth>
          </wp14:sizeRelH>
          <wp14:sizeRelV relativeFrom="page">
            <wp14:pctHeight>0</wp14:pctHeight>
          </wp14:sizeRelV>
        </wp:anchor>
      </w:drawing>
    </w:r>
  </w:p>
  <w:p w14:paraId="28C9D9D6" w14:textId="5EAF50F6" w:rsidR="009D230F" w:rsidRPr="00894034" w:rsidRDefault="009D230F">
    <w:pPr>
      <w:pStyle w:val="Header"/>
      <w:rPr>
        <w:lang w:val="ro-RO"/>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A" w14:textId="779F7BE4" w:rsidR="009D230F" w:rsidRPr="00823D38" w:rsidRDefault="009D230F" w:rsidP="00823D38">
    <w:pPr>
      <w:pStyle w:val="Header"/>
      <w:ind w:right="-57"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0" behindDoc="0" locked="0" layoutInCell="1" allowOverlap="1" wp14:anchorId="7895DBCE" wp14:editId="7BDA58BE">
          <wp:simplePos x="0" y="0"/>
          <wp:positionH relativeFrom="margin">
            <wp:align>left</wp:align>
          </wp:positionH>
          <wp:positionV relativeFrom="paragraph">
            <wp:posOffset>-46753</wp:posOffset>
          </wp:positionV>
          <wp:extent cx="653143" cy="178364"/>
          <wp:effectExtent l="0" t="0" r="0" b="0"/>
          <wp:wrapNone/>
          <wp:docPr id="1228170698" name="Picture 122817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3F2AF1">
      <w:rPr>
        <w:b/>
        <w:bCs/>
        <w:sz w:val="12"/>
        <w:szCs w:val="12"/>
        <w:lang w:val="ro-RO"/>
      </w:rPr>
      <w:t xml:space="preserve">Memoriu </w:t>
    </w:r>
    <w:r>
      <w:rPr>
        <w:b/>
        <w:bCs/>
        <w:sz w:val="12"/>
        <w:szCs w:val="12"/>
        <w:lang w:val="ro-RO"/>
      </w:rPr>
      <w:t>de prezentare</w:t>
    </w:r>
    <w:r w:rsidRPr="003F2AF1">
      <w:rPr>
        <w:b/>
        <w:bCs/>
        <w:sz w:val="12"/>
        <w:szCs w:val="12"/>
        <w:lang w:val="ro-RO"/>
      </w:rPr>
      <w:t xml:space="preserve"> pentru obținerea </w:t>
    </w:r>
    <w:r>
      <w:rPr>
        <w:b/>
        <w:bCs/>
        <w:sz w:val="12"/>
        <w:szCs w:val="12"/>
        <w:lang w:val="ro-RO"/>
      </w:rPr>
      <w:t>Acordului de Mediu</w:t>
    </w:r>
    <w:r w:rsidRPr="003F2AF1">
      <w:rPr>
        <w:b/>
        <w:bCs/>
        <w:sz w:val="12"/>
        <w:szCs w:val="12"/>
        <w:lang w:val="ro-RO"/>
      </w:rPr>
      <w:t xml:space="preserve"> pentru proiectarea și execuția rețelei de monitorizare complexă a calității apelor subterane freatice cantonate în subsolul societății și a forajelor de pompare și tratare apă subterană</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F4BD5" w14:textId="77777777" w:rsidR="009D230F" w:rsidRDefault="009D230F"/>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CBEAC" w14:textId="77777777" w:rsidR="009D230F" w:rsidRPr="005D0BDC" w:rsidRDefault="009D230F" w:rsidP="00394124">
    <w:pPr>
      <w:pStyle w:val="Header"/>
      <w:ind w:right="-176"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62" behindDoc="0" locked="0" layoutInCell="1" allowOverlap="1" wp14:anchorId="5D8B6D9A" wp14:editId="48F891B9">
          <wp:simplePos x="0" y="0"/>
          <wp:positionH relativeFrom="margin">
            <wp:align>left</wp:align>
          </wp:positionH>
          <wp:positionV relativeFrom="paragraph">
            <wp:posOffset>-46753</wp:posOffset>
          </wp:positionV>
          <wp:extent cx="653143" cy="178364"/>
          <wp:effectExtent l="0" t="0" r="0" b="0"/>
          <wp:wrapNone/>
          <wp:docPr id="179010157" name="Picture 17901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lang w:val="ro-RO"/>
      </w:rPr>
      <w:t xml:space="preserve">Memoriu </w:t>
    </w:r>
    <w:r>
      <w:rPr>
        <w:b/>
        <w:bCs/>
        <w:sz w:val="12"/>
        <w:szCs w:val="12"/>
        <w:lang w:val="ro-RO"/>
      </w:rPr>
      <w:t>de prezentare</w:t>
    </w:r>
    <w:r w:rsidRPr="00CE4D9C">
      <w:rPr>
        <w:b/>
        <w:bCs/>
        <w:sz w:val="12"/>
        <w:szCs w:val="12"/>
        <w:lang w:val="ro-RO"/>
      </w:rPr>
      <w:t xml:space="preserve"> pentru obținerea </w:t>
    </w:r>
    <w:r>
      <w:rPr>
        <w:b/>
        <w:bCs/>
        <w:sz w:val="12"/>
        <w:szCs w:val="12"/>
        <w:lang w:val="ro-RO"/>
      </w:rPr>
      <w:t>Acordului de Mediu</w:t>
    </w:r>
    <w:r w:rsidRPr="00CE4D9C">
      <w:rPr>
        <w:b/>
        <w:bCs/>
        <w:sz w:val="12"/>
        <w:szCs w:val="12"/>
        <w:lang w:val="ro-RO"/>
      </w:rPr>
      <w:t xml:space="preserve"> pentru </w:t>
    </w:r>
    <w:r w:rsidRPr="003E562E">
      <w:rPr>
        <w:b/>
        <w:bCs/>
        <w:sz w:val="12"/>
        <w:szCs w:val="12"/>
        <w:lang w:val="ro-RO"/>
      </w:rPr>
      <w:t>Parc energetic eolian 48 (46) centrale eoliene cca. 316,8MW (303,6MW), Stații de transformare, Rețele electrice de racord, construire și modernizare căi de comunicație și acces</w:t>
    </w:r>
  </w:p>
  <w:p w14:paraId="247DFCD8" w14:textId="77777777" w:rsidR="009D230F" w:rsidRPr="00FA3CC8" w:rsidRDefault="009D230F">
    <w:pPr>
      <w:rPr>
        <w:lang w:val="ro-RO"/>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E5738" w14:textId="77777777" w:rsidR="009D230F" w:rsidRDefault="009D230F"/>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965EF" w14:textId="2606D433" w:rsidR="009D230F" w:rsidRPr="00823D38" w:rsidRDefault="009D230F" w:rsidP="00823D38">
    <w:pPr>
      <w:pStyle w:val="Header"/>
      <w:ind w:right="-57"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4" behindDoc="0" locked="0" layoutInCell="1" allowOverlap="1" wp14:anchorId="64E843E9" wp14:editId="745EE11B">
          <wp:simplePos x="0" y="0"/>
          <wp:positionH relativeFrom="margin">
            <wp:align>left</wp:align>
          </wp:positionH>
          <wp:positionV relativeFrom="paragraph">
            <wp:posOffset>-46753</wp:posOffset>
          </wp:positionV>
          <wp:extent cx="653143" cy="178364"/>
          <wp:effectExtent l="0" t="0" r="0" b="0"/>
          <wp:wrapNone/>
          <wp:docPr id="193247119" name="Picture 19324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3F2AF1">
      <w:rPr>
        <w:b/>
        <w:bCs/>
        <w:sz w:val="12"/>
        <w:szCs w:val="12"/>
        <w:lang w:val="ro-RO"/>
      </w:rPr>
      <w:t xml:space="preserve">Memoriu </w:t>
    </w:r>
    <w:r>
      <w:rPr>
        <w:b/>
        <w:bCs/>
        <w:sz w:val="12"/>
        <w:szCs w:val="12"/>
        <w:lang w:val="ro-RO"/>
      </w:rPr>
      <w:t>de prezentare</w:t>
    </w:r>
    <w:r w:rsidRPr="003F2AF1">
      <w:rPr>
        <w:b/>
        <w:bCs/>
        <w:sz w:val="12"/>
        <w:szCs w:val="12"/>
        <w:lang w:val="ro-RO"/>
      </w:rPr>
      <w:t xml:space="preserve"> pentru obținerea </w:t>
    </w:r>
    <w:r>
      <w:rPr>
        <w:b/>
        <w:bCs/>
        <w:sz w:val="12"/>
        <w:szCs w:val="12"/>
        <w:lang w:val="ro-RO"/>
      </w:rPr>
      <w:t>Acordului de Mediu</w:t>
    </w:r>
    <w:r w:rsidRPr="003F2AF1">
      <w:rPr>
        <w:b/>
        <w:bCs/>
        <w:sz w:val="12"/>
        <w:szCs w:val="12"/>
        <w:lang w:val="ro-RO"/>
      </w:rPr>
      <w:t xml:space="preserve"> </w:t>
    </w:r>
    <w:r>
      <w:rPr>
        <w:b/>
        <w:bCs/>
        <w:sz w:val="12"/>
        <w:szCs w:val="12"/>
        <w:lang w:val="ro-RO"/>
      </w:rPr>
      <w:t xml:space="preserve">pentru </w:t>
    </w:r>
    <w:r w:rsidRPr="002D602A">
      <w:rPr>
        <w:b/>
        <w:bCs/>
        <w:sz w:val="12"/>
        <w:szCs w:val="12"/>
        <w:lang w:val="ro-RO"/>
      </w:rPr>
      <w:t xml:space="preserve">Parc energetic eolian 48 (46) centrale eoliene cca. 316,8MW (303,6MW), </w:t>
    </w:r>
    <w:r>
      <w:rPr>
        <w:b/>
        <w:bCs/>
        <w:sz w:val="12"/>
        <w:szCs w:val="12"/>
        <w:lang w:val="ro-RO"/>
      </w:rPr>
      <w:t>s</w:t>
    </w:r>
    <w:r w:rsidRPr="002D602A">
      <w:rPr>
        <w:b/>
        <w:bCs/>
        <w:sz w:val="12"/>
        <w:szCs w:val="12"/>
        <w:lang w:val="ro-RO"/>
      </w:rPr>
      <w:t xml:space="preserve">tații de transformare, </w:t>
    </w:r>
    <w:r>
      <w:rPr>
        <w:b/>
        <w:bCs/>
        <w:sz w:val="12"/>
        <w:szCs w:val="12"/>
        <w:lang w:val="ro-RO"/>
      </w:rPr>
      <w:t>r</w:t>
    </w:r>
    <w:r w:rsidRPr="002D602A">
      <w:rPr>
        <w:b/>
        <w:bCs/>
        <w:sz w:val="12"/>
        <w:szCs w:val="12"/>
        <w:lang w:val="ro-RO"/>
      </w:rPr>
      <w:t>ețele electrice de racord, construire și modernizare căi de comunicație și acces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B" w14:textId="77777777" w:rsidR="009D230F" w:rsidRDefault="009D230F" w:rsidP="003314EF">
    <w:pPr>
      <w:pStyle w:val="Header"/>
      <w:ind w:right="-3517" w:firstLine="993"/>
      <w:rPr>
        <w:b/>
        <w:bCs/>
        <w:sz w:val="12"/>
        <w:szCs w:val="12"/>
        <w:lang w:val="ro-RO"/>
      </w:rPr>
    </w:pPr>
    <w:r>
      <w:rPr>
        <w:b/>
        <w:bCs/>
        <w:noProof/>
        <w:sz w:val="12"/>
        <w:szCs w:val="12"/>
        <w:lang w:val="ro-RO" w:eastAsia="ro-RO"/>
      </w:rPr>
      <w:drawing>
        <wp:anchor distT="0" distB="0" distL="114300" distR="114300" simplePos="0" relativeHeight="251658251" behindDoc="0" locked="0" layoutInCell="1" allowOverlap="1" wp14:anchorId="7895DBD0" wp14:editId="028B5B47">
          <wp:simplePos x="0" y="0"/>
          <wp:positionH relativeFrom="margin">
            <wp:align>left</wp:align>
          </wp:positionH>
          <wp:positionV relativeFrom="paragraph">
            <wp:posOffset>-46753</wp:posOffset>
          </wp:positionV>
          <wp:extent cx="653143" cy="178364"/>
          <wp:effectExtent l="0" t="0" r="0" b="0"/>
          <wp:wrapNone/>
          <wp:docPr id="222032361" name="Picture 22203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Pr>
        <w:b/>
        <w:bCs/>
        <w:sz w:val="12"/>
        <w:szCs w:val="12"/>
        <w:lang w:val="ro-RO"/>
      </w:rPr>
      <w:t xml:space="preserve">Completări documentație tehnică pentru </w:t>
    </w:r>
    <w:r w:rsidRPr="000F04E3">
      <w:rPr>
        <w:b/>
        <w:bCs/>
        <w:sz w:val="12"/>
        <w:szCs w:val="12"/>
        <w:lang w:val="ro-RO"/>
      </w:rPr>
      <w:t xml:space="preserve">fundamentarea solicitării de </w:t>
    </w:r>
    <w:r>
      <w:rPr>
        <w:b/>
        <w:bCs/>
        <w:sz w:val="12"/>
        <w:szCs w:val="12"/>
        <w:lang w:val="ro-RO"/>
      </w:rPr>
      <w:t>revizuire</w:t>
    </w:r>
    <w:r w:rsidRPr="000F04E3">
      <w:rPr>
        <w:b/>
        <w:bCs/>
        <w:sz w:val="12"/>
        <w:szCs w:val="12"/>
        <w:lang w:val="ro-RO"/>
      </w:rPr>
      <w:t xml:space="preserve">a Autorizației de Gospodărire </w:t>
    </w:r>
    <w:r>
      <w:rPr>
        <w:b/>
        <w:bCs/>
        <w:sz w:val="12"/>
        <w:szCs w:val="12"/>
        <w:lang w:val="ro-RO"/>
      </w:rPr>
      <w:t>a</w:t>
    </w:r>
    <w:r w:rsidRPr="000F04E3">
      <w:rPr>
        <w:b/>
        <w:bCs/>
        <w:sz w:val="12"/>
        <w:szCs w:val="12"/>
        <w:lang w:val="ro-RO"/>
      </w:rPr>
      <w:t xml:space="preserve"> Apelor</w:t>
    </w:r>
  </w:p>
  <w:p w14:paraId="7895DBAC" w14:textId="77777777" w:rsidR="009D230F" w:rsidRPr="00543393" w:rsidRDefault="009D230F" w:rsidP="00B550E5">
    <w:pPr>
      <w:pStyle w:val="Header"/>
      <w:ind w:right="-3517"/>
      <w:rPr>
        <w:b/>
        <w:bCs/>
        <w:sz w:val="12"/>
        <w:szCs w:val="12"/>
        <w:lang w:val="ro-RO"/>
      </w:rPr>
    </w:pPr>
    <w:r>
      <w:rPr>
        <w:b/>
        <w:bCs/>
        <w:sz w:val="12"/>
        <w:szCs w:val="12"/>
        <w:lang w:val="ro-RO"/>
      </w:rPr>
      <w:t>n</w:t>
    </w:r>
    <w:r w:rsidRPr="000F04E3">
      <w:rPr>
        <w:b/>
        <w:bCs/>
        <w:sz w:val="12"/>
        <w:szCs w:val="12"/>
        <w:lang w:val="ro-RO"/>
      </w:rPr>
      <w:t>r.</w:t>
    </w:r>
    <w:r w:rsidRPr="005D0BDC">
      <w:rPr>
        <w:b/>
        <w:bCs/>
        <w:sz w:val="12"/>
        <w:szCs w:val="12"/>
        <w:lang w:val="ro-RO"/>
      </w:rPr>
      <w:t>30</w:t>
    </w:r>
    <w:r>
      <w:rPr>
        <w:b/>
        <w:bCs/>
        <w:sz w:val="12"/>
        <w:szCs w:val="12"/>
        <w:lang w:val="ro-RO"/>
      </w:rPr>
      <w:t xml:space="preserve"> din </w:t>
    </w:r>
    <w:r w:rsidRPr="005D0BDC">
      <w:rPr>
        <w:b/>
        <w:bCs/>
        <w:sz w:val="12"/>
        <w:szCs w:val="12"/>
        <w:lang w:val="ro-RO"/>
      </w:rPr>
      <w:t>03.03.2023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6" w14:textId="234B1296" w:rsidR="009D230F" w:rsidRPr="0063554B" w:rsidRDefault="009D230F" w:rsidP="00532D52">
    <w:pPr>
      <w:pStyle w:val="Header"/>
      <w:ind w:right="-5434" w:firstLine="1134"/>
      <w:rPr>
        <w:b/>
        <w:bCs/>
        <w:color w:val="D9D9D9" w:themeColor="background1" w:themeShade="D9"/>
        <w:sz w:val="12"/>
        <w:szCs w:val="12"/>
        <w:lang w:val="bg-BG"/>
      </w:rPr>
    </w:pPr>
    <w:r>
      <w:rPr>
        <w:b/>
        <w:bCs/>
        <w:noProof/>
        <w:sz w:val="12"/>
        <w:szCs w:val="12"/>
        <w:lang w:val="ro-RO" w:eastAsia="ro-RO"/>
      </w:rPr>
      <w:drawing>
        <wp:anchor distT="0" distB="0" distL="114300" distR="114300" simplePos="0" relativeHeight="251658255" behindDoc="0" locked="0" layoutInCell="1" allowOverlap="1" wp14:anchorId="0027EE58" wp14:editId="1195174C">
          <wp:simplePos x="0" y="0"/>
          <wp:positionH relativeFrom="margin">
            <wp:align>left</wp:align>
          </wp:positionH>
          <wp:positionV relativeFrom="paragraph">
            <wp:posOffset>-46753</wp:posOffset>
          </wp:positionV>
          <wp:extent cx="653143" cy="178364"/>
          <wp:effectExtent l="0" t="0" r="0" b="0"/>
          <wp:wrapNone/>
          <wp:docPr id="556814907" name="Picture 55681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proofErr w:type="spellStart"/>
    <w:r>
      <w:rPr>
        <w:b/>
        <w:bCs/>
        <w:sz w:val="12"/>
        <w:szCs w:val="12"/>
        <w:lang w:val="ro-RO"/>
      </w:rPr>
      <w:t>Презентацион</w:t>
    </w:r>
    <w:proofErr w:type="spellEnd"/>
    <w:r>
      <w:rPr>
        <w:b/>
        <w:bCs/>
        <w:sz w:val="12"/>
        <w:szCs w:val="12"/>
        <w:lang w:val="bg-BG"/>
      </w:rPr>
      <w:t>н</w:t>
    </w:r>
    <w:r>
      <w:rPr>
        <w:b/>
        <w:bCs/>
        <w:sz w:val="12"/>
        <w:szCs w:val="12"/>
        <w:lang w:val="ro-RO"/>
      </w:rPr>
      <w:t xml:space="preserve">o </w:t>
    </w:r>
    <w:r>
      <w:rPr>
        <w:b/>
        <w:bCs/>
        <w:sz w:val="12"/>
        <w:szCs w:val="12"/>
        <w:lang w:val="bg-BG"/>
      </w:rPr>
      <w:t>становище</w:t>
    </w:r>
    <w:r w:rsidRPr="0063554B">
      <w:rPr>
        <w:b/>
        <w:bCs/>
        <w:sz w:val="12"/>
        <w:szCs w:val="12"/>
        <w:lang w:val="ro-RO"/>
      </w:rPr>
      <w:t xml:space="preserve"> </w:t>
    </w:r>
    <w:proofErr w:type="spellStart"/>
    <w:r w:rsidRPr="0063554B">
      <w:rPr>
        <w:b/>
        <w:bCs/>
        <w:sz w:val="12"/>
        <w:szCs w:val="12"/>
        <w:lang w:val="ro-RO"/>
      </w:rPr>
      <w:t>за</w:t>
    </w:r>
    <w:proofErr w:type="spellEnd"/>
    <w:r w:rsidRPr="0063554B">
      <w:rPr>
        <w:b/>
        <w:bCs/>
        <w:sz w:val="12"/>
        <w:szCs w:val="12"/>
        <w:lang w:val="ro-RO"/>
      </w:rPr>
      <w:t xml:space="preserve"> </w:t>
    </w:r>
    <w:proofErr w:type="spellStart"/>
    <w:r w:rsidRPr="0063554B">
      <w:rPr>
        <w:b/>
        <w:bCs/>
        <w:sz w:val="12"/>
        <w:szCs w:val="12"/>
        <w:lang w:val="ro-RO"/>
      </w:rPr>
      <w:t>получаване</w:t>
    </w:r>
    <w:proofErr w:type="spellEnd"/>
    <w:r>
      <w:rPr>
        <w:b/>
        <w:bCs/>
        <w:sz w:val="12"/>
        <w:szCs w:val="12"/>
        <w:lang w:val="ro-RO"/>
      </w:rPr>
      <w:t xml:space="preserve"> </w:t>
    </w:r>
    <w:proofErr w:type="spellStart"/>
    <w:r>
      <w:rPr>
        <w:b/>
        <w:bCs/>
        <w:sz w:val="12"/>
        <w:szCs w:val="12"/>
        <w:lang w:val="ro-RO"/>
      </w:rPr>
      <w:t>на</w:t>
    </w:r>
    <w:proofErr w:type="spellEnd"/>
    <w:r>
      <w:rPr>
        <w:b/>
        <w:bCs/>
        <w:sz w:val="12"/>
        <w:szCs w:val="12"/>
        <w:lang w:val="ro-RO"/>
      </w:rPr>
      <w:t xml:space="preserve"> </w:t>
    </w:r>
    <w:proofErr w:type="spellStart"/>
    <w:r>
      <w:rPr>
        <w:b/>
        <w:bCs/>
        <w:sz w:val="12"/>
        <w:szCs w:val="12"/>
        <w:lang w:val="ro-RO"/>
      </w:rPr>
      <w:t>Екологично</w:t>
    </w:r>
    <w:proofErr w:type="spellEnd"/>
    <w:r>
      <w:rPr>
        <w:b/>
        <w:bCs/>
        <w:sz w:val="12"/>
        <w:szCs w:val="12"/>
        <w:lang w:val="ro-RO"/>
      </w:rPr>
      <w:t xml:space="preserve"> </w:t>
    </w:r>
    <w:proofErr w:type="spellStart"/>
    <w:r>
      <w:rPr>
        <w:b/>
        <w:bCs/>
        <w:sz w:val="12"/>
        <w:szCs w:val="12"/>
        <w:lang w:val="ro-RO"/>
      </w:rPr>
      <w:t>споразумение</w:t>
    </w:r>
    <w:proofErr w:type="spellEnd"/>
    <w:r>
      <w:rPr>
        <w:b/>
        <w:bCs/>
        <w:sz w:val="12"/>
        <w:szCs w:val="12"/>
        <w:lang w:val="ro-RO"/>
      </w:rPr>
      <w:t xml:space="preserve"> </w:t>
    </w:r>
    <w:proofErr w:type="spellStart"/>
    <w:r>
      <w:rPr>
        <w:b/>
        <w:bCs/>
        <w:sz w:val="12"/>
        <w:szCs w:val="12"/>
        <w:lang w:val="ro-RO"/>
      </w:rPr>
      <w:t>за</w:t>
    </w:r>
    <w:proofErr w:type="spellEnd"/>
    <w:r>
      <w:rPr>
        <w:b/>
        <w:bCs/>
        <w:sz w:val="12"/>
        <w:szCs w:val="12"/>
        <w:lang w:val="ro-RO"/>
      </w:rPr>
      <w:t xml:space="preserve"> </w:t>
    </w:r>
    <w:r>
      <w:rPr>
        <w:b/>
        <w:bCs/>
        <w:sz w:val="12"/>
        <w:szCs w:val="12"/>
        <w:lang w:val="bg-BG"/>
      </w:rPr>
      <w:t>В</w:t>
    </w:r>
    <w:proofErr w:type="spellStart"/>
    <w:r w:rsidRPr="0063554B">
      <w:rPr>
        <w:b/>
        <w:bCs/>
        <w:sz w:val="12"/>
        <w:szCs w:val="12"/>
        <w:lang w:val="ro-RO"/>
      </w:rPr>
      <w:t>ятърен</w:t>
    </w:r>
    <w:proofErr w:type="spellEnd"/>
    <w:r w:rsidRPr="0063554B">
      <w:rPr>
        <w:b/>
        <w:bCs/>
        <w:sz w:val="12"/>
        <w:szCs w:val="12"/>
        <w:lang w:val="ro-RO"/>
      </w:rPr>
      <w:t xml:space="preserve"> </w:t>
    </w:r>
    <w:proofErr w:type="spellStart"/>
    <w:r w:rsidRPr="0063554B">
      <w:rPr>
        <w:b/>
        <w:bCs/>
        <w:sz w:val="12"/>
        <w:szCs w:val="12"/>
        <w:lang w:val="ro-RO"/>
      </w:rPr>
      <w:t>енергиен</w:t>
    </w:r>
    <w:proofErr w:type="spellEnd"/>
    <w:r w:rsidRPr="0063554B">
      <w:rPr>
        <w:b/>
        <w:bCs/>
        <w:sz w:val="12"/>
        <w:szCs w:val="12"/>
        <w:lang w:val="ro-RO"/>
      </w:rPr>
      <w:t xml:space="preserve"> </w:t>
    </w:r>
    <w:proofErr w:type="spellStart"/>
    <w:r w:rsidRPr="0063554B">
      <w:rPr>
        <w:b/>
        <w:bCs/>
        <w:sz w:val="12"/>
        <w:szCs w:val="12"/>
        <w:lang w:val="ro-RO"/>
      </w:rPr>
      <w:t>парк</w:t>
    </w:r>
    <w:proofErr w:type="spellEnd"/>
    <w:r w:rsidRPr="0063554B">
      <w:rPr>
        <w:b/>
        <w:bCs/>
        <w:sz w:val="12"/>
        <w:szCs w:val="12"/>
        <w:lang w:val="ro-RO"/>
      </w:rPr>
      <w:t xml:space="preserve"> 48 (46) </w:t>
    </w:r>
    <w:proofErr w:type="spellStart"/>
    <w:r w:rsidRPr="0063554B">
      <w:rPr>
        <w:b/>
        <w:bCs/>
        <w:sz w:val="12"/>
        <w:szCs w:val="12"/>
        <w:lang w:val="ro-RO"/>
      </w:rPr>
      <w:t>вятърни</w:t>
    </w:r>
    <w:proofErr w:type="spellEnd"/>
    <w:r w:rsidRPr="0063554B">
      <w:rPr>
        <w:b/>
        <w:bCs/>
        <w:sz w:val="12"/>
        <w:szCs w:val="12"/>
        <w:lang w:val="ro-RO"/>
      </w:rPr>
      <w:t xml:space="preserve"> </w:t>
    </w:r>
    <w:proofErr w:type="spellStart"/>
    <w:r w:rsidRPr="0063554B">
      <w:rPr>
        <w:b/>
        <w:bCs/>
        <w:sz w:val="12"/>
        <w:szCs w:val="12"/>
        <w:lang w:val="ro-RO"/>
      </w:rPr>
      <w:t>електро</w:t>
    </w:r>
    <w:r>
      <w:rPr>
        <w:b/>
        <w:bCs/>
        <w:sz w:val="12"/>
        <w:szCs w:val="12"/>
        <w:lang w:val="ro-RO"/>
      </w:rPr>
      <w:t>централи</w:t>
    </w:r>
    <w:proofErr w:type="spellEnd"/>
    <w:r>
      <w:rPr>
        <w:b/>
        <w:bCs/>
        <w:sz w:val="12"/>
        <w:szCs w:val="12"/>
        <w:lang w:val="ro-RO"/>
      </w:rPr>
      <w:t xml:space="preserve"> </w:t>
    </w:r>
    <w:r>
      <w:rPr>
        <w:b/>
        <w:bCs/>
        <w:sz w:val="12"/>
        <w:szCs w:val="12"/>
        <w:lang w:val="bg-BG"/>
      </w:rPr>
      <w:t>приблизително</w:t>
    </w:r>
    <w:r w:rsidRPr="0063554B">
      <w:rPr>
        <w:b/>
        <w:bCs/>
        <w:sz w:val="12"/>
        <w:szCs w:val="12"/>
        <w:lang w:val="ro-RO"/>
      </w:rPr>
      <w:t xml:space="preserve"> 316,8 MW (303,6 MW), </w:t>
    </w:r>
    <w:proofErr w:type="spellStart"/>
    <w:r w:rsidRPr="0063554B">
      <w:rPr>
        <w:b/>
        <w:bCs/>
        <w:sz w:val="12"/>
        <w:szCs w:val="12"/>
        <w:lang w:val="ro-RO"/>
      </w:rPr>
      <w:t>трансформаторни</w:t>
    </w:r>
    <w:proofErr w:type="spellEnd"/>
    <w:r w:rsidRPr="0063554B">
      <w:rPr>
        <w:b/>
        <w:bCs/>
        <w:sz w:val="12"/>
        <w:szCs w:val="12"/>
        <w:lang w:val="ro-RO"/>
      </w:rPr>
      <w:t xml:space="preserve"> </w:t>
    </w:r>
    <w:proofErr w:type="spellStart"/>
    <w:r w:rsidRPr="0063554B">
      <w:rPr>
        <w:b/>
        <w:bCs/>
        <w:sz w:val="12"/>
        <w:szCs w:val="12"/>
        <w:lang w:val="ro-RO"/>
      </w:rPr>
      <w:t>станции</w:t>
    </w:r>
    <w:proofErr w:type="spellEnd"/>
    <w:r w:rsidRPr="0063554B">
      <w:rPr>
        <w:b/>
        <w:bCs/>
        <w:sz w:val="12"/>
        <w:szCs w:val="12"/>
        <w:lang w:val="ro-RO"/>
      </w:rPr>
      <w:t xml:space="preserve">, </w:t>
    </w:r>
    <w:proofErr w:type="spellStart"/>
    <w:r w:rsidRPr="0063554B">
      <w:rPr>
        <w:b/>
        <w:bCs/>
        <w:sz w:val="12"/>
        <w:szCs w:val="12"/>
        <w:lang w:val="ro-RO"/>
      </w:rPr>
      <w:t>електрически</w:t>
    </w:r>
    <w:proofErr w:type="spellEnd"/>
    <w:r w:rsidRPr="0063554B">
      <w:rPr>
        <w:b/>
        <w:bCs/>
        <w:sz w:val="12"/>
        <w:szCs w:val="12"/>
        <w:lang w:val="ro-RO"/>
      </w:rPr>
      <w:t xml:space="preserve"> </w:t>
    </w:r>
    <w:proofErr w:type="spellStart"/>
    <w:r w:rsidRPr="0063554B">
      <w:rPr>
        <w:b/>
        <w:bCs/>
        <w:sz w:val="12"/>
        <w:szCs w:val="12"/>
        <w:lang w:val="ro-RO"/>
      </w:rPr>
      <w:t>присъединителни</w:t>
    </w:r>
    <w:proofErr w:type="spellEnd"/>
    <w:r w:rsidRPr="0063554B">
      <w:rPr>
        <w:b/>
        <w:bCs/>
        <w:sz w:val="12"/>
        <w:szCs w:val="12"/>
        <w:lang w:val="ro-RO"/>
      </w:rPr>
      <w:t xml:space="preserve"> </w:t>
    </w:r>
    <w:proofErr w:type="spellStart"/>
    <w:r w:rsidRPr="0063554B">
      <w:rPr>
        <w:b/>
        <w:bCs/>
        <w:sz w:val="12"/>
        <w:szCs w:val="12"/>
        <w:lang w:val="ro-RO"/>
      </w:rPr>
      <w:t>мрежи</w:t>
    </w:r>
    <w:proofErr w:type="spellEnd"/>
    <w:r w:rsidRPr="0063554B">
      <w:rPr>
        <w:b/>
        <w:bCs/>
        <w:sz w:val="12"/>
        <w:szCs w:val="12"/>
        <w:lang w:val="ro-RO"/>
      </w:rPr>
      <w:t xml:space="preserve">, </w:t>
    </w:r>
    <w:proofErr w:type="spellStart"/>
    <w:r w:rsidRPr="0063554B">
      <w:rPr>
        <w:b/>
        <w:bCs/>
        <w:sz w:val="12"/>
        <w:szCs w:val="12"/>
        <w:lang w:val="ro-RO"/>
      </w:rPr>
      <w:t>изграждане</w:t>
    </w:r>
    <w:proofErr w:type="spellEnd"/>
    <w:r w:rsidRPr="0063554B">
      <w:rPr>
        <w:b/>
        <w:bCs/>
        <w:sz w:val="12"/>
        <w:szCs w:val="12"/>
        <w:lang w:val="ro-RO"/>
      </w:rPr>
      <w:t xml:space="preserve"> и </w:t>
    </w:r>
    <w:proofErr w:type="spellStart"/>
    <w:r w:rsidRPr="0063554B">
      <w:rPr>
        <w:b/>
        <w:bCs/>
        <w:sz w:val="12"/>
        <w:szCs w:val="12"/>
        <w:lang w:val="ro-RO"/>
      </w:rPr>
      <w:t>модернизац</w:t>
    </w:r>
    <w:r>
      <w:rPr>
        <w:b/>
        <w:bCs/>
        <w:sz w:val="12"/>
        <w:szCs w:val="12"/>
        <w:lang w:val="ro-RO"/>
      </w:rPr>
      <w:t>ия</w:t>
    </w:r>
    <w:proofErr w:type="spellEnd"/>
    <w:r>
      <w:rPr>
        <w:b/>
        <w:bCs/>
        <w:sz w:val="12"/>
        <w:szCs w:val="12"/>
        <w:lang w:val="ro-RO"/>
      </w:rPr>
      <w:t xml:space="preserve"> </w:t>
    </w:r>
    <w:proofErr w:type="spellStart"/>
    <w:r>
      <w:rPr>
        <w:b/>
        <w:bCs/>
        <w:sz w:val="12"/>
        <w:szCs w:val="12"/>
        <w:lang w:val="ro-RO"/>
      </w:rPr>
      <w:t>на</w:t>
    </w:r>
    <w:proofErr w:type="spellEnd"/>
    <w:r>
      <w:rPr>
        <w:b/>
        <w:bCs/>
        <w:sz w:val="12"/>
        <w:szCs w:val="12"/>
        <w:lang w:val="ro-RO"/>
      </w:rPr>
      <w:t xml:space="preserve"> </w:t>
    </w:r>
    <w:proofErr w:type="spellStart"/>
    <w:r>
      <w:rPr>
        <w:b/>
        <w:bCs/>
        <w:sz w:val="12"/>
        <w:szCs w:val="12"/>
        <w:lang w:val="ro-RO"/>
      </w:rPr>
      <w:t>комуникационни</w:t>
    </w:r>
    <w:proofErr w:type="spellEnd"/>
    <w:r>
      <w:rPr>
        <w:b/>
        <w:bCs/>
        <w:sz w:val="12"/>
        <w:szCs w:val="12"/>
        <w:lang w:val="ro-RO"/>
      </w:rPr>
      <w:t xml:space="preserve"> </w:t>
    </w:r>
    <w:proofErr w:type="spellStart"/>
    <w:r w:rsidRPr="0063554B">
      <w:rPr>
        <w:b/>
        <w:bCs/>
        <w:sz w:val="12"/>
        <w:szCs w:val="12"/>
        <w:lang w:val="ro-RO"/>
      </w:rPr>
      <w:t>пътища</w:t>
    </w:r>
    <w:proofErr w:type="spellEnd"/>
    <w:r>
      <w:rPr>
        <w:b/>
        <w:bCs/>
        <w:sz w:val="12"/>
        <w:szCs w:val="12"/>
        <w:lang w:val="bg-BG"/>
      </w:rPr>
      <w:t xml:space="preserve"> и пътища за достъп</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D" w14:textId="77777777" w:rsidR="009D230F" w:rsidRPr="00C86772" w:rsidRDefault="009D230F" w:rsidP="00C86772">
    <w:pPr>
      <w:pStyle w:val="Header"/>
      <w:ind w:left="1304" w:firstLine="1304"/>
      <w:jc w:val="right"/>
      <w:rPr>
        <w:i/>
        <w:iCs/>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1" w14:textId="1CB24D96" w:rsidR="009D230F" w:rsidRPr="005D0BDC" w:rsidRDefault="009D230F" w:rsidP="002516F9">
    <w:pPr>
      <w:pStyle w:val="Header"/>
      <w:ind w:right="-2892"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49" behindDoc="0" locked="0" layoutInCell="1" allowOverlap="1" wp14:anchorId="7895DBBE" wp14:editId="06FB9045">
          <wp:simplePos x="0" y="0"/>
          <wp:positionH relativeFrom="margin">
            <wp:align>left</wp:align>
          </wp:positionH>
          <wp:positionV relativeFrom="paragraph">
            <wp:posOffset>-46753</wp:posOffset>
          </wp:positionV>
          <wp:extent cx="653143" cy="178364"/>
          <wp:effectExtent l="0" t="0" r="0" b="0"/>
          <wp:wrapNone/>
          <wp:docPr id="14509066" name="Picture 145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proofErr w:type="spellStart"/>
    <w:r>
      <w:rPr>
        <w:b/>
        <w:bCs/>
        <w:sz w:val="12"/>
        <w:szCs w:val="12"/>
        <w:lang w:val="ro-RO"/>
      </w:rPr>
      <w:t>Презентацион</w:t>
    </w:r>
    <w:proofErr w:type="spellEnd"/>
    <w:r>
      <w:rPr>
        <w:b/>
        <w:bCs/>
        <w:sz w:val="12"/>
        <w:szCs w:val="12"/>
        <w:lang w:val="bg-BG"/>
      </w:rPr>
      <w:t>на бележка</w:t>
    </w:r>
    <w:r w:rsidRPr="0063554B">
      <w:rPr>
        <w:b/>
        <w:bCs/>
        <w:sz w:val="12"/>
        <w:szCs w:val="12"/>
        <w:lang w:val="ro-RO"/>
      </w:rPr>
      <w:t xml:space="preserve"> </w:t>
    </w:r>
    <w:proofErr w:type="spellStart"/>
    <w:r w:rsidRPr="0063554B">
      <w:rPr>
        <w:b/>
        <w:bCs/>
        <w:sz w:val="12"/>
        <w:szCs w:val="12"/>
        <w:lang w:val="ro-RO"/>
      </w:rPr>
      <w:t>за</w:t>
    </w:r>
    <w:proofErr w:type="spellEnd"/>
    <w:r w:rsidRPr="0063554B">
      <w:rPr>
        <w:b/>
        <w:bCs/>
        <w:sz w:val="12"/>
        <w:szCs w:val="12"/>
        <w:lang w:val="ro-RO"/>
      </w:rPr>
      <w:t xml:space="preserve"> </w:t>
    </w:r>
    <w:proofErr w:type="spellStart"/>
    <w:r w:rsidRPr="0063554B">
      <w:rPr>
        <w:b/>
        <w:bCs/>
        <w:sz w:val="12"/>
        <w:szCs w:val="12"/>
        <w:lang w:val="ro-RO"/>
      </w:rPr>
      <w:t>получаване</w:t>
    </w:r>
    <w:proofErr w:type="spellEnd"/>
    <w:r>
      <w:rPr>
        <w:b/>
        <w:bCs/>
        <w:sz w:val="12"/>
        <w:szCs w:val="12"/>
        <w:lang w:val="ro-RO"/>
      </w:rPr>
      <w:t xml:space="preserve"> </w:t>
    </w:r>
    <w:proofErr w:type="spellStart"/>
    <w:r>
      <w:rPr>
        <w:b/>
        <w:bCs/>
        <w:sz w:val="12"/>
        <w:szCs w:val="12"/>
        <w:lang w:val="ro-RO"/>
      </w:rPr>
      <w:t>на</w:t>
    </w:r>
    <w:proofErr w:type="spellEnd"/>
    <w:r>
      <w:rPr>
        <w:b/>
        <w:bCs/>
        <w:sz w:val="12"/>
        <w:szCs w:val="12"/>
        <w:lang w:val="ro-RO"/>
      </w:rPr>
      <w:t xml:space="preserve"> </w:t>
    </w:r>
    <w:proofErr w:type="spellStart"/>
    <w:r>
      <w:rPr>
        <w:b/>
        <w:bCs/>
        <w:sz w:val="12"/>
        <w:szCs w:val="12"/>
        <w:lang w:val="ro-RO"/>
      </w:rPr>
      <w:t>Екологично</w:t>
    </w:r>
    <w:proofErr w:type="spellEnd"/>
    <w:r>
      <w:rPr>
        <w:b/>
        <w:bCs/>
        <w:sz w:val="12"/>
        <w:szCs w:val="12"/>
        <w:lang w:val="ro-RO"/>
      </w:rPr>
      <w:t xml:space="preserve"> </w:t>
    </w:r>
    <w:proofErr w:type="spellStart"/>
    <w:r>
      <w:rPr>
        <w:b/>
        <w:bCs/>
        <w:sz w:val="12"/>
        <w:szCs w:val="12"/>
        <w:lang w:val="ro-RO"/>
      </w:rPr>
      <w:t>споразумение</w:t>
    </w:r>
    <w:proofErr w:type="spellEnd"/>
    <w:r>
      <w:rPr>
        <w:b/>
        <w:bCs/>
        <w:sz w:val="12"/>
        <w:szCs w:val="12"/>
        <w:lang w:val="ro-RO"/>
      </w:rPr>
      <w:t xml:space="preserve"> </w:t>
    </w:r>
    <w:proofErr w:type="spellStart"/>
    <w:r>
      <w:rPr>
        <w:b/>
        <w:bCs/>
        <w:sz w:val="12"/>
        <w:szCs w:val="12"/>
        <w:lang w:val="ro-RO"/>
      </w:rPr>
      <w:t>за</w:t>
    </w:r>
    <w:proofErr w:type="spellEnd"/>
    <w:r>
      <w:rPr>
        <w:b/>
        <w:bCs/>
        <w:sz w:val="12"/>
        <w:szCs w:val="12"/>
        <w:lang w:val="ro-RO"/>
      </w:rPr>
      <w:t xml:space="preserve"> </w:t>
    </w:r>
    <w:r>
      <w:rPr>
        <w:b/>
        <w:bCs/>
        <w:sz w:val="12"/>
        <w:szCs w:val="12"/>
        <w:lang w:val="bg-BG"/>
      </w:rPr>
      <w:t>В</w:t>
    </w:r>
    <w:proofErr w:type="spellStart"/>
    <w:r w:rsidRPr="0063554B">
      <w:rPr>
        <w:b/>
        <w:bCs/>
        <w:sz w:val="12"/>
        <w:szCs w:val="12"/>
        <w:lang w:val="ro-RO"/>
      </w:rPr>
      <w:t>ятърен</w:t>
    </w:r>
    <w:proofErr w:type="spellEnd"/>
    <w:r w:rsidRPr="0063554B">
      <w:rPr>
        <w:b/>
        <w:bCs/>
        <w:sz w:val="12"/>
        <w:szCs w:val="12"/>
        <w:lang w:val="ro-RO"/>
      </w:rPr>
      <w:t xml:space="preserve"> </w:t>
    </w:r>
    <w:proofErr w:type="spellStart"/>
    <w:r w:rsidRPr="0063554B">
      <w:rPr>
        <w:b/>
        <w:bCs/>
        <w:sz w:val="12"/>
        <w:szCs w:val="12"/>
        <w:lang w:val="ro-RO"/>
      </w:rPr>
      <w:t>енергиен</w:t>
    </w:r>
    <w:proofErr w:type="spellEnd"/>
    <w:r w:rsidRPr="0063554B">
      <w:rPr>
        <w:b/>
        <w:bCs/>
        <w:sz w:val="12"/>
        <w:szCs w:val="12"/>
        <w:lang w:val="ro-RO"/>
      </w:rPr>
      <w:t xml:space="preserve"> </w:t>
    </w:r>
    <w:proofErr w:type="spellStart"/>
    <w:r w:rsidRPr="0063554B">
      <w:rPr>
        <w:b/>
        <w:bCs/>
        <w:sz w:val="12"/>
        <w:szCs w:val="12"/>
        <w:lang w:val="ro-RO"/>
      </w:rPr>
      <w:t>парк</w:t>
    </w:r>
    <w:proofErr w:type="spellEnd"/>
    <w:r w:rsidRPr="0063554B">
      <w:rPr>
        <w:b/>
        <w:bCs/>
        <w:sz w:val="12"/>
        <w:szCs w:val="12"/>
        <w:lang w:val="ro-RO"/>
      </w:rPr>
      <w:t xml:space="preserve"> 48 (46) </w:t>
    </w:r>
    <w:proofErr w:type="spellStart"/>
    <w:r w:rsidRPr="0063554B">
      <w:rPr>
        <w:b/>
        <w:bCs/>
        <w:sz w:val="12"/>
        <w:szCs w:val="12"/>
        <w:lang w:val="ro-RO"/>
      </w:rPr>
      <w:t>вятърни</w:t>
    </w:r>
    <w:proofErr w:type="spellEnd"/>
    <w:r w:rsidRPr="0063554B">
      <w:rPr>
        <w:b/>
        <w:bCs/>
        <w:sz w:val="12"/>
        <w:szCs w:val="12"/>
        <w:lang w:val="ro-RO"/>
      </w:rPr>
      <w:t xml:space="preserve"> </w:t>
    </w:r>
    <w:proofErr w:type="spellStart"/>
    <w:r w:rsidRPr="0063554B">
      <w:rPr>
        <w:b/>
        <w:bCs/>
        <w:sz w:val="12"/>
        <w:szCs w:val="12"/>
        <w:lang w:val="ro-RO"/>
      </w:rPr>
      <w:t>електро</w:t>
    </w:r>
    <w:r>
      <w:rPr>
        <w:b/>
        <w:bCs/>
        <w:sz w:val="12"/>
        <w:szCs w:val="12"/>
        <w:lang w:val="ro-RO"/>
      </w:rPr>
      <w:t>централи</w:t>
    </w:r>
    <w:proofErr w:type="spellEnd"/>
    <w:r>
      <w:rPr>
        <w:b/>
        <w:bCs/>
        <w:sz w:val="12"/>
        <w:szCs w:val="12"/>
        <w:lang w:val="ro-RO"/>
      </w:rPr>
      <w:t xml:space="preserve"> </w:t>
    </w:r>
    <w:r>
      <w:rPr>
        <w:b/>
        <w:bCs/>
        <w:sz w:val="12"/>
        <w:szCs w:val="12"/>
        <w:lang w:val="bg-BG"/>
      </w:rPr>
      <w:t>приблизително</w:t>
    </w:r>
    <w:r w:rsidRPr="0063554B">
      <w:rPr>
        <w:b/>
        <w:bCs/>
        <w:sz w:val="12"/>
        <w:szCs w:val="12"/>
        <w:lang w:val="ro-RO"/>
      </w:rPr>
      <w:t xml:space="preserve"> 316,8 MW (303,6 MW), </w:t>
    </w:r>
    <w:proofErr w:type="spellStart"/>
    <w:r w:rsidRPr="0063554B">
      <w:rPr>
        <w:b/>
        <w:bCs/>
        <w:sz w:val="12"/>
        <w:szCs w:val="12"/>
        <w:lang w:val="ro-RO"/>
      </w:rPr>
      <w:t>трансформаторни</w:t>
    </w:r>
    <w:proofErr w:type="spellEnd"/>
    <w:r w:rsidRPr="0063554B">
      <w:rPr>
        <w:b/>
        <w:bCs/>
        <w:sz w:val="12"/>
        <w:szCs w:val="12"/>
        <w:lang w:val="ro-RO"/>
      </w:rPr>
      <w:t xml:space="preserve"> </w:t>
    </w:r>
    <w:proofErr w:type="spellStart"/>
    <w:r w:rsidRPr="0063554B">
      <w:rPr>
        <w:b/>
        <w:bCs/>
        <w:sz w:val="12"/>
        <w:szCs w:val="12"/>
        <w:lang w:val="ro-RO"/>
      </w:rPr>
      <w:t>станции</w:t>
    </w:r>
    <w:proofErr w:type="spellEnd"/>
    <w:r w:rsidRPr="0063554B">
      <w:rPr>
        <w:b/>
        <w:bCs/>
        <w:sz w:val="12"/>
        <w:szCs w:val="12"/>
        <w:lang w:val="ro-RO"/>
      </w:rPr>
      <w:t xml:space="preserve">, </w:t>
    </w:r>
    <w:proofErr w:type="spellStart"/>
    <w:r w:rsidRPr="0063554B">
      <w:rPr>
        <w:b/>
        <w:bCs/>
        <w:sz w:val="12"/>
        <w:szCs w:val="12"/>
        <w:lang w:val="ro-RO"/>
      </w:rPr>
      <w:t>електрически</w:t>
    </w:r>
    <w:proofErr w:type="spellEnd"/>
    <w:r w:rsidRPr="0063554B">
      <w:rPr>
        <w:b/>
        <w:bCs/>
        <w:sz w:val="12"/>
        <w:szCs w:val="12"/>
        <w:lang w:val="ro-RO"/>
      </w:rPr>
      <w:t xml:space="preserve"> </w:t>
    </w:r>
    <w:proofErr w:type="spellStart"/>
    <w:r w:rsidRPr="0063554B">
      <w:rPr>
        <w:b/>
        <w:bCs/>
        <w:sz w:val="12"/>
        <w:szCs w:val="12"/>
        <w:lang w:val="ro-RO"/>
      </w:rPr>
      <w:t>присъединителни</w:t>
    </w:r>
    <w:proofErr w:type="spellEnd"/>
    <w:r w:rsidRPr="0063554B">
      <w:rPr>
        <w:b/>
        <w:bCs/>
        <w:sz w:val="12"/>
        <w:szCs w:val="12"/>
        <w:lang w:val="ro-RO"/>
      </w:rPr>
      <w:t xml:space="preserve"> </w:t>
    </w:r>
    <w:proofErr w:type="spellStart"/>
    <w:r w:rsidRPr="0063554B">
      <w:rPr>
        <w:b/>
        <w:bCs/>
        <w:sz w:val="12"/>
        <w:szCs w:val="12"/>
        <w:lang w:val="ro-RO"/>
      </w:rPr>
      <w:t>мрежи</w:t>
    </w:r>
    <w:proofErr w:type="spellEnd"/>
    <w:r w:rsidRPr="0063554B">
      <w:rPr>
        <w:b/>
        <w:bCs/>
        <w:sz w:val="12"/>
        <w:szCs w:val="12"/>
        <w:lang w:val="ro-RO"/>
      </w:rPr>
      <w:t xml:space="preserve">, </w:t>
    </w:r>
    <w:proofErr w:type="spellStart"/>
    <w:r w:rsidRPr="0063554B">
      <w:rPr>
        <w:b/>
        <w:bCs/>
        <w:sz w:val="12"/>
        <w:szCs w:val="12"/>
        <w:lang w:val="ro-RO"/>
      </w:rPr>
      <w:t>изграждане</w:t>
    </w:r>
    <w:proofErr w:type="spellEnd"/>
    <w:r w:rsidRPr="0063554B">
      <w:rPr>
        <w:b/>
        <w:bCs/>
        <w:sz w:val="12"/>
        <w:szCs w:val="12"/>
        <w:lang w:val="ro-RO"/>
      </w:rPr>
      <w:t xml:space="preserve"> и </w:t>
    </w:r>
    <w:proofErr w:type="spellStart"/>
    <w:r w:rsidRPr="0063554B">
      <w:rPr>
        <w:b/>
        <w:bCs/>
        <w:sz w:val="12"/>
        <w:szCs w:val="12"/>
        <w:lang w:val="ro-RO"/>
      </w:rPr>
      <w:t>модернизац</w:t>
    </w:r>
    <w:r>
      <w:rPr>
        <w:b/>
        <w:bCs/>
        <w:sz w:val="12"/>
        <w:szCs w:val="12"/>
        <w:lang w:val="ro-RO"/>
      </w:rPr>
      <w:t>ия</w:t>
    </w:r>
    <w:proofErr w:type="spellEnd"/>
    <w:r>
      <w:rPr>
        <w:b/>
        <w:bCs/>
        <w:sz w:val="12"/>
        <w:szCs w:val="12"/>
        <w:lang w:val="ro-RO"/>
      </w:rPr>
      <w:t xml:space="preserve"> </w:t>
    </w:r>
    <w:proofErr w:type="spellStart"/>
    <w:r>
      <w:rPr>
        <w:b/>
        <w:bCs/>
        <w:sz w:val="12"/>
        <w:szCs w:val="12"/>
        <w:lang w:val="ro-RO"/>
      </w:rPr>
      <w:t>на</w:t>
    </w:r>
    <w:proofErr w:type="spellEnd"/>
    <w:r>
      <w:rPr>
        <w:b/>
        <w:bCs/>
        <w:sz w:val="12"/>
        <w:szCs w:val="12"/>
        <w:lang w:val="ro-RO"/>
      </w:rPr>
      <w:t xml:space="preserve"> </w:t>
    </w:r>
    <w:proofErr w:type="spellStart"/>
    <w:r>
      <w:rPr>
        <w:b/>
        <w:bCs/>
        <w:sz w:val="12"/>
        <w:szCs w:val="12"/>
        <w:lang w:val="ro-RO"/>
      </w:rPr>
      <w:t>комуникационни</w:t>
    </w:r>
    <w:proofErr w:type="spellEnd"/>
    <w:r>
      <w:rPr>
        <w:b/>
        <w:bCs/>
        <w:sz w:val="12"/>
        <w:szCs w:val="12"/>
        <w:lang w:val="ro-RO"/>
      </w:rPr>
      <w:t xml:space="preserve"> </w:t>
    </w:r>
    <w:proofErr w:type="spellStart"/>
    <w:r w:rsidRPr="0063554B">
      <w:rPr>
        <w:b/>
        <w:bCs/>
        <w:sz w:val="12"/>
        <w:szCs w:val="12"/>
        <w:lang w:val="ro-RO"/>
      </w:rPr>
      <w:t>пътища</w:t>
    </w:r>
    <w:proofErr w:type="spellEnd"/>
    <w:r>
      <w:rPr>
        <w:b/>
        <w:bCs/>
        <w:sz w:val="12"/>
        <w:szCs w:val="12"/>
        <w:lang w:val="bg-BG"/>
      </w:rPr>
      <w:t xml:space="preserve"> и пътища за достъп</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4B05F" w14:textId="77777777" w:rsidR="009D230F" w:rsidRPr="005D0BDC" w:rsidRDefault="009D230F" w:rsidP="00D95F0C">
    <w:pPr>
      <w:pStyle w:val="Header"/>
      <w:ind w:right="-176"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6" behindDoc="0" locked="0" layoutInCell="1" allowOverlap="1" wp14:anchorId="021F26B9" wp14:editId="001D4494">
          <wp:simplePos x="0" y="0"/>
          <wp:positionH relativeFrom="margin">
            <wp:align>left</wp:align>
          </wp:positionH>
          <wp:positionV relativeFrom="paragraph">
            <wp:posOffset>-46753</wp:posOffset>
          </wp:positionV>
          <wp:extent cx="653143" cy="17836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lang w:val="ro-RO"/>
      </w:rPr>
      <w:t xml:space="preserve">Memoriu </w:t>
    </w:r>
    <w:r>
      <w:rPr>
        <w:b/>
        <w:bCs/>
        <w:sz w:val="12"/>
        <w:szCs w:val="12"/>
        <w:lang w:val="ro-RO"/>
      </w:rPr>
      <w:t>de prezentare</w:t>
    </w:r>
    <w:r w:rsidRPr="00CE4D9C">
      <w:rPr>
        <w:b/>
        <w:bCs/>
        <w:sz w:val="12"/>
        <w:szCs w:val="12"/>
        <w:lang w:val="ro-RO"/>
      </w:rPr>
      <w:t xml:space="preserve"> pentru obținerea </w:t>
    </w:r>
    <w:r>
      <w:rPr>
        <w:b/>
        <w:bCs/>
        <w:sz w:val="12"/>
        <w:szCs w:val="12"/>
        <w:lang w:val="ro-RO"/>
      </w:rPr>
      <w:t>Acordului de Mediu</w:t>
    </w:r>
    <w:r w:rsidRPr="00CE4D9C">
      <w:rPr>
        <w:b/>
        <w:bCs/>
        <w:sz w:val="12"/>
        <w:szCs w:val="12"/>
        <w:lang w:val="ro-RO"/>
      </w:rPr>
      <w:t xml:space="preserve"> pentru </w:t>
    </w:r>
    <w:r w:rsidRPr="003E562E">
      <w:rPr>
        <w:b/>
        <w:bCs/>
        <w:sz w:val="12"/>
        <w:szCs w:val="12"/>
        <w:lang w:val="ro-RO"/>
      </w:rPr>
      <w:t>Parc energetic eolian 48 (46) centrale eoliene cca. 316,8MW (303,6MW), Stații de transformare, Rețele electrice de racord, construire și modernizare căi de comunicație și acces</w:t>
    </w:r>
  </w:p>
  <w:p w14:paraId="32AA9204" w14:textId="77777777" w:rsidR="009D230F" w:rsidRPr="007C6DA4" w:rsidRDefault="009D230F" w:rsidP="007C6DA4">
    <w:pPr>
      <w:pStyle w:val="Header"/>
      <w:rPr>
        <w:lang w:val="ro-RO"/>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18CF" w14:textId="77777777" w:rsidR="009D230F" w:rsidRPr="00403F26" w:rsidRDefault="009D230F" w:rsidP="00D95F0C">
    <w:pPr>
      <w:pStyle w:val="Header"/>
      <w:ind w:right="-176" w:firstLine="1134"/>
      <w:rPr>
        <w:b/>
        <w:bCs/>
        <w:color w:val="D9D9D9"/>
        <w:sz w:val="12"/>
        <w:szCs w:val="12"/>
        <w:lang w:val="ro-RO"/>
      </w:rPr>
    </w:pPr>
    <w:r>
      <w:rPr>
        <w:b/>
        <w:bCs/>
        <w:noProof/>
        <w:sz w:val="12"/>
        <w:szCs w:val="12"/>
        <w:lang w:val="ro-RO" w:eastAsia="ro-RO"/>
      </w:rPr>
      <w:drawing>
        <wp:anchor distT="0" distB="0" distL="114300" distR="114300" simplePos="0" relativeHeight="251658258" behindDoc="0" locked="0" layoutInCell="1" allowOverlap="1" wp14:anchorId="6F6007EC" wp14:editId="521CD621">
          <wp:simplePos x="0" y="0"/>
          <wp:positionH relativeFrom="margin">
            <wp:align>left</wp:align>
          </wp:positionH>
          <wp:positionV relativeFrom="paragraph">
            <wp:posOffset>-46753</wp:posOffset>
          </wp:positionV>
          <wp:extent cx="653143" cy="17836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lang w:val="ro-RO"/>
      </w:rPr>
      <w:t xml:space="preserve">Memoriu </w:t>
    </w:r>
    <w:r>
      <w:rPr>
        <w:b/>
        <w:bCs/>
        <w:sz w:val="12"/>
        <w:szCs w:val="12"/>
        <w:lang w:val="ro-RO"/>
      </w:rPr>
      <w:t>de prezentare</w:t>
    </w:r>
    <w:r w:rsidRPr="00CE4D9C">
      <w:rPr>
        <w:b/>
        <w:bCs/>
        <w:sz w:val="12"/>
        <w:szCs w:val="12"/>
        <w:lang w:val="ro-RO"/>
      </w:rPr>
      <w:t xml:space="preserve"> pentru obținerea </w:t>
    </w:r>
    <w:r>
      <w:rPr>
        <w:b/>
        <w:bCs/>
        <w:sz w:val="12"/>
        <w:szCs w:val="12"/>
        <w:lang w:val="ro-RO"/>
      </w:rPr>
      <w:t>Acordului de Mediu</w:t>
    </w:r>
    <w:r w:rsidRPr="00CE4D9C">
      <w:rPr>
        <w:b/>
        <w:bCs/>
        <w:sz w:val="12"/>
        <w:szCs w:val="12"/>
        <w:lang w:val="ro-RO"/>
      </w:rPr>
      <w:t xml:space="preserve"> pentru </w:t>
    </w:r>
    <w:r w:rsidRPr="003E562E">
      <w:rPr>
        <w:b/>
        <w:bCs/>
        <w:sz w:val="12"/>
        <w:szCs w:val="12"/>
        <w:lang w:val="ro-RO"/>
      </w:rPr>
      <w:t>Parc energetic eolian 48 (46) centrale eoliene cca. 316,8MW (303,6MW), Stații de transformare, Rețele electrice de racord, construire și modernizare căi de comunicație și acces</w:t>
    </w:r>
  </w:p>
  <w:p w14:paraId="24767480" w14:textId="77777777" w:rsidR="009D230F" w:rsidRPr="007C6DA4" w:rsidRDefault="009D230F" w:rsidP="007C6DA4">
    <w:pPr>
      <w:pStyle w:val="Header"/>
      <w:rPr>
        <w:lang w:val="ro-RO"/>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27A4E" w14:textId="77777777" w:rsidR="009D230F" w:rsidRPr="005D0BDC" w:rsidRDefault="009D230F" w:rsidP="00D95F0C">
    <w:pPr>
      <w:pStyle w:val="Header"/>
      <w:ind w:right="-176"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7" behindDoc="0" locked="0" layoutInCell="1" allowOverlap="1" wp14:anchorId="73903061" wp14:editId="7D9CDF5D">
          <wp:simplePos x="0" y="0"/>
          <wp:positionH relativeFrom="margin">
            <wp:align>left</wp:align>
          </wp:positionH>
          <wp:positionV relativeFrom="paragraph">
            <wp:posOffset>-46753</wp:posOffset>
          </wp:positionV>
          <wp:extent cx="653143" cy="178364"/>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lang w:val="ro-RO"/>
      </w:rPr>
      <w:t xml:space="preserve">Memoriu </w:t>
    </w:r>
    <w:r>
      <w:rPr>
        <w:b/>
        <w:bCs/>
        <w:sz w:val="12"/>
        <w:szCs w:val="12"/>
        <w:lang w:val="ro-RO"/>
      </w:rPr>
      <w:t>de prezentare</w:t>
    </w:r>
    <w:r w:rsidRPr="00CE4D9C">
      <w:rPr>
        <w:b/>
        <w:bCs/>
        <w:sz w:val="12"/>
        <w:szCs w:val="12"/>
        <w:lang w:val="ro-RO"/>
      </w:rPr>
      <w:t xml:space="preserve"> pentru obținerea </w:t>
    </w:r>
    <w:r>
      <w:rPr>
        <w:b/>
        <w:bCs/>
        <w:sz w:val="12"/>
        <w:szCs w:val="12"/>
        <w:lang w:val="ro-RO"/>
      </w:rPr>
      <w:t>Acordului de Mediu</w:t>
    </w:r>
    <w:r w:rsidRPr="00CE4D9C">
      <w:rPr>
        <w:b/>
        <w:bCs/>
        <w:sz w:val="12"/>
        <w:szCs w:val="12"/>
        <w:lang w:val="ro-RO"/>
      </w:rPr>
      <w:t xml:space="preserve"> pentru </w:t>
    </w:r>
    <w:r w:rsidRPr="003E562E">
      <w:rPr>
        <w:b/>
        <w:bCs/>
        <w:sz w:val="12"/>
        <w:szCs w:val="12"/>
        <w:lang w:val="ro-RO"/>
      </w:rPr>
      <w:t>Parc energetic eolian 48 (46) centrale eoliene cca. 316,8MW (303,6MW), Stații de transformare, Rețele electrice de racord, construire și modernizare căi de comunicație și acces</w:t>
    </w:r>
  </w:p>
  <w:p w14:paraId="646AE2EB" w14:textId="77777777" w:rsidR="009D230F" w:rsidRPr="007C6DA4" w:rsidRDefault="009D230F" w:rsidP="007C6DA4">
    <w:pPr>
      <w:pStyle w:val="Header"/>
      <w:rPr>
        <w:lang w:val="ro-RO"/>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2EF0F" w14:textId="77777777" w:rsidR="009D230F" w:rsidRPr="00823D38" w:rsidRDefault="009D230F" w:rsidP="003F5E1C">
    <w:pPr>
      <w:pStyle w:val="Header"/>
      <w:tabs>
        <w:tab w:val="left" w:pos="9356"/>
      </w:tabs>
      <w:ind w:right="-57"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2" behindDoc="0" locked="0" layoutInCell="1" allowOverlap="1" wp14:anchorId="11DD0E33" wp14:editId="373955C9">
          <wp:simplePos x="0" y="0"/>
          <wp:positionH relativeFrom="margin">
            <wp:align>left</wp:align>
          </wp:positionH>
          <wp:positionV relativeFrom="paragraph">
            <wp:posOffset>-46753</wp:posOffset>
          </wp:positionV>
          <wp:extent cx="653143" cy="17836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666068">
      <w:rPr>
        <w:b/>
        <w:bCs/>
        <w:sz w:val="12"/>
        <w:szCs w:val="12"/>
        <w:lang w:val="ro-RO"/>
      </w:rPr>
      <w:t xml:space="preserve">Memoriu </w:t>
    </w:r>
    <w:r>
      <w:rPr>
        <w:b/>
        <w:bCs/>
        <w:sz w:val="12"/>
        <w:szCs w:val="12"/>
        <w:lang w:val="ro-RO"/>
      </w:rPr>
      <w:t>de prezentare</w:t>
    </w:r>
    <w:r w:rsidRPr="00666068">
      <w:rPr>
        <w:b/>
        <w:bCs/>
        <w:sz w:val="12"/>
        <w:szCs w:val="12"/>
        <w:lang w:val="ro-RO"/>
      </w:rPr>
      <w:t xml:space="preserve"> pentru obținerea </w:t>
    </w:r>
    <w:r>
      <w:rPr>
        <w:b/>
        <w:bCs/>
        <w:sz w:val="12"/>
        <w:szCs w:val="12"/>
        <w:lang w:val="ro-RO"/>
      </w:rPr>
      <w:t>Acordului de Mediu</w:t>
    </w:r>
    <w:r w:rsidRPr="00666068">
      <w:rPr>
        <w:b/>
        <w:bCs/>
        <w:sz w:val="12"/>
        <w:szCs w:val="12"/>
        <w:lang w:val="ro-RO"/>
      </w:rPr>
      <w:t xml:space="preserve"> pentru proiectarea și execuția rețelei de monitorizare complexă a calității apelor subterane freatice cantonate în subsolul societății și a forajelor de pompare și tratare apă subterană</w:t>
    </w:r>
  </w:p>
  <w:p w14:paraId="18C9D42A" w14:textId="77777777" w:rsidR="009D230F" w:rsidRPr="00220694" w:rsidRDefault="009D230F" w:rsidP="00220694">
    <w:pPr>
      <w:pStyle w:val="Header"/>
      <w:rPr>
        <w:lang w:val="ro-RO"/>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222FC" w14:textId="77777777" w:rsidR="009D230F" w:rsidRPr="00823D38" w:rsidRDefault="009D230F" w:rsidP="003F5E1C">
    <w:pPr>
      <w:pStyle w:val="Header"/>
      <w:tabs>
        <w:tab w:val="left" w:pos="9356"/>
      </w:tabs>
      <w:ind w:right="-57" w:firstLine="1134"/>
      <w:rPr>
        <w:b/>
        <w:bCs/>
        <w:color w:val="D9D9D9" w:themeColor="background1" w:themeShade="D9"/>
        <w:sz w:val="12"/>
        <w:szCs w:val="12"/>
        <w:lang w:val="ro-RO"/>
      </w:rPr>
    </w:pPr>
    <w:r>
      <w:rPr>
        <w:b/>
        <w:bCs/>
        <w:noProof/>
        <w:sz w:val="12"/>
        <w:szCs w:val="12"/>
        <w:lang w:val="ro-RO" w:eastAsia="ro-RO"/>
      </w:rPr>
      <w:drawing>
        <wp:anchor distT="0" distB="0" distL="114300" distR="114300" simplePos="0" relativeHeight="251658253" behindDoc="0" locked="0" layoutInCell="1" allowOverlap="1" wp14:anchorId="0E02E01C" wp14:editId="2D9CD332">
          <wp:simplePos x="0" y="0"/>
          <wp:positionH relativeFrom="margin">
            <wp:align>left</wp:align>
          </wp:positionH>
          <wp:positionV relativeFrom="paragraph">
            <wp:posOffset>-46753</wp:posOffset>
          </wp:positionV>
          <wp:extent cx="653143" cy="17836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666068">
      <w:rPr>
        <w:b/>
        <w:bCs/>
        <w:sz w:val="12"/>
        <w:szCs w:val="12"/>
        <w:lang w:val="ro-RO"/>
      </w:rPr>
      <w:t xml:space="preserve">Memoriu </w:t>
    </w:r>
    <w:r>
      <w:rPr>
        <w:b/>
        <w:bCs/>
        <w:sz w:val="12"/>
        <w:szCs w:val="12"/>
        <w:lang w:val="ro-RO"/>
      </w:rPr>
      <w:t>de prezentare</w:t>
    </w:r>
    <w:r w:rsidRPr="00666068">
      <w:rPr>
        <w:b/>
        <w:bCs/>
        <w:sz w:val="12"/>
        <w:szCs w:val="12"/>
        <w:lang w:val="ro-RO"/>
      </w:rPr>
      <w:t xml:space="preserve"> pentru obținerea </w:t>
    </w:r>
    <w:r>
      <w:rPr>
        <w:b/>
        <w:bCs/>
        <w:sz w:val="12"/>
        <w:szCs w:val="12"/>
        <w:lang w:val="ro-RO"/>
      </w:rPr>
      <w:t>Acordului de Mediu</w:t>
    </w:r>
    <w:r w:rsidRPr="00666068">
      <w:rPr>
        <w:b/>
        <w:bCs/>
        <w:sz w:val="12"/>
        <w:szCs w:val="12"/>
        <w:lang w:val="ro-RO"/>
      </w:rPr>
      <w:t xml:space="preserve"> pentru proiectarea și execuția rețelei de monitorizare complexă a calității apelor subterane freatice cantonate în subsolul societății și a forajelor de pompare și tratare apă subterană</w:t>
    </w:r>
  </w:p>
  <w:p w14:paraId="00350B65" w14:textId="77777777" w:rsidR="009D230F" w:rsidRPr="00220694" w:rsidRDefault="009D230F" w:rsidP="00220694">
    <w:pPr>
      <w:pStyle w:val="Header"/>
      <w:rPr>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1B0DD50"/>
    <w:lvl w:ilvl="0">
      <w:start w:val="1"/>
      <w:numFmt w:val="decimal"/>
      <w:pStyle w:val="ListNumber5"/>
      <w:lvlText w:val="%1."/>
      <w:lvlJc w:val="left"/>
      <w:pPr>
        <w:tabs>
          <w:tab w:val="num" w:pos="9998"/>
        </w:tabs>
        <w:ind w:left="9998" w:hanging="360"/>
      </w:pPr>
    </w:lvl>
  </w:abstractNum>
  <w:abstractNum w:abstractNumId="1" w15:restartNumberingAfterBreak="0">
    <w:nsid w:val="FFFFFF7D"/>
    <w:multiLevelType w:val="singleLevel"/>
    <w:tmpl w:val="303A92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6EC75C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C08CF4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D60DF8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48C66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6D293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14849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00000002"/>
    <w:multiLevelType w:val="multilevel"/>
    <w:tmpl w:val="00000002"/>
    <w:name w:val="WW8Num2"/>
    <w:lvl w:ilvl="0">
      <w:start w:val="1"/>
      <w:numFmt w:val="bullet"/>
      <w:lvlText w:val="-"/>
      <w:lvlJc w:val="left"/>
      <w:pPr>
        <w:tabs>
          <w:tab w:val="num" w:pos="0"/>
        </w:tabs>
        <w:ind w:left="1069" w:hanging="360"/>
      </w:pPr>
      <w:rPr>
        <w:rFonts w:ascii="Arial" w:hAnsi="Arial" w:cs="Symbol"/>
      </w:rPr>
    </w:lvl>
    <w:lvl w:ilvl="1">
      <w:start w:val="1"/>
      <w:numFmt w:val="bullet"/>
      <w:lvlText w:val="o"/>
      <w:lvlJc w:val="left"/>
      <w:pPr>
        <w:tabs>
          <w:tab w:val="num" w:pos="0"/>
        </w:tabs>
        <w:ind w:left="1789" w:hanging="360"/>
      </w:pPr>
      <w:rPr>
        <w:rFonts w:ascii="Courier New" w:hAnsi="Courier New" w:cs="Courier New"/>
      </w:rPr>
    </w:lvl>
    <w:lvl w:ilvl="2">
      <w:start w:val="1"/>
      <w:numFmt w:val="bullet"/>
      <w:lvlText w:val=""/>
      <w:lvlJc w:val="left"/>
      <w:pPr>
        <w:tabs>
          <w:tab w:val="num" w:pos="0"/>
        </w:tabs>
        <w:ind w:left="2509" w:hanging="360"/>
      </w:pPr>
      <w:rPr>
        <w:rFonts w:ascii="Wingdings" w:hAnsi="Wingdings" w:cs="Wingdings"/>
      </w:rPr>
    </w:lvl>
    <w:lvl w:ilvl="3">
      <w:start w:val="1"/>
      <w:numFmt w:val="bullet"/>
      <w:lvlText w:val=""/>
      <w:lvlJc w:val="left"/>
      <w:pPr>
        <w:tabs>
          <w:tab w:val="num" w:pos="0"/>
        </w:tabs>
        <w:ind w:left="3229" w:hanging="360"/>
      </w:pPr>
      <w:rPr>
        <w:rFonts w:ascii="Symbol" w:hAnsi="Symbol" w:cs="Symbol"/>
      </w:rPr>
    </w:lvl>
    <w:lvl w:ilvl="4">
      <w:start w:val="1"/>
      <w:numFmt w:val="bullet"/>
      <w:lvlText w:val="o"/>
      <w:lvlJc w:val="left"/>
      <w:pPr>
        <w:tabs>
          <w:tab w:val="num" w:pos="0"/>
        </w:tabs>
        <w:ind w:left="3949" w:hanging="360"/>
      </w:pPr>
      <w:rPr>
        <w:rFonts w:ascii="Courier New" w:hAnsi="Courier New" w:cs="Courier New"/>
      </w:rPr>
    </w:lvl>
    <w:lvl w:ilvl="5">
      <w:start w:val="1"/>
      <w:numFmt w:val="bullet"/>
      <w:lvlText w:val=""/>
      <w:lvlJc w:val="left"/>
      <w:pPr>
        <w:tabs>
          <w:tab w:val="num" w:pos="0"/>
        </w:tabs>
        <w:ind w:left="4669" w:hanging="360"/>
      </w:pPr>
      <w:rPr>
        <w:rFonts w:ascii="Wingdings" w:hAnsi="Wingdings" w:cs="Wingdings"/>
      </w:rPr>
    </w:lvl>
    <w:lvl w:ilvl="6">
      <w:start w:val="1"/>
      <w:numFmt w:val="bullet"/>
      <w:lvlText w:val=""/>
      <w:lvlJc w:val="left"/>
      <w:pPr>
        <w:tabs>
          <w:tab w:val="num" w:pos="0"/>
        </w:tabs>
        <w:ind w:left="5389" w:hanging="360"/>
      </w:pPr>
      <w:rPr>
        <w:rFonts w:ascii="Symbol" w:hAnsi="Symbol" w:cs="Symbol"/>
      </w:rPr>
    </w:lvl>
    <w:lvl w:ilvl="7">
      <w:start w:val="1"/>
      <w:numFmt w:val="bullet"/>
      <w:lvlText w:val="o"/>
      <w:lvlJc w:val="left"/>
      <w:pPr>
        <w:tabs>
          <w:tab w:val="num" w:pos="0"/>
        </w:tabs>
        <w:ind w:left="6109" w:hanging="360"/>
      </w:pPr>
      <w:rPr>
        <w:rFonts w:ascii="Courier New" w:hAnsi="Courier New" w:cs="Courier New"/>
      </w:rPr>
    </w:lvl>
    <w:lvl w:ilvl="8">
      <w:start w:val="1"/>
      <w:numFmt w:val="bullet"/>
      <w:lvlText w:val=""/>
      <w:lvlJc w:val="left"/>
      <w:pPr>
        <w:tabs>
          <w:tab w:val="num" w:pos="0"/>
        </w:tabs>
        <w:ind w:left="6829" w:hanging="360"/>
      </w:pPr>
      <w:rPr>
        <w:rFonts w:ascii="Wingdings" w:hAnsi="Wingdings" w:cs="Wingdings"/>
      </w:rPr>
    </w:lvl>
  </w:abstractNum>
  <w:abstractNum w:abstractNumId="9"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0" w15:restartNumberingAfterBreak="0">
    <w:nsid w:val="021875CE"/>
    <w:multiLevelType w:val="hybridMultilevel"/>
    <w:tmpl w:val="7D50D134"/>
    <w:lvl w:ilvl="0" w:tplc="54F25F08">
      <w:start w:val="1"/>
      <w:numFmt w:val="bullet"/>
      <w:lvlText w:val="•"/>
      <w:lvlJc w:val="left"/>
      <w:pPr>
        <w:ind w:left="8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1D0A6CC2">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EC96EDD4">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7FE60C08">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0D96897C">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EB2DBD8">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6D5E42C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000F9EE">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B6E85166">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022E5691"/>
    <w:multiLevelType w:val="multilevel"/>
    <w:tmpl w:val="B6BA883E"/>
    <w:styleLink w:val="Style44"/>
    <w:lvl w:ilvl="0">
      <w:start w:val="1"/>
      <w:numFmt w:val="upperRoman"/>
      <w:lvlText w:val="%1."/>
      <w:lvlJc w:val="right"/>
      <w:pPr>
        <w:ind w:left="6173" w:hanging="360"/>
      </w:pPr>
      <w:rPr>
        <w:rFonts w:hint="default"/>
        <w:b/>
        <w:bCs w:val="0"/>
        <w:color w:val="00B0F0"/>
        <w:sz w:val="24"/>
        <w:szCs w:val="24"/>
      </w:rPr>
    </w:lvl>
    <w:lvl w:ilvl="1">
      <w:start w:val="1"/>
      <w:numFmt w:val="decimal"/>
      <w:isLgl/>
      <w:lvlText w:val="III.%2."/>
      <w:lvlJc w:val="left"/>
      <w:pPr>
        <w:ind w:left="776" w:hanging="720"/>
      </w:pPr>
      <w:rPr>
        <w:rFonts w:hint="default"/>
        <w:b/>
        <w:color w:val="00B0F0"/>
      </w:rPr>
    </w:lvl>
    <w:lvl w:ilvl="2">
      <w:start w:val="1"/>
      <w:numFmt w:val="decimal"/>
      <w:isLgl/>
      <w:lvlText w:val="III.%2.%3."/>
      <w:lvlJc w:val="left"/>
      <w:pPr>
        <w:ind w:left="1288" w:hanging="720"/>
      </w:pPr>
      <w:rPr>
        <w:rFonts w:hint="default"/>
        <w:b/>
        <w:bCs/>
        <w:i/>
        <w:iCs/>
        <w:color w:val="00B0F0"/>
        <w:sz w:val="20"/>
        <w:szCs w:val="20"/>
      </w:rPr>
    </w:lvl>
    <w:lvl w:ilvl="3">
      <w:start w:val="1"/>
      <w:numFmt w:val="decimal"/>
      <w:isLgl/>
      <w:lvlText w:val="%1.%2.%3.%4."/>
      <w:lvlJc w:val="left"/>
      <w:pPr>
        <w:ind w:left="1790" w:hanging="1080"/>
      </w:pPr>
      <w:rPr>
        <w:rFonts w:hint="default"/>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2" w15:restartNumberingAfterBreak="0">
    <w:nsid w:val="024830D1"/>
    <w:multiLevelType w:val="hybridMultilevel"/>
    <w:tmpl w:val="0B1EC730"/>
    <w:lvl w:ilvl="0" w:tplc="EE6C68F8">
      <w:start w:val="1"/>
      <w:numFmt w:val="bullet"/>
      <w:lvlText w:val="•"/>
      <w:lvlJc w:val="left"/>
      <w:pPr>
        <w:ind w:left="713"/>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1" w:tplc="489E4062">
      <w:start w:val="1"/>
      <w:numFmt w:val="bullet"/>
      <w:lvlText w:val="o"/>
      <w:lvlJc w:val="left"/>
      <w:pPr>
        <w:ind w:left="144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2" w:tplc="75B04AEA">
      <w:start w:val="1"/>
      <w:numFmt w:val="bullet"/>
      <w:lvlText w:val="▪"/>
      <w:lvlJc w:val="left"/>
      <w:pPr>
        <w:ind w:left="21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3" w:tplc="726E7A62">
      <w:start w:val="1"/>
      <w:numFmt w:val="bullet"/>
      <w:lvlText w:val="•"/>
      <w:lvlJc w:val="left"/>
      <w:pPr>
        <w:ind w:left="288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4" w:tplc="8656EFCE">
      <w:start w:val="1"/>
      <w:numFmt w:val="bullet"/>
      <w:lvlText w:val="o"/>
      <w:lvlJc w:val="left"/>
      <w:pPr>
        <w:ind w:left="360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5" w:tplc="4C6AF1CE">
      <w:start w:val="1"/>
      <w:numFmt w:val="bullet"/>
      <w:lvlText w:val="▪"/>
      <w:lvlJc w:val="left"/>
      <w:pPr>
        <w:ind w:left="432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6" w:tplc="252C8724">
      <w:start w:val="1"/>
      <w:numFmt w:val="bullet"/>
      <w:lvlText w:val="•"/>
      <w:lvlJc w:val="left"/>
      <w:pPr>
        <w:ind w:left="504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7" w:tplc="0D9A4A82">
      <w:start w:val="1"/>
      <w:numFmt w:val="bullet"/>
      <w:lvlText w:val="o"/>
      <w:lvlJc w:val="left"/>
      <w:pPr>
        <w:ind w:left="57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8" w:tplc="B256355A">
      <w:start w:val="1"/>
      <w:numFmt w:val="bullet"/>
      <w:lvlText w:val="▪"/>
      <w:lvlJc w:val="left"/>
      <w:pPr>
        <w:ind w:left="648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abstractNum>
  <w:abstractNum w:abstractNumId="13" w15:restartNumberingAfterBreak="0">
    <w:nsid w:val="0476598C"/>
    <w:multiLevelType w:val="hybridMultilevel"/>
    <w:tmpl w:val="463854BC"/>
    <w:lvl w:ilvl="0" w:tplc="33444722">
      <w:start w:val="1"/>
      <w:numFmt w:val="bullet"/>
      <w:lvlText w:val="•"/>
      <w:lvlJc w:val="left"/>
      <w:pPr>
        <w:ind w:left="72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1" w:tplc="2F5AE972">
      <w:start w:val="1"/>
      <w:numFmt w:val="bullet"/>
      <w:lvlText w:val="o"/>
      <w:lvlJc w:val="left"/>
      <w:pPr>
        <w:ind w:left="144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2" w:tplc="57C6B29A">
      <w:start w:val="1"/>
      <w:numFmt w:val="bullet"/>
      <w:lvlText w:val="▪"/>
      <w:lvlJc w:val="left"/>
      <w:pPr>
        <w:ind w:left="21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3" w:tplc="4E687C6C">
      <w:start w:val="1"/>
      <w:numFmt w:val="bullet"/>
      <w:lvlText w:val="•"/>
      <w:lvlJc w:val="left"/>
      <w:pPr>
        <w:ind w:left="288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4" w:tplc="C4E41550">
      <w:start w:val="1"/>
      <w:numFmt w:val="bullet"/>
      <w:lvlText w:val="o"/>
      <w:lvlJc w:val="left"/>
      <w:pPr>
        <w:ind w:left="360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5" w:tplc="ED78985E">
      <w:start w:val="1"/>
      <w:numFmt w:val="bullet"/>
      <w:lvlText w:val="▪"/>
      <w:lvlJc w:val="left"/>
      <w:pPr>
        <w:ind w:left="432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6" w:tplc="E3805842">
      <w:start w:val="1"/>
      <w:numFmt w:val="bullet"/>
      <w:lvlText w:val="•"/>
      <w:lvlJc w:val="left"/>
      <w:pPr>
        <w:ind w:left="504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7" w:tplc="5CC6A0A2">
      <w:start w:val="1"/>
      <w:numFmt w:val="bullet"/>
      <w:lvlText w:val="o"/>
      <w:lvlJc w:val="left"/>
      <w:pPr>
        <w:ind w:left="57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8" w:tplc="110EB02A">
      <w:start w:val="1"/>
      <w:numFmt w:val="bullet"/>
      <w:lvlText w:val="▪"/>
      <w:lvlJc w:val="left"/>
      <w:pPr>
        <w:ind w:left="648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abstractNum>
  <w:abstractNum w:abstractNumId="14" w15:restartNumberingAfterBreak="0">
    <w:nsid w:val="049329DF"/>
    <w:multiLevelType w:val="hybridMultilevel"/>
    <w:tmpl w:val="2E26C866"/>
    <w:lvl w:ilvl="0" w:tplc="3B8CD07A">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7422CFC">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0C74079A">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B2A3F5A">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BD4CC5A8">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4384A530">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FE84A14">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5C50FF3C">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0726B20">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5" w15:restartNumberingAfterBreak="0">
    <w:nsid w:val="08600B8C"/>
    <w:multiLevelType w:val="hybridMultilevel"/>
    <w:tmpl w:val="FA02B200"/>
    <w:lvl w:ilvl="0" w:tplc="44F28446">
      <w:start w:val="1"/>
      <w:numFmt w:val="upperLetter"/>
      <w:lvlText w:val="%1."/>
      <w:lvlJc w:val="left"/>
      <w:pPr>
        <w:ind w:left="720" w:hanging="360"/>
      </w:pPr>
      <w:rPr>
        <w:i w:val="0"/>
        <w:iCs w:val="0"/>
        <w:color w:val="auto"/>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8CD5416"/>
    <w:multiLevelType w:val="hybridMultilevel"/>
    <w:tmpl w:val="CC2C6F7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8EC7C72"/>
    <w:multiLevelType w:val="hybridMultilevel"/>
    <w:tmpl w:val="0E9E0A96"/>
    <w:lvl w:ilvl="0" w:tplc="8F08CEC6">
      <w:start w:val="1"/>
      <w:numFmt w:val="bullet"/>
      <w:pStyle w:val="Bulet"/>
      <w:lvlText w:val=""/>
      <w:lvlJc w:val="left"/>
      <w:pPr>
        <w:tabs>
          <w:tab w:val="num" w:pos="1758"/>
        </w:tabs>
        <w:ind w:left="1758" w:hanging="454"/>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9357964"/>
    <w:multiLevelType w:val="hybridMultilevel"/>
    <w:tmpl w:val="184C9FA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0A087826"/>
    <w:multiLevelType w:val="singleLevel"/>
    <w:tmpl w:val="11CC314A"/>
    <w:lvl w:ilvl="0">
      <w:start w:val="1"/>
      <w:numFmt w:val="bullet"/>
      <w:pStyle w:val="bullet2"/>
      <w:lvlText w:val="-"/>
      <w:lvlJc w:val="left"/>
      <w:pPr>
        <w:tabs>
          <w:tab w:val="num" w:pos="360"/>
        </w:tabs>
        <w:ind w:left="360" w:hanging="360"/>
      </w:pPr>
      <w:rPr>
        <w:rFonts w:ascii="Arial" w:hAnsi="Arial" w:cs="Arial" w:hint="default"/>
        <w:sz w:val="18"/>
        <w:szCs w:val="18"/>
      </w:rPr>
    </w:lvl>
  </w:abstractNum>
  <w:abstractNum w:abstractNumId="20" w15:restartNumberingAfterBreak="0">
    <w:nsid w:val="0A9656E4"/>
    <w:multiLevelType w:val="hybridMultilevel"/>
    <w:tmpl w:val="80E2C61C"/>
    <w:lvl w:ilvl="0" w:tplc="D584E2CC">
      <w:start w:val="1"/>
      <w:numFmt w:val="bullet"/>
      <w:lvlText w:val="•"/>
      <w:lvlJc w:val="left"/>
      <w:pPr>
        <w:ind w:left="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7A2A688">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34B8CF38">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836A852">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F7E1326">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47A6EE4">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D0ADD34">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DC028EC">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AB42E0A">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0B6D075F"/>
    <w:multiLevelType w:val="hybridMultilevel"/>
    <w:tmpl w:val="94783618"/>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CBC4B56"/>
    <w:multiLevelType w:val="multilevel"/>
    <w:tmpl w:val="2DC42C58"/>
    <w:lvl w:ilvl="0">
      <w:start w:val="1"/>
      <w:numFmt w:val="upperRoman"/>
      <w:lvlText w:val="%1."/>
      <w:lvlJc w:val="right"/>
      <w:pPr>
        <w:ind w:left="6173" w:hanging="360"/>
      </w:pPr>
      <w:rPr>
        <w:rFonts w:hint="default"/>
        <w:b/>
        <w:bCs w:val="0"/>
        <w:color w:val="00B0F0"/>
        <w:sz w:val="24"/>
        <w:szCs w:val="24"/>
      </w:rPr>
    </w:lvl>
    <w:lvl w:ilvl="1">
      <w:start w:val="1"/>
      <w:numFmt w:val="decimal"/>
      <w:lvlText w:val="%1.%2."/>
      <w:lvlJc w:val="left"/>
      <w:pPr>
        <w:ind w:left="776" w:hanging="720"/>
      </w:pPr>
      <w:rPr>
        <w:rFonts w:hint="default"/>
        <w:b/>
        <w:color w:val="00B0F0"/>
      </w:rPr>
    </w:lvl>
    <w:lvl w:ilvl="2">
      <w:start w:val="1"/>
      <w:numFmt w:val="decimal"/>
      <w:isLgl/>
      <w:lvlText w:val="III.%2.%3."/>
      <w:lvlJc w:val="left"/>
      <w:pPr>
        <w:ind w:left="1713" w:hanging="720"/>
      </w:pPr>
      <w:rPr>
        <w:rFonts w:hint="default"/>
        <w:b/>
        <w:bCs/>
        <w:i/>
        <w:iCs/>
        <w:color w:val="00B0F0"/>
        <w:sz w:val="20"/>
        <w:szCs w:val="20"/>
      </w:rPr>
    </w:lvl>
    <w:lvl w:ilvl="3">
      <w:start w:val="1"/>
      <w:numFmt w:val="decimal"/>
      <w:isLgl/>
      <w:lvlText w:val="%4"/>
      <w:lvlJc w:val="left"/>
      <w:pPr>
        <w:ind w:left="1790" w:hanging="1080"/>
      </w:pPr>
      <w:rPr>
        <w:rFonts w:ascii="Times New Roman" w:hAnsi="Times New Roman" w:hint="default"/>
        <w:color w:val="auto"/>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24" w15:restartNumberingAfterBreak="0">
    <w:nsid w:val="0E144D74"/>
    <w:multiLevelType w:val="multilevel"/>
    <w:tmpl w:val="2398D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E935811"/>
    <w:multiLevelType w:val="multilevel"/>
    <w:tmpl w:val="924C1686"/>
    <w:styleLink w:val="LFO6"/>
    <w:lvl w:ilvl="0">
      <w:numFmt w:val="bullet"/>
      <w:pStyle w:val="ListBullet1"/>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0F5D1911"/>
    <w:multiLevelType w:val="hybridMultilevel"/>
    <w:tmpl w:val="B4A49E7C"/>
    <w:lvl w:ilvl="0" w:tplc="919A2A94">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BE10F0CE">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9F82B582">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CD16753E">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2FD8C534">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83EEDF6">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78863794">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33A876A">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658D138">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7" w15:restartNumberingAfterBreak="0">
    <w:nsid w:val="10874780"/>
    <w:multiLevelType w:val="hybridMultilevel"/>
    <w:tmpl w:val="864EBEF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11533F46"/>
    <w:multiLevelType w:val="hybridMultilevel"/>
    <w:tmpl w:val="2ADCA1DA"/>
    <w:lvl w:ilvl="0" w:tplc="0418000D">
      <w:start w:val="1"/>
      <w:numFmt w:val="bullet"/>
      <w:lvlText w:val=""/>
      <w:lvlJc w:val="left"/>
      <w:pPr>
        <w:ind w:left="724" w:hanging="360"/>
      </w:pPr>
      <w:rPr>
        <w:rFonts w:ascii="Wingdings" w:hAnsi="Wingdings" w:hint="default"/>
      </w:rPr>
    </w:lvl>
    <w:lvl w:ilvl="1" w:tplc="04180003" w:tentative="1">
      <w:start w:val="1"/>
      <w:numFmt w:val="bullet"/>
      <w:lvlText w:val="o"/>
      <w:lvlJc w:val="left"/>
      <w:pPr>
        <w:ind w:left="1444" w:hanging="360"/>
      </w:pPr>
      <w:rPr>
        <w:rFonts w:ascii="Courier New" w:hAnsi="Courier New" w:cs="Courier New" w:hint="default"/>
      </w:rPr>
    </w:lvl>
    <w:lvl w:ilvl="2" w:tplc="04180005" w:tentative="1">
      <w:start w:val="1"/>
      <w:numFmt w:val="bullet"/>
      <w:lvlText w:val=""/>
      <w:lvlJc w:val="left"/>
      <w:pPr>
        <w:ind w:left="2164" w:hanging="360"/>
      </w:pPr>
      <w:rPr>
        <w:rFonts w:ascii="Wingdings" w:hAnsi="Wingdings" w:hint="default"/>
      </w:rPr>
    </w:lvl>
    <w:lvl w:ilvl="3" w:tplc="04180001" w:tentative="1">
      <w:start w:val="1"/>
      <w:numFmt w:val="bullet"/>
      <w:lvlText w:val=""/>
      <w:lvlJc w:val="left"/>
      <w:pPr>
        <w:ind w:left="2884" w:hanging="360"/>
      </w:pPr>
      <w:rPr>
        <w:rFonts w:ascii="Symbol" w:hAnsi="Symbol" w:hint="default"/>
      </w:rPr>
    </w:lvl>
    <w:lvl w:ilvl="4" w:tplc="04180003" w:tentative="1">
      <w:start w:val="1"/>
      <w:numFmt w:val="bullet"/>
      <w:lvlText w:val="o"/>
      <w:lvlJc w:val="left"/>
      <w:pPr>
        <w:ind w:left="3604" w:hanging="360"/>
      </w:pPr>
      <w:rPr>
        <w:rFonts w:ascii="Courier New" w:hAnsi="Courier New" w:cs="Courier New" w:hint="default"/>
      </w:rPr>
    </w:lvl>
    <w:lvl w:ilvl="5" w:tplc="04180005" w:tentative="1">
      <w:start w:val="1"/>
      <w:numFmt w:val="bullet"/>
      <w:lvlText w:val=""/>
      <w:lvlJc w:val="left"/>
      <w:pPr>
        <w:ind w:left="4324" w:hanging="360"/>
      </w:pPr>
      <w:rPr>
        <w:rFonts w:ascii="Wingdings" w:hAnsi="Wingdings" w:hint="default"/>
      </w:rPr>
    </w:lvl>
    <w:lvl w:ilvl="6" w:tplc="04180001" w:tentative="1">
      <w:start w:val="1"/>
      <w:numFmt w:val="bullet"/>
      <w:lvlText w:val=""/>
      <w:lvlJc w:val="left"/>
      <w:pPr>
        <w:ind w:left="5044" w:hanging="360"/>
      </w:pPr>
      <w:rPr>
        <w:rFonts w:ascii="Symbol" w:hAnsi="Symbol" w:hint="default"/>
      </w:rPr>
    </w:lvl>
    <w:lvl w:ilvl="7" w:tplc="04180003" w:tentative="1">
      <w:start w:val="1"/>
      <w:numFmt w:val="bullet"/>
      <w:lvlText w:val="o"/>
      <w:lvlJc w:val="left"/>
      <w:pPr>
        <w:ind w:left="5764" w:hanging="360"/>
      </w:pPr>
      <w:rPr>
        <w:rFonts w:ascii="Courier New" w:hAnsi="Courier New" w:cs="Courier New" w:hint="default"/>
      </w:rPr>
    </w:lvl>
    <w:lvl w:ilvl="8" w:tplc="04180005" w:tentative="1">
      <w:start w:val="1"/>
      <w:numFmt w:val="bullet"/>
      <w:lvlText w:val=""/>
      <w:lvlJc w:val="left"/>
      <w:pPr>
        <w:ind w:left="6484" w:hanging="360"/>
      </w:pPr>
      <w:rPr>
        <w:rFonts w:ascii="Wingdings" w:hAnsi="Wingdings" w:hint="default"/>
      </w:rPr>
    </w:lvl>
  </w:abstractNum>
  <w:abstractNum w:abstractNumId="29" w15:restartNumberingAfterBreak="0">
    <w:nsid w:val="11A04855"/>
    <w:multiLevelType w:val="hybridMultilevel"/>
    <w:tmpl w:val="43488B3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11DD72E4"/>
    <w:multiLevelType w:val="hybridMultilevel"/>
    <w:tmpl w:val="ADD09194"/>
    <w:lvl w:ilvl="0" w:tplc="5CB85820">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470C046E">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65667036">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2FA03AE">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7974C164">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0D4D002">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74D8E528">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A7C04B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916EA092">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31" w15:restartNumberingAfterBreak="0">
    <w:nsid w:val="12527E60"/>
    <w:multiLevelType w:val="multilevel"/>
    <w:tmpl w:val="088E77B6"/>
    <w:lvl w:ilvl="0">
      <w:start w:val="1"/>
      <w:numFmt w:val="decimal"/>
      <w:pStyle w:val="Style3"/>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2" w15:restartNumberingAfterBreak="0">
    <w:nsid w:val="13F41C92"/>
    <w:multiLevelType w:val="multilevel"/>
    <w:tmpl w:val="48C4DD16"/>
    <w:lvl w:ilvl="0">
      <w:start w:val="1"/>
      <w:numFmt w:val="decimal"/>
      <w:suff w:val="space"/>
      <w:lvlText w:val="%1."/>
      <w:lvlJc w:val="left"/>
      <w:pPr>
        <w:ind w:left="284" w:firstLine="0"/>
      </w:pPr>
      <w:rPr>
        <w:rFonts w:hint="default"/>
        <w:b/>
        <w:bCs w:val="0"/>
      </w:rPr>
    </w:lvl>
    <w:lvl w:ilvl="1">
      <w:start w:val="1"/>
      <w:numFmt w:val="decimal"/>
      <w:pStyle w:val="Heading2"/>
      <w:suff w:val="space"/>
      <w:lvlText w:val="%1.%2"/>
      <w:lvlJc w:val="left"/>
      <w:pPr>
        <w:ind w:left="0" w:firstLine="0"/>
      </w:pPr>
      <w:rPr>
        <w:rFonts w:hint="default"/>
        <w:b/>
        <w:bCs w:val="0"/>
        <w:color w:val="009DF0" w:themeColor="text2"/>
      </w:rPr>
    </w:lvl>
    <w:lvl w:ilvl="2">
      <w:start w:val="1"/>
      <w:numFmt w:val="decimal"/>
      <w:pStyle w:val="Heading3"/>
      <w:suff w:val="space"/>
      <w:lvlText w:val="%1.%2.%3"/>
      <w:lvlJc w:val="left"/>
      <w:pPr>
        <w:ind w:left="4962"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space"/>
      <w:lvlText w:val=""/>
      <w:lvlJc w:val="left"/>
      <w:pPr>
        <w:ind w:left="0" w:firstLine="0"/>
      </w:pPr>
      <w:rPr>
        <w:rFonts w:hint="default"/>
      </w:rPr>
    </w:lvl>
    <w:lvl w:ilvl="5">
      <w:start w:val="1"/>
      <w:numFmt w:val="none"/>
      <w:pStyle w:val="Heading6"/>
      <w:suff w:val="space"/>
      <w:lvlText w:val=""/>
      <w:lvlJc w:val="left"/>
      <w:pPr>
        <w:ind w:left="0" w:firstLine="0"/>
      </w:pPr>
      <w:rPr>
        <w:rFonts w:hint="default"/>
      </w:rPr>
    </w:lvl>
    <w:lvl w:ilvl="6">
      <w:start w:val="1"/>
      <w:numFmt w:val="none"/>
      <w:pStyle w:val="Heading7"/>
      <w:suff w:val="space"/>
      <w:lvlText w:val=""/>
      <w:lvlJc w:val="left"/>
      <w:pPr>
        <w:ind w:left="0" w:firstLine="0"/>
      </w:pPr>
      <w:rPr>
        <w:rFonts w:hint="default"/>
      </w:rPr>
    </w:lvl>
    <w:lvl w:ilvl="7">
      <w:start w:val="1"/>
      <w:numFmt w:val="none"/>
      <w:pStyle w:val="Heading8"/>
      <w:suff w:val="space"/>
      <w:lvlText w:val=""/>
      <w:lvlJc w:val="left"/>
      <w:pPr>
        <w:ind w:left="0" w:firstLine="0"/>
      </w:pPr>
      <w:rPr>
        <w:rFonts w:hint="default"/>
      </w:rPr>
    </w:lvl>
    <w:lvl w:ilvl="8">
      <w:start w:val="1"/>
      <w:numFmt w:val="none"/>
      <w:pStyle w:val="Heading9"/>
      <w:suff w:val="space"/>
      <w:lvlText w:val=""/>
      <w:lvlJc w:val="left"/>
      <w:pPr>
        <w:ind w:left="0" w:firstLine="0"/>
      </w:pPr>
      <w:rPr>
        <w:rFonts w:hint="default"/>
      </w:rPr>
    </w:lvl>
  </w:abstractNum>
  <w:abstractNum w:abstractNumId="33" w15:restartNumberingAfterBreak="0">
    <w:nsid w:val="163236CD"/>
    <w:multiLevelType w:val="singleLevel"/>
    <w:tmpl w:val="29EA7BAE"/>
    <w:lvl w:ilvl="0">
      <w:start w:val="1"/>
      <w:numFmt w:val="decimal"/>
      <w:pStyle w:val="NosList"/>
      <w:lvlText w:val="%1."/>
      <w:lvlJc w:val="left"/>
      <w:pPr>
        <w:tabs>
          <w:tab w:val="num" w:pos="2016"/>
        </w:tabs>
        <w:ind w:left="2016" w:hanging="864"/>
      </w:pPr>
      <w:rPr>
        <w:rFonts w:ascii="Arial Narrow" w:hAnsi="Arial Narrow" w:cs="Times New Roman" w:hint="default"/>
        <w:sz w:val="22"/>
        <w:szCs w:val="22"/>
      </w:rPr>
    </w:lvl>
  </w:abstractNum>
  <w:abstractNum w:abstractNumId="34" w15:restartNumberingAfterBreak="0">
    <w:nsid w:val="187D26B0"/>
    <w:multiLevelType w:val="hybridMultilevel"/>
    <w:tmpl w:val="DBFE316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192F5428"/>
    <w:multiLevelType w:val="hybridMultilevel"/>
    <w:tmpl w:val="7EDA17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97B3F62"/>
    <w:multiLevelType w:val="hybridMultilevel"/>
    <w:tmpl w:val="CA524B1C"/>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7" w15:restartNumberingAfterBreak="0">
    <w:nsid w:val="1CEF3A1C"/>
    <w:multiLevelType w:val="hybridMultilevel"/>
    <w:tmpl w:val="27B4770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1FEB3186"/>
    <w:multiLevelType w:val="hybridMultilevel"/>
    <w:tmpl w:val="4DD8BFC2"/>
    <w:lvl w:ilvl="0" w:tplc="15B417F6">
      <w:start w:val="1"/>
      <w:numFmt w:val="bullet"/>
      <w:lvlText w:val="•"/>
      <w:lvlJc w:val="left"/>
      <w:pPr>
        <w:ind w:left="8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7E8E97C0">
      <w:start w:val="1"/>
      <w:numFmt w:val="bullet"/>
      <w:lvlText w:val="o"/>
      <w:lvlJc w:val="left"/>
      <w:pPr>
        <w:ind w:left="160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121C1E04">
      <w:start w:val="1"/>
      <w:numFmt w:val="bullet"/>
      <w:lvlText w:val="▪"/>
      <w:lvlJc w:val="left"/>
      <w:pPr>
        <w:ind w:left="23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E1FE77A0">
      <w:start w:val="1"/>
      <w:numFmt w:val="bullet"/>
      <w:lvlText w:val="•"/>
      <w:lvlJc w:val="left"/>
      <w:pPr>
        <w:ind w:left="304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B1242030">
      <w:start w:val="1"/>
      <w:numFmt w:val="bullet"/>
      <w:lvlText w:val="o"/>
      <w:lvlJc w:val="left"/>
      <w:pPr>
        <w:ind w:left="376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27D21AB0">
      <w:start w:val="1"/>
      <w:numFmt w:val="bullet"/>
      <w:lvlText w:val="▪"/>
      <w:lvlJc w:val="left"/>
      <w:pPr>
        <w:ind w:left="448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5AFC0BC8">
      <w:start w:val="1"/>
      <w:numFmt w:val="bullet"/>
      <w:lvlText w:val="•"/>
      <w:lvlJc w:val="left"/>
      <w:pPr>
        <w:ind w:left="52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2368C12">
      <w:start w:val="1"/>
      <w:numFmt w:val="bullet"/>
      <w:lvlText w:val="o"/>
      <w:lvlJc w:val="left"/>
      <w:pPr>
        <w:ind w:left="59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F1B8B64A">
      <w:start w:val="1"/>
      <w:numFmt w:val="bullet"/>
      <w:lvlText w:val="▪"/>
      <w:lvlJc w:val="left"/>
      <w:pPr>
        <w:ind w:left="664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39" w15:restartNumberingAfterBreak="0">
    <w:nsid w:val="20E6571B"/>
    <w:multiLevelType w:val="hybridMultilevel"/>
    <w:tmpl w:val="393AD022"/>
    <w:lvl w:ilvl="0" w:tplc="0C184766">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60C624DA">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25E2D438">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AC2DEFE">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4CBE8144">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B654685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7B4234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90C4285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76AD838">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40" w15:restartNumberingAfterBreak="0">
    <w:nsid w:val="224C62FB"/>
    <w:multiLevelType w:val="hybridMultilevel"/>
    <w:tmpl w:val="FE7A3824"/>
    <w:lvl w:ilvl="0" w:tplc="15244830">
      <w:start w:val="1"/>
      <w:numFmt w:val="bullet"/>
      <w:lvlText w:val="•"/>
      <w:lvlJc w:val="left"/>
      <w:pPr>
        <w:ind w:left="724"/>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1" w:tplc="C48CD378">
      <w:start w:val="1"/>
      <w:numFmt w:val="bullet"/>
      <w:lvlText w:val="o"/>
      <w:lvlJc w:val="left"/>
      <w:pPr>
        <w:ind w:left="155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2" w:tplc="387C669A">
      <w:start w:val="1"/>
      <w:numFmt w:val="bullet"/>
      <w:lvlText w:val="▪"/>
      <w:lvlJc w:val="left"/>
      <w:pPr>
        <w:ind w:left="22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3" w:tplc="780602E8">
      <w:start w:val="1"/>
      <w:numFmt w:val="bullet"/>
      <w:lvlText w:val="•"/>
      <w:lvlJc w:val="left"/>
      <w:pPr>
        <w:ind w:left="299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4" w:tplc="F5382A52">
      <w:start w:val="1"/>
      <w:numFmt w:val="bullet"/>
      <w:lvlText w:val="o"/>
      <w:lvlJc w:val="left"/>
      <w:pPr>
        <w:ind w:left="371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5" w:tplc="F0F6B45C">
      <w:start w:val="1"/>
      <w:numFmt w:val="bullet"/>
      <w:lvlText w:val="▪"/>
      <w:lvlJc w:val="left"/>
      <w:pPr>
        <w:ind w:left="443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6" w:tplc="E60CFD56">
      <w:start w:val="1"/>
      <w:numFmt w:val="bullet"/>
      <w:lvlText w:val="•"/>
      <w:lvlJc w:val="left"/>
      <w:pPr>
        <w:ind w:left="515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7" w:tplc="7256BCC0">
      <w:start w:val="1"/>
      <w:numFmt w:val="bullet"/>
      <w:lvlText w:val="o"/>
      <w:lvlJc w:val="left"/>
      <w:pPr>
        <w:ind w:left="58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8" w:tplc="A2484AA4">
      <w:start w:val="1"/>
      <w:numFmt w:val="bullet"/>
      <w:lvlText w:val="▪"/>
      <w:lvlJc w:val="left"/>
      <w:pPr>
        <w:ind w:left="659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abstractNum>
  <w:abstractNum w:abstractNumId="41" w15:restartNumberingAfterBreak="0">
    <w:nsid w:val="22A559C7"/>
    <w:multiLevelType w:val="multilevel"/>
    <w:tmpl w:val="C96CB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3FF2162"/>
    <w:multiLevelType w:val="multilevel"/>
    <w:tmpl w:val="2DC42C58"/>
    <w:numStyleLink w:val="Style46"/>
  </w:abstractNum>
  <w:abstractNum w:abstractNumId="43"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4" w15:restartNumberingAfterBreak="0">
    <w:nsid w:val="252417A1"/>
    <w:multiLevelType w:val="hybridMultilevel"/>
    <w:tmpl w:val="74348CC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25D171F1"/>
    <w:multiLevelType w:val="multilevel"/>
    <w:tmpl w:val="EDE27CF2"/>
    <w:lvl w:ilvl="0">
      <w:start w:val="1"/>
      <w:numFmt w:val="bullet"/>
      <w:pStyle w:val="b3a"/>
      <w:lvlText w:val=""/>
      <w:lvlJc w:val="left"/>
      <w:pPr>
        <w:tabs>
          <w:tab w:val="num" w:pos="2835"/>
        </w:tabs>
        <w:ind w:left="2835" w:hanging="709"/>
      </w:pPr>
      <w:rPr>
        <w:rFonts w:ascii="Symbol" w:hAnsi="Symbol" w:hint="default"/>
      </w:rPr>
    </w:lvl>
    <w:lvl w:ilvl="1">
      <w:start w:val="1"/>
      <w:numFmt w:val="bullet"/>
      <w:lvlText w:val=""/>
      <w:lvlJc w:val="left"/>
      <w:pPr>
        <w:tabs>
          <w:tab w:val="num" w:pos="1789"/>
        </w:tabs>
        <w:ind w:left="1789" w:hanging="709"/>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64B3411"/>
    <w:multiLevelType w:val="hybridMultilevel"/>
    <w:tmpl w:val="3A02BF5C"/>
    <w:lvl w:ilvl="0" w:tplc="E134100C">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F90A76C4">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E194B06C">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9EF24CD8">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4A68FDCE">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59E041E2">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C50C0E4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C576DA4E">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988B1BA">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47" w15:restartNumberingAfterBreak="0">
    <w:nsid w:val="279829FE"/>
    <w:multiLevelType w:val="hybridMultilevel"/>
    <w:tmpl w:val="7DC2D9D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8" w15:restartNumberingAfterBreak="0">
    <w:nsid w:val="27B90FF5"/>
    <w:multiLevelType w:val="hybridMultilevel"/>
    <w:tmpl w:val="C192A612"/>
    <w:lvl w:ilvl="0" w:tplc="04180001">
      <w:start w:val="1"/>
      <w:numFmt w:val="bullet"/>
      <w:lvlText w:val=""/>
      <w:lvlJc w:val="left"/>
      <w:pPr>
        <w:ind w:left="700" w:hanging="360"/>
      </w:pPr>
      <w:rPr>
        <w:rFonts w:ascii="Symbol" w:hAnsi="Symbol" w:hint="default"/>
      </w:rPr>
    </w:lvl>
    <w:lvl w:ilvl="1" w:tplc="04180003" w:tentative="1">
      <w:start w:val="1"/>
      <w:numFmt w:val="bullet"/>
      <w:lvlText w:val="o"/>
      <w:lvlJc w:val="left"/>
      <w:pPr>
        <w:ind w:left="1420" w:hanging="360"/>
      </w:pPr>
      <w:rPr>
        <w:rFonts w:ascii="Courier New" w:hAnsi="Courier New" w:cs="Courier New" w:hint="default"/>
      </w:rPr>
    </w:lvl>
    <w:lvl w:ilvl="2" w:tplc="04180005" w:tentative="1">
      <w:start w:val="1"/>
      <w:numFmt w:val="bullet"/>
      <w:lvlText w:val=""/>
      <w:lvlJc w:val="left"/>
      <w:pPr>
        <w:ind w:left="2140" w:hanging="360"/>
      </w:pPr>
      <w:rPr>
        <w:rFonts w:ascii="Wingdings" w:hAnsi="Wingdings" w:hint="default"/>
      </w:rPr>
    </w:lvl>
    <w:lvl w:ilvl="3" w:tplc="04180001" w:tentative="1">
      <w:start w:val="1"/>
      <w:numFmt w:val="bullet"/>
      <w:lvlText w:val=""/>
      <w:lvlJc w:val="left"/>
      <w:pPr>
        <w:ind w:left="2860" w:hanging="360"/>
      </w:pPr>
      <w:rPr>
        <w:rFonts w:ascii="Symbol" w:hAnsi="Symbol" w:hint="default"/>
      </w:rPr>
    </w:lvl>
    <w:lvl w:ilvl="4" w:tplc="04180003" w:tentative="1">
      <w:start w:val="1"/>
      <w:numFmt w:val="bullet"/>
      <w:lvlText w:val="o"/>
      <w:lvlJc w:val="left"/>
      <w:pPr>
        <w:ind w:left="3580" w:hanging="360"/>
      </w:pPr>
      <w:rPr>
        <w:rFonts w:ascii="Courier New" w:hAnsi="Courier New" w:cs="Courier New" w:hint="default"/>
      </w:rPr>
    </w:lvl>
    <w:lvl w:ilvl="5" w:tplc="04180005" w:tentative="1">
      <w:start w:val="1"/>
      <w:numFmt w:val="bullet"/>
      <w:lvlText w:val=""/>
      <w:lvlJc w:val="left"/>
      <w:pPr>
        <w:ind w:left="4300" w:hanging="360"/>
      </w:pPr>
      <w:rPr>
        <w:rFonts w:ascii="Wingdings" w:hAnsi="Wingdings" w:hint="default"/>
      </w:rPr>
    </w:lvl>
    <w:lvl w:ilvl="6" w:tplc="04180001" w:tentative="1">
      <w:start w:val="1"/>
      <w:numFmt w:val="bullet"/>
      <w:lvlText w:val=""/>
      <w:lvlJc w:val="left"/>
      <w:pPr>
        <w:ind w:left="5020" w:hanging="360"/>
      </w:pPr>
      <w:rPr>
        <w:rFonts w:ascii="Symbol" w:hAnsi="Symbol" w:hint="default"/>
      </w:rPr>
    </w:lvl>
    <w:lvl w:ilvl="7" w:tplc="04180003" w:tentative="1">
      <w:start w:val="1"/>
      <w:numFmt w:val="bullet"/>
      <w:lvlText w:val="o"/>
      <w:lvlJc w:val="left"/>
      <w:pPr>
        <w:ind w:left="5740" w:hanging="360"/>
      </w:pPr>
      <w:rPr>
        <w:rFonts w:ascii="Courier New" w:hAnsi="Courier New" w:cs="Courier New" w:hint="default"/>
      </w:rPr>
    </w:lvl>
    <w:lvl w:ilvl="8" w:tplc="04180005" w:tentative="1">
      <w:start w:val="1"/>
      <w:numFmt w:val="bullet"/>
      <w:lvlText w:val=""/>
      <w:lvlJc w:val="left"/>
      <w:pPr>
        <w:ind w:left="6460" w:hanging="360"/>
      </w:pPr>
      <w:rPr>
        <w:rFonts w:ascii="Wingdings" w:hAnsi="Wingdings" w:hint="default"/>
      </w:rPr>
    </w:lvl>
  </w:abstractNum>
  <w:abstractNum w:abstractNumId="49" w15:restartNumberingAfterBreak="0">
    <w:nsid w:val="2A121D78"/>
    <w:multiLevelType w:val="hybridMultilevel"/>
    <w:tmpl w:val="7EDA17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B5506DE"/>
    <w:multiLevelType w:val="hybridMultilevel"/>
    <w:tmpl w:val="2DD0F5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2C74115B"/>
    <w:multiLevelType w:val="multilevel"/>
    <w:tmpl w:val="2DC42C58"/>
    <w:styleLink w:val="Style46"/>
    <w:lvl w:ilvl="0">
      <w:start w:val="1"/>
      <w:numFmt w:val="upperRoman"/>
      <w:lvlText w:val="%1."/>
      <w:lvlJc w:val="right"/>
      <w:pPr>
        <w:ind w:left="6173" w:hanging="360"/>
      </w:pPr>
      <w:rPr>
        <w:rFonts w:hint="default"/>
        <w:b/>
        <w:bCs w:val="0"/>
        <w:color w:val="00B0F0"/>
        <w:sz w:val="24"/>
        <w:szCs w:val="24"/>
      </w:rPr>
    </w:lvl>
    <w:lvl w:ilvl="1">
      <w:start w:val="1"/>
      <w:numFmt w:val="decimal"/>
      <w:lvlText w:val="%1.%2."/>
      <w:lvlJc w:val="left"/>
      <w:pPr>
        <w:ind w:left="776" w:hanging="720"/>
      </w:pPr>
      <w:rPr>
        <w:rFonts w:hint="default"/>
        <w:b/>
        <w:color w:val="00B0F0"/>
      </w:rPr>
    </w:lvl>
    <w:lvl w:ilvl="2">
      <w:start w:val="1"/>
      <w:numFmt w:val="decimal"/>
      <w:isLgl/>
      <w:lvlText w:val="III.%2.%3."/>
      <w:lvlJc w:val="left"/>
      <w:pPr>
        <w:ind w:left="1713" w:hanging="720"/>
      </w:pPr>
      <w:rPr>
        <w:rFonts w:hint="default"/>
        <w:b/>
        <w:bCs/>
        <w:i/>
        <w:iCs/>
        <w:color w:val="00B0F0"/>
        <w:sz w:val="20"/>
        <w:szCs w:val="20"/>
      </w:rPr>
    </w:lvl>
    <w:lvl w:ilvl="3">
      <w:start w:val="1"/>
      <w:numFmt w:val="decimal"/>
      <w:isLgl/>
      <w:lvlText w:val="%4"/>
      <w:lvlJc w:val="left"/>
      <w:pPr>
        <w:ind w:left="1790" w:hanging="1080"/>
      </w:pPr>
      <w:rPr>
        <w:rFonts w:ascii="Times New Roman" w:hAnsi="Times New Roman" w:hint="default"/>
        <w:color w:val="auto"/>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52" w15:restartNumberingAfterBreak="0">
    <w:nsid w:val="2CA73DEA"/>
    <w:multiLevelType w:val="hybridMultilevel"/>
    <w:tmpl w:val="F17CE65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2EA07F0A"/>
    <w:multiLevelType w:val="hybridMultilevel"/>
    <w:tmpl w:val="346C9186"/>
    <w:lvl w:ilvl="0" w:tplc="5A76D5F8">
      <w:start w:val="1"/>
      <w:numFmt w:val="bullet"/>
      <w:pStyle w:val="pfeilaufzhlungszeichen"/>
      <w:lvlText w:val=""/>
      <w:lvlJc w:val="left"/>
      <w:pPr>
        <w:tabs>
          <w:tab w:val="num" w:pos="360"/>
        </w:tabs>
        <w:ind w:left="360" w:hanging="360"/>
      </w:pPr>
      <w:rPr>
        <w:rFonts w:ascii="Wingdings" w:hAnsi="Wingdings" w:hint="default"/>
        <w:color w:val="auto"/>
      </w:rPr>
    </w:lvl>
    <w:lvl w:ilvl="1" w:tplc="04070007">
      <w:start w:val="1"/>
      <w:numFmt w:val="bullet"/>
      <w:lvlText w:val="-"/>
      <w:lvlJc w:val="left"/>
      <w:pPr>
        <w:tabs>
          <w:tab w:val="num" w:pos="805"/>
        </w:tabs>
        <w:ind w:left="805" w:hanging="360"/>
      </w:pPr>
      <w:rPr>
        <w:sz w:val="16"/>
      </w:rPr>
    </w:lvl>
    <w:lvl w:ilvl="2" w:tplc="00050409">
      <w:start w:val="1"/>
      <w:numFmt w:val="bullet"/>
      <w:lvlText w:val=""/>
      <w:lvlJc w:val="left"/>
      <w:pPr>
        <w:tabs>
          <w:tab w:val="num" w:pos="1525"/>
        </w:tabs>
        <w:ind w:left="1525" w:hanging="360"/>
      </w:pPr>
      <w:rPr>
        <w:rFonts w:ascii="Wingdings" w:hAnsi="Wingdings" w:hint="default"/>
      </w:rPr>
    </w:lvl>
    <w:lvl w:ilvl="3" w:tplc="00010409">
      <w:start w:val="1"/>
      <w:numFmt w:val="bullet"/>
      <w:lvlText w:val=""/>
      <w:lvlJc w:val="left"/>
      <w:pPr>
        <w:tabs>
          <w:tab w:val="num" w:pos="2245"/>
        </w:tabs>
        <w:ind w:left="2245" w:hanging="360"/>
      </w:pPr>
      <w:rPr>
        <w:rFonts w:ascii="Symbol" w:hAnsi="Symbol" w:hint="default"/>
      </w:rPr>
    </w:lvl>
    <w:lvl w:ilvl="4" w:tplc="00030409" w:tentative="1">
      <w:start w:val="1"/>
      <w:numFmt w:val="bullet"/>
      <w:lvlText w:val="o"/>
      <w:lvlJc w:val="left"/>
      <w:pPr>
        <w:tabs>
          <w:tab w:val="num" w:pos="2965"/>
        </w:tabs>
        <w:ind w:left="2965" w:hanging="360"/>
      </w:pPr>
      <w:rPr>
        <w:rFonts w:ascii="Courier New" w:hAnsi="Courier New" w:hint="default"/>
      </w:rPr>
    </w:lvl>
    <w:lvl w:ilvl="5" w:tplc="00050409" w:tentative="1">
      <w:start w:val="1"/>
      <w:numFmt w:val="bullet"/>
      <w:lvlText w:val=""/>
      <w:lvlJc w:val="left"/>
      <w:pPr>
        <w:tabs>
          <w:tab w:val="num" w:pos="3685"/>
        </w:tabs>
        <w:ind w:left="3685" w:hanging="360"/>
      </w:pPr>
      <w:rPr>
        <w:rFonts w:ascii="Wingdings" w:hAnsi="Wingdings" w:hint="default"/>
      </w:rPr>
    </w:lvl>
    <w:lvl w:ilvl="6" w:tplc="00010409" w:tentative="1">
      <w:start w:val="1"/>
      <w:numFmt w:val="bullet"/>
      <w:lvlText w:val=""/>
      <w:lvlJc w:val="left"/>
      <w:pPr>
        <w:tabs>
          <w:tab w:val="num" w:pos="4405"/>
        </w:tabs>
        <w:ind w:left="4405" w:hanging="360"/>
      </w:pPr>
      <w:rPr>
        <w:rFonts w:ascii="Symbol" w:hAnsi="Symbol" w:hint="default"/>
      </w:rPr>
    </w:lvl>
    <w:lvl w:ilvl="7" w:tplc="00030409" w:tentative="1">
      <w:start w:val="1"/>
      <w:numFmt w:val="bullet"/>
      <w:lvlText w:val="o"/>
      <w:lvlJc w:val="left"/>
      <w:pPr>
        <w:tabs>
          <w:tab w:val="num" w:pos="5125"/>
        </w:tabs>
        <w:ind w:left="5125" w:hanging="360"/>
      </w:pPr>
      <w:rPr>
        <w:rFonts w:ascii="Courier New" w:hAnsi="Courier New" w:hint="default"/>
      </w:rPr>
    </w:lvl>
    <w:lvl w:ilvl="8" w:tplc="00050409" w:tentative="1">
      <w:start w:val="1"/>
      <w:numFmt w:val="bullet"/>
      <w:lvlText w:val=""/>
      <w:lvlJc w:val="left"/>
      <w:pPr>
        <w:tabs>
          <w:tab w:val="num" w:pos="5845"/>
        </w:tabs>
        <w:ind w:left="5845" w:hanging="360"/>
      </w:pPr>
      <w:rPr>
        <w:rFonts w:ascii="Wingdings" w:hAnsi="Wingdings" w:hint="default"/>
      </w:rPr>
    </w:lvl>
  </w:abstractNum>
  <w:abstractNum w:abstractNumId="54" w15:restartNumberingAfterBreak="0">
    <w:nsid w:val="2FA51C74"/>
    <w:multiLevelType w:val="hybridMultilevel"/>
    <w:tmpl w:val="1C7078C6"/>
    <w:lvl w:ilvl="0" w:tplc="CFE630E6">
      <w:start w:val="1"/>
      <w:numFmt w:val="upperLetter"/>
      <w:lvlText w:val="%1."/>
      <w:lvlJc w:val="left"/>
      <w:pPr>
        <w:ind w:left="720" w:hanging="360"/>
      </w:pPr>
      <w:rPr>
        <w:color w:val="auto"/>
        <w:sz w:val="18"/>
        <w:szCs w:val="1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30FE4900"/>
    <w:multiLevelType w:val="hybridMultilevel"/>
    <w:tmpl w:val="8B68BC76"/>
    <w:lvl w:ilvl="0" w:tplc="79006C1E">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BAED13A">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8402954">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E00A6DB4">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05C99AC">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C10D1E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37EEE28">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89E86D0">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702770C">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56" w15:restartNumberingAfterBreak="0">
    <w:nsid w:val="33115170"/>
    <w:multiLevelType w:val="multilevel"/>
    <w:tmpl w:val="3C0E4070"/>
    <w:lvl w:ilvl="0">
      <w:start w:val="1"/>
      <w:numFmt w:val="decimal"/>
      <w:pStyle w:val="H1-NOTTOC"/>
      <w:suff w:val="space"/>
      <w:lvlText w:val="%1."/>
      <w:lvlJc w:val="left"/>
      <w:pPr>
        <w:ind w:left="0" w:firstLine="0"/>
      </w:pPr>
      <w:rPr>
        <w:rFonts w:ascii="Verdana" w:hAnsi="Verdana" w:hint="default"/>
        <w:b w:val="0"/>
        <w:i w:val="0"/>
        <w:color w:val="009DE0"/>
        <w:sz w:val="28"/>
      </w:rPr>
    </w:lvl>
    <w:lvl w:ilvl="1">
      <w:start w:val="1"/>
      <w:numFmt w:val="decimal"/>
      <w:pStyle w:val="H2-NOTTOC"/>
      <w:suff w:val="space"/>
      <w:lvlText w:val="%1.%2"/>
      <w:lvlJc w:val="left"/>
      <w:pPr>
        <w:ind w:left="0" w:firstLine="0"/>
      </w:pPr>
      <w:rPr>
        <w:rFonts w:ascii="Verdana" w:hAnsi="Verdana" w:hint="default"/>
        <w:b w:val="0"/>
        <w:i w:val="0"/>
        <w:color w:val="000000"/>
        <w:sz w:val="18"/>
      </w:rPr>
    </w:lvl>
    <w:lvl w:ilvl="2">
      <w:start w:val="1"/>
      <w:numFmt w:val="decimal"/>
      <w:pStyle w:val="H3-NOTTOC"/>
      <w:suff w:val="space"/>
      <w:lvlText w:val="%1.%2.%3"/>
      <w:lvlJc w:val="left"/>
      <w:pPr>
        <w:ind w:left="0" w:firstLine="0"/>
      </w:pPr>
      <w:rPr>
        <w:rFonts w:ascii="Verdana" w:hAnsi="Verdana" w:hint="default"/>
        <w:b w:val="0"/>
        <w:i w:val="0"/>
        <w:color w:val="000000"/>
        <w:sz w:val="18"/>
      </w:rPr>
    </w:lvl>
    <w:lvl w:ilvl="3">
      <w:start w:val="1"/>
      <w:numFmt w:val="decimal"/>
      <w:pStyle w:val="H4-NOTTOC"/>
      <w:suff w:val="space"/>
      <w:lvlText w:val="6.%2.%3.%4"/>
      <w:lvlJc w:val="left"/>
      <w:pPr>
        <w:ind w:left="0" w:firstLine="0"/>
      </w:pPr>
      <w:rPr>
        <w:rFonts w:ascii="Verdana" w:hAnsi="Verdana" w:hint="default"/>
        <w:b w:val="0"/>
        <w:i w:val="0"/>
        <w:color w:val="00B0F0"/>
        <w:sz w:val="18"/>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57" w15:restartNumberingAfterBreak="0">
    <w:nsid w:val="33D075DF"/>
    <w:multiLevelType w:val="hybridMultilevel"/>
    <w:tmpl w:val="8CFE5152"/>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3700270A"/>
    <w:multiLevelType w:val="hybridMultilevel"/>
    <w:tmpl w:val="9B28B3B8"/>
    <w:lvl w:ilvl="0" w:tplc="24008C66">
      <w:start w:val="20"/>
      <w:numFmt w:val="bullet"/>
      <w:lvlText w:val="-"/>
      <w:lvlJc w:val="left"/>
      <w:pPr>
        <w:ind w:left="720" w:hanging="360"/>
      </w:pPr>
      <w:rPr>
        <w:rFonts w:ascii="Verdana" w:eastAsia="Calibri" w:hAnsi="Verdan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389D2725"/>
    <w:multiLevelType w:val="hybridMultilevel"/>
    <w:tmpl w:val="C1AA3B74"/>
    <w:styleLink w:val="Style1513"/>
    <w:lvl w:ilvl="0" w:tplc="FFFFFFFF">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38FC64C2"/>
    <w:multiLevelType w:val="hybridMultilevel"/>
    <w:tmpl w:val="34680A1A"/>
    <w:lvl w:ilvl="0" w:tplc="0418000F">
      <w:start w:val="1"/>
      <w:numFmt w:val="decimal"/>
      <w:lvlText w:val="%1."/>
      <w:lvlJc w:val="left"/>
      <w:pPr>
        <w:ind w:left="848"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62" w15:restartNumberingAfterBreak="0">
    <w:nsid w:val="3A5A516A"/>
    <w:multiLevelType w:val="hybridMultilevel"/>
    <w:tmpl w:val="333CD8AC"/>
    <w:lvl w:ilvl="0" w:tplc="0240BAE6">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3" w15:restartNumberingAfterBreak="0">
    <w:nsid w:val="3C780051"/>
    <w:multiLevelType w:val="hybridMultilevel"/>
    <w:tmpl w:val="3DAC74A0"/>
    <w:lvl w:ilvl="0" w:tplc="265E3ABA">
      <w:start w:val="1"/>
      <w:numFmt w:val="decimal"/>
      <w:lvlText w:val="%1."/>
      <w:lvlJc w:val="left"/>
      <w:pPr>
        <w:ind w:left="720" w:hanging="360"/>
      </w:pPr>
      <w:rPr>
        <w:rFonts w:hint="default"/>
        <w:color w:val="auto"/>
        <w:sz w:val="16"/>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4" w15:restartNumberingAfterBreak="0">
    <w:nsid w:val="3E5D2CE7"/>
    <w:multiLevelType w:val="multilevel"/>
    <w:tmpl w:val="3420FFD4"/>
    <w:styleLink w:val="Style15131"/>
    <w:lvl w:ilvl="0">
      <w:start w:val="1"/>
      <w:numFmt w:val="none"/>
      <w:pStyle w:val="Heading40"/>
      <w:lvlText w:val="1.1.1.1"/>
      <w:lvlJc w:val="left"/>
      <w:pPr>
        <w:tabs>
          <w:tab w:val="num" w:pos="1134"/>
        </w:tabs>
        <w:ind w:left="1134" w:hanging="1134"/>
      </w:pPr>
      <w:rPr>
        <w:b w:val="0"/>
        <w:i w:val="0"/>
      </w:rPr>
    </w:lvl>
    <w:lvl w:ilvl="1">
      <w:start w:val="1"/>
      <w:numFmt w:val="decimal"/>
      <w:lvlText w:val="%1.%2"/>
      <w:lvlJc w:val="left"/>
      <w:pPr>
        <w:tabs>
          <w:tab w:val="num" w:pos="1134"/>
        </w:tabs>
        <w:ind w:left="1134" w:hanging="1134"/>
      </w:pPr>
      <w:rPr>
        <w:rFonts w:ascii="Arial" w:hAnsi="Arial" w:cs="Arial" w:hint="default"/>
        <w:b/>
        <w:i w:val="0"/>
        <w:sz w:val="24"/>
        <w:szCs w:val="24"/>
        <w:u w:val="none"/>
      </w:rPr>
    </w:lvl>
    <w:lvl w:ilvl="2">
      <w:start w:val="1"/>
      <w:numFmt w:val="decimal"/>
      <w:lvlText w:val="%1.%2.%3"/>
      <w:lvlJc w:val="left"/>
      <w:pPr>
        <w:tabs>
          <w:tab w:val="num" w:pos="1134"/>
        </w:tabs>
        <w:ind w:left="1134" w:hanging="1134"/>
      </w:pPr>
      <w:rPr>
        <w:rFonts w:ascii="Arial" w:hAnsi="Arial" w:cs="Arial" w:hint="default"/>
        <w:b/>
        <w:i w:val="0"/>
        <w:sz w:val="22"/>
        <w:szCs w:val="22"/>
      </w:rPr>
    </w:lvl>
    <w:lvl w:ilvl="3">
      <w:start w:val="1"/>
      <w:numFmt w:val="none"/>
      <w:lvlText w:val="1.1.1.1."/>
      <w:lvlJc w:val="left"/>
      <w:pPr>
        <w:tabs>
          <w:tab w:val="num" w:pos="1080"/>
        </w:tabs>
      </w:pPr>
      <w:rPr>
        <w:rFonts w:ascii="Arial" w:hAnsi="Arial" w:cs="Arial" w:hint="default"/>
        <w:b/>
        <w:i w:val="0"/>
        <w:sz w:val="22"/>
        <w:szCs w:val="22"/>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5" w15:restartNumberingAfterBreak="0">
    <w:nsid w:val="3EC30A54"/>
    <w:multiLevelType w:val="multilevel"/>
    <w:tmpl w:val="2DC42C58"/>
    <w:lvl w:ilvl="0">
      <w:start w:val="1"/>
      <w:numFmt w:val="upperRoman"/>
      <w:lvlText w:val="%1."/>
      <w:lvlJc w:val="right"/>
      <w:pPr>
        <w:ind w:left="6173" w:hanging="360"/>
      </w:pPr>
      <w:rPr>
        <w:rFonts w:hint="default"/>
        <w:b/>
        <w:bCs w:val="0"/>
        <w:color w:val="00B0F0"/>
        <w:sz w:val="24"/>
        <w:szCs w:val="24"/>
      </w:rPr>
    </w:lvl>
    <w:lvl w:ilvl="1">
      <w:start w:val="1"/>
      <w:numFmt w:val="decimal"/>
      <w:lvlText w:val="%1.%2."/>
      <w:lvlJc w:val="left"/>
      <w:pPr>
        <w:ind w:left="776" w:hanging="720"/>
      </w:pPr>
      <w:rPr>
        <w:rFonts w:hint="default"/>
        <w:b/>
        <w:color w:val="00B0F0"/>
      </w:rPr>
    </w:lvl>
    <w:lvl w:ilvl="2">
      <w:start w:val="1"/>
      <w:numFmt w:val="decimal"/>
      <w:isLgl/>
      <w:lvlText w:val="III.%2.%3."/>
      <w:lvlJc w:val="left"/>
      <w:pPr>
        <w:ind w:left="1713" w:hanging="720"/>
      </w:pPr>
      <w:rPr>
        <w:rFonts w:hint="default"/>
        <w:b/>
        <w:bCs/>
        <w:i/>
        <w:iCs/>
        <w:color w:val="00B0F0"/>
        <w:sz w:val="20"/>
        <w:szCs w:val="20"/>
      </w:rPr>
    </w:lvl>
    <w:lvl w:ilvl="3">
      <w:start w:val="1"/>
      <w:numFmt w:val="decimal"/>
      <w:isLgl/>
      <w:lvlText w:val="%4"/>
      <w:lvlJc w:val="left"/>
      <w:pPr>
        <w:ind w:left="1790" w:hanging="1080"/>
      </w:pPr>
      <w:rPr>
        <w:rFonts w:ascii="Times New Roman" w:hAnsi="Times New Roman" w:hint="default"/>
        <w:color w:val="auto"/>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66" w15:restartNumberingAfterBreak="0">
    <w:nsid w:val="3F212535"/>
    <w:multiLevelType w:val="hybridMultilevel"/>
    <w:tmpl w:val="8670FB3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41B21782"/>
    <w:multiLevelType w:val="hybridMultilevel"/>
    <w:tmpl w:val="24342008"/>
    <w:lvl w:ilvl="0" w:tplc="FFFFFFFF">
      <w:start w:val="1"/>
      <w:numFmt w:val="decimal"/>
      <w:pStyle w:val="StyleComicSansMSBoldLinespacingMultiple12li"/>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8" w15:restartNumberingAfterBreak="0">
    <w:nsid w:val="42EF1F3F"/>
    <w:multiLevelType w:val="singleLevel"/>
    <w:tmpl w:val="64DCA0CE"/>
    <w:lvl w:ilvl="0">
      <w:start w:val="1"/>
      <w:numFmt w:val="bullet"/>
      <w:pStyle w:val="HyphenBullet"/>
      <w:lvlText w:val=""/>
      <w:lvlJc w:val="left"/>
      <w:pPr>
        <w:tabs>
          <w:tab w:val="num" w:pos="2376"/>
        </w:tabs>
        <w:ind w:left="2376" w:hanging="360"/>
      </w:pPr>
      <w:rPr>
        <w:rFonts w:ascii="Symbol" w:hAnsi="Symbol" w:cs="Times New Roman" w:hint="default"/>
        <w:sz w:val="20"/>
        <w:szCs w:val="20"/>
      </w:rPr>
    </w:lvl>
  </w:abstractNum>
  <w:abstractNum w:abstractNumId="69" w15:restartNumberingAfterBreak="0">
    <w:nsid w:val="462405C2"/>
    <w:multiLevelType w:val="hybridMultilevel"/>
    <w:tmpl w:val="FCFCD3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71F2F62"/>
    <w:multiLevelType w:val="hybridMultilevel"/>
    <w:tmpl w:val="E458BE50"/>
    <w:lvl w:ilvl="0" w:tplc="C8C6D3BE">
      <w:start w:val="1"/>
      <w:numFmt w:val="bullet"/>
      <w:lvlText w:val="-"/>
      <w:lvlJc w:val="left"/>
      <w:pPr>
        <w:ind w:left="751" w:hanging="360"/>
      </w:pPr>
      <w:rPr>
        <w:rFonts w:ascii="Times New Roman" w:eastAsia="Times New Roman" w:hAnsi="Times New Roman" w:cs="Times New Roman" w:hint="default"/>
      </w:rPr>
    </w:lvl>
    <w:lvl w:ilvl="1" w:tplc="04180003" w:tentative="1">
      <w:start w:val="1"/>
      <w:numFmt w:val="bullet"/>
      <w:lvlText w:val="o"/>
      <w:lvlJc w:val="left"/>
      <w:pPr>
        <w:ind w:left="1471" w:hanging="360"/>
      </w:pPr>
      <w:rPr>
        <w:rFonts w:ascii="Courier New" w:hAnsi="Courier New" w:cs="Courier New" w:hint="default"/>
      </w:rPr>
    </w:lvl>
    <w:lvl w:ilvl="2" w:tplc="04180005" w:tentative="1">
      <w:start w:val="1"/>
      <w:numFmt w:val="bullet"/>
      <w:lvlText w:val=""/>
      <w:lvlJc w:val="left"/>
      <w:pPr>
        <w:ind w:left="2191" w:hanging="360"/>
      </w:pPr>
      <w:rPr>
        <w:rFonts w:ascii="Wingdings" w:hAnsi="Wingdings" w:hint="default"/>
      </w:rPr>
    </w:lvl>
    <w:lvl w:ilvl="3" w:tplc="04180001" w:tentative="1">
      <w:start w:val="1"/>
      <w:numFmt w:val="bullet"/>
      <w:lvlText w:val=""/>
      <w:lvlJc w:val="left"/>
      <w:pPr>
        <w:ind w:left="2911" w:hanging="360"/>
      </w:pPr>
      <w:rPr>
        <w:rFonts w:ascii="Symbol" w:hAnsi="Symbol" w:hint="default"/>
      </w:rPr>
    </w:lvl>
    <w:lvl w:ilvl="4" w:tplc="04180003" w:tentative="1">
      <w:start w:val="1"/>
      <w:numFmt w:val="bullet"/>
      <w:lvlText w:val="o"/>
      <w:lvlJc w:val="left"/>
      <w:pPr>
        <w:ind w:left="3631" w:hanging="360"/>
      </w:pPr>
      <w:rPr>
        <w:rFonts w:ascii="Courier New" w:hAnsi="Courier New" w:cs="Courier New" w:hint="default"/>
      </w:rPr>
    </w:lvl>
    <w:lvl w:ilvl="5" w:tplc="04180005" w:tentative="1">
      <w:start w:val="1"/>
      <w:numFmt w:val="bullet"/>
      <w:lvlText w:val=""/>
      <w:lvlJc w:val="left"/>
      <w:pPr>
        <w:ind w:left="4351" w:hanging="360"/>
      </w:pPr>
      <w:rPr>
        <w:rFonts w:ascii="Wingdings" w:hAnsi="Wingdings" w:hint="default"/>
      </w:rPr>
    </w:lvl>
    <w:lvl w:ilvl="6" w:tplc="04180001" w:tentative="1">
      <w:start w:val="1"/>
      <w:numFmt w:val="bullet"/>
      <w:lvlText w:val=""/>
      <w:lvlJc w:val="left"/>
      <w:pPr>
        <w:ind w:left="5071" w:hanging="360"/>
      </w:pPr>
      <w:rPr>
        <w:rFonts w:ascii="Symbol" w:hAnsi="Symbol" w:hint="default"/>
      </w:rPr>
    </w:lvl>
    <w:lvl w:ilvl="7" w:tplc="04180003" w:tentative="1">
      <w:start w:val="1"/>
      <w:numFmt w:val="bullet"/>
      <w:lvlText w:val="o"/>
      <w:lvlJc w:val="left"/>
      <w:pPr>
        <w:ind w:left="5791" w:hanging="360"/>
      </w:pPr>
      <w:rPr>
        <w:rFonts w:ascii="Courier New" w:hAnsi="Courier New" w:cs="Courier New" w:hint="default"/>
      </w:rPr>
    </w:lvl>
    <w:lvl w:ilvl="8" w:tplc="04180005" w:tentative="1">
      <w:start w:val="1"/>
      <w:numFmt w:val="bullet"/>
      <w:lvlText w:val=""/>
      <w:lvlJc w:val="left"/>
      <w:pPr>
        <w:ind w:left="6511" w:hanging="360"/>
      </w:pPr>
      <w:rPr>
        <w:rFonts w:ascii="Wingdings" w:hAnsi="Wingdings" w:hint="default"/>
      </w:rPr>
    </w:lvl>
  </w:abstractNum>
  <w:abstractNum w:abstractNumId="71" w15:restartNumberingAfterBreak="0">
    <w:nsid w:val="47641D43"/>
    <w:multiLevelType w:val="multilevel"/>
    <w:tmpl w:val="BCBAE42C"/>
    <w:lvl w:ilvl="0">
      <w:start w:val="1"/>
      <w:numFmt w:val="decimal"/>
      <w:pStyle w:val="Capito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72" w15:restartNumberingAfterBreak="0">
    <w:nsid w:val="4804033D"/>
    <w:multiLevelType w:val="multilevel"/>
    <w:tmpl w:val="B3D0D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A4C1BCE"/>
    <w:multiLevelType w:val="hybridMultilevel"/>
    <w:tmpl w:val="C0AC245A"/>
    <w:lvl w:ilvl="0" w:tplc="E3D864E8">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B624113E">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BC0C9ABA">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514E867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C8C71E6">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098A37FC">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13D2B0CE">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9E8561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8F448B20">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74" w15:restartNumberingAfterBreak="0">
    <w:nsid w:val="4A737154"/>
    <w:multiLevelType w:val="hybridMultilevel"/>
    <w:tmpl w:val="FD8A1E0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5" w15:restartNumberingAfterBreak="0">
    <w:nsid w:val="4B7F7E03"/>
    <w:multiLevelType w:val="multilevel"/>
    <w:tmpl w:val="086C8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E765392"/>
    <w:multiLevelType w:val="hybridMultilevel"/>
    <w:tmpl w:val="292CE2E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4ED3476E"/>
    <w:multiLevelType w:val="hybridMultilevel"/>
    <w:tmpl w:val="6B54176A"/>
    <w:lvl w:ilvl="0" w:tplc="9C12E4BE">
      <w:start w:val="1"/>
      <w:numFmt w:val="bullet"/>
      <w:pStyle w:val="Lista"/>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F5F22CB"/>
    <w:multiLevelType w:val="hybridMultilevel"/>
    <w:tmpl w:val="11D2110A"/>
    <w:lvl w:ilvl="0" w:tplc="0418000B">
      <w:start w:val="1"/>
      <w:numFmt w:val="bullet"/>
      <w:lvlText w:val=""/>
      <w:lvlJc w:val="left"/>
      <w:pPr>
        <w:ind w:left="1444" w:hanging="360"/>
      </w:pPr>
      <w:rPr>
        <w:rFonts w:ascii="Wingdings" w:hAnsi="Wingdings" w:hint="default"/>
      </w:rPr>
    </w:lvl>
    <w:lvl w:ilvl="1" w:tplc="04180003" w:tentative="1">
      <w:start w:val="1"/>
      <w:numFmt w:val="bullet"/>
      <w:lvlText w:val="o"/>
      <w:lvlJc w:val="left"/>
      <w:pPr>
        <w:ind w:left="2164" w:hanging="360"/>
      </w:pPr>
      <w:rPr>
        <w:rFonts w:ascii="Courier New" w:hAnsi="Courier New" w:cs="Courier New" w:hint="default"/>
      </w:rPr>
    </w:lvl>
    <w:lvl w:ilvl="2" w:tplc="04180005" w:tentative="1">
      <w:start w:val="1"/>
      <w:numFmt w:val="bullet"/>
      <w:lvlText w:val=""/>
      <w:lvlJc w:val="left"/>
      <w:pPr>
        <w:ind w:left="2884" w:hanging="360"/>
      </w:pPr>
      <w:rPr>
        <w:rFonts w:ascii="Wingdings" w:hAnsi="Wingdings" w:hint="default"/>
      </w:rPr>
    </w:lvl>
    <w:lvl w:ilvl="3" w:tplc="04180001" w:tentative="1">
      <w:start w:val="1"/>
      <w:numFmt w:val="bullet"/>
      <w:lvlText w:val=""/>
      <w:lvlJc w:val="left"/>
      <w:pPr>
        <w:ind w:left="3604" w:hanging="360"/>
      </w:pPr>
      <w:rPr>
        <w:rFonts w:ascii="Symbol" w:hAnsi="Symbol" w:hint="default"/>
      </w:rPr>
    </w:lvl>
    <w:lvl w:ilvl="4" w:tplc="04180003" w:tentative="1">
      <w:start w:val="1"/>
      <w:numFmt w:val="bullet"/>
      <w:lvlText w:val="o"/>
      <w:lvlJc w:val="left"/>
      <w:pPr>
        <w:ind w:left="4324" w:hanging="360"/>
      </w:pPr>
      <w:rPr>
        <w:rFonts w:ascii="Courier New" w:hAnsi="Courier New" w:cs="Courier New" w:hint="default"/>
      </w:rPr>
    </w:lvl>
    <w:lvl w:ilvl="5" w:tplc="04180005" w:tentative="1">
      <w:start w:val="1"/>
      <w:numFmt w:val="bullet"/>
      <w:lvlText w:val=""/>
      <w:lvlJc w:val="left"/>
      <w:pPr>
        <w:ind w:left="5044" w:hanging="360"/>
      </w:pPr>
      <w:rPr>
        <w:rFonts w:ascii="Wingdings" w:hAnsi="Wingdings" w:hint="default"/>
      </w:rPr>
    </w:lvl>
    <w:lvl w:ilvl="6" w:tplc="04180001" w:tentative="1">
      <w:start w:val="1"/>
      <w:numFmt w:val="bullet"/>
      <w:lvlText w:val=""/>
      <w:lvlJc w:val="left"/>
      <w:pPr>
        <w:ind w:left="5764" w:hanging="360"/>
      </w:pPr>
      <w:rPr>
        <w:rFonts w:ascii="Symbol" w:hAnsi="Symbol" w:hint="default"/>
      </w:rPr>
    </w:lvl>
    <w:lvl w:ilvl="7" w:tplc="04180003" w:tentative="1">
      <w:start w:val="1"/>
      <w:numFmt w:val="bullet"/>
      <w:lvlText w:val="o"/>
      <w:lvlJc w:val="left"/>
      <w:pPr>
        <w:ind w:left="6484" w:hanging="360"/>
      </w:pPr>
      <w:rPr>
        <w:rFonts w:ascii="Courier New" w:hAnsi="Courier New" w:cs="Courier New" w:hint="default"/>
      </w:rPr>
    </w:lvl>
    <w:lvl w:ilvl="8" w:tplc="04180005" w:tentative="1">
      <w:start w:val="1"/>
      <w:numFmt w:val="bullet"/>
      <w:lvlText w:val=""/>
      <w:lvlJc w:val="left"/>
      <w:pPr>
        <w:ind w:left="7204" w:hanging="360"/>
      </w:pPr>
      <w:rPr>
        <w:rFonts w:ascii="Wingdings" w:hAnsi="Wingdings" w:hint="default"/>
      </w:rPr>
    </w:lvl>
  </w:abstractNum>
  <w:abstractNum w:abstractNumId="79" w15:restartNumberingAfterBreak="0">
    <w:nsid w:val="500E5DF4"/>
    <w:multiLevelType w:val="hybridMultilevel"/>
    <w:tmpl w:val="38E4D0E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15:restartNumberingAfterBreak="0">
    <w:nsid w:val="537026AC"/>
    <w:multiLevelType w:val="hybridMultilevel"/>
    <w:tmpl w:val="7B1A1864"/>
    <w:lvl w:ilvl="0" w:tplc="FFFFFFFF">
      <w:start w:val="1"/>
      <w:numFmt w:val="decimal"/>
      <w:pStyle w:val="StyleHeading1ComicSansMS12pt"/>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1" w15:restartNumberingAfterBreak="0">
    <w:nsid w:val="53E830BD"/>
    <w:multiLevelType w:val="hybridMultilevel"/>
    <w:tmpl w:val="CC2C6F7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7C3230F"/>
    <w:multiLevelType w:val="hybridMultilevel"/>
    <w:tmpl w:val="44CA8A68"/>
    <w:lvl w:ilvl="0" w:tplc="4EC0A26A">
      <w:start w:val="1"/>
      <w:numFmt w:val="bullet"/>
      <w:lvlText w:val="•"/>
      <w:lvlJc w:val="left"/>
      <w:pPr>
        <w:ind w:left="31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6A4098D2">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1E6746A">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86A8845E">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73086C94">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22A3222">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9C5AD886">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4CF25138">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3B92A0D0">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83" w15:restartNumberingAfterBreak="0">
    <w:nsid w:val="59170AEC"/>
    <w:multiLevelType w:val="hybridMultilevel"/>
    <w:tmpl w:val="E0DE638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598C1C6E"/>
    <w:multiLevelType w:val="singleLevel"/>
    <w:tmpl w:val="DC80CA76"/>
    <w:lvl w:ilvl="0">
      <w:start w:val="1"/>
      <w:numFmt w:val="bullet"/>
      <w:pStyle w:val="Unnumbered"/>
      <w:lvlText w:val=""/>
      <w:lvlJc w:val="left"/>
      <w:pPr>
        <w:tabs>
          <w:tab w:val="num" w:pos="2160"/>
        </w:tabs>
        <w:ind w:left="2160" w:hanging="720"/>
      </w:pPr>
      <w:rPr>
        <w:rFonts w:ascii="Symbol" w:hAnsi="Symbol" w:cs="Symbol" w:hint="default"/>
        <w:sz w:val="20"/>
        <w:szCs w:val="20"/>
      </w:rPr>
    </w:lvl>
  </w:abstractNum>
  <w:abstractNum w:abstractNumId="85" w15:restartNumberingAfterBreak="0">
    <w:nsid w:val="5A827F4E"/>
    <w:multiLevelType w:val="multilevel"/>
    <w:tmpl w:val="5CB28962"/>
    <w:styleLink w:val="LFO32"/>
    <w:lvl w:ilvl="0">
      <w:numFmt w:val="bullet"/>
      <w:pStyle w:val="listintable"/>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5B56411A"/>
    <w:multiLevelType w:val="hybridMultilevel"/>
    <w:tmpl w:val="7EDA175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7" w15:restartNumberingAfterBreak="0">
    <w:nsid w:val="5B6206BA"/>
    <w:multiLevelType w:val="multilevel"/>
    <w:tmpl w:val="FDEE2E58"/>
    <w:lvl w:ilvl="0">
      <w:start w:val="1"/>
      <w:numFmt w:val="bullet"/>
      <w:pStyle w:val="Bullet20"/>
      <w:lvlText w:val=""/>
      <w:lvlJc w:val="left"/>
      <w:pPr>
        <w:tabs>
          <w:tab w:val="num" w:pos="1224"/>
        </w:tabs>
        <w:ind w:left="1224" w:hanging="864"/>
      </w:pPr>
      <w:rPr>
        <w:rFonts w:ascii="Symbol" w:hAnsi="Symbol" w:cs="Times New Roman" w:hint="default"/>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8" w15:restartNumberingAfterBreak="0">
    <w:nsid w:val="5FF3452C"/>
    <w:multiLevelType w:val="multilevel"/>
    <w:tmpl w:val="C0341B68"/>
    <w:lvl w:ilvl="0">
      <w:start w:val="1"/>
      <w:numFmt w:val="bullet"/>
      <w:pStyle w:val="Normal-Bullet"/>
      <w:lvlText w:val=""/>
      <w:lvlJc w:val="left"/>
      <w:pPr>
        <w:tabs>
          <w:tab w:val="num" w:pos="567"/>
        </w:tabs>
        <w:ind w:left="567" w:hanging="567"/>
      </w:pPr>
      <w:rPr>
        <w:rFonts w:ascii="Wingdings" w:hAnsi="Wingdings" w:hint="default"/>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Wingdings" w:hAnsi="Wingdings" w:hint="default"/>
      </w:rPr>
    </w:lvl>
    <w:lvl w:ilvl="3">
      <w:start w:val="1"/>
      <w:numFmt w:val="bullet"/>
      <w:lvlText w:val=""/>
      <w:lvlJc w:val="left"/>
      <w:pPr>
        <w:tabs>
          <w:tab w:val="num" w:pos="2268"/>
        </w:tabs>
        <w:ind w:left="2268" w:hanging="567"/>
      </w:pPr>
      <w:rPr>
        <w:rFonts w:ascii="Wingdings" w:hAnsi="Wingdings" w:hint="default"/>
      </w:rPr>
    </w:lvl>
    <w:lvl w:ilvl="4">
      <w:start w:val="1"/>
      <w:numFmt w:val="bullet"/>
      <w:lvlText w:val=""/>
      <w:lvlJc w:val="left"/>
      <w:pPr>
        <w:tabs>
          <w:tab w:val="num" w:pos="2835"/>
        </w:tabs>
        <w:ind w:left="2835" w:hanging="567"/>
      </w:pPr>
      <w:rPr>
        <w:rFonts w:ascii="Wingdings" w:hAnsi="Wingdings" w:hint="default"/>
      </w:rPr>
    </w:lvl>
    <w:lvl w:ilvl="5">
      <w:start w:val="1"/>
      <w:numFmt w:val="bullet"/>
      <w:lvlText w:val=""/>
      <w:lvlJc w:val="left"/>
      <w:pPr>
        <w:tabs>
          <w:tab w:val="num" w:pos="2835"/>
        </w:tabs>
        <w:ind w:left="2835" w:hanging="567"/>
      </w:pPr>
      <w:rPr>
        <w:rFonts w:ascii="Wingdings" w:hAnsi="Wingdings" w:hint="default"/>
      </w:rPr>
    </w:lvl>
    <w:lvl w:ilvl="6">
      <w:start w:val="1"/>
      <w:numFmt w:val="bullet"/>
      <w:lvlText w:val=""/>
      <w:lvlJc w:val="left"/>
      <w:pPr>
        <w:tabs>
          <w:tab w:val="num" w:pos="2835"/>
        </w:tabs>
        <w:ind w:left="2835" w:hanging="567"/>
      </w:pPr>
      <w:rPr>
        <w:rFonts w:ascii="Wingdings" w:hAnsi="Wingdings" w:hint="default"/>
      </w:rPr>
    </w:lvl>
    <w:lvl w:ilvl="7">
      <w:start w:val="1"/>
      <w:numFmt w:val="bullet"/>
      <w:lvlText w:val=""/>
      <w:lvlJc w:val="left"/>
      <w:pPr>
        <w:tabs>
          <w:tab w:val="num" w:pos="2835"/>
        </w:tabs>
        <w:ind w:left="2835" w:hanging="567"/>
      </w:pPr>
      <w:rPr>
        <w:rFonts w:ascii="Wingdings" w:hAnsi="Wingdings" w:hint="default"/>
      </w:rPr>
    </w:lvl>
    <w:lvl w:ilvl="8">
      <w:start w:val="1"/>
      <w:numFmt w:val="bullet"/>
      <w:lvlText w:val=""/>
      <w:lvlJc w:val="left"/>
      <w:pPr>
        <w:tabs>
          <w:tab w:val="num" w:pos="2835"/>
        </w:tabs>
        <w:ind w:left="2835" w:hanging="567"/>
      </w:pPr>
      <w:rPr>
        <w:rFonts w:ascii="Wingdings" w:hAnsi="Wingdings" w:hint="default"/>
      </w:rPr>
    </w:lvl>
  </w:abstractNum>
  <w:abstractNum w:abstractNumId="89" w15:restartNumberingAfterBreak="0">
    <w:nsid w:val="60990A5D"/>
    <w:multiLevelType w:val="hybridMultilevel"/>
    <w:tmpl w:val="66DC99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0" w15:restartNumberingAfterBreak="0">
    <w:nsid w:val="63784336"/>
    <w:multiLevelType w:val="hybridMultilevel"/>
    <w:tmpl w:val="3D486A1E"/>
    <w:lvl w:ilvl="0" w:tplc="69A08F98">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B22D214">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C3D8DA66">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C3A5EB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A500D02">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4DC6100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A3656F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B7CFCE8">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DE2601A2">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1" w15:restartNumberingAfterBreak="0">
    <w:nsid w:val="63CE186D"/>
    <w:multiLevelType w:val="hybridMultilevel"/>
    <w:tmpl w:val="78524E62"/>
    <w:lvl w:ilvl="0" w:tplc="951A8BE6">
      <w:start w:val="1"/>
      <w:numFmt w:val="bullet"/>
      <w:lvlText w:val="•"/>
      <w:lvlJc w:val="left"/>
      <w:pPr>
        <w:ind w:left="419"/>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83FCC76A">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A34C06A4">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B087338">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36810A0">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1E0E82B6">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178EEB9C">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435EFA0E">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AD2E4E50">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2" w15:restartNumberingAfterBreak="0">
    <w:nsid w:val="65390C94"/>
    <w:multiLevelType w:val="hybridMultilevel"/>
    <w:tmpl w:val="00E6B752"/>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93" w15:restartNumberingAfterBreak="0">
    <w:nsid w:val="69AC3A52"/>
    <w:multiLevelType w:val="multilevel"/>
    <w:tmpl w:val="15105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9B34A28"/>
    <w:multiLevelType w:val="hybridMultilevel"/>
    <w:tmpl w:val="AB509020"/>
    <w:lvl w:ilvl="0" w:tplc="C8C6D3BE">
      <w:start w:val="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5" w15:restartNumberingAfterBreak="0">
    <w:nsid w:val="6A951272"/>
    <w:multiLevelType w:val="hybridMultilevel"/>
    <w:tmpl w:val="CA76A5E8"/>
    <w:lvl w:ilvl="0" w:tplc="60CA85CC">
      <w:start w:val="1"/>
      <w:numFmt w:val="bullet"/>
      <w:lvlText w:val="•"/>
      <w:lvlJc w:val="left"/>
      <w:pPr>
        <w:ind w:left="8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84DEAE12">
      <w:start w:val="1"/>
      <w:numFmt w:val="bullet"/>
      <w:lvlText w:val="o"/>
      <w:lvlJc w:val="left"/>
      <w:pPr>
        <w:ind w:left="160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561A8398">
      <w:start w:val="1"/>
      <w:numFmt w:val="bullet"/>
      <w:lvlText w:val="▪"/>
      <w:lvlJc w:val="left"/>
      <w:pPr>
        <w:ind w:left="23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A0E78D4">
      <w:start w:val="1"/>
      <w:numFmt w:val="bullet"/>
      <w:lvlText w:val="•"/>
      <w:lvlJc w:val="left"/>
      <w:pPr>
        <w:ind w:left="304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E50526E">
      <w:start w:val="1"/>
      <w:numFmt w:val="bullet"/>
      <w:lvlText w:val="o"/>
      <w:lvlJc w:val="left"/>
      <w:pPr>
        <w:ind w:left="376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69485D0">
      <w:start w:val="1"/>
      <w:numFmt w:val="bullet"/>
      <w:lvlText w:val="▪"/>
      <w:lvlJc w:val="left"/>
      <w:pPr>
        <w:ind w:left="448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246A549C">
      <w:start w:val="1"/>
      <w:numFmt w:val="bullet"/>
      <w:lvlText w:val="•"/>
      <w:lvlJc w:val="left"/>
      <w:pPr>
        <w:ind w:left="52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8747F98">
      <w:start w:val="1"/>
      <w:numFmt w:val="bullet"/>
      <w:lvlText w:val="o"/>
      <w:lvlJc w:val="left"/>
      <w:pPr>
        <w:ind w:left="59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79EA8BBC">
      <w:start w:val="1"/>
      <w:numFmt w:val="bullet"/>
      <w:lvlText w:val="▪"/>
      <w:lvlJc w:val="left"/>
      <w:pPr>
        <w:ind w:left="664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6" w15:restartNumberingAfterBreak="0">
    <w:nsid w:val="6BD92A0E"/>
    <w:multiLevelType w:val="hybridMultilevel"/>
    <w:tmpl w:val="592C6CF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15:restartNumberingAfterBreak="0">
    <w:nsid w:val="6CCE609A"/>
    <w:multiLevelType w:val="multilevel"/>
    <w:tmpl w:val="74C87B34"/>
    <w:styleLink w:val="WWOutlineListStyle6"/>
    <w:lvl w:ilvl="0">
      <w:start w:val="1"/>
      <w:numFmt w:val="decimal"/>
      <w:lvlText w:val="%1"/>
      <w:lvlJc w:val="left"/>
      <w:pPr>
        <w:ind w:left="567" w:hanging="567"/>
      </w:pPr>
    </w:lvl>
    <w:lvl w:ilvl="1">
      <w:start w:val="1"/>
      <w:numFmt w:val="decimal"/>
      <w:lvlText w:val="%1.%2"/>
      <w:lvlJc w:val="left"/>
      <w:pPr>
        <w:ind w:left="6867" w:hanging="567"/>
      </w:pPr>
      <w:rPr>
        <w:u w:val="none"/>
      </w:rPr>
    </w:lvl>
    <w:lvl w:ilvl="2">
      <w:start w:val="1"/>
      <w:numFmt w:val="decimal"/>
      <w:lvlText w:val="%1.%2.%3"/>
      <w:lvlJc w:val="left"/>
      <w:pPr>
        <w:ind w:left="1291" w:hanging="1021"/>
      </w:pPr>
    </w:lvl>
    <w:lvl w:ilvl="3">
      <w:start w:val="1"/>
      <w:numFmt w:val="decimal"/>
      <w:lvlText w:val="%1.%2.%3.%4"/>
      <w:lvlJc w:val="left"/>
      <w:pPr>
        <w:ind w:left="864" w:hanging="864"/>
      </w:pPr>
      <w:rPr>
        <w:b w:val="0"/>
        <w:bCs/>
      </w:rPr>
    </w:lvl>
    <w:lvl w:ilvl="4">
      <w:start w:val="1"/>
      <w:numFmt w:val="decimal"/>
      <w:lvlText w:val="%1.%2.%3.%4.%5"/>
      <w:lvlJc w:val="left"/>
      <w:pPr>
        <w:ind w:left="1008" w:hanging="1008"/>
      </w:pPr>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8" w15:restartNumberingAfterBreak="0">
    <w:nsid w:val="6D622919"/>
    <w:multiLevelType w:val="hybridMultilevel"/>
    <w:tmpl w:val="AD9CDD5E"/>
    <w:lvl w:ilvl="0" w:tplc="EAD80D7C">
      <w:start w:val="1"/>
      <w:numFmt w:val="bullet"/>
      <w:lvlText w:val="-"/>
      <w:lvlJc w:val="left"/>
      <w:pPr>
        <w:ind w:left="0"/>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9238D7FC">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6F9E8712">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583A11D6">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942CE4D0">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9FF608E4">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592EC9D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7E201CE4">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D924FC10">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99" w15:restartNumberingAfterBreak="0">
    <w:nsid w:val="6E241FA7"/>
    <w:multiLevelType w:val="hybridMultilevel"/>
    <w:tmpl w:val="56709954"/>
    <w:lvl w:ilvl="0" w:tplc="FBC8A9A6">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E92A8270">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61B27EB0">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B57CF63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CC47206">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C554BA88">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8AA7E44">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4A07C8C">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D5AAE8E">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0" w15:restartNumberingAfterBreak="0">
    <w:nsid w:val="6FDC2D7F"/>
    <w:multiLevelType w:val="hybridMultilevel"/>
    <w:tmpl w:val="0D828B1C"/>
    <w:lvl w:ilvl="0" w:tplc="1A36DD1E">
      <w:start w:val="1"/>
      <w:numFmt w:val="bullet"/>
      <w:lvlText w:val="•"/>
      <w:lvlJc w:val="left"/>
      <w:pPr>
        <w:ind w:left="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742091E8">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D7BCFD5A">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5E4AD80">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892CE844">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19BEEEB8">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9D6230D4">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8B4C6A60">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9B0F594">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1" w15:restartNumberingAfterBreak="0">
    <w:nsid w:val="6FFA11A8"/>
    <w:multiLevelType w:val="hybridMultilevel"/>
    <w:tmpl w:val="77CC5DB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29209D8"/>
    <w:multiLevelType w:val="hybridMultilevel"/>
    <w:tmpl w:val="9AAA0E26"/>
    <w:lvl w:ilvl="0" w:tplc="0D72470A">
      <w:start w:val="1"/>
      <w:numFmt w:val="bullet"/>
      <w:lvlText w:val="•"/>
      <w:lvlJc w:val="left"/>
      <w:pPr>
        <w:ind w:left="724"/>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1" w:tplc="C2D4F3C2">
      <w:start w:val="1"/>
      <w:numFmt w:val="bullet"/>
      <w:lvlText w:val="o"/>
      <w:lvlJc w:val="left"/>
      <w:pPr>
        <w:ind w:left="155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2" w:tplc="F6A6C3D0">
      <w:start w:val="1"/>
      <w:numFmt w:val="bullet"/>
      <w:lvlText w:val="▪"/>
      <w:lvlJc w:val="left"/>
      <w:pPr>
        <w:ind w:left="22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3" w:tplc="86F6EE5E">
      <w:start w:val="1"/>
      <w:numFmt w:val="bullet"/>
      <w:lvlText w:val="•"/>
      <w:lvlJc w:val="left"/>
      <w:pPr>
        <w:ind w:left="299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4" w:tplc="5622CEE2">
      <w:start w:val="1"/>
      <w:numFmt w:val="bullet"/>
      <w:lvlText w:val="o"/>
      <w:lvlJc w:val="left"/>
      <w:pPr>
        <w:ind w:left="371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5" w:tplc="70B67502">
      <w:start w:val="1"/>
      <w:numFmt w:val="bullet"/>
      <w:lvlText w:val="▪"/>
      <w:lvlJc w:val="left"/>
      <w:pPr>
        <w:ind w:left="443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6" w:tplc="34DAF80C">
      <w:start w:val="1"/>
      <w:numFmt w:val="bullet"/>
      <w:lvlText w:val="•"/>
      <w:lvlJc w:val="left"/>
      <w:pPr>
        <w:ind w:left="515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7" w:tplc="9ED4D986">
      <w:start w:val="1"/>
      <w:numFmt w:val="bullet"/>
      <w:lvlText w:val="o"/>
      <w:lvlJc w:val="left"/>
      <w:pPr>
        <w:ind w:left="58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8" w:tplc="6BD0A932">
      <w:start w:val="1"/>
      <w:numFmt w:val="bullet"/>
      <w:lvlText w:val="▪"/>
      <w:lvlJc w:val="left"/>
      <w:pPr>
        <w:ind w:left="659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abstractNum>
  <w:abstractNum w:abstractNumId="103" w15:restartNumberingAfterBreak="0">
    <w:nsid w:val="73D20AAC"/>
    <w:multiLevelType w:val="hybridMultilevel"/>
    <w:tmpl w:val="41C2207A"/>
    <w:lvl w:ilvl="0" w:tplc="3A1E1A52">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1EC613D6">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6F8FD2E">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84DECAB6">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5742D788">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50A2806">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F9B8B38C">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9B05CAA">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4A1C7CE6">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4" w15:restartNumberingAfterBreak="0">
    <w:nsid w:val="76F43872"/>
    <w:multiLevelType w:val="hybridMultilevel"/>
    <w:tmpl w:val="7548EE02"/>
    <w:lvl w:ilvl="0" w:tplc="7F94EE90">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1FA9E5C">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DCFAF57C">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D949EC4">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39ECA3A4">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54803410">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C0169124">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25AD7D4">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71B255AE">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5" w15:restartNumberingAfterBreak="0">
    <w:nsid w:val="786D4D8B"/>
    <w:multiLevelType w:val="hybridMultilevel"/>
    <w:tmpl w:val="2F48426E"/>
    <w:lvl w:ilvl="0" w:tplc="F51A6BF2">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B8A2CB96">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BB58920C">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6BA05862">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0D2003AC">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5AF4B35C">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45F684F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198434B6">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152ABEE">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106" w15:restartNumberingAfterBreak="0">
    <w:nsid w:val="797725EA"/>
    <w:multiLevelType w:val="hybridMultilevel"/>
    <w:tmpl w:val="04180001"/>
    <w:styleLink w:val="cuprins11"/>
    <w:lvl w:ilvl="0" w:tplc="04180001">
      <w:start w:val="1"/>
      <w:numFmt w:val="bullet"/>
      <w:lvlText w:val=""/>
      <w:lvlJc w:val="left"/>
      <w:pPr>
        <w:ind w:left="720" w:hanging="360"/>
      </w:pPr>
      <w:rPr>
        <w:rFonts w:ascii="Symbol" w:hAnsi="Symbol" w:hint="default"/>
      </w:rPr>
    </w:lvl>
    <w:lvl w:ilvl="1" w:tplc="44E456AA">
      <w:start w:val="1"/>
      <w:numFmt w:val="bullet"/>
      <w:lvlText w:val="o"/>
      <w:lvlJc w:val="left"/>
      <w:pPr>
        <w:ind w:left="1440" w:hanging="360"/>
      </w:pPr>
      <w:rPr>
        <w:rFonts w:ascii="Courier New" w:hAnsi="Courier New" w:hint="default"/>
      </w:rPr>
    </w:lvl>
    <w:lvl w:ilvl="2" w:tplc="2DEE7E5E">
      <w:start w:val="1"/>
      <w:numFmt w:val="bullet"/>
      <w:lvlText w:val=""/>
      <w:lvlJc w:val="left"/>
      <w:pPr>
        <w:ind w:left="2160" w:hanging="360"/>
      </w:pPr>
      <w:rPr>
        <w:rFonts w:ascii="Wingdings" w:hAnsi="Wingdings" w:hint="default"/>
      </w:rPr>
    </w:lvl>
    <w:lvl w:ilvl="3" w:tplc="62FCDCFA">
      <w:start w:val="1"/>
      <w:numFmt w:val="bullet"/>
      <w:lvlText w:val=""/>
      <w:lvlJc w:val="left"/>
      <w:pPr>
        <w:ind w:left="2880" w:hanging="360"/>
      </w:pPr>
      <w:rPr>
        <w:rFonts w:ascii="Symbol" w:hAnsi="Symbol" w:hint="default"/>
      </w:rPr>
    </w:lvl>
    <w:lvl w:ilvl="4" w:tplc="F1584DB8">
      <w:start w:val="1"/>
      <w:numFmt w:val="bullet"/>
      <w:lvlText w:val="o"/>
      <w:lvlJc w:val="left"/>
      <w:pPr>
        <w:ind w:left="3600" w:hanging="360"/>
      </w:pPr>
      <w:rPr>
        <w:rFonts w:ascii="Courier New" w:hAnsi="Courier New" w:hint="default"/>
      </w:rPr>
    </w:lvl>
    <w:lvl w:ilvl="5" w:tplc="18EA2054">
      <w:start w:val="1"/>
      <w:numFmt w:val="bullet"/>
      <w:lvlText w:val=""/>
      <w:lvlJc w:val="left"/>
      <w:pPr>
        <w:ind w:left="4320" w:hanging="360"/>
      </w:pPr>
      <w:rPr>
        <w:rFonts w:ascii="Wingdings" w:hAnsi="Wingdings" w:hint="default"/>
      </w:rPr>
    </w:lvl>
    <w:lvl w:ilvl="6" w:tplc="BFE67E88">
      <w:start w:val="1"/>
      <w:numFmt w:val="bullet"/>
      <w:lvlText w:val=""/>
      <w:lvlJc w:val="left"/>
      <w:pPr>
        <w:ind w:left="5040" w:hanging="360"/>
      </w:pPr>
      <w:rPr>
        <w:rFonts w:ascii="Symbol" w:hAnsi="Symbol" w:hint="default"/>
      </w:rPr>
    </w:lvl>
    <w:lvl w:ilvl="7" w:tplc="996C599A">
      <w:start w:val="1"/>
      <w:numFmt w:val="bullet"/>
      <w:lvlText w:val="o"/>
      <w:lvlJc w:val="left"/>
      <w:pPr>
        <w:ind w:left="5760" w:hanging="360"/>
      </w:pPr>
      <w:rPr>
        <w:rFonts w:ascii="Courier New" w:hAnsi="Courier New" w:hint="default"/>
      </w:rPr>
    </w:lvl>
    <w:lvl w:ilvl="8" w:tplc="03AC4850">
      <w:start w:val="1"/>
      <w:numFmt w:val="bullet"/>
      <w:lvlText w:val=""/>
      <w:lvlJc w:val="left"/>
      <w:pPr>
        <w:ind w:left="6480" w:hanging="360"/>
      </w:pPr>
      <w:rPr>
        <w:rFonts w:ascii="Wingdings" w:hAnsi="Wingdings" w:hint="default"/>
      </w:rPr>
    </w:lvl>
  </w:abstractNum>
  <w:abstractNum w:abstractNumId="107" w15:restartNumberingAfterBreak="0">
    <w:nsid w:val="7A945F86"/>
    <w:multiLevelType w:val="hybridMultilevel"/>
    <w:tmpl w:val="34680A1A"/>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08" w15:restartNumberingAfterBreak="0">
    <w:nsid w:val="7BDA3223"/>
    <w:multiLevelType w:val="singleLevel"/>
    <w:tmpl w:val="EA42ACFA"/>
    <w:lvl w:ilvl="0">
      <w:start w:val="1"/>
      <w:numFmt w:val="lowerLetter"/>
      <w:pStyle w:val="Bulletabc"/>
      <w:lvlText w:val="%1)"/>
      <w:lvlJc w:val="left"/>
      <w:pPr>
        <w:tabs>
          <w:tab w:val="num" w:pos="2016"/>
        </w:tabs>
        <w:ind w:left="2016" w:hanging="864"/>
      </w:pPr>
      <w:rPr>
        <w:rFonts w:ascii="Arial Narrow" w:hAnsi="Arial Narrow" w:cs="Times New Roman" w:hint="default"/>
        <w:sz w:val="22"/>
        <w:szCs w:val="22"/>
      </w:rPr>
    </w:lvl>
  </w:abstractNum>
  <w:abstractNum w:abstractNumId="109" w15:restartNumberingAfterBreak="0">
    <w:nsid w:val="7C3A0D38"/>
    <w:multiLevelType w:val="hybridMultilevel"/>
    <w:tmpl w:val="9C7CD158"/>
    <w:lvl w:ilvl="0" w:tplc="CD3296B8">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7F16DDDE">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2A08019E">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74FA3484">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1A964118">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C216700C">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F0E8B91C">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1200DF1A">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3C462E2">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110" w15:restartNumberingAfterBreak="0">
    <w:nsid w:val="7C3A10D8"/>
    <w:multiLevelType w:val="hybridMultilevel"/>
    <w:tmpl w:val="BE4E4966"/>
    <w:lvl w:ilvl="0" w:tplc="04180001">
      <w:start w:val="1"/>
      <w:numFmt w:val="bullet"/>
      <w:lvlText w:val=""/>
      <w:lvlJc w:val="left"/>
      <w:pPr>
        <w:ind w:left="783" w:hanging="360"/>
      </w:pPr>
      <w:rPr>
        <w:rFonts w:ascii="Symbol" w:hAnsi="Symbol" w:hint="default"/>
      </w:rPr>
    </w:lvl>
    <w:lvl w:ilvl="1" w:tplc="04180003" w:tentative="1">
      <w:start w:val="1"/>
      <w:numFmt w:val="bullet"/>
      <w:lvlText w:val="o"/>
      <w:lvlJc w:val="left"/>
      <w:pPr>
        <w:ind w:left="1503" w:hanging="360"/>
      </w:pPr>
      <w:rPr>
        <w:rFonts w:ascii="Courier New" w:hAnsi="Courier New" w:cs="Courier New" w:hint="default"/>
      </w:rPr>
    </w:lvl>
    <w:lvl w:ilvl="2" w:tplc="04180005" w:tentative="1">
      <w:start w:val="1"/>
      <w:numFmt w:val="bullet"/>
      <w:lvlText w:val=""/>
      <w:lvlJc w:val="left"/>
      <w:pPr>
        <w:ind w:left="2223" w:hanging="360"/>
      </w:pPr>
      <w:rPr>
        <w:rFonts w:ascii="Wingdings" w:hAnsi="Wingdings" w:hint="default"/>
      </w:rPr>
    </w:lvl>
    <w:lvl w:ilvl="3" w:tplc="04180001" w:tentative="1">
      <w:start w:val="1"/>
      <w:numFmt w:val="bullet"/>
      <w:lvlText w:val=""/>
      <w:lvlJc w:val="left"/>
      <w:pPr>
        <w:ind w:left="2943" w:hanging="360"/>
      </w:pPr>
      <w:rPr>
        <w:rFonts w:ascii="Symbol" w:hAnsi="Symbol" w:hint="default"/>
      </w:rPr>
    </w:lvl>
    <w:lvl w:ilvl="4" w:tplc="04180003" w:tentative="1">
      <w:start w:val="1"/>
      <w:numFmt w:val="bullet"/>
      <w:lvlText w:val="o"/>
      <w:lvlJc w:val="left"/>
      <w:pPr>
        <w:ind w:left="3663" w:hanging="360"/>
      </w:pPr>
      <w:rPr>
        <w:rFonts w:ascii="Courier New" w:hAnsi="Courier New" w:cs="Courier New" w:hint="default"/>
      </w:rPr>
    </w:lvl>
    <w:lvl w:ilvl="5" w:tplc="04180005" w:tentative="1">
      <w:start w:val="1"/>
      <w:numFmt w:val="bullet"/>
      <w:lvlText w:val=""/>
      <w:lvlJc w:val="left"/>
      <w:pPr>
        <w:ind w:left="4383" w:hanging="360"/>
      </w:pPr>
      <w:rPr>
        <w:rFonts w:ascii="Wingdings" w:hAnsi="Wingdings" w:hint="default"/>
      </w:rPr>
    </w:lvl>
    <w:lvl w:ilvl="6" w:tplc="04180001" w:tentative="1">
      <w:start w:val="1"/>
      <w:numFmt w:val="bullet"/>
      <w:lvlText w:val=""/>
      <w:lvlJc w:val="left"/>
      <w:pPr>
        <w:ind w:left="5103" w:hanging="360"/>
      </w:pPr>
      <w:rPr>
        <w:rFonts w:ascii="Symbol" w:hAnsi="Symbol" w:hint="default"/>
      </w:rPr>
    </w:lvl>
    <w:lvl w:ilvl="7" w:tplc="04180003" w:tentative="1">
      <w:start w:val="1"/>
      <w:numFmt w:val="bullet"/>
      <w:lvlText w:val="o"/>
      <w:lvlJc w:val="left"/>
      <w:pPr>
        <w:ind w:left="5823" w:hanging="360"/>
      </w:pPr>
      <w:rPr>
        <w:rFonts w:ascii="Courier New" w:hAnsi="Courier New" w:cs="Courier New" w:hint="default"/>
      </w:rPr>
    </w:lvl>
    <w:lvl w:ilvl="8" w:tplc="04180005" w:tentative="1">
      <w:start w:val="1"/>
      <w:numFmt w:val="bullet"/>
      <w:lvlText w:val=""/>
      <w:lvlJc w:val="left"/>
      <w:pPr>
        <w:ind w:left="6543" w:hanging="360"/>
      </w:pPr>
      <w:rPr>
        <w:rFonts w:ascii="Wingdings" w:hAnsi="Wingdings" w:hint="default"/>
      </w:rPr>
    </w:lvl>
  </w:abstractNum>
  <w:abstractNum w:abstractNumId="111" w15:restartNumberingAfterBreak="0">
    <w:nsid w:val="7E20588C"/>
    <w:multiLevelType w:val="multilevel"/>
    <w:tmpl w:val="F1EA2C2E"/>
    <w:lvl w:ilvl="0">
      <w:start w:val="1"/>
      <w:numFmt w:val="decimal"/>
      <w:pStyle w:val="ListNumber"/>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12" w15:restartNumberingAfterBreak="0">
    <w:nsid w:val="7E3341A8"/>
    <w:multiLevelType w:val="multilevel"/>
    <w:tmpl w:val="17D82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4" w15:restartNumberingAfterBreak="0">
    <w:nsid w:val="7FB354B8"/>
    <w:multiLevelType w:val="multilevel"/>
    <w:tmpl w:val="B52AAC72"/>
    <w:styleLink w:val="Style461"/>
    <w:lvl w:ilvl="0">
      <w:start w:val="1"/>
      <w:numFmt w:val="bullet"/>
      <w:pStyle w:val="List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16cid:durableId="1936589051">
    <w:abstractNumId w:val="56"/>
  </w:num>
  <w:num w:numId="2" w16cid:durableId="2006861396">
    <w:abstractNumId w:val="32"/>
  </w:num>
  <w:num w:numId="3" w16cid:durableId="581331916">
    <w:abstractNumId w:val="114"/>
  </w:num>
  <w:num w:numId="4" w16cid:durableId="679937603">
    <w:abstractNumId w:val="7"/>
  </w:num>
  <w:num w:numId="5" w16cid:durableId="317685585">
    <w:abstractNumId w:val="6"/>
  </w:num>
  <w:num w:numId="6" w16cid:durableId="963538784">
    <w:abstractNumId w:val="5"/>
  </w:num>
  <w:num w:numId="7" w16cid:durableId="730613416">
    <w:abstractNumId w:val="4"/>
  </w:num>
  <w:num w:numId="8" w16cid:durableId="1704673851">
    <w:abstractNumId w:val="111"/>
  </w:num>
  <w:num w:numId="9" w16cid:durableId="209460050">
    <w:abstractNumId w:val="3"/>
  </w:num>
  <w:num w:numId="10" w16cid:durableId="2086948860">
    <w:abstractNumId w:val="2"/>
  </w:num>
  <w:num w:numId="11" w16cid:durableId="841553645">
    <w:abstractNumId w:val="1"/>
  </w:num>
  <w:num w:numId="12" w16cid:durableId="710425879">
    <w:abstractNumId w:val="0"/>
  </w:num>
  <w:num w:numId="13" w16cid:durableId="462696079">
    <w:abstractNumId w:val="92"/>
  </w:num>
  <w:num w:numId="14" w16cid:durableId="950629391">
    <w:abstractNumId w:val="42"/>
    <w:lvlOverride w:ilvl="0">
      <w:lvl w:ilvl="0">
        <w:start w:val="1"/>
        <w:numFmt w:val="upperRoman"/>
        <w:lvlText w:val="%1."/>
        <w:lvlJc w:val="right"/>
        <w:pPr>
          <w:ind w:left="927" w:hanging="360"/>
        </w:pPr>
        <w:rPr>
          <w:rFonts w:hint="default"/>
          <w:b/>
          <w:bCs w:val="0"/>
          <w:color w:val="00B0F0"/>
          <w:sz w:val="24"/>
          <w:szCs w:val="24"/>
        </w:rPr>
      </w:lvl>
    </w:lvlOverride>
    <w:lvlOverride w:ilvl="1">
      <w:lvl w:ilvl="1">
        <w:start w:val="1"/>
        <w:numFmt w:val="decimal"/>
        <w:lvlText w:val="%1.%2."/>
        <w:lvlJc w:val="left"/>
        <w:pPr>
          <w:ind w:left="776" w:hanging="720"/>
        </w:pPr>
        <w:rPr>
          <w:rFonts w:hint="default"/>
          <w:b/>
          <w:color w:val="00B0F0"/>
        </w:rPr>
      </w:lvl>
    </w:lvlOverride>
    <w:lvlOverride w:ilvl="2">
      <w:lvl w:ilvl="2">
        <w:start w:val="1"/>
        <w:numFmt w:val="decimal"/>
        <w:isLgl/>
        <w:lvlText w:val="III.%2.%3."/>
        <w:lvlJc w:val="left"/>
        <w:pPr>
          <w:ind w:left="1429" w:hanging="720"/>
        </w:pPr>
        <w:rPr>
          <w:rFonts w:hint="default"/>
          <w:b/>
          <w:bCs/>
          <w:i/>
          <w:iCs/>
          <w:color w:val="00B0F0"/>
          <w:sz w:val="20"/>
          <w:szCs w:val="20"/>
        </w:rPr>
      </w:lvl>
    </w:lvlOverride>
    <w:lvlOverride w:ilvl="3">
      <w:lvl w:ilvl="3">
        <w:start w:val="1"/>
        <w:numFmt w:val="decimal"/>
        <w:isLgl/>
        <w:lvlText w:val="%4"/>
        <w:lvlJc w:val="left"/>
        <w:pPr>
          <w:ind w:left="1790" w:hanging="1080"/>
        </w:pPr>
        <w:rPr>
          <w:rFonts w:ascii="Times New Roman" w:hAnsi="Times New Roman" w:hint="default"/>
          <w:color w:val="auto"/>
        </w:rPr>
      </w:lvl>
    </w:lvlOverride>
    <w:lvlOverride w:ilvl="4">
      <w:lvl w:ilvl="4">
        <w:start w:val="1"/>
        <w:numFmt w:val="decimal"/>
        <w:isLgl/>
        <w:lvlText w:val="%1.%2.%3.%4.%5."/>
        <w:lvlJc w:val="left"/>
        <w:pPr>
          <w:ind w:left="2150" w:hanging="1440"/>
        </w:pPr>
        <w:rPr>
          <w:rFonts w:hint="default"/>
        </w:rPr>
      </w:lvl>
    </w:lvlOverride>
    <w:lvlOverride w:ilvl="5">
      <w:lvl w:ilvl="5">
        <w:start w:val="1"/>
        <w:numFmt w:val="decimal"/>
        <w:isLgl/>
        <w:lvlText w:val="%1.%2.%3.%4.%5.%6."/>
        <w:lvlJc w:val="left"/>
        <w:pPr>
          <w:ind w:left="2150" w:hanging="1440"/>
        </w:pPr>
        <w:rPr>
          <w:rFonts w:hint="default"/>
        </w:rPr>
      </w:lvl>
    </w:lvlOverride>
    <w:lvlOverride w:ilvl="6">
      <w:lvl w:ilvl="6">
        <w:start w:val="1"/>
        <w:numFmt w:val="decimal"/>
        <w:isLgl/>
        <w:lvlText w:val="%1.%2.%3.%4.%5.%6.%7."/>
        <w:lvlJc w:val="left"/>
        <w:pPr>
          <w:ind w:left="2510" w:hanging="1800"/>
        </w:pPr>
        <w:rPr>
          <w:rFonts w:hint="default"/>
        </w:rPr>
      </w:lvl>
    </w:lvlOverride>
    <w:lvlOverride w:ilvl="7">
      <w:lvl w:ilvl="7">
        <w:start w:val="1"/>
        <w:numFmt w:val="decimal"/>
        <w:isLgl/>
        <w:lvlText w:val="%1.%2.%3.%4.%5.%6.%7.%8."/>
        <w:lvlJc w:val="left"/>
        <w:pPr>
          <w:ind w:left="2510" w:hanging="1800"/>
        </w:pPr>
        <w:rPr>
          <w:rFonts w:hint="default"/>
        </w:rPr>
      </w:lvl>
    </w:lvlOverride>
    <w:lvlOverride w:ilvl="8">
      <w:lvl w:ilvl="8">
        <w:start w:val="1"/>
        <w:numFmt w:val="decimal"/>
        <w:isLgl/>
        <w:lvlText w:val="%1.%2.%3.%4.%5.%6.%7.%8.%9."/>
        <w:lvlJc w:val="left"/>
        <w:pPr>
          <w:ind w:left="2870" w:hanging="2160"/>
        </w:pPr>
        <w:rPr>
          <w:rFonts w:hint="default"/>
        </w:rPr>
      </w:lvl>
    </w:lvlOverride>
  </w:num>
  <w:num w:numId="15" w16cid:durableId="381296285">
    <w:abstractNumId w:val="17"/>
  </w:num>
  <w:num w:numId="16" w16cid:durableId="883255218">
    <w:abstractNumId w:val="45"/>
  </w:num>
  <w:num w:numId="17" w16cid:durableId="2007243731">
    <w:abstractNumId w:val="87"/>
  </w:num>
  <w:num w:numId="18" w16cid:durableId="1396734957">
    <w:abstractNumId w:val="64"/>
  </w:num>
  <w:num w:numId="19" w16cid:durableId="827014154">
    <w:abstractNumId w:val="33"/>
  </w:num>
  <w:num w:numId="20" w16cid:durableId="593444053">
    <w:abstractNumId w:val="108"/>
  </w:num>
  <w:num w:numId="21" w16cid:durableId="1262950297">
    <w:abstractNumId w:val="68"/>
  </w:num>
  <w:num w:numId="22" w16cid:durableId="358315561">
    <w:abstractNumId w:val="67"/>
  </w:num>
  <w:num w:numId="23" w16cid:durableId="1246693735">
    <w:abstractNumId w:val="80"/>
  </w:num>
  <w:num w:numId="24" w16cid:durableId="904414647">
    <w:abstractNumId w:val="31"/>
  </w:num>
  <w:num w:numId="25" w16cid:durableId="903375153">
    <w:abstractNumId w:val="60"/>
  </w:num>
  <w:num w:numId="26" w16cid:durableId="108938487">
    <w:abstractNumId w:val="19"/>
  </w:num>
  <w:num w:numId="27" w16cid:durableId="1271477184">
    <w:abstractNumId w:val="43"/>
  </w:num>
  <w:num w:numId="28" w16cid:durableId="1191533202">
    <w:abstractNumId w:val="22"/>
  </w:num>
  <w:num w:numId="29" w16cid:durableId="121656457">
    <w:abstractNumId w:val="113"/>
  </w:num>
  <w:num w:numId="30" w16cid:durableId="187256612">
    <w:abstractNumId w:val="9"/>
  </w:num>
  <w:num w:numId="31" w16cid:durableId="556286337">
    <w:abstractNumId w:val="88"/>
  </w:num>
  <w:num w:numId="32" w16cid:durableId="1930384989">
    <w:abstractNumId w:val="84"/>
  </w:num>
  <w:num w:numId="33" w16cid:durableId="1053425839">
    <w:abstractNumId w:val="53"/>
  </w:num>
  <w:num w:numId="34" w16cid:durableId="960111530">
    <w:abstractNumId w:val="71"/>
  </w:num>
  <w:num w:numId="35" w16cid:durableId="956524165">
    <w:abstractNumId w:val="58"/>
  </w:num>
  <w:num w:numId="36" w16cid:durableId="1356350551">
    <w:abstractNumId w:val="77"/>
  </w:num>
  <w:num w:numId="37" w16cid:durableId="2138446538">
    <w:abstractNumId w:val="97"/>
  </w:num>
  <w:num w:numId="38" w16cid:durableId="281424767">
    <w:abstractNumId w:val="25"/>
  </w:num>
  <w:num w:numId="39" w16cid:durableId="1876042149">
    <w:abstractNumId w:val="85"/>
  </w:num>
  <w:num w:numId="40" w16cid:durableId="607469291">
    <w:abstractNumId w:val="11"/>
  </w:num>
  <w:num w:numId="41" w16cid:durableId="783380196">
    <w:abstractNumId w:val="51"/>
  </w:num>
  <w:num w:numId="42" w16cid:durableId="1981376006">
    <w:abstractNumId w:val="57"/>
  </w:num>
  <w:num w:numId="43" w16cid:durableId="2130974751">
    <w:abstractNumId w:val="47"/>
  </w:num>
  <w:num w:numId="44" w16cid:durableId="1675693351">
    <w:abstractNumId w:val="16"/>
  </w:num>
  <w:num w:numId="45" w16cid:durableId="788672268">
    <w:abstractNumId w:val="81"/>
  </w:num>
  <w:num w:numId="46" w16cid:durableId="540363637">
    <w:abstractNumId w:val="74"/>
  </w:num>
  <w:num w:numId="47" w16cid:durableId="149055611">
    <w:abstractNumId w:val="34"/>
  </w:num>
  <w:num w:numId="48" w16cid:durableId="2035961414">
    <w:abstractNumId w:val="76"/>
  </w:num>
  <w:num w:numId="49" w16cid:durableId="1175338222">
    <w:abstractNumId w:val="106"/>
  </w:num>
  <w:num w:numId="50" w16cid:durableId="2067948877">
    <w:abstractNumId w:val="37"/>
  </w:num>
  <w:num w:numId="51" w16cid:durableId="646857469">
    <w:abstractNumId w:val="48"/>
  </w:num>
  <w:num w:numId="52" w16cid:durableId="402870962">
    <w:abstractNumId w:val="86"/>
  </w:num>
  <w:num w:numId="53" w16cid:durableId="503588103">
    <w:abstractNumId w:val="96"/>
  </w:num>
  <w:num w:numId="54" w16cid:durableId="177352194">
    <w:abstractNumId w:val="29"/>
  </w:num>
  <w:num w:numId="55" w16cid:durableId="2108310412">
    <w:abstractNumId w:val="44"/>
  </w:num>
  <w:num w:numId="56" w16cid:durableId="1058089335">
    <w:abstractNumId w:val="83"/>
  </w:num>
  <w:num w:numId="57" w16cid:durableId="284235878">
    <w:abstractNumId w:val="79"/>
  </w:num>
  <w:num w:numId="58" w16cid:durableId="994643529">
    <w:abstractNumId w:val="54"/>
  </w:num>
  <w:num w:numId="59" w16cid:durableId="1773546355">
    <w:abstractNumId w:val="89"/>
  </w:num>
  <w:num w:numId="60" w16cid:durableId="535702397">
    <w:abstractNumId w:val="21"/>
  </w:num>
  <w:num w:numId="61" w16cid:durableId="1661811992">
    <w:abstractNumId w:val="69"/>
  </w:num>
  <w:num w:numId="62" w16cid:durableId="183979918">
    <w:abstractNumId w:val="62"/>
  </w:num>
  <w:num w:numId="63" w16cid:durableId="819925655">
    <w:abstractNumId w:val="15"/>
  </w:num>
  <w:num w:numId="64" w16cid:durableId="108939771">
    <w:abstractNumId w:val="91"/>
  </w:num>
  <w:num w:numId="65" w16cid:durableId="1298144823">
    <w:abstractNumId w:val="10"/>
  </w:num>
  <w:num w:numId="66" w16cid:durableId="1275866317">
    <w:abstractNumId w:val="105"/>
  </w:num>
  <w:num w:numId="67" w16cid:durableId="516122295">
    <w:abstractNumId w:val="100"/>
  </w:num>
  <w:num w:numId="68" w16cid:durableId="1002858743">
    <w:abstractNumId w:val="90"/>
  </w:num>
  <w:num w:numId="69" w16cid:durableId="388696803">
    <w:abstractNumId w:val="55"/>
  </w:num>
  <w:num w:numId="70" w16cid:durableId="599066124">
    <w:abstractNumId w:val="39"/>
  </w:num>
  <w:num w:numId="71" w16cid:durableId="1190679216">
    <w:abstractNumId w:val="99"/>
  </w:num>
  <w:num w:numId="72" w16cid:durableId="1508052949">
    <w:abstractNumId w:val="20"/>
  </w:num>
  <w:num w:numId="73" w16cid:durableId="2102024101">
    <w:abstractNumId w:val="82"/>
  </w:num>
  <w:num w:numId="74" w16cid:durableId="704134451">
    <w:abstractNumId w:val="14"/>
  </w:num>
  <w:num w:numId="75" w16cid:durableId="1331059548">
    <w:abstractNumId w:val="73"/>
  </w:num>
  <w:num w:numId="76" w16cid:durableId="1187330100">
    <w:abstractNumId w:val="30"/>
  </w:num>
  <w:num w:numId="77" w16cid:durableId="414785332">
    <w:abstractNumId w:val="46"/>
  </w:num>
  <w:num w:numId="78" w16cid:durableId="1380320834">
    <w:abstractNumId w:val="109"/>
  </w:num>
  <w:num w:numId="79" w16cid:durableId="134031329">
    <w:abstractNumId w:val="98"/>
  </w:num>
  <w:num w:numId="80" w16cid:durableId="1675525371">
    <w:abstractNumId w:val="107"/>
  </w:num>
  <w:num w:numId="81" w16cid:durableId="2076857868">
    <w:abstractNumId w:val="59"/>
  </w:num>
  <w:num w:numId="82" w16cid:durableId="392508730">
    <w:abstractNumId w:val="13"/>
  </w:num>
  <w:num w:numId="83" w16cid:durableId="347559351">
    <w:abstractNumId w:val="18"/>
  </w:num>
  <w:num w:numId="84" w16cid:durableId="1461462541">
    <w:abstractNumId w:val="112"/>
  </w:num>
  <w:num w:numId="85" w16cid:durableId="1801608229">
    <w:abstractNumId w:val="72"/>
  </w:num>
  <w:num w:numId="86" w16cid:durableId="857741681">
    <w:abstractNumId w:val="41"/>
  </w:num>
  <w:num w:numId="87" w16cid:durableId="676076374">
    <w:abstractNumId w:val="24"/>
  </w:num>
  <w:num w:numId="88" w16cid:durableId="21327836">
    <w:abstractNumId w:val="57"/>
  </w:num>
  <w:num w:numId="89" w16cid:durableId="202573876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326833207">
    <w:abstractNumId w:val="52"/>
  </w:num>
  <w:num w:numId="91" w16cid:durableId="412237246">
    <w:abstractNumId w:val="50"/>
  </w:num>
  <w:num w:numId="92" w16cid:durableId="1651255032">
    <w:abstractNumId w:val="27"/>
  </w:num>
  <w:num w:numId="93" w16cid:durableId="807936250">
    <w:abstractNumId w:val="94"/>
  </w:num>
  <w:num w:numId="94" w16cid:durableId="283851665">
    <w:abstractNumId w:val="110"/>
  </w:num>
  <w:num w:numId="95" w16cid:durableId="941650196">
    <w:abstractNumId w:val="66"/>
  </w:num>
  <w:num w:numId="96" w16cid:durableId="2074354473">
    <w:abstractNumId w:val="38"/>
  </w:num>
  <w:num w:numId="97" w16cid:durableId="801310132">
    <w:abstractNumId w:val="70"/>
  </w:num>
  <w:num w:numId="98" w16cid:durableId="1709715291">
    <w:abstractNumId w:val="95"/>
  </w:num>
  <w:num w:numId="99" w16cid:durableId="255016824">
    <w:abstractNumId w:val="75"/>
  </w:num>
  <w:num w:numId="100" w16cid:durableId="617492243">
    <w:abstractNumId w:val="93"/>
  </w:num>
  <w:num w:numId="101" w16cid:durableId="1408110269">
    <w:abstractNumId w:val="42"/>
    <w:lvlOverride w:ilvl="0">
      <w:lvl w:ilvl="0">
        <w:start w:val="1"/>
        <w:numFmt w:val="upperRoman"/>
        <w:lvlText w:val="%1."/>
        <w:lvlJc w:val="right"/>
        <w:pPr>
          <w:ind w:left="786" w:hanging="360"/>
        </w:pPr>
        <w:rPr>
          <w:b/>
          <w:bCs w:val="0"/>
          <w:color w:val="00B0F0"/>
          <w:sz w:val="24"/>
          <w:szCs w:val="24"/>
        </w:rPr>
      </w:lvl>
    </w:lvlOverride>
    <w:lvlOverride w:ilvl="1">
      <w:lvl w:ilvl="1">
        <w:start w:val="1"/>
        <w:numFmt w:val="decimal"/>
        <w:lvlText w:val="%1.%2."/>
        <w:lvlJc w:val="left"/>
        <w:pPr>
          <w:ind w:left="776" w:hanging="720"/>
        </w:pPr>
        <w:rPr>
          <w:b/>
          <w:color w:val="00B0F0"/>
        </w:rPr>
      </w:lvl>
    </w:lvlOverride>
    <w:lvlOverride w:ilvl="2">
      <w:lvl w:ilvl="2">
        <w:start w:val="1"/>
        <w:numFmt w:val="decimal"/>
        <w:isLgl/>
        <w:lvlText w:val="III.%2.%3."/>
        <w:lvlJc w:val="left"/>
        <w:pPr>
          <w:ind w:left="1713" w:hanging="720"/>
        </w:pPr>
        <w:rPr>
          <w:b/>
          <w:bCs/>
          <w:i/>
          <w:iCs/>
          <w:color w:val="00B0F0"/>
          <w:sz w:val="20"/>
          <w:szCs w:val="20"/>
        </w:rPr>
      </w:lvl>
    </w:lvlOverride>
    <w:lvlOverride w:ilvl="3">
      <w:lvl w:ilvl="3">
        <w:start w:val="1"/>
        <w:numFmt w:val="decimal"/>
        <w:isLgl/>
        <w:lvlText w:val="%4"/>
        <w:lvlJc w:val="left"/>
        <w:pPr>
          <w:ind w:left="1790" w:hanging="1080"/>
        </w:pPr>
        <w:rPr>
          <w:rFonts w:ascii="Times New Roman" w:hAnsi="Times New Roman" w:cs="Times New Roman" w:hint="default"/>
          <w:color w:val="auto"/>
        </w:rPr>
      </w:lvl>
    </w:lvlOverride>
    <w:lvlOverride w:ilvl="4">
      <w:lvl w:ilvl="4">
        <w:start w:val="1"/>
        <w:numFmt w:val="decimal"/>
        <w:isLgl/>
        <w:lvlText w:val="%1.%2.%3.%4.%5."/>
        <w:lvlJc w:val="left"/>
        <w:pPr>
          <w:ind w:left="2150" w:hanging="1440"/>
        </w:pPr>
      </w:lvl>
    </w:lvlOverride>
    <w:lvlOverride w:ilvl="5">
      <w:lvl w:ilvl="5">
        <w:start w:val="1"/>
        <w:numFmt w:val="decimal"/>
        <w:isLgl/>
        <w:lvlText w:val="%1.%2.%3.%4.%5.%6."/>
        <w:lvlJc w:val="left"/>
        <w:pPr>
          <w:ind w:left="2150" w:hanging="1440"/>
        </w:pPr>
      </w:lvl>
    </w:lvlOverride>
    <w:lvlOverride w:ilvl="6">
      <w:lvl w:ilvl="6">
        <w:start w:val="1"/>
        <w:numFmt w:val="decimal"/>
        <w:isLgl/>
        <w:lvlText w:val="%1.%2.%3.%4.%5.%6.%7."/>
        <w:lvlJc w:val="left"/>
        <w:pPr>
          <w:ind w:left="2510" w:hanging="1800"/>
        </w:pPr>
      </w:lvl>
    </w:lvlOverride>
    <w:lvlOverride w:ilvl="7">
      <w:lvl w:ilvl="7">
        <w:start w:val="1"/>
        <w:numFmt w:val="decimal"/>
        <w:isLgl/>
        <w:lvlText w:val="%1.%2.%3.%4.%5.%6.%7.%8."/>
        <w:lvlJc w:val="left"/>
        <w:pPr>
          <w:ind w:left="2510" w:hanging="1800"/>
        </w:pPr>
      </w:lvl>
    </w:lvlOverride>
    <w:lvlOverride w:ilvl="8">
      <w:lvl w:ilvl="8">
        <w:start w:val="1"/>
        <w:numFmt w:val="decimal"/>
        <w:isLgl/>
        <w:lvlText w:val="%1.%2.%3.%4.%5.%6.%7.%8.%9."/>
        <w:lvlJc w:val="left"/>
        <w:pPr>
          <w:ind w:left="2870" w:hanging="2160"/>
        </w:pPr>
      </w:lvl>
    </w:lvlOverride>
  </w:num>
  <w:num w:numId="102" w16cid:durableId="357003738">
    <w:abstractNumId w:val="12"/>
  </w:num>
  <w:num w:numId="103" w16cid:durableId="179656037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91786748">
    <w:abstractNumId w:val="28"/>
  </w:num>
  <w:num w:numId="105" w16cid:durableId="819806636">
    <w:abstractNumId w:val="102"/>
  </w:num>
  <w:num w:numId="106" w16cid:durableId="1219242850">
    <w:abstractNumId w:val="78"/>
  </w:num>
  <w:num w:numId="107" w16cid:durableId="293367578">
    <w:abstractNumId w:val="104"/>
  </w:num>
  <w:num w:numId="108" w16cid:durableId="947348856">
    <w:abstractNumId w:val="40"/>
  </w:num>
  <w:num w:numId="109" w16cid:durableId="2103138772">
    <w:abstractNumId w:val="103"/>
  </w:num>
  <w:num w:numId="110" w16cid:durableId="964039012">
    <w:abstractNumId w:val="26"/>
  </w:num>
  <w:num w:numId="111" w16cid:durableId="236407983">
    <w:abstractNumId w:val="42"/>
    <w:lvlOverride w:ilvl="0">
      <w:lvl w:ilvl="0">
        <w:start w:val="1"/>
        <w:numFmt w:val="upperRoman"/>
        <w:lvlText w:val="%1."/>
        <w:lvlJc w:val="right"/>
        <w:pPr>
          <w:ind w:left="786" w:hanging="360"/>
        </w:pPr>
        <w:rPr>
          <w:b/>
          <w:bCs w:val="0"/>
          <w:color w:val="00B0F0"/>
          <w:sz w:val="24"/>
          <w:szCs w:val="24"/>
        </w:rPr>
      </w:lvl>
    </w:lvlOverride>
    <w:lvlOverride w:ilvl="1">
      <w:lvl w:ilvl="1">
        <w:start w:val="1"/>
        <w:numFmt w:val="decimal"/>
        <w:lvlText w:val="%1.%2."/>
        <w:lvlJc w:val="left"/>
        <w:pPr>
          <w:ind w:left="776" w:hanging="720"/>
        </w:pPr>
        <w:rPr>
          <w:b/>
          <w:color w:val="00B0F0"/>
        </w:rPr>
      </w:lvl>
    </w:lvlOverride>
    <w:lvlOverride w:ilvl="2">
      <w:lvl w:ilvl="2">
        <w:start w:val="1"/>
        <w:numFmt w:val="decimal"/>
        <w:isLgl/>
        <w:lvlText w:val="III.%2.%3."/>
        <w:lvlJc w:val="left"/>
        <w:pPr>
          <w:ind w:left="1429" w:hanging="720"/>
        </w:pPr>
        <w:rPr>
          <w:b/>
          <w:bCs/>
          <w:i/>
          <w:iCs/>
          <w:color w:val="00B0F0"/>
          <w:sz w:val="20"/>
          <w:szCs w:val="20"/>
        </w:rPr>
      </w:lvl>
    </w:lvlOverride>
    <w:lvlOverride w:ilvl="3">
      <w:lvl w:ilvl="3">
        <w:start w:val="1"/>
        <w:numFmt w:val="decimal"/>
        <w:isLgl/>
        <w:lvlText w:val="%4"/>
        <w:lvlJc w:val="left"/>
        <w:pPr>
          <w:ind w:left="1790" w:hanging="1080"/>
        </w:pPr>
        <w:rPr>
          <w:rFonts w:ascii="Times New Roman" w:hAnsi="Times New Roman" w:cs="Times New Roman" w:hint="default"/>
          <w:color w:val="auto"/>
        </w:rPr>
      </w:lvl>
    </w:lvlOverride>
    <w:lvlOverride w:ilvl="4">
      <w:lvl w:ilvl="4">
        <w:start w:val="1"/>
        <w:numFmt w:val="decimal"/>
        <w:isLgl/>
        <w:lvlText w:val="%1.%2.%3.%4.%5."/>
        <w:lvlJc w:val="left"/>
        <w:pPr>
          <w:ind w:left="2150" w:hanging="1440"/>
        </w:pPr>
      </w:lvl>
    </w:lvlOverride>
    <w:lvlOverride w:ilvl="5">
      <w:lvl w:ilvl="5">
        <w:start w:val="1"/>
        <w:numFmt w:val="decimal"/>
        <w:isLgl/>
        <w:lvlText w:val="%1.%2.%3.%4.%5.%6."/>
        <w:lvlJc w:val="left"/>
        <w:pPr>
          <w:ind w:left="2150" w:hanging="1440"/>
        </w:pPr>
      </w:lvl>
    </w:lvlOverride>
    <w:lvlOverride w:ilvl="6">
      <w:lvl w:ilvl="6">
        <w:start w:val="1"/>
        <w:numFmt w:val="decimal"/>
        <w:isLgl/>
        <w:lvlText w:val="%1.%2.%3.%4.%5.%6.%7."/>
        <w:lvlJc w:val="left"/>
        <w:pPr>
          <w:ind w:left="2510" w:hanging="1800"/>
        </w:pPr>
      </w:lvl>
    </w:lvlOverride>
    <w:lvlOverride w:ilvl="7">
      <w:lvl w:ilvl="7">
        <w:start w:val="1"/>
        <w:numFmt w:val="decimal"/>
        <w:isLgl/>
        <w:lvlText w:val="%1.%2.%3.%4.%5.%6.%7.%8."/>
        <w:lvlJc w:val="left"/>
        <w:pPr>
          <w:ind w:left="2510" w:hanging="1800"/>
        </w:pPr>
      </w:lvl>
    </w:lvlOverride>
    <w:lvlOverride w:ilvl="8">
      <w:lvl w:ilvl="8">
        <w:start w:val="1"/>
        <w:numFmt w:val="decimal"/>
        <w:isLgl/>
        <w:lvlText w:val="%1.%2.%3.%4.%5.%6.%7.%8.%9."/>
        <w:lvlJc w:val="left"/>
        <w:pPr>
          <w:ind w:left="2870" w:hanging="2160"/>
        </w:pPr>
      </w:lvl>
    </w:lvlOverride>
  </w:num>
  <w:num w:numId="112" w16cid:durableId="280377498">
    <w:abstractNumId w:val="65"/>
  </w:num>
  <w:num w:numId="113" w16cid:durableId="1016468329">
    <w:abstractNumId w:val="36"/>
  </w:num>
  <w:num w:numId="114" w16cid:durableId="1717972879">
    <w:abstractNumId w:val="23"/>
  </w:num>
  <w:num w:numId="115" w16cid:durableId="6321752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5158034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55739970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57983098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proofState w:spelling="clean" w:grammar="clean"/>
  <w:attachedTemplate r:id="rId1"/>
  <w:defaultTabStop w:val="1304"/>
  <w:hyphenationZone w:val="425"/>
  <w:characterSpacingControl w:val="doNotCompress"/>
  <w:hdrShapeDefaults>
    <o:shapedefaults v:ext="edit" spidmax="2050">
      <o:colormru v:ext="edit" colors="white,#0c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FE2"/>
    <w:rsid w:val="0000008C"/>
    <w:rsid w:val="000006D2"/>
    <w:rsid w:val="00000718"/>
    <w:rsid w:val="00000B35"/>
    <w:rsid w:val="00001250"/>
    <w:rsid w:val="00001394"/>
    <w:rsid w:val="00001675"/>
    <w:rsid w:val="00001CBA"/>
    <w:rsid w:val="00001FEB"/>
    <w:rsid w:val="0000212A"/>
    <w:rsid w:val="0000218F"/>
    <w:rsid w:val="000025AF"/>
    <w:rsid w:val="000026BA"/>
    <w:rsid w:val="000026DB"/>
    <w:rsid w:val="0000288A"/>
    <w:rsid w:val="000028B1"/>
    <w:rsid w:val="00002BAE"/>
    <w:rsid w:val="000031CF"/>
    <w:rsid w:val="0000327A"/>
    <w:rsid w:val="0000355D"/>
    <w:rsid w:val="00003997"/>
    <w:rsid w:val="00004023"/>
    <w:rsid w:val="00004865"/>
    <w:rsid w:val="00005318"/>
    <w:rsid w:val="00005324"/>
    <w:rsid w:val="00005F39"/>
    <w:rsid w:val="00006041"/>
    <w:rsid w:val="00006235"/>
    <w:rsid w:val="00006525"/>
    <w:rsid w:val="00006719"/>
    <w:rsid w:val="0000694B"/>
    <w:rsid w:val="00006C61"/>
    <w:rsid w:val="00006E5F"/>
    <w:rsid w:val="00006E63"/>
    <w:rsid w:val="00007239"/>
    <w:rsid w:val="00007304"/>
    <w:rsid w:val="000074FC"/>
    <w:rsid w:val="00007E30"/>
    <w:rsid w:val="00007FE1"/>
    <w:rsid w:val="000101EC"/>
    <w:rsid w:val="0001041B"/>
    <w:rsid w:val="000104EB"/>
    <w:rsid w:val="0001058F"/>
    <w:rsid w:val="00010C75"/>
    <w:rsid w:val="000114D7"/>
    <w:rsid w:val="0001181A"/>
    <w:rsid w:val="00011D77"/>
    <w:rsid w:val="00011DC3"/>
    <w:rsid w:val="00011EFC"/>
    <w:rsid w:val="00012975"/>
    <w:rsid w:val="00012BB9"/>
    <w:rsid w:val="00012D89"/>
    <w:rsid w:val="0001306E"/>
    <w:rsid w:val="00013264"/>
    <w:rsid w:val="0001360F"/>
    <w:rsid w:val="0001390D"/>
    <w:rsid w:val="00013A6D"/>
    <w:rsid w:val="00013E78"/>
    <w:rsid w:val="0001452A"/>
    <w:rsid w:val="000147CE"/>
    <w:rsid w:val="0001494D"/>
    <w:rsid w:val="00014A4D"/>
    <w:rsid w:val="00014C17"/>
    <w:rsid w:val="00014D94"/>
    <w:rsid w:val="00014FD3"/>
    <w:rsid w:val="000162D0"/>
    <w:rsid w:val="000164F4"/>
    <w:rsid w:val="0001662F"/>
    <w:rsid w:val="0001678D"/>
    <w:rsid w:val="00016B3E"/>
    <w:rsid w:val="00016D20"/>
    <w:rsid w:val="0001774F"/>
    <w:rsid w:val="00017B1F"/>
    <w:rsid w:val="00017BC5"/>
    <w:rsid w:val="00017DDA"/>
    <w:rsid w:val="00017E37"/>
    <w:rsid w:val="000201F9"/>
    <w:rsid w:val="000205F4"/>
    <w:rsid w:val="00020B61"/>
    <w:rsid w:val="00020D8E"/>
    <w:rsid w:val="00021A0B"/>
    <w:rsid w:val="00021CE2"/>
    <w:rsid w:val="00022026"/>
    <w:rsid w:val="00022161"/>
    <w:rsid w:val="00022310"/>
    <w:rsid w:val="00022A43"/>
    <w:rsid w:val="00022CBC"/>
    <w:rsid w:val="000231DD"/>
    <w:rsid w:val="00023D68"/>
    <w:rsid w:val="00023E1B"/>
    <w:rsid w:val="000240B3"/>
    <w:rsid w:val="0002428A"/>
    <w:rsid w:val="00024864"/>
    <w:rsid w:val="0002490D"/>
    <w:rsid w:val="00024A7F"/>
    <w:rsid w:val="00024AA1"/>
    <w:rsid w:val="00024ED5"/>
    <w:rsid w:val="0002517F"/>
    <w:rsid w:val="000252B2"/>
    <w:rsid w:val="00025683"/>
    <w:rsid w:val="00025DC4"/>
    <w:rsid w:val="0002606E"/>
    <w:rsid w:val="000261AC"/>
    <w:rsid w:val="00026FE7"/>
    <w:rsid w:val="00027275"/>
    <w:rsid w:val="000272A6"/>
    <w:rsid w:val="000275D6"/>
    <w:rsid w:val="000278DD"/>
    <w:rsid w:val="00027CC9"/>
    <w:rsid w:val="00027CF0"/>
    <w:rsid w:val="00030010"/>
    <w:rsid w:val="000305CC"/>
    <w:rsid w:val="0003071C"/>
    <w:rsid w:val="00030FFA"/>
    <w:rsid w:val="0003127D"/>
    <w:rsid w:val="00031339"/>
    <w:rsid w:val="00031D40"/>
    <w:rsid w:val="000322B2"/>
    <w:rsid w:val="000323B1"/>
    <w:rsid w:val="00032DBF"/>
    <w:rsid w:val="000330CD"/>
    <w:rsid w:val="000334D8"/>
    <w:rsid w:val="000335A4"/>
    <w:rsid w:val="000336E9"/>
    <w:rsid w:val="00033B64"/>
    <w:rsid w:val="000345DF"/>
    <w:rsid w:val="00034708"/>
    <w:rsid w:val="00034BC5"/>
    <w:rsid w:val="00034C50"/>
    <w:rsid w:val="000356B4"/>
    <w:rsid w:val="00035B15"/>
    <w:rsid w:val="00035CB4"/>
    <w:rsid w:val="00035D45"/>
    <w:rsid w:val="000360C9"/>
    <w:rsid w:val="000365DB"/>
    <w:rsid w:val="0003660A"/>
    <w:rsid w:val="00036685"/>
    <w:rsid w:val="000366D0"/>
    <w:rsid w:val="00036855"/>
    <w:rsid w:val="0003686F"/>
    <w:rsid w:val="000368A4"/>
    <w:rsid w:val="000369B1"/>
    <w:rsid w:val="00036BF7"/>
    <w:rsid w:val="000370BE"/>
    <w:rsid w:val="00037288"/>
    <w:rsid w:val="000375E8"/>
    <w:rsid w:val="000378E9"/>
    <w:rsid w:val="00037EB4"/>
    <w:rsid w:val="000401F8"/>
    <w:rsid w:val="0004022C"/>
    <w:rsid w:val="00040443"/>
    <w:rsid w:val="000408B6"/>
    <w:rsid w:val="0004099B"/>
    <w:rsid w:val="00040C97"/>
    <w:rsid w:val="00040D68"/>
    <w:rsid w:val="0004104A"/>
    <w:rsid w:val="0004105F"/>
    <w:rsid w:val="0004106B"/>
    <w:rsid w:val="000411EC"/>
    <w:rsid w:val="000416F8"/>
    <w:rsid w:val="00041789"/>
    <w:rsid w:val="000418FE"/>
    <w:rsid w:val="00041C34"/>
    <w:rsid w:val="00041E07"/>
    <w:rsid w:val="00041FF1"/>
    <w:rsid w:val="00042C5C"/>
    <w:rsid w:val="00042F98"/>
    <w:rsid w:val="00042FC7"/>
    <w:rsid w:val="00043387"/>
    <w:rsid w:val="00043A57"/>
    <w:rsid w:val="00043F05"/>
    <w:rsid w:val="0004414F"/>
    <w:rsid w:val="000450B0"/>
    <w:rsid w:val="0004546A"/>
    <w:rsid w:val="00045CE2"/>
    <w:rsid w:val="00046541"/>
    <w:rsid w:val="00046581"/>
    <w:rsid w:val="000472BF"/>
    <w:rsid w:val="00047CAF"/>
    <w:rsid w:val="00047DB4"/>
    <w:rsid w:val="00047EDC"/>
    <w:rsid w:val="00047EFE"/>
    <w:rsid w:val="00047F9B"/>
    <w:rsid w:val="00050081"/>
    <w:rsid w:val="00050283"/>
    <w:rsid w:val="00050588"/>
    <w:rsid w:val="000508BC"/>
    <w:rsid w:val="00050AA1"/>
    <w:rsid w:val="00050C16"/>
    <w:rsid w:val="000510C0"/>
    <w:rsid w:val="0005144C"/>
    <w:rsid w:val="00051B28"/>
    <w:rsid w:val="00051DD5"/>
    <w:rsid w:val="0005227D"/>
    <w:rsid w:val="00052823"/>
    <w:rsid w:val="0005283E"/>
    <w:rsid w:val="000528C4"/>
    <w:rsid w:val="00052E73"/>
    <w:rsid w:val="00052E95"/>
    <w:rsid w:val="00052F17"/>
    <w:rsid w:val="0005311A"/>
    <w:rsid w:val="00053214"/>
    <w:rsid w:val="0005341D"/>
    <w:rsid w:val="00053866"/>
    <w:rsid w:val="00053952"/>
    <w:rsid w:val="00053E7C"/>
    <w:rsid w:val="000545D8"/>
    <w:rsid w:val="00054732"/>
    <w:rsid w:val="0005474E"/>
    <w:rsid w:val="000549D2"/>
    <w:rsid w:val="00054F6C"/>
    <w:rsid w:val="00054FA3"/>
    <w:rsid w:val="00055148"/>
    <w:rsid w:val="00055688"/>
    <w:rsid w:val="00055C7E"/>
    <w:rsid w:val="00055D2F"/>
    <w:rsid w:val="00055FD1"/>
    <w:rsid w:val="000565DF"/>
    <w:rsid w:val="000567EE"/>
    <w:rsid w:val="0005686D"/>
    <w:rsid w:val="000568E3"/>
    <w:rsid w:val="00056AD9"/>
    <w:rsid w:val="00056BEF"/>
    <w:rsid w:val="00056CA0"/>
    <w:rsid w:val="00057181"/>
    <w:rsid w:val="000571DB"/>
    <w:rsid w:val="000574A7"/>
    <w:rsid w:val="00057752"/>
    <w:rsid w:val="00057BF5"/>
    <w:rsid w:val="0006001C"/>
    <w:rsid w:val="00060086"/>
    <w:rsid w:val="000600C1"/>
    <w:rsid w:val="0006017C"/>
    <w:rsid w:val="00060234"/>
    <w:rsid w:val="00060946"/>
    <w:rsid w:val="0006185D"/>
    <w:rsid w:val="00061A48"/>
    <w:rsid w:val="00061A5B"/>
    <w:rsid w:val="00062033"/>
    <w:rsid w:val="00062047"/>
    <w:rsid w:val="000621F5"/>
    <w:rsid w:val="00062337"/>
    <w:rsid w:val="000626A5"/>
    <w:rsid w:val="00062926"/>
    <w:rsid w:val="00062AAD"/>
    <w:rsid w:val="00062AB8"/>
    <w:rsid w:val="00062CFE"/>
    <w:rsid w:val="00062D2C"/>
    <w:rsid w:val="000631A0"/>
    <w:rsid w:val="00063AEB"/>
    <w:rsid w:val="0006467C"/>
    <w:rsid w:val="00064C6B"/>
    <w:rsid w:val="0006531F"/>
    <w:rsid w:val="0006537A"/>
    <w:rsid w:val="0006541D"/>
    <w:rsid w:val="0006588F"/>
    <w:rsid w:val="00065A84"/>
    <w:rsid w:val="00065C3C"/>
    <w:rsid w:val="00066591"/>
    <w:rsid w:val="00066A25"/>
    <w:rsid w:val="00066B2E"/>
    <w:rsid w:val="00066C19"/>
    <w:rsid w:val="00067150"/>
    <w:rsid w:val="00067938"/>
    <w:rsid w:val="00067996"/>
    <w:rsid w:val="00067AEA"/>
    <w:rsid w:val="00067E90"/>
    <w:rsid w:val="0007021E"/>
    <w:rsid w:val="000704EF"/>
    <w:rsid w:val="000707E7"/>
    <w:rsid w:val="0007098D"/>
    <w:rsid w:val="000709D2"/>
    <w:rsid w:val="00070A2E"/>
    <w:rsid w:val="00070A91"/>
    <w:rsid w:val="00071020"/>
    <w:rsid w:val="0007108B"/>
    <w:rsid w:val="000712C3"/>
    <w:rsid w:val="00071711"/>
    <w:rsid w:val="00071A87"/>
    <w:rsid w:val="00071B27"/>
    <w:rsid w:val="00071DF5"/>
    <w:rsid w:val="0007236D"/>
    <w:rsid w:val="00072C81"/>
    <w:rsid w:val="00072F46"/>
    <w:rsid w:val="0007309C"/>
    <w:rsid w:val="000733C4"/>
    <w:rsid w:val="00073A07"/>
    <w:rsid w:val="00073EF9"/>
    <w:rsid w:val="000741FA"/>
    <w:rsid w:val="00075036"/>
    <w:rsid w:val="0007530C"/>
    <w:rsid w:val="0007589E"/>
    <w:rsid w:val="0007599F"/>
    <w:rsid w:val="00075D1D"/>
    <w:rsid w:val="00075D2E"/>
    <w:rsid w:val="00075DA9"/>
    <w:rsid w:val="00075FB4"/>
    <w:rsid w:val="0007637C"/>
    <w:rsid w:val="0007648A"/>
    <w:rsid w:val="00076572"/>
    <w:rsid w:val="00076594"/>
    <w:rsid w:val="00076650"/>
    <w:rsid w:val="000767E9"/>
    <w:rsid w:val="00076B15"/>
    <w:rsid w:val="00076C48"/>
    <w:rsid w:val="00076D04"/>
    <w:rsid w:val="000779AD"/>
    <w:rsid w:val="00077D65"/>
    <w:rsid w:val="0008079D"/>
    <w:rsid w:val="00080A4A"/>
    <w:rsid w:val="00080BC4"/>
    <w:rsid w:val="0008113A"/>
    <w:rsid w:val="000817C3"/>
    <w:rsid w:val="00081D03"/>
    <w:rsid w:val="00081D08"/>
    <w:rsid w:val="00081DC6"/>
    <w:rsid w:val="00081DE3"/>
    <w:rsid w:val="00081F75"/>
    <w:rsid w:val="000820F7"/>
    <w:rsid w:val="00082328"/>
    <w:rsid w:val="00082B1B"/>
    <w:rsid w:val="00082E90"/>
    <w:rsid w:val="000833D8"/>
    <w:rsid w:val="000836F7"/>
    <w:rsid w:val="00083B9D"/>
    <w:rsid w:val="00083BD0"/>
    <w:rsid w:val="00083F91"/>
    <w:rsid w:val="000849C2"/>
    <w:rsid w:val="00084BDA"/>
    <w:rsid w:val="00084D15"/>
    <w:rsid w:val="000854FA"/>
    <w:rsid w:val="00085654"/>
    <w:rsid w:val="00085686"/>
    <w:rsid w:val="0008587B"/>
    <w:rsid w:val="00085B52"/>
    <w:rsid w:val="00085B70"/>
    <w:rsid w:val="00085DA2"/>
    <w:rsid w:val="000862D8"/>
    <w:rsid w:val="000867B3"/>
    <w:rsid w:val="00086A11"/>
    <w:rsid w:val="00086A9E"/>
    <w:rsid w:val="000872B8"/>
    <w:rsid w:val="000873BF"/>
    <w:rsid w:val="00087417"/>
    <w:rsid w:val="00087698"/>
    <w:rsid w:val="00087714"/>
    <w:rsid w:val="00087B59"/>
    <w:rsid w:val="00087F1A"/>
    <w:rsid w:val="00090017"/>
    <w:rsid w:val="00090052"/>
    <w:rsid w:val="000902D2"/>
    <w:rsid w:val="0009055C"/>
    <w:rsid w:val="000906B2"/>
    <w:rsid w:val="00090843"/>
    <w:rsid w:val="0009084E"/>
    <w:rsid w:val="000908E3"/>
    <w:rsid w:val="00090BAD"/>
    <w:rsid w:val="00090BF9"/>
    <w:rsid w:val="00090F76"/>
    <w:rsid w:val="00090FA9"/>
    <w:rsid w:val="0009128C"/>
    <w:rsid w:val="00091752"/>
    <w:rsid w:val="0009177B"/>
    <w:rsid w:val="00092188"/>
    <w:rsid w:val="0009250C"/>
    <w:rsid w:val="00092C33"/>
    <w:rsid w:val="00092E0D"/>
    <w:rsid w:val="000932F0"/>
    <w:rsid w:val="00093694"/>
    <w:rsid w:val="00093A66"/>
    <w:rsid w:val="00093A8F"/>
    <w:rsid w:val="00093ACB"/>
    <w:rsid w:val="00093C82"/>
    <w:rsid w:val="00093E6B"/>
    <w:rsid w:val="00093F71"/>
    <w:rsid w:val="00093FAC"/>
    <w:rsid w:val="00093FF7"/>
    <w:rsid w:val="0009418F"/>
    <w:rsid w:val="000942F3"/>
    <w:rsid w:val="0009449E"/>
    <w:rsid w:val="000944D6"/>
    <w:rsid w:val="000945CE"/>
    <w:rsid w:val="0009460D"/>
    <w:rsid w:val="00094831"/>
    <w:rsid w:val="00094ABD"/>
    <w:rsid w:val="00094B73"/>
    <w:rsid w:val="0009542B"/>
    <w:rsid w:val="00095560"/>
    <w:rsid w:val="00095899"/>
    <w:rsid w:val="000958D7"/>
    <w:rsid w:val="00095F3F"/>
    <w:rsid w:val="00096060"/>
    <w:rsid w:val="000960F8"/>
    <w:rsid w:val="00096376"/>
    <w:rsid w:val="0009677E"/>
    <w:rsid w:val="000969A0"/>
    <w:rsid w:val="000969F3"/>
    <w:rsid w:val="00096D2E"/>
    <w:rsid w:val="00096DCD"/>
    <w:rsid w:val="00096E9A"/>
    <w:rsid w:val="00096F50"/>
    <w:rsid w:val="00096FF7"/>
    <w:rsid w:val="00097084"/>
    <w:rsid w:val="00097835"/>
    <w:rsid w:val="00097F5A"/>
    <w:rsid w:val="000A035F"/>
    <w:rsid w:val="000A0725"/>
    <w:rsid w:val="000A095A"/>
    <w:rsid w:val="000A0D1C"/>
    <w:rsid w:val="000A1634"/>
    <w:rsid w:val="000A1677"/>
    <w:rsid w:val="000A1894"/>
    <w:rsid w:val="000A1948"/>
    <w:rsid w:val="000A1BC3"/>
    <w:rsid w:val="000A20AE"/>
    <w:rsid w:val="000A21E0"/>
    <w:rsid w:val="000A2CEE"/>
    <w:rsid w:val="000A3420"/>
    <w:rsid w:val="000A34D2"/>
    <w:rsid w:val="000A3532"/>
    <w:rsid w:val="000A3682"/>
    <w:rsid w:val="000A38BC"/>
    <w:rsid w:val="000A3C68"/>
    <w:rsid w:val="000A3E10"/>
    <w:rsid w:val="000A3FE1"/>
    <w:rsid w:val="000A3FFF"/>
    <w:rsid w:val="000A43B6"/>
    <w:rsid w:val="000A44A1"/>
    <w:rsid w:val="000A49BD"/>
    <w:rsid w:val="000A4C47"/>
    <w:rsid w:val="000A507D"/>
    <w:rsid w:val="000A5308"/>
    <w:rsid w:val="000A5531"/>
    <w:rsid w:val="000A56EC"/>
    <w:rsid w:val="000A5ACD"/>
    <w:rsid w:val="000A5FE0"/>
    <w:rsid w:val="000A66E0"/>
    <w:rsid w:val="000A6910"/>
    <w:rsid w:val="000A6C80"/>
    <w:rsid w:val="000A6CE1"/>
    <w:rsid w:val="000A6CEE"/>
    <w:rsid w:val="000A6E33"/>
    <w:rsid w:val="000A7065"/>
    <w:rsid w:val="000A7C1C"/>
    <w:rsid w:val="000B01D6"/>
    <w:rsid w:val="000B07D7"/>
    <w:rsid w:val="000B081D"/>
    <w:rsid w:val="000B1263"/>
    <w:rsid w:val="000B1399"/>
    <w:rsid w:val="000B148B"/>
    <w:rsid w:val="000B1598"/>
    <w:rsid w:val="000B16D6"/>
    <w:rsid w:val="000B17A0"/>
    <w:rsid w:val="000B1BE4"/>
    <w:rsid w:val="000B1D80"/>
    <w:rsid w:val="000B1E77"/>
    <w:rsid w:val="000B27AD"/>
    <w:rsid w:val="000B2A59"/>
    <w:rsid w:val="000B2B98"/>
    <w:rsid w:val="000B2BA2"/>
    <w:rsid w:val="000B327F"/>
    <w:rsid w:val="000B3584"/>
    <w:rsid w:val="000B3589"/>
    <w:rsid w:val="000B3735"/>
    <w:rsid w:val="000B38D2"/>
    <w:rsid w:val="000B3934"/>
    <w:rsid w:val="000B3AA1"/>
    <w:rsid w:val="000B3C7A"/>
    <w:rsid w:val="000B3C90"/>
    <w:rsid w:val="000B4ACD"/>
    <w:rsid w:val="000B4B92"/>
    <w:rsid w:val="000B4C8C"/>
    <w:rsid w:val="000B4E56"/>
    <w:rsid w:val="000B4EA6"/>
    <w:rsid w:val="000B4F58"/>
    <w:rsid w:val="000B4F86"/>
    <w:rsid w:val="000B5534"/>
    <w:rsid w:val="000B64AC"/>
    <w:rsid w:val="000B66F8"/>
    <w:rsid w:val="000B6919"/>
    <w:rsid w:val="000B6BCA"/>
    <w:rsid w:val="000B6E8C"/>
    <w:rsid w:val="000B75CF"/>
    <w:rsid w:val="000B76BF"/>
    <w:rsid w:val="000B78BB"/>
    <w:rsid w:val="000B7C52"/>
    <w:rsid w:val="000B7DD2"/>
    <w:rsid w:val="000B7DF4"/>
    <w:rsid w:val="000B7E3A"/>
    <w:rsid w:val="000C01FA"/>
    <w:rsid w:val="000C02E8"/>
    <w:rsid w:val="000C05A4"/>
    <w:rsid w:val="000C0617"/>
    <w:rsid w:val="000C08AA"/>
    <w:rsid w:val="000C0DA1"/>
    <w:rsid w:val="000C11AA"/>
    <w:rsid w:val="000C15DB"/>
    <w:rsid w:val="000C2444"/>
    <w:rsid w:val="000C24B7"/>
    <w:rsid w:val="000C336C"/>
    <w:rsid w:val="000C36D7"/>
    <w:rsid w:val="000C37C6"/>
    <w:rsid w:val="000C3C2D"/>
    <w:rsid w:val="000C4174"/>
    <w:rsid w:val="000C425A"/>
    <w:rsid w:val="000C47F6"/>
    <w:rsid w:val="000C4888"/>
    <w:rsid w:val="000C48D9"/>
    <w:rsid w:val="000C48F3"/>
    <w:rsid w:val="000C4B59"/>
    <w:rsid w:val="000C4FD5"/>
    <w:rsid w:val="000C525E"/>
    <w:rsid w:val="000C548F"/>
    <w:rsid w:val="000C579F"/>
    <w:rsid w:val="000C5817"/>
    <w:rsid w:val="000C60D4"/>
    <w:rsid w:val="000C6B58"/>
    <w:rsid w:val="000C6C85"/>
    <w:rsid w:val="000C6D9F"/>
    <w:rsid w:val="000C6EE0"/>
    <w:rsid w:val="000C717F"/>
    <w:rsid w:val="000C78A0"/>
    <w:rsid w:val="000C79B2"/>
    <w:rsid w:val="000C7F70"/>
    <w:rsid w:val="000D00B4"/>
    <w:rsid w:val="000D00EF"/>
    <w:rsid w:val="000D0494"/>
    <w:rsid w:val="000D0784"/>
    <w:rsid w:val="000D0AD1"/>
    <w:rsid w:val="000D0F89"/>
    <w:rsid w:val="000D13AC"/>
    <w:rsid w:val="000D1577"/>
    <w:rsid w:val="000D1676"/>
    <w:rsid w:val="000D17EA"/>
    <w:rsid w:val="000D1A54"/>
    <w:rsid w:val="000D1EB1"/>
    <w:rsid w:val="000D34A8"/>
    <w:rsid w:val="000D35B3"/>
    <w:rsid w:val="000D3634"/>
    <w:rsid w:val="000D3669"/>
    <w:rsid w:val="000D38E4"/>
    <w:rsid w:val="000D3B1E"/>
    <w:rsid w:val="000D3CEF"/>
    <w:rsid w:val="000D3E68"/>
    <w:rsid w:val="000D4445"/>
    <w:rsid w:val="000D451F"/>
    <w:rsid w:val="000D46C6"/>
    <w:rsid w:val="000D46CE"/>
    <w:rsid w:val="000D472A"/>
    <w:rsid w:val="000D47A0"/>
    <w:rsid w:val="000D5196"/>
    <w:rsid w:val="000D5465"/>
    <w:rsid w:val="000D57C1"/>
    <w:rsid w:val="000D5888"/>
    <w:rsid w:val="000D5B78"/>
    <w:rsid w:val="000D6084"/>
    <w:rsid w:val="000D649B"/>
    <w:rsid w:val="000D64A7"/>
    <w:rsid w:val="000D66CD"/>
    <w:rsid w:val="000D6708"/>
    <w:rsid w:val="000D6DC3"/>
    <w:rsid w:val="000D7022"/>
    <w:rsid w:val="000D7364"/>
    <w:rsid w:val="000D7393"/>
    <w:rsid w:val="000D7A6F"/>
    <w:rsid w:val="000D7E6B"/>
    <w:rsid w:val="000D7F6E"/>
    <w:rsid w:val="000E0126"/>
    <w:rsid w:val="000E0412"/>
    <w:rsid w:val="000E04B5"/>
    <w:rsid w:val="000E053A"/>
    <w:rsid w:val="000E0992"/>
    <w:rsid w:val="000E0E0B"/>
    <w:rsid w:val="000E1190"/>
    <w:rsid w:val="000E13CD"/>
    <w:rsid w:val="000E1611"/>
    <w:rsid w:val="000E1AF6"/>
    <w:rsid w:val="000E1DFF"/>
    <w:rsid w:val="000E1E47"/>
    <w:rsid w:val="000E22A3"/>
    <w:rsid w:val="000E27D3"/>
    <w:rsid w:val="000E2D9A"/>
    <w:rsid w:val="000E2EFE"/>
    <w:rsid w:val="000E32CF"/>
    <w:rsid w:val="000E33A5"/>
    <w:rsid w:val="000E39E9"/>
    <w:rsid w:val="000E3B2F"/>
    <w:rsid w:val="000E42B2"/>
    <w:rsid w:val="000E458E"/>
    <w:rsid w:val="000E45A1"/>
    <w:rsid w:val="000E4B67"/>
    <w:rsid w:val="000E4CBB"/>
    <w:rsid w:val="000E4DA0"/>
    <w:rsid w:val="000E4E5B"/>
    <w:rsid w:val="000E50BC"/>
    <w:rsid w:val="000E53DB"/>
    <w:rsid w:val="000E574E"/>
    <w:rsid w:val="000E5AA5"/>
    <w:rsid w:val="000E5B4B"/>
    <w:rsid w:val="000E5FEB"/>
    <w:rsid w:val="000E5FF7"/>
    <w:rsid w:val="000E6130"/>
    <w:rsid w:val="000E62A2"/>
    <w:rsid w:val="000E6593"/>
    <w:rsid w:val="000E664B"/>
    <w:rsid w:val="000E67E7"/>
    <w:rsid w:val="000E69AA"/>
    <w:rsid w:val="000E6AF8"/>
    <w:rsid w:val="000E6DE6"/>
    <w:rsid w:val="000E6E64"/>
    <w:rsid w:val="000E6F63"/>
    <w:rsid w:val="000E71B1"/>
    <w:rsid w:val="000E75E7"/>
    <w:rsid w:val="000E7AFA"/>
    <w:rsid w:val="000F04ED"/>
    <w:rsid w:val="000F065F"/>
    <w:rsid w:val="000F06EE"/>
    <w:rsid w:val="000F09F2"/>
    <w:rsid w:val="000F0EE5"/>
    <w:rsid w:val="000F0FD5"/>
    <w:rsid w:val="000F11FE"/>
    <w:rsid w:val="000F120D"/>
    <w:rsid w:val="000F161C"/>
    <w:rsid w:val="000F1B17"/>
    <w:rsid w:val="000F1B22"/>
    <w:rsid w:val="000F1DA2"/>
    <w:rsid w:val="000F1F6C"/>
    <w:rsid w:val="000F2207"/>
    <w:rsid w:val="000F2224"/>
    <w:rsid w:val="000F2273"/>
    <w:rsid w:val="000F22CD"/>
    <w:rsid w:val="000F24DC"/>
    <w:rsid w:val="000F259B"/>
    <w:rsid w:val="000F3089"/>
    <w:rsid w:val="000F317E"/>
    <w:rsid w:val="000F32C5"/>
    <w:rsid w:val="000F346F"/>
    <w:rsid w:val="000F34EA"/>
    <w:rsid w:val="000F37F8"/>
    <w:rsid w:val="000F382B"/>
    <w:rsid w:val="000F38DA"/>
    <w:rsid w:val="000F39B0"/>
    <w:rsid w:val="000F3A37"/>
    <w:rsid w:val="000F3B1F"/>
    <w:rsid w:val="000F3F38"/>
    <w:rsid w:val="000F4550"/>
    <w:rsid w:val="000F466C"/>
    <w:rsid w:val="000F47EA"/>
    <w:rsid w:val="000F48A3"/>
    <w:rsid w:val="000F49C7"/>
    <w:rsid w:val="000F4CE7"/>
    <w:rsid w:val="000F4E10"/>
    <w:rsid w:val="000F4E60"/>
    <w:rsid w:val="000F4F29"/>
    <w:rsid w:val="000F4F49"/>
    <w:rsid w:val="000F5134"/>
    <w:rsid w:val="000F51B4"/>
    <w:rsid w:val="000F53B5"/>
    <w:rsid w:val="000F549E"/>
    <w:rsid w:val="000F5B1C"/>
    <w:rsid w:val="000F5C41"/>
    <w:rsid w:val="000F641C"/>
    <w:rsid w:val="000F6522"/>
    <w:rsid w:val="000F65D1"/>
    <w:rsid w:val="000F6955"/>
    <w:rsid w:val="000F69D0"/>
    <w:rsid w:val="000F6A42"/>
    <w:rsid w:val="000F7285"/>
    <w:rsid w:val="000F7299"/>
    <w:rsid w:val="000F73DC"/>
    <w:rsid w:val="001002E9"/>
    <w:rsid w:val="00100396"/>
    <w:rsid w:val="001004DE"/>
    <w:rsid w:val="001007A2"/>
    <w:rsid w:val="00100B99"/>
    <w:rsid w:val="00100E31"/>
    <w:rsid w:val="001011EF"/>
    <w:rsid w:val="00101B18"/>
    <w:rsid w:val="001020E4"/>
    <w:rsid w:val="00102494"/>
    <w:rsid w:val="00102737"/>
    <w:rsid w:val="00102767"/>
    <w:rsid w:val="0010379E"/>
    <w:rsid w:val="00103B6C"/>
    <w:rsid w:val="00103E3F"/>
    <w:rsid w:val="00104335"/>
    <w:rsid w:val="0010488D"/>
    <w:rsid w:val="0010499D"/>
    <w:rsid w:val="00104AB3"/>
    <w:rsid w:val="0010529C"/>
    <w:rsid w:val="00105327"/>
    <w:rsid w:val="00105391"/>
    <w:rsid w:val="00105450"/>
    <w:rsid w:val="00105787"/>
    <w:rsid w:val="00105B92"/>
    <w:rsid w:val="00106557"/>
    <w:rsid w:val="0010680A"/>
    <w:rsid w:val="00106B39"/>
    <w:rsid w:val="00106B3D"/>
    <w:rsid w:val="00106E0E"/>
    <w:rsid w:val="00106E2D"/>
    <w:rsid w:val="001073B9"/>
    <w:rsid w:val="00107C80"/>
    <w:rsid w:val="00107D9B"/>
    <w:rsid w:val="0011029E"/>
    <w:rsid w:val="0011053A"/>
    <w:rsid w:val="00110777"/>
    <w:rsid w:val="00110D2F"/>
    <w:rsid w:val="00110E36"/>
    <w:rsid w:val="0011146D"/>
    <w:rsid w:val="001115DE"/>
    <w:rsid w:val="0011177A"/>
    <w:rsid w:val="001119D6"/>
    <w:rsid w:val="001119F3"/>
    <w:rsid w:val="00111A05"/>
    <w:rsid w:val="00111B3A"/>
    <w:rsid w:val="00111DD3"/>
    <w:rsid w:val="00111FD4"/>
    <w:rsid w:val="00112BD6"/>
    <w:rsid w:val="00113065"/>
    <w:rsid w:val="001135EA"/>
    <w:rsid w:val="0011377B"/>
    <w:rsid w:val="00113D1E"/>
    <w:rsid w:val="00113E3C"/>
    <w:rsid w:val="00114326"/>
    <w:rsid w:val="001146C5"/>
    <w:rsid w:val="001147DE"/>
    <w:rsid w:val="00114CA4"/>
    <w:rsid w:val="00114D65"/>
    <w:rsid w:val="00114FD3"/>
    <w:rsid w:val="00115291"/>
    <w:rsid w:val="00115417"/>
    <w:rsid w:val="001156F7"/>
    <w:rsid w:val="0011571F"/>
    <w:rsid w:val="00115782"/>
    <w:rsid w:val="00115BF1"/>
    <w:rsid w:val="00115CAF"/>
    <w:rsid w:val="00115F05"/>
    <w:rsid w:val="00116056"/>
    <w:rsid w:val="0011615E"/>
    <w:rsid w:val="00116186"/>
    <w:rsid w:val="001167F6"/>
    <w:rsid w:val="00116948"/>
    <w:rsid w:val="00116ABE"/>
    <w:rsid w:val="0011718A"/>
    <w:rsid w:val="0011722D"/>
    <w:rsid w:val="001172E6"/>
    <w:rsid w:val="001174E2"/>
    <w:rsid w:val="00117897"/>
    <w:rsid w:val="00117C2C"/>
    <w:rsid w:val="001201FE"/>
    <w:rsid w:val="00120379"/>
    <w:rsid w:val="001207E0"/>
    <w:rsid w:val="00120C87"/>
    <w:rsid w:val="00120EB0"/>
    <w:rsid w:val="0012103C"/>
    <w:rsid w:val="0012154B"/>
    <w:rsid w:val="0012173F"/>
    <w:rsid w:val="00121B17"/>
    <w:rsid w:val="00121CA0"/>
    <w:rsid w:val="00122099"/>
    <w:rsid w:val="001226A7"/>
    <w:rsid w:val="001226CB"/>
    <w:rsid w:val="00122C2B"/>
    <w:rsid w:val="001231E3"/>
    <w:rsid w:val="001246C5"/>
    <w:rsid w:val="001249FC"/>
    <w:rsid w:val="00124F16"/>
    <w:rsid w:val="001252AF"/>
    <w:rsid w:val="0012534C"/>
    <w:rsid w:val="0012565E"/>
    <w:rsid w:val="00125CFA"/>
    <w:rsid w:val="00125E6D"/>
    <w:rsid w:val="00126198"/>
    <w:rsid w:val="00126518"/>
    <w:rsid w:val="00126989"/>
    <w:rsid w:val="00126A7B"/>
    <w:rsid w:val="00126C62"/>
    <w:rsid w:val="001279E3"/>
    <w:rsid w:val="00127B47"/>
    <w:rsid w:val="00127C37"/>
    <w:rsid w:val="00127C39"/>
    <w:rsid w:val="00130027"/>
    <w:rsid w:val="00130189"/>
    <w:rsid w:val="001304E9"/>
    <w:rsid w:val="00130A5F"/>
    <w:rsid w:val="00130CF9"/>
    <w:rsid w:val="00131A21"/>
    <w:rsid w:val="00131AC1"/>
    <w:rsid w:val="00131DB6"/>
    <w:rsid w:val="0013244F"/>
    <w:rsid w:val="00132931"/>
    <w:rsid w:val="00132B4B"/>
    <w:rsid w:val="00132DF7"/>
    <w:rsid w:val="00133F4A"/>
    <w:rsid w:val="001344B2"/>
    <w:rsid w:val="00134586"/>
    <w:rsid w:val="00134587"/>
    <w:rsid w:val="00134630"/>
    <w:rsid w:val="00134EBE"/>
    <w:rsid w:val="00134F89"/>
    <w:rsid w:val="001350F5"/>
    <w:rsid w:val="001351BA"/>
    <w:rsid w:val="0013529E"/>
    <w:rsid w:val="00135405"/>
    <w:rsid w:val="00135682"/>
    <w:rsid w:val="00135944"/>
    <w:rsid w:val="00135A16"/>
    <w:rsid w:val="00135BC4"/>
    <w:rsid w:val="001363F7"/>
    <w:rsid w:val="00136579"/>
    <w:rsid w:val="00136A80"/>
    <w:rsid w:val="001374F9"/>
    <w:rsid w:val="00137710"/>
    <w:rsid w:val="0013772A"/>
    <w:rsid w:val="00137898"/>
    <w:rsid w:val="00137DD5"/>
    <w:rsid w:val="00140A22"/>
    <w:rsid w:val="00140B20"/>
    <w:rsid w:val="00141124"/>
    <w:rsid w:val="00141190"/>
    <w:rsid w:val="0014141A"/>
    <w:rsid w:val="0014141B"/>
    <w:rsid w:val="00141498"/>
    <w:rsid w:val="001414AE"/>
    <w:rsid w:val="001416DC"/>
    <w:rsid w:val="00141FCF"/>
    <w:rsid w:val="00142237"/>
    <w:rsid w:val="00142244"/>
    <w:rsid w:val="001422AA"/>
    <w:rsid w:val="00142D59"/>
    <w:rsid w:val="00142F54"/>
    <w:rsid w:val="001432A8"/>
    <w:rsid w:val="0014351A"/>
    <w:rsid w:val="001439F5"/>
    <w:rsid w:val="00143D28"/>
    <w:rsid w:val="00143FAA"/>
    <w:rsid w:val="001442A6"/>
    <w:rsid w:val="00144845"/>
    <w:rsid w:val="00144886"/>
    <w:rsid w:val="0014492A"/>
    <w:rsid w:val="001449EE"/>
    <w:rsid w:val="001451A6"/>
    <w:rsid w:val="0014533A"/>
    <w:rsid w:val="001453F7"/>
    <w:rsid w:val="001454FD"/>
    <w:rsid w:val="00145675"/>
    <w:rsid w:val="00145EDF"/>
    <w:rsid w:val="001465FE"/>
    <w:rsid w:val="001466AD"/>
    <w:rsid w:val="00146779"/>
    <w:rsid w:val="00146C07"/>
    <w:rsid w:val="00146D35"/>
    <w:rsid w:val="001470FC"/>
    <w:rsid w:val="00147198"/>
    <w:rsid w:val="001473D0"/>
    <w:rsid w:val="00147462"/>
    <w:rsid w:val="0014788D"/>
    <w:rsid w:val="00147957"/>
    <w:rsid w:val="001500BE"/>
    <w:rsid w:val="00150408"/>
    <w:rsid w:val="00150678"/>
    <w:rsid w:val="001507D1"/>
    <w:rsid w:val="00151894"/>
    <w:rsid w:val="001518A2"/>
    <w:rsid w:val="00151B74"/>
    <w:rsid w:val="00151F51"/>
    <w:rsid w:val="0015204A"/>
    <w:rsid w:val="001522E4"/>
    <w:rsid w:val="001524D5"/>
    <w:rsid w:val="0015262F"/>
    <w:rsid w:val="00152A96"/>
    <w:rsid w:val="00152B4D"/>
    <w:rsid w:val="00153186"/>
    <w:rsid w:val="0015349D"/>
    <w:rsid w:val="001538A1"/>
    <w:rsid w:val="00153CD2"/>
    <w:rsid w:val="001550E2"/>
    <w:rsid w:val="001554DE"/>
    <w:rsid w:val="00156440"/>
    <w:rsid w:val="00156824"/>
    <w:rsid w:val="00156AF9"/>
    <w:rsid w:val="00156F4A"/>
    <w:rsid w:val="00156F6C"/>
    <w:rsid w:val="00157139"/>
    <w:rsid w:val="001576D9"/>
    <w:rsid w:val="001578BD"/>
    <w:rsid w:val="00157EB0"/>
    <w:rsid w:val="00160038"/>
    <w:rsid w:val="001604A7"/>
    <w:rsid w:val="001608D2"/>
    <w:rsid w:val="00160993"/>
    <w:rsid w:val="00160CE3"/>
    <w:rsid w:val="001611A0"/>
    <w:rsid w:val="001613D3"/>
    <w:rsid w:val="00161AF3"/>
    <w:rsid w:val="00161B12"/>
    <w:rsid w:val="00161FD6"/>
    <w:rsid w:val="001622CC"/>
    <w:rsid w:val="00162338"/>
    <w:rsid w:val="00162818"/>
    <w:rsid w:val="00162D29"/>
    <w:rsid w:val="001630C0"/>
    <w:rsid w:val="00163743"/>
    <w:rsid w:val="00163928"/>
    <w:rsid w:val="001639B6"/>
    <w:rsid w:val="00163B57"/>
    <w:rsid w:val="001643A2"/>
    <w:rsid w:val="00164552"/>
    <w:rsid w:val="001646DE"/>
    <w:rsid w:val="00164767"/>
    <w:rsid w:val="001654A1"/>
    <w:rsid w:val="00165594"/>
    <w:rsid w:val="00165C65"/>
    <w:rsid w:val="00165CED"/>
    <w:rsid w:val="001660EA"/>
    <w:rsid w:val="0016663B"/>
    <w:rsid w:val="00166C80"/>
    <w:rsid w:val="00166F50"/>
    <w:rsid w:val="00167977"/>
    <w:rsid w:val="00167DD3"/>
    <w:rsid w:val="001700BF"/>
    <w:rsid w:val="001703E4"/>
    <w:rsid w:val="00170EDB"/>
    <w:rsid w:val="00170F5D"/>
    <w:rsid w:val="00170FFB"/>
    <w:rsid w:val="0017150B"/>
    <w:rsid w:val="001715F4"/>
    <w:rsid w:val="0017185E"/>
    <w:rsid w:val="001719FF"/>
    <w:rsid w:val="00171B5F"/>
    <w:rsid w:val="00171B65"/>
    <w:rsid w:val="001721A2"/>
    <w:rsid w:val="0017256C"/>
    <w:rsid w:val="001725E1"/>
    <w:rsid w:val="001726A9"/>
    <w:rsid w:val="00172A97"/>
    <w:rsid w:val="00172E8C"/>
    <w:rsid w:val="00173698"/>
    <w:rsid w:val="001736AB"/>
    <w:rsid w:val="001736B5"/>
    <w:rsid w:val="0017370C"/>
    <w:rsid w:val="00173E75"/>
    <w:rsid w:val="00173FF7"/>
    <w:rsid w:val="0017400E"/>
    <w:rsid w:val="001745CB"/>
    <w:rsid w:val="00174619"/>
    <w:rsid w:val="00174DB6"/>
    <w:rsid w:val="00174EEF"/>
    <w:rsid w:val="00174F33"/>
    <w:rsid w:val="001751C8"/>
    <w:rsid w:val="00175735"/>
    <w:rsid w:val="00175A1A"/>
    <w:rsid w:val="00175DD2"/>
    <w:rsid w:val="00175FFA"/>
    <w:rsid w:val="001760BA"/>
    <w:rsid w:val="00176156"/>
    <w:rsid w:val="00176740"/>
    <w:rsid w:val="001771CE"/>
    <w:rsid w:val="00177201"/>
    <w:rsid w:val="0017724B"/>
    <w:rsid w:val="001774F0"/>
    <w:rsid w:val="001777CA"/>
    <w:rsid w:val="0017787D"/>
    <w:rsid w:val="00177B13"/>
    <w:rsid w:val="00177C87"/>
    <w:rsid w:val="00177F39"/>
    <w:rsid w:val="00177F61"/>
    <w:rsid w:val="00177F8A"/>
    <w:rsid w:val="00177F99"/>
    <w:rsid w:val="00180043"/>
    <w:rsid w:val="001802F3"/>
    <w:rsid w:val="0018032C"/>
    <w:rsid w:val="00180602"/>
    <w:rsid w:val="001807F1"/>
    <w:rsid w:val="001808B9"/>
    <w:rsid w:val="00180F1F"/>
    <w:rsid w:val="00180FA2"/>
    <w:rsid w:val="0018103F"/>
    <w:rsid w:val="0018169C"/>
    <w:rsid w:val="00181F20"/>
    <w:rsid w:val="00181F50"/>
    <w:rsid w:val="00181F94"/>
    <w:rsid w:val="0018215F"/>
    <w:rsid w:val="00182435"/>
    <w:rsid w:val="00182651"/>
    <w:rsid w:val="00182EA5"/>
    <w:rsid w:val="001832EC"/>
    <w:rsid w:val="00183BA6"/>
    <w:rsid w:val="00183D6E"/>
    <w:rsid w:val="00184046"/>
    <w:rsid w:val="001842B0"/>
    <w:rsid w:val="001845A9"/>
    <w:rsid w:val="00184714"/>
    <w:rsid w:val="00184819"/>
    <w:rsid w:val="0018491B"/>
    <w:rsid w:val="00184D97"/>
    <w:rsid w:val="00185C82"/>
    <w:rsid w:val="001862E3"/>
    <w:rsid w:val="001864A3"/>
    <w:rsid w:val="00186606"/>
    <w:rsid w:val="00186796"/>
    <w:rsid w:val="00186801"/>
    <w:rsid w:val="00186812"/>
    <w:rsid w:val="001868F9"/>
    <w:rsid w:val="00186AF2"/>
    <w:rsid w:val="00187065"/>
    <w:rsid w:val="001870D4"/>
    <w:rsid w:val="001874C2"/>
    <w:rsid w:val="001875FA"/>
    <w:rsid w:val="00187961"/>
    <w:rsid w:val="00187AC1"/>
    <w:rsid w:val="00187D53"/>
    <w:rsid w:val="00190471"/>
    <w:rsid w:val="001908A2"/>
    <w:rsid w:val="00190ACD"/>
    <w:rsid w:val="00190E74"/>
    <w:rsid w:val="00190EAD"/>
    <w:rsid w:val="00191A58"/>
    <w:rsid w:val="00191C2C"/>
    <w:rsid w:val="00191F48"/>
    <w:rsid w:val="00192063"/>
    <w:rsid w:val="00192272"/>
    <w:rsid w:val="0019264E"/>
    <w:rsid w:val="001926BB"/>
    <w:rsid w:val="00192909"/>
    <w:rsid w:val="00192B6D"/>
    <w:rsid w:val="00192DCF"/>
    <w:rsid w:val="00192E92"/>
    <w:rsid w:val="00192FF5"/>
    <w:rsid w:val="0019358A"/>
    <w:rsid w:val="001936E0"/>
    <w:rsid w:val="001937D7"/>
    <w:rsid w:val="0019390C"/>
    <w:rsid w:val="00193E97"/>
    <w:rsid w:val="00193FA1"/>
    <w:rsid w:val="00194220"/>
    <w:rsid w:val="00194224"/>
    <w:rsid w:val="00194272"/>
    <w:rsid w:val="0019493F"/>
    <w:rsid w:val="0019500C"/>
    <w:rsid w:val="00195323"/>
    <w:rsid w:val="00195339"/>
    <w:rsid w:val="001954C1"/>
    <w:rsid w:val="00195904"/>
    <w:rsid w:val="00195D22"/>
    <w:rsid w:val="0019658A"/>
    <w:rsid w:val="001968AE"/>
    <w:rsid w:val="00196A62"/>
    <w:rsid w:val="00196FB2"/>
    <w:rsid w:val="00196FED"/>
    <w:rsid w:val="00197149"/>
    <w:rsid w:val="001976CC"/>
    <w:rsid w:val="0019779F"/>
    <w:rsid w:val="00197821"/>
    <w:rsid w:val="001978C3"/>
    <w:rsid w:val="00197BED"/>
    <w:rsid w:val="00197C43"/>
    <w:rsid w:val="001A04AC"/>
    <w:rsid w:val="001A09AD"/>
    <w:rsid w:val="001A0DE3"/>
    <w:rsid w:val="001A10B0"/>
    <w:rsid w:val="001A1238"/>
    <w:rsid w:val="001A1343"/>
    <w:rsid w:val="001A17E5"/>
    <w:rsid w:val="001A1A86"/>
    <w:rsid w:val="001A1ECF"/>
    <w:rsid w:val="001A21DB"/>
    <w:rsid w:val="001A2BEB"/>
    <w:rsid w:val="001A2C15"/>
    <w:rsid w:val="001A2C92"/>
    <w:rsid w:val="001A2CC7"/>
    <w:rsid w:val="001A2DC8"/>
    <w:rsid w:val="001A3402"/>
    <w:rsid w:val="001A344A"/>
    <w:rsid w:val="001A3517"/>
    <w:rsid w:val="001A3611"/>
    <w:rsid w:val="001A3C9A"/>
    <w:rsid w:val="001A46BA"/>
    <w:rsid w:val="001A481B"/>
    <w:rsid w:val="001A4B39"/>
    <w:rsid w:val="001A5131"/>
    <w:rsid w:val="001A5442"/>
    <w:rsid w:val="001A56AB"/>
    <w:rsid w:val="001A5795"/>
    <w:rsid w:val="001A57B1"/>
    <w:rsid w:val="001A5920"/>
    <w:rsid w:val="001A665B"/>
    <w:rsid w:val="001A6718"/>
    <w:rsid w:val="001A6E6E"/>
    <w:rsid w:val="001A6FA3"/>
    <w:rsid w:val="001A713D"/>
    <w:rsid w:val="001A7864"/>
    <w:rsid w:val="001A7AF2"/>
    <w:rsid w:val="001A7B8D"/>
    <w:rsid w:val="001A7B8E"/>
    <w:rsid w:val="001A7C66"/>
    <w:rsid w:val="001A7F39"/>
    <w:rsid w:val="001A7F61"/>
    <w:rsid w:val="001A7F97"/>
    <w:rsid w:val="001B0056"/>
    <w:rsid w:val="001B0337"/>
    <w:rsid w:val="001B0922"/>
    <w:rsid w:val="001B09E2"/>
    <w:rsid w:val="001B0E43"/>
    <w:rsid w:val="001B0F85"/>
    <w:rsid w:val="001B0FED"/>
    <w:rsid w:val="001B1234"/>
    <w:rsid w:val="001B123D"/>
    <w:rsid w:val="001B1BF3"/>
    <w:rsid w:val="001B2447"/>
    <w:rsid w:val="001B26FE"/>
    <w:rsid w:val="001B27D1"/>
    <w:rsid w:val="001B2E58"/>
    <w:rsid w:val="001B323E"/>
    <w:rsid w:val="001B32B6"/>
    <w:rsid w:val="001B3332"/>
    <w:rsid w:val="001B3C0F"/>
    <w:rsid w:val="001B4174"/>
    <w:rsid w:val="001B4297"/>
    <w:rsid w:val="001B4537"/>
    <w:rsid w:val="001B4543"/>
    <w:rsid w:val="001B496F"/>
    <w:rsid w:val="001B4AD4"/>
    <w:rsid w:val="001B4BF8"/>
    <w:rsid w:val="001B4FCA"/>
    <w:rsid w:val="001B50F3"/>
    <w:rsid w:val="001B5238"/>
    <w:rsid w:val="001B5853"/>
    <w:rsid w:val="001B58B2"/>
    <w:rsid w:val="001B5A9D"/>
    <w:rsid w:val="001B5BF5"/>
    <w:rsid w:val="001B5E59"/>
    <w:rsid w:val="001B5FAB"/>
    <w:rsid w:val="001B622B"/>
    <w:rsid w:val="001B6246"/>
    <w:rsid w:val="001B6974"/>
    <w:rsid w:val="001B6B70"/>
    <w:rsid w:val="001B7339"/>
    <w:rsid w:val="001B7634"/>
    <w:rsid w:val="001B7B5A"/>
    <w:rsid w:val="001C02CB"/>
    <w:rsid w:val="001C0589"/>
    <w:rsid w:val="001C0791"/>
    <w:rsid w:val="001C07AD"/>
    <w:rsid w:val="001C08E8"/>
    <w:rsid w:val="001C0C20"/>
    <w:rsid w:val="001C0DB2"/>
    <w:rsid w:val="001C1290"/>
    <w:rsid w:val="001C17CB"/>
    <w:rsid w:val="001C1883"/>
    <w:rsid w:val="001C1B39"/>
    <w:rsid w:val="001C1E82"/>
    <w:rsid w:val="001C2029"/>
    <w:rsid w:val="001C2147"/>
    <w:rsid w:val="001C2202"/>
    <w:rsid w:val="001C22F0"/>
    <w:rsid w:val="001C2422"/>
    <w:rsid w:val="001C2D91"/>
    <w:rsid w:val="001C3096"/>
    <w:rsid w:val="001C30C9"/>
    <w:rsid w:val="001C348F"/>
    <w:rsid w:val="001C3493"/>
    <w:rsid w:val="001C35D3"/>
    <w:rsid w:val="001C37D6"/>
    <w:rsid w:val="001C4360"/>
    <w:rsid w:val="001C4CAA"/>
    <w:rsid w:val="001C5CA3"/>
    <w:rsid w:val="001C5E35"/>
    <w:rsid w:val="001C66E0"/>
    <w:rsid w:val="001C6990"/>
    <w:rsid w:val="001C6C1C"/>
    <w:rsid w:val="001C71AF"/>
    <w:rsid w:val="001C7380"/>
    <w:rsid w:val="001D03D4"/>
    <w:rsid w:val="001D0863"/>
    <w:rsid w:val="001D1585"/>
    <w:rsid w:val="001D1A4E"/>
    <w:rsid w:val="001D1EB2"/>
    <w:rsid w:val="001D2470"/>
    <w:rsid w:val="001D2671"/>
    <w:rsid w:val="001D2A8E"/>
    <w:rsid w:val="001D3124"/>
    <w:rsid w:val="001D3357"/>
    <w:rsid w:val="001D3741"/>
    <w:rsid w:val="001D3AFC"/>
    <w:rsid w:val="001D451B"/>
    <w:rsid w:val="001D54B0"/>
    <w:rsid w:val="001D5593"/>
    <w:rsid w:val="001D6733"/>
    <w:rsid w:val="001D67C1"/>
    <w:rsid w:val="001D6BFF"/>
    <w:rsid w:val="001D6D4E"/>
    <w:rsid w:val="001D7120"/>
    <w:rsid w:val="001D72E6"/>
    <w:rsid w:val="001D7781"/>
    <w:rsid w:val="001D79E1"/>
    <w:rsid w:val="001D7D98"/>
    <w:rsid w:val="001E022D"/>
    <w:rsid w:val="001E1755"/>
    <w:rsid w:val="001E1890"/>
    <w:rsid w:val="001E1BA1"/>
    <w:rsid w:val="001E1C3C"/>
    <w:rsid w:val="001E23F6"/>
    <w:rsid w:val="001E2587"/>
    <w:rsid w:val="001E2EAF"/>
    <w:rsid w:val="001E30F8"/>
    <w:rsid w:val="001E3262"/>
    <w:rsid w:val="001E3487"/>
    <w:rsid w:val="001E398A"/>
    <w:rsid w:val="001E398B"/>
    <w:rsid w:val="001E3CF3"/>
    <w:rsid w:val="001E3F1F"/>
    <w:rsid w:val="001E4129"/>
    <w:rsid w:val="001E45E7"/>
    <w:rsid w:val="001E46EF"/>
    <w:rsid w:val="001E49BD"/>
    <w:rsid w:val="001E4B83"/>
    <w:rsid w:val="001E4E8B"/>
    <w:rsid w:val="001E5194"/>
    <w:rsid w:val="001E5660"/>
    <w:rsid w:val="001E57C9"/>
    <w:rsid w:val="001E594B"/>
    <w:rsid w:val="001E5E7E"/>
    <w:rsid w:val="001E5EA7"/>
    <w:rsid w:val="001E5FF3"/>
    <w:rsid w:val="001E603D"/>
    <w:rsid w:val="001E669E"/>
    <w:rsid w:val="001E6849"/>
    <w:rsid w:val="001E6AD9"/>
    <w:rsid w:val="001E6AFE"/>
    <w:rsid w:val="001E716C"/>
    <w:rsid w:val="001E773E"/>
    <w:rsid w:val="001E77EE"/>
    <w:rsid w:val="001E79A5"/>
    <w:rsid w:val="001E7B7D"/>
    <w:rsid w:val="001E7F46"/>
    <w:rsid w:val="001E7F80"/>
    <w:rsid w:val="001F0166"/>
    <w:rsid w:val="001F05D1"/>
    <w:rsid w:val="001F0711"/>
    <w:rsid w:val="001F07EF"/>
    <w:rsid w:val="001F09E2"/>
    <w:rsid w:val="001F0A58"/>
    <w:rsid w:val="001F0B44"/>
    <w:rsid w:val="001F0CBE"/>
    <w:rsid w:val="001F10CC"/>
    <w:rsid w:val="001F1D1C"/>
    <w:rsid w:val="001F1E9A"/>
    <w:rsid w:val="001F2028"/>
    <w:rsid w:val="001F211A"/>
    <w:rsid w:val="001F21AA"/>
    <w:rsid w:val="001F2543"/>
    <w:rsid w:val="001F2A78"/>
    <w:rsid w:val="001F2C73"/>
    <w:rsid w:val="001F2F4A"/>
    <w:rsid w:val="001F3605"/>
    <w:rsid w:val="001F38C0"/>
    <w:rsid w:val="001F3BFD"/>
    <w:rsid w:val="001F3DA0"/>
    <w:rsid w:val="001F3F55"/>
    <w:rsid w:val="001F424E"/>
    <w:rsid w:val="001F4449"/>
    <w:rsid w:val="001F4613"/>
    <w:rsid w:val="001F5298"/>
    <w:rsid w:val="001F5D34"/>
    <w:rsid w:val="001F5EEC"/>
    <w:rsid w:val="001F61AB"/>
    <w:rsid w:val="001F6467"/>
    <w:rsid w:val="001F6D16"/>
    <w:rsid w:val="001F6E64"/>
    <w:rsid w:val="001F6E91"/>
    <w:rsid w:val="001F6EA7"/>
    <w:rsid w:val="001F73BF"/>
    <w:rsid w:val="001F743E"/>
    <w:rsid w:val="001F7763"/>
    <w:rsid w:val="001F7A89"/>
    <w:rsid w:val="0020077C"/>
    <w:rsid w:val="00200876"/>
    <w:rsid w:val="00200D36"/>
    <w:rsid w:val="00200F0B"/>
    <w:rsid w:val="00200F43"/>
    <w:rsid w:val="002012B9"/>
    <w:rsid w:val="00201398"/>
    <w:rsid w:val="002016B9"/>
    <w:rsid w:val="00201A8A"/>
    <w:rsid w:val="00201AC5"/>
    <w:rsid w:val="00201E47"/>
    <w:rsid w:val="00201F7E"/>
    <w:rsid w:val="0020213F"/>
    <w:rsid w:val="00202237"/>
    <w:rsid w:val="00202358"/>
    <w:rsid w:val="002024BD"/>
    <w:rsid w:val="002027D9"/>
    <w:rsid w:val="00202838"/>
    <w:rsid w:val="00202C6E"/>
    <w:rsid w:val="00202D49"/>
    <w:rsid w:val="0020362B"/>
    <w:rsid w:val="00203B89"/>
    <w:rsid w:val="00203E14"/>
    <w:rsid w:val="00204115"/>
    <w:rsid w:val="0020419A"/>
    <w:rsid w:val="00204995"/>
    <w:rsid w:val="00204DA4"/>
    <w:rsid w:val="002050BE"/>
    <w:rsid w:val="00205205"/>
    <w:rsid w:val="00205535"/>
    <w:rsid w:val="00205547"/>
    <w:rsid w:val="00205600"/>
    <w:rsid w:val="00205B84"/>
    <w:rsid w:val="002075FA"/>
    <w:rsid w:val="002076E5"/>
    <w:rsid w:val="0020785A"/>
    <w:rsid w:val="00207A88"/>
    <w:rsid w:val="00207EA7"/>
    <w:rsid w:val="002106D7"/>
    <w:rsid w:val="002108B7"/>
    <w:rsid w:val="00211499"/>
    <w:rsid w:val="00211582"/>
    <w:rsid w:val="00211666"/>
    <w:rsid w:val="00211E9B"/>
    <w:rsid w:val="002121E3"/>
    <w:rsid w:val="00212D7F"/>
    <w:rsid w:val="00212EFC"/>
    <w:rsid w:val="0021303C"/>
    <w:rsid w:val="00213492"/>
    <w:rsid w:val="00213615"/>
    <w:rsid w:val="0021371D"/>
    <w:rsid w:val="0021395A"/>
    <w:rsid w:val="00213BB4"/>
    <w:rsid w:val="00213DE3"/>
    <w:rsid w:val="002141D9"/>
    <w:rsid w:val="002145C6"/>
    <w:rsid w:val="002147DD"/>
    <w:rsid w:val="0021482F"/>
    <w:rsid w:val="00214B0D"/>
    <w:rsid w:val="00214D56"/>
    <w:rsid w:val="00214EC8"/>
    <w:rsid w:val="0021508E"/>
    <w:rsid w:val="002153FD"/>
    <w:rsid w:val="002154B3"/>
    <w:rsid w:val="00215652"/>
    <w:rsid w:val="002158EF"/>
    <w:rsid w:val="00215AB0"/>
    <w:rsid w:val="00215D55"/>
    <w:rsid w:val="00216E38"/>
    <w:rsid w:val="0021732D"/>
    <w:rsid w:val="00217677"/>
    <w:rsid w:val="00217F33"/>
    <w:rsid w:val="00217F79"/>
    <w:rsid w:val="00220226"/>
    <w:rsid w:val="00220694"/>
    <w:rsid w:val="00220CFF"/>
    <w:rsid w:val="00220E7B"/>
    <w:rsid w:val="00221316"/>
    <w:rsid w:val="00221358"/>
    <w:rsid w:val="00221579"/>
    <w:rsid w:val="00221964"/>
    <w:rsid w:val="00221996"/>
    <w:rsid w:val="00221BF4"/>
    <w:rsid w:val="00221DCE"/>
    <w:rsid w:val="00221F99"/>
    <w:rsid w:val="00221FBC"/>
    <w:rsid w:val="0022209A"/>
    <w:rsid w:val="002226B9"/>
    <w:rsid w:val="00222E1D"/>
    <w:rsid w:val="002231AB"/>
    <w:rsid w:val="00223D9D"/>
    <w:rsid w:val="002240A3"/>
    <w:rsid w:val="00224382"/>
    <w:rsid w:val="00224435"/>
    <w:rsid w:val="00224583"/>
    <w:rsid w:val="0022464E"/>
    <w:rsid w:val="002248D0"/>
    <w:rsid w:val="002248E5"/>
    <w:rsid w:val="00224C38"/>
    <w:rsid w:val="00224E9A"/>
    <w:rsid w:val="00225115"/>
    <w:rsid w:val="002251E2"/>
    <w:rsid w:val="0022554E"/>
    <w:rsid w:val="00225606"/>
    <w:rsid w:val="00225B05"/>
    <w:rsid w:val="00225C3E"/>
    <w:rsid w:val="00225E76"/>
    <w:rsid w:val="0022663B"/>
    <w:rsid w:val="00226ACD"/>
    <w:rsid w:val="00226B9B"/>
    <w:rsid w:val="00226C62"/>
    <w:rsid w:val="00226C87"/>
    <w:rsid w:val="00226FFC"/>
    <w:rsid w:val="00227919"/>
    <w:rsid w:val="00227A55"/>
    <w:rsid w:val="00227B01"/>
    <w:rsid w:val="00227BBA"/>
    <w:rsid w:val="00227F35"/>
    <w:rsid w:val="00227F76"/>
    <w:rsid w:val="0023041A"/>
    <w:rsid w:val="002306F0"/>
    <w:rsid w:val="00230C1A"/>
    <w:rsid w:val="00231344"/>
    <w:rsid w:val="0023139C"/>
    <w:rsid w:val="00231BD9"/>
    <w:rsid w:val="00231FB9"/>
    <w:rsid w:val="00232279"/>
    <w:rsid w:val="00232293"/>
    <w:rsid w:val="00232A64"/>
    <w:rsid w:val="00232CE3"/>
    <w:rsid w:val="00232D1F"/>
    <w:rsid w:val="00232F61"/>
    <w:rsid w:val="00233198"/>
    <w:rsid w:val="002347EE"/>
    <w:rsid w:val="00234A30"/>
    <w:rsid w:val="00234A60"/>
    <w:rsid w:val="00235143"/>
    <w:rsid w:val="00235620"/>
    <w:rsid w:val="00235729"/>
    <w:rsid w:val="0023573B"/>
    <w:rsid w:val="00235BB8"/>
    <w:rsid w:val="00235F75"/>
    <w:rsid w:val="00236B03"/>
    <w:rsid w:val="00236BD1"/>
    <w:rsid w:val="00236EC4"/>
    <w:rsid w:val="00237445"/>
    <w:rsid w:val="0023795D"/>
    <w:rsid w:val="00237E72"/>
    <w:rsid w:val="0024075B"/>
    <w:rsid w:val="0024099B"/>
    <w:rsid w:val="00240E4E"/>
    <w:rsid w:val="00240FCA"/>
    <w:rsid w:val="002410BE"/>
    <w:rsid w:val="00241167"/>
    <w:rsid w:val="00241491"/>
    <w:rsid w:val="00241BC1"/>
    <w:rsid w:val="00241FBE"/>
    <w:rsid w:val="00242128"/>
    <w:rsid w:val="0024213D"/>
    <w:rsid w:val="00242873"/>
    <w:rsid w:val="00242A6E"/>
    <w:rsid w:val="00242AE5"/>
    <w:rsid w:val="00242BBC"/>
    <w:rsid w:val="00242CEF"/>
    <w:rsid w:val="00242EF1"/>
    <w:rsid w:val="00242F1E"/>
    <w:rsid w:val="002434D8"/>
    <w:rsid w:val="00243AF3"/>
    <w:rsid w:val="00243D57"/>
    <w:rsid w:val="00243E5E"/>
    <w:rsid w:val="00244539"/>
    <w:rsid w:val="002445F0"/>
    <w:rsid w:val="002446BB"/>
    <w:rsid w:val="00244889"/>
    <w:rsid w:val="002449BB"/>
    <w:rsid w:val="00244A14"/>
    <w:rsid w:val="00244A51"/>
    <w:rsid w:val="00244D70"/>
    <w:rsid w:val="00244F62"/>
    <w:rsid w:val="00245063"/>
    <w:rsid w:val="00245C6F"/>
    <w:rsid w:val="0024602F"/>
    <w:rsid w:val="0024624F"/>
    <w:rsid w:val="002463D8"/>
    <w:rsid w:val="00246630"/>
    <w:rsid w:val="002469FD"/>
    <w:rsid w:val="00246CC3"/>
    <w:rsid w:val="00246D2C"/>
    <w:rsid w:val="00247177"/>
    <w:rsid w:val="00247574"/>
    <w:rsid w:val="002475BB"/>
    <w:rsid w:val="00247B31"/>
    <w:rsid w:val="00247DEF"/>
    <w:rsid w:val="00247F7B"/>
    <w:rsid w:val="0025038C"/>
    <w:rsid w:val="002507AC"/>
    <w:rsid w:val="00250A47"/>
    <w:rsid w:val="00250F06"/>
    <w:rsid w:val="002516F9"/>
    <w:rsid w:val="002518EF"/>
    <w:rsid w:val="00251A71"/>
    <w:rsid w:val="00251F91"/>
    <w:rsid w:val="0025216A"/>
    <w:rsid w:val="0025269E"/>
    <w:rsid w:val="00252A17"/>
    <w:rsid w:val="002532B8"/>
    <w:rsid w:val="00253380"/>
    <w:rsid w:val="00253855"/>
    <w:rsid w:val="00253950"/>
    <w:rsid w:val="00253DD4"/>
    <w:rsid w:val="00254252"/>
    <w:rsid w:val="0025425C"/>
    <w:rsid w:val="00254BE6"/>
    <w:rsid w:val="00254E19"/>
    <w:rsid w:val="00255508"/>
    <w:rsid w:val="00255AB4"/>
    <w:rsid w:val="00255ADB"/>
    <w:rsid w:val="00255BDD"/>
    <w:rsid w:val="00255C79"/>
    <w:rsid w:val="00256086"/>
    <w:rsid w:val="00256121"/>
    <w:rsid w:val="00256156"/>
    <w:rsid w:val="00256288"/>
    <w:rsid w:val="00256724"/>
    <w:rsid w:val="002569F4"/>
    <w:rsid w:val="00256E06"/>
    <w:rsid w:val="00256F13"/>
    <w:rsid w:val="002570C6"/>
    <w:rsid w:val="002574E1"/>
    <w:rsid w:val="00257537"/>
    <w:rsid w:val="00257A0D"/>
    <w:rsid w:val="00257A7F"/>
    <w:rsid w:val="00257B0A"/>
    <w:rsid w:val="00257D34"/>
    <w:rsid w:val="0026002A"/>
    <w:rsid w:val="00260127"/>
    <w:rsid w:val="00260569"/>
    <w:rsid w:val="0026113A"/>
    <w:rsid w:val="00261211"/>
    <w:rsid w:val="00261713"/>
    <w:rsid w:val="00261CD6"/>
    <w:rsid w:val="002622B9"/>
    <w:rsid w:val="00262978"/>
    <w:rsid w:val="0026316C"/>
    <w:rsid w:val="00263980"/>
    <w:rsid w:val="002643F5"/>
    <w:rsid w:val="00264406"/>
    <w:rsid w:val="00264744"/>
    <w:rsid w:val="00264758"/>
    <w:rsid w:val="00264C72"/>
    <w:rsid w:val="002653C3"/>
    <w:rsid w:val="002655EB"/>
    <w:rsid w:val="00265719"/>
    <w:rsid w:val="002659E5"/>
    <w:rsid w:val="00265DD0"/>
    <w:rsid w:val="00266117"/>
    <w:rsid w:val="002663C2"/>
    <w:rsid w:val="0026681F"/>
    <w:rsid w:val="00266FE4"/>
    <w:rsid w:val="00267187"/>
    <w:rsid w:val="00267331"/>
    <w:rsid w:val="002674C1"/>
    <w:rsid w:val="00267748"/>
    <w:rsid w:val="00267797"/>
    <w:rsid w:val="00267C4C"/>
    <w:rsid w:val="00267CA7"/>
    <w:rsid w:val="002703A6"/>
    <w:rsid w:val="00270620"/>
    <w:rsid w:val="002708ED"/>
    <w:rsid w:val="00270964"/>
    <w:rsid w:val="00270B25"/>
    <w:rsid w:val="00270CE5"/>
    <w:rsid w:val="00270E98"/>
    <w:rsid w:val="002710FB"/>
    <w:rsid w:val="00271703"/>
    <w:rsid w:val="002717DE"/>
    <w:rsid w:val="00271978"/>
    <w:rsid w:val="00271A61"/>
    <w:rsid w:val="002725F6"/>
    <w:rsid w:val="0027273B"/>
    <w:rsid w:val="00272830"/>
    <w:rsid w:val="00272A43"/>
    <w:rsid w:val="00272B90"/>
    <w:rsid w:val="00272EC5"/>
    <w:rsid w:val="00273183"/>
    <w:rsid w:val="002731EB"/>
    <w:rsid w:val="002734B7"/>
    <w:rsid w:val="00273A7D"/>
    <w:rsid w:val="00273D91"/>
    <w:rsid w:val="00273F51"/>
    <w:rsid w:val="00273FEE"/>
    <w:rsid w:val="00273FF7"/>
    <w:rsid w:val="002742FD"/>
    <w:rsid w:val="0027457E"/>
    <w:rsid w:val="0027501A"/>
    <w:rsid w:val="00275035"/>
    <w:rsid w:val="002754BC"/>
    <w:rsid w:val="00275566"/>
    <w:rsid w:val="00275661"/>
    <w:rsid w:val="00275C5C"/>
    <w:rsid w:val="00275D3F"/>
    <w:rsid w:val="0027602A"/>
    <w:rsid w:val="0027676D"/>
    <w:rsid w:val="00276A0A"/>
    <w:rsid w:val="002774C1"/>
    <w:rsid w:val="002775E8"/>
    <w:rsid w:val="00277A3D"/>
    <w:rsid w:val="00277B96"/>
    <w:rsid w:val="00277FC6"/>
    <w:rsid w:val="0028014E"/>
    <w:rsid w:val="00280286"/>
    <w:rsid w:val="00280327"/>
    <w:rsid w:val="00280534"/>
    <w:rsid w:val="00280711"/>
    <w:rsid w:val="00280840"/>
    <w:rsid w:val="00280994"/>
    <w:rsid w:val="00280B37"/>
    <w:rsid w:val="00280DAC"/>
    <w:rsid w:val="00280E48"/>
    <w:rsid w:val="00280F54"/>
    <w:rsid w:val="002810C0"/>
    <w:rsid w:val="0028115A"/>
    <w:rsid w:val="002813EB"/>
    <w:rsid w:val="00281A50"/>
    <w:rsid w:val="00281B72"/>
    <w:rsid w:val="00281CCD"/>
    <w:rsid w:val="00281E08"/>
    <w:rsid w:val="00282535"/>
    <w:rsid w:val="0028263B"/>
    <w:rsid w:val="00282658"/>
    <w:rsid w:val="002826E2"/>
    <w:rsid w:val="00283397"/>
    <w:rsid w:val="00283DCE"/>
    <w:rsid w:val="00283E21"/>
    <w:rsid w:val="00283ECA"/>
    <w:rsid w:val="0028411A"/>
    <w:rsid w:val="0028432F"/>
    <w:rsid w:val="00284385"/>
    <w:rsid w:val="0028493F"/>
    <w:rsid w:val="00285163"/>
    <w:rsid w:val="0028526A"/>
    <w:rsid w:val="0028594B"/>
    <w:rsid w:val="00285AF8"/>
    <w:rsid w:val="002860D6"/>
    <w:rsid w:val="0028621B"/>
    <w:rsid w:val="00286347"/>
    <w:rsid w:val="0028674C"/>
    <w:rsid w:val="00286A50"/>
    <w:rsid w:val="00286AF8"/>
    <w:rsid w:val="00286BAD"/>
    <w:rsid w:val="00286F0F"/>
    <w:rsid w:val="002872ED"/>
    <w:rsid w:val="002873E9"/>
    <w:rsid w:val="0028794F"/>
    <w:rsid w:val="00287CC1"/>
    <w:rsid w:val="00287E02"/>
    <w:rsid w:val="002904EA"/>
    <w:rsid w:val="00290645"/>
    <w:rsid w:val="00290A08"/>
    <w:rsid w:val="0029121C"/>
    <w:rsid w:val="00291505"/>
    <w:rsid w:val="0029178E"/>
    <w:rsid w:val="00291C95"/>
    <w:rsid w:val="00292199"/>
    <w:rsid w:val="00292368"/>
    <w:rsid w:val="00292536"/>
    <w:rsid w:val="002929D8"/>
    <w:rsid w:val="00293087"/>
    <w:rsid w:val="00293124"/>
    <w:rsid w:val="00293235"/>
    <w:rsid w:val="002937FE"/>
    <w:rsid w:val="00293E1C"/>
    <w:rsid w:val="00294132"/>
    <w:rsid w:val="002947A4"/>
    <w:rsid w:val="00294825"/>
    <w:rsid w:val="0029548D"/>
    <w:rsid w:val="00295A61"/>
    <w:rsid w:val="00296406"/>
    <w:rsid w:val="0029658B"/>
    <w:rsid w:val="0029659F"/>
    <w:rsid w:val="002967AB"/>
    <w:rsid w:val="002969D8"/>
    <w:rsid w:val="0029703B"/>
    <w:rsid w:val="00297134"/>
    <w:rsid w:val="002974CB"/>
    <w:rsid w:val="002977E1"/>
    <w:rsid w:val="00297DD1"/>
    <w:rsid w:val="002A0255"/>
    <w:rsid w:val="002A0B57"/>
    <w:rsid w:val="002A0B62"/>
    <w:rsid w:val="002A0BE9"/>
    <w:rsid w:val="002A0C87"/>
    <w:rsid w:val="002A0DCD"/>
    <w:rsid w:val="002A12D1"/>
    <w:rsid w:val="002A14E0"/>
    <w:rsid w:val="002A1776"/>
    <w:rsid w:val="002A1FEF"/>
    <w:rsid w:val="002A2071"/>
    <w:rsid w:val="002A2186"/>
    <w:rsid w:val="002A2539"/>
    <w:rsid w:val="002A2650"/>
    <w:rsid w:val="002A40D2"/>
    <w:rsid w:val="002A4133"/>
    <w:rsid w:val="002A41F2"/>
    <w:rsid w:val="002A45D2"/>
    <w:rsid w:val="002A4A0A"/>
    <w:rsid w:val="002A4BCE"/>
    <w:rsid w:val="002A5049"/>
    <w:rsid w:val="002A5309"/>
    <w:rsid w:val="002A5334"/>
    <w:rsid w:val="002A5387"/>
    <w:rsid w:val="002A58D7"/>
    <w:rsid w:val="002A66F0"/>
    <w:rsid w:val="002A69D1"/>
    <w:rsid w:val="002A6BD9"/>
    <w:rsid w:val="002A6D3D"/>
    <w:rsid w:val="002A6D6B"/>
    <w:rsid w:val="002A71F3"/>
    <w:rsid w:val="002A738D"/>
    <w:rsid w:val="002A7A80"/>
    <w:rsid w:val="002A7ADE"/>
    <w:rsid w:val="002A7D01"/>
    <w:rsid w:val="002B00D1"/>
    <w:rsid w:val="002B0296"/>
    <w:rsid w:val="002B043C"/>
    <w:rsid w:val="002B04D0"/>
    <w:rsid w:val="002B1049"/>
    <w:rsid w:val="002B14D7"/>
    <w:rsid w:val="002B1CCA"/>
    <w:rsid w:val="002B2227"/>
    <w:rsid w:val="002B25B6"/>
    <w:rsid w:val="002B290F"/>
    <w:rsid w:val="002B2B74"/>
    <w:rsid w:val="002B2C4D"/>
    <w:rsid w:val="002B302E"/>
    <w:rsid w:val="002B308C"/>
    <w:rsid w:val="002B4072"/>
    <w:rsid w:val="002B40C9"/>
    <w:rsid w:val="002B424F"/>
    <w:rsid w:val="002B4C0B"/>
    <w:rsid w:val="002B5371"/>
    <w:rsid w:val="002B5709"/>
    <w:rsid w:val="002B5852"/>
    <w:rsid w:val="002B59F2"/>
    <w:rsid w:val="002B5BAF"/>
    <w:rsid w:val="002B5C26"/>
    <w:rsid w:val="002B6562"/>
    <w:rsid w:val="002B66DE"/>
    <w:rsid w:val="002B6E39"/>
    <w:rsid w:val="002B6F60"/>
    <w:rsid w:val="002B6F91"/>
    <w:rsid w:val="002B70C4"/>
    <w:rsid w:val="002B70CA"/>
    <w:rsid w:val="002B71BA"/>
    <w:rsid w:val="002B77FA"/>
    <w:rsid w:val="002B7B1C"/>
    <w:rsid w:val="002B7BF4"/>
    <w:rsid w:val="002C032E"/>
    <w:rsid w:val="002C0576"/>
    <w:rsid w:val="002C0DC0"/>
    <w:rsid w:val="002C1482"/>
    <w:rsid w:val="002C1662"/>
    <w:rsid w:val="002C1993"/>
    <w:rsid w:val="002C1EB6"/>
    <w:rsid w:val="002C1FD9"/>
    <w:rsid w:val="002C1FE8"/>
    <w:rsid w:val="002C2002"/>
    <w:rsid w:val="002C22E1"/>
    <w:rsid w:val="002C240C"/>
    <w:rsid w:val="002C261E"/>
    <w:rsid w:val="002C2B64"/>
    <w:rsid w:val="002C2F48"/>
    <w:rsid w:val="002C3292"/>
    <w:rsid w:val="002C360D"/>
    <w:rsid w:val="002C3CB7"/>
    <w:rsid w:val="002C3D91"/>
    <w:rsid w:val="002C402E"/>
    <w:rsid w:val="002C421A"/>
    <w:rsid w:val="002C445B"/>
    <w:rsid w:val="002C46C0"/>
    <w:rsid w:val="002C4B96"/>
    <w:rsid w:val="002C4E51"/>
    <w:rsid w:val="002C5297"/>
    <w:rsid w:val="002C5361"/>
    <w:rsid w:val="002C53C6"/>
    <w:rsid w:val="002C561F"/>
    <w:rsid w:val="002C568C"/>
    <w:rsid w:val="002C5CA6"/>
    <w:rsid w:val="002C5FC3"/>
    <w:rsid w:val="002C7431"/>
    <w:rsid w:val="002C744E"/>
    <w:rsid w:val="002C7BB6"/>
    <w:rsid w:val="002C7CEA"/>
    <w:rsid w:val="002C7DEB"/>
    <w:rsid w:val="002D08C6"/>
    <w:rsid w:val="002D09D8"/>
    <w:rsid w:val="002D0F01"/>
    <w:rsid w:val="002D11E6"/>
    <w:rsid w:val="002D11F7"/>
    <w:rsid w:val="002D1225"/>
    <w:rsid w:val="002D185C"/>
    <w:rsid w:val="002D1CCC"/>
    <w:rsid w:val="002D2170"/>
    <w:rsid w:val="002D23AA"/>
    <w:rsid w:val="002D23C5"/>
    <w:rsid w:val="002D2472"/>
    <w:rsid w:val="002D2497"/>
    <w:rsid w:val="002D270B"/>
    <w:rsid w:val="002D2795"/>
    <w:rsid w:val="002D28B3"/>
    <w:rsid w:val="002D3025"/>
    <w:rsid w:val="002D35F2"/>
    <w:rsid w:val="002D378D"/>
    <w:rsid w:val="002D393F"/>
    <w:rsid w:val="002D3AF3"/>
    <w:rsid w:val="002D4044"/>
    <w:rsid w:val="002D40D5"/>
    <w:rsid w:val="002D4283"/>
    <w:rsid w:val="002D42F4"/>
    <w:rsid w:val="002D4A0B"/>
    <w:rsid w:val="002D54DC"/>
    <w:rsid w:val="002D550B"/>
    <w:rsid w:val="002D5562"/>
    <w:rsid w:val="002D558F"/>
    <w:rsid w:val="002D5592"/>
    <w:rsid w:val="002D55EA"/>
    <w:rsid w:val="002D5A44"/>
    <w:rsid w:val="002D602A"/>
    <w:rsid w:val="002D6290"/>
    <w:rsid w:val="002D62D4"/>
    <w:rsid w:val="002D638F"/>
    <w:rsid w:val="002D665A"/>
    <w:rsid w:val="002D7075"/>
    <w:rsid w:val="002D785E"/>
    <w:rsid w:val="002D7BE0"/>
    <w:rsid w:val="002D7C08"/>
    <w:rsid w:val="002E019C"/>
    <w:rsid w:val="002E0246"/>
    <w:rsid w:val="002E0254"/>
    <w:rsid w:val="002E0AD2"/>
    <w:rsid w:val="002E0D00"/>
    <w:rsid w:val="002E0E5C"/>
    <w:rsid w:val="002E0F82"/>
    <w:rsid w:val="002E120D"/>
    <w:rsid w:val="002E1225"/>
    <w:rsid w:val="002E18DF"/>
    <w:rsid w:val="002E1F46"/>
    <w:rsid w:val="002E1F78"/>
    <w:rsid w:val="002E2050"/>
    <w:rsid w:val="002E2372"/>
    <w:rsid w:val="002E2408"/>
    <w:rsid w:val="002E256A"/>
    <w:rsid w:val="002E2598"/>
    <w:rsid w:val="002E27B6"/>
    <w:rsid w:val="002E2824"/>
    <w:rsid w:val="002E2A3A"/>
    <w:rsid w:val="002E307F"/>
    <w:rsid w:val="002E30EE"/>
    <w:rsid w:val="002E31E3"/>
    <w:rsid w:val="002E3A65"/>
    <w:rsid w:val="002E3B16"/>
    <w:rsid w:val="002E3B34"/>
    <w:rsid w:val="002E3BA3"/>
    <w:rsid w:val="002E3DD9"/>
    <w:rsid w:val="002E3E6E"/>
    <w:rsid w:val="002E4C7E"/>
    <w:rsid w:val="002E4ED1"/>
    <w:rsid w:val="002E5280"/>
    <w:rsid w:val="002E5B57"/>
    <w:rsid w:val="002E5BD8"/>
    <w:rsid w:val="002E5EE6"/>
    <w:rsid w:val="002E5F66"/>
    <w:rsid w:val="002E6775"/>
    <w:rsid w:val="002E67A7"/>
    <w:rsid w:val="002E6E3F"/>
    <w:rsid w:val="002E72E4"/>
    <w:rsid w:val="002E74A4"/>
    <w:rsid w:val="002E74D8"/>
    <w:rsid w:val="002E77BA"/>
    <w:rsid w:val="002E7947"/>
    <w:rsid w:val="002E7A0F"/>
    <w:rsid w:val="002E7B39"/>
    <w:rsid w:val="002F01E3"/>
    <w:rsid w:val="002F0430"/>
    <w:rsid w:val="002F078D"/>
    <w:rsid w:val="002F0B10"/>
    <w:rsid w:val="002F0FD7"/>
    <w:rsid w:val="002F139C"/>
    <w:rsid w:val="002F13A3"/>
    <w:rsid w:val="002F16D1"/>
    <w:rsid w:val="002F1B2B"/>
    <w:rsid w:val="002F1C51"/>
    <w:rsid w:val="002F1DA6"/>
    <w:rsid w:val="002F1DE0"/>
    <w:rsid w:val="002F2344"/>
    <w:rsid w:val="002F2751"/>
    <w:rsid w:val="002F2D21"/>
    <w:rsid w:val="002F2EAA"/>
    <w:rsid w:val="002F364B"/>
    <w:rsid w:val="002F3659"/>
    <w:rsid w:val="002F3C6C"/>
    <w:rsid w:val="002F3D1F"/>
    <w:rsid w:val="002F3F38"/>
    <w:rsid w:val="002F4301"/>
    <w:rsid w:val="002F447F"/>
    <w:rsid w:val="002F49B0"/>
    <w:rsid w:val="002F49FD"/>
    <w:rsid w:val="002F4DF4"/>
    <w:rsid w:val="002F512E"/>
    <w:rsid w:val="002F587D"/>
    <w:rsid w:val="002F5EB6"/>
    <w:rsid w:val="002F6014"/>
    <w:rsid w:val="002F6021"/>
    <w:rsid w:val="002F6275"/>
    <w:rsid w:val="002F653E"/>
    <w:rsid w:val="002F6B4B"/>
    <w:rsid w:val="002F6C31"/>
    <w:rsid w:val="002F73B8"/>
    <w:rsid w:val="002F77E4"/>
    <w:rsid w:val="002F79BE"/>
    <w:rsid w:val="002F7A31"/>
    <w:rsid w:val="00300201"/>
    <w:rsid w:val="00300379"/>
    <w:rsid w:val="00300E4E"/>
    <w:rsid w:val="00300E5C"/>
    <w:rsid w:val="00300FD8"/>
    <w:rsid w:val="00301466"/>
    <w:rsid w:val="0030150E"/>
    <w:rsid w:val="00301B64"/>
    <w:rsid w:val="00301BEA"/>
    <w:rsid w:val="00301E1D"/>
    <w:rsid w:val="00301E4A"/>
    <w:rsid w:val="00301E86"/>
    <w:rsid w:val="003021A6"/>
    <w:rsid w:val="0030227E"/>
    <w:rsid w:val="00302878"/>
    <w:rsid w:val="00302A64"/>
    <w:rsid w:val="00302ABC"/>
    <w:rsid w:val="00302B14"/>
    <w:rsid w:val="00302E06"/>
    <w:rsid w:val="00302F45"/>
    <w:rsid w:val="00303CC8"/>
    <w:rsid w:val="0030441B"/>
    <w:rsid w:val="003046F5"/>
    <w:rsid w:val="0030494D"/>
    <w:rsid w:val="003050A0"/>
    <w:rsid w:val="0030526E"/>
    <w:rsid w:val="003052FE"/>
    <w:rsid w:val="003055A0"/>
    <w:rsid w:val="00305B63"/>
    <w:rsid w:val="00305C0C"/>
    <w:rsid w:val="00305E48"/>
    <w:rsid w:val="003062C4"/>
    <w:rsid w:val="00306419"/>
    <w:rsid w:val="00306D42"/>
    <w:rsid w:val="00307142"/>
    <w:rsid w:val="0030762B"/>
    <w:rsid w:val="00307779"/>
    <w:rsid w:val="003078EA"/>
    <w:rsid w:val="00310741"/>
    <w:rsid w:val="00310B64"/>
    <w:rsid w:val="003110DB"/>
    <w:rsid w:val="0031143E"/>
    <w:rsid w:val="00311560"/>
    <w:rsid w:val="0031175A"/>
    <w:rsid w:val="00311A3C"/>
    <w:rsid w:val="00311C45"/>
    <w:rsid w:val="00311E8B"/>
    <w:rsid w:val="0031205A"/>
    <w:rsid w:val="00312460"/>
    <w:rsid w:val="003129C8"/>
    <w:rsid w:val="00312AEB"/>
    <w:rsid w:val="00312BCF"/>
    <w:rsid w:val="00312C27"/>
    <w:rsid w:val="00312E5E"/>
    <w:rsid w:val="003132A1"/>
    <w:rsid w:val="003135F6"/>
    <w:rsid w:val="003137AD"/>
    <w:rsid w:val="00313CC0"/>
    <w:rsid w:val="00313D4E"/>
    <w:rsid w:val="00313E05"/>
    <w:rsid w:val="00314122"/>
    <w:rsid w:val="003143D7"/>
    <w:rsid w:val="00314954"/>
    <w:rsid w:val="00314D1D"/>
    <w:rsid w:val="0031502E"/>
    <w:rsid w:val="003150D7"/>
    <w:rsid w:val="00315218"/>
    <w:rsid w:val="0031522D"/>
    <w:rsid w:val="003153F3"/>
    <w:rsid w:val="00315692"/>
    <w:rsid w:val="00315C4D"/>
    <w:rsid w:val="0031629C"/>
    <w:rsid w:val="00316658"/>
    <w:rsid w:val="003168AC"/>
    <w:rsid w:val="00317127"/>
    <w:rsid w:val="00317230"/>
    <w:rsid w:val="0031760C"/>
    <w:rsid w:val="003176C8"/>
    <w:rsid w:val="0031784A"/>
    <w:rsid w:val="00317E3D"/>
    <w:rsid w:val="00317E53"/>
    <w:rsid w:val="00320365"/>
    <w:rsid w:val="0032057D"/>
    <w:rsid w:val="003206D1"/>
    <w:rsid w:val="00320723"/>
    <w:rsid w:val="00320933"/>
    <w:rsid w:val="00321038"/>
    <w:rsid w:val="003210D0"/>
    <w:rsid w:val="0032153F"/>
    <w:rsid w:val="0032180D"/>
    <w:rsid w:val="003225DA"/>
    <w:rsid w:val="0032351E"/>
    <w:rsid w:val="00323537"/>
    <w:rsid w:val="003237E7"/>
    <w:rsid w:val="003239AB"/>
    <w:rsid w:val="00323AA7"/>
    <w:rsid w:val="00323ACA"/>
    <w:rsid w:val="00324121"/>
    <w:rsid w:val="00324229"/>
    <w:rsid w:val="003244D3"/>
    <w:rsid w:val="003249D1"/>
    <w:rsid w:val="0032510B"/>
    <w:rsid w:val="00325213"/>
    <w:rsid w:val="0032593D"/>
    <w:rsid w:val="00325ACE"/>
    <w:rsid w:val="00325DF7"/>
    <w:rsid w:val="003260B8"/>
    <w:rsid w:val="00326816"/>
    <w:rsid w:val="00327074"/>
    <w:rsid w:val="003270CA"/>
    <w:rsid w:val="0032713D"/>
    <w:rsid w:val="0032732C"/>
    <w:rsid w:val="0032787A"/>
    <w:rsid w:val="00327B67"/>
    <w:rsid w:val="00327D6B"/>
    <w:rsid w:val="0033010D"/>
    <w:rsid w:val="003306F2"/>
    <w:rsid w:val="003307B5"/>
    <w:rsid w:val="00330C04"/>
    <w:rsid w:val="00330C31"/>
    <w:rsid w:val="0033133A"/>
    <w:rsid w:val="003313BD"/>
    <w:rsid w:val="003314EF"/>
    <w:rsid w:val="003317E3"/>
    <w:rsid w:val="00331B5A"/>
    <w:rsid w:val="00331CA3"/>
    <w:rsid w:val="00331E5C"/>
    <w:rsid w:val="0033206E"/>
    <w:rsid w:val="003328D9"/>
    <w:rsid w:val="00332BF0"/>
    <w:rsid w:val="00332C23"/>
    <w:rsid w:val="00332D33"/>
    <w:rsid w:val="00332DC6"/>
    <w:rsid w:val="00332FD2"/>
    <w:rsid w:val="003333BD"/>
    <w:rsid w:val="003336F7"/>
    <w:rsid w:val="00333796"/>
    <w:rsid w:val="003337EE"/>
    <w:rsid w:val="003338AC"/>
    <w:rsid w:val="00333FB4"/>
    <w:rsid w:val="00334545"/>
    <w:rsid w:val="0033505E"/>
    <w:rsid w:val="00335092"/>
    <w:rsid w:val="003351A8"/>
    <w:rsid w:val="0033559F"/>
    <w:rsid w:val="003356A3"/>
    <w:rsid w:val="003358CD"/>
    <w:rsid w:val="0033598D"/>
    <w:rsid w:val="00335F8C"/>
    <w:rsid w:val="0033668C"/>
    <w:rsid w:val="00336BF4"/>
    <w:rsid w:val="00336D1B"/>
    <w:rsid w:val="00336DA2"/>
    <w:rsid w:val="00336E2F"/>
    <w:rsid w:val="003377A6"/>
    <w:rsid w:val="0033783C"/>
    <w:rsid w:val="00337D48"/>
    <w:rsid w:val="00337D4F"/>
    <w:rsid w:val="003403E2"/>
    <w:rsid w:val="00340679"/>
    <w:rsid w:val="00340AD3"/>
    <w:rsid w:val="00340CEE"/>
    <w:rsid w:val="003418AA"/>
    <w:rsid w:val="00341BBB"/>
    <w:rsid w:val="00341F52"/>
    <w:rsid w:val="00341F86"/>
    <w:rsid w:val="00342131"/>
    <w:rsid w:val="00342286"/>
    <w:rsid w:val="00342361"/>
    <w:rsid w:val="003423D2"/>
    <w:rsid w:val="003424EB"/>
    <w:rsid w:val="00342B0E"/>
    <w:rsid w:val="003431C0"/>
    <w:rsid w:val="0034337D"/>
    <w:rsid w:val="00343B06"/>
    <w:rsid w:val="00343C81"/>
    <w:rsid w:val="0034424F"/>
    <w:rsid w:val="003444A6"/>
    <w:rsid w:val="00344C55"/>
    <w:rsid w:val="00344C8A"/>
    <w:rsid w:val="00344D5B"/>
    <w:rsid w:val="00344F91"/>
    <w:rsid w:val="003456C7"/>
    <w:rsid w:val="00345CB6"/>
    <w:rsid w:val="00345D13"/>
    <w:rsid w:val="0034605A"/>
    <w:rsid w:val="003466F4"/>
    <w:rsid w:val="00346819"/>
    <w:rsid w:val="00346C66"/>
    <w:rsid w:val="00346E9F"/>
    <w:rsid w:val="0034710C"/>
    <w:rsid w:val="003471A4"/>
    <w:rsid w:val="00347256"/>
    <w:rsid w:val="003475A7"/>
    <w:rsid w:val="00347739"/>
    <w:rsid w:val="00347F3A"/>
    <w:rsid w:val="00347F49"/>
    <w:rsid w:val="00350023"/>
    <w:rsid w:val="0035005A"/>
    <w:rsid w:val="003506EC"/>
    <w:rsid w:val="00350995"/>
    <w:rsid w:val="003509BA"/>
    <w:rsid w:val="00350C56"/>
    <w:rsid w:val="00350C89"/>
    <w:rsid w:val="00350CB8"/>
    <w:rsid w:val="003513E7"/>
    <w:rsid w:val="00351430"/>
    <w:rsid w:val="0035168B"/>
    <w:rsid w:val="00351B1C"/>
    <w:rsid w:val="00351F54"/>
    <w:rsid w:val="00352062"/>
    <w:rsid w:val="00352136"/>
    <w:rsid w:val="0035261D"/>
    <w:rsid w:val="0035263B"/>
    <w:rsid w:val="00352988"/>
    <w:rsid w:val="00352A32"/>
    <w:rsid w:val="0035317B"/>
    <w:rsid w:val="0035338D"/>
    <w:rsid w:val="00353666"/>
    <w:rsid w:val="003537A0"/>
    <w:rsid w:val="003539BB"/>
    <w:rsid w:val="00353B1D"/>
    <w:rsid w:val="00353E0A"/>
    <w:rsid w:val="00353F06"/>
    <w:rsid w:val="003542CE"/>
    <w:rsid w:val="003546EC"/>
    <w:rsid w:val="003551C9"/>
    <w:rsid w:val="003556CA"/>
    <w:rsid w:val="00355763"/>
    <w:rsid w:val="00356264"/>
    <w:rsid w:val="00356B27"/>
    <w:rsid w:val="00356B95"/>
    <w:rsid w:val="003573F6"/>
    <w:rsid w:val="00357468"/>
    <w:rsid w:val="00357582"/>
    <w:rsid w:val="003575CB"/>
    <w:rsid w:val="003579C5"/>
    <w:rsid w:val="00357C54"/>
    <w:rsid w:val="00357D3F"/>
    <w:rsid w:val="00357D9C"/>
    <w:rsid w:val="0036023F"/>
    <w:rsid w:val="003604F5"/>
    <w:rsid w:val="0036073B"/>
    <w:rsid w:val="00360BF1"/>
    <w:rsid w:val="00360CDD"/>
    <w:rsid w:val="00361192"/>
    <w:rsid w:val="003613C7"/>
    <w:rsid w:val="003613E9"/>
    <w:rsid w:val="003616C0"/>
    <w:rsid w:val="003616CF"/>
    <w:rsid w:val="00361805"/>
    <w:rsid w:val="00361833"/>
    <w:rsid w:val="00362373"/>
    <w:rsid w:val="00362693"/>
    <w:rsid w:val="00362810"/>
    <w:rsid w:val="00362876"/>
    <w:rsid w:val="00362B6E"/>
    <w:rsid w:val="00362EDB"/>
    <w:rsid w:val="00362EF0"/>
    <w:rsid w:val="00363018"/>
    <w:rsid w:val="00363828"/>
    <w:rsid w:val="00363851"/>
    <w:rsid w:val="00363A3E"/>
    <w:rsid w:val="00363C7F"/>
    <w:rsid w:val="00363CFE"/>
    <w:rsid w:val="00363FA5"/>
    <w:rsid w:val="00365139"/>
    <w:rsid w:val="0036528E"/>
    <w:rsid w:val="0036583D"/>
    <w:rsid w:val="00365FF5"/>
    <w:rsid w:val="00366699"/>
    <w:rsid w:val="0036680A"/>
    <w:rsid w:val="00366B1A"/>
    <w:rsid w:val="0036738C"/>
    <w:rsid w:val="00367BDD"/>
    <w:rsid w:val="00367CE0"/>
    <w:rsid w:val="00367D6F"/>
    <w:rsid w:val="00370529"/>
    <w:rsid w:val="003709B8"/>
    <w:rsid w:val="00370C4B"/>
    <w:rsid w:val="00370C8E"/>
    <w:rsid w:val="00370E40"/>
    <w:rsid w:val="00370E43"/>
    <w:rsid w:val="00371418"/>
    <w:rsid w:val="003714E7"/>
    <w:rsid w:val="003715A2"/>
    <w:rsid w:val="003717A8"/>
    <w:rsid w:val="00371BDA"/>
    <w:rsid w:val="00372171"/>
    <w:rsid w:val="003726E4"/>
    <w:rsid w:val="003728C5"/>
    <w:rsid w:val="00372BAB"/>
    <w:rsid w:val="00372DBC"/>
    <w:rsid w:val="003731BE"/>
    <w:rsid w:val="003733ED"/>
    <w:rsid w:val="003737E3"/>
    <w:rsid w:val="00373F50"/>
    <w:rsid w:val="00374095"/>
    <w:rsid w:val="003740F7"/>
    <w:rsid w:val="00374C6E"/>
    <w:rsid w:val="00375287"/>
    <w:rsid w:val="003756C2"/>
    <w:rsid w:val="003756C5"/>
    <w:rsid w:val="003757A1"/>
    <w:rsid w:val="00375826"/>
    <w:rsid w:val="0037593E"/>
    <w:rsid w:val="00375A65"/>
    <w:rsid w:val="00375BA4"/>
    <w:rsid w:val="003760D7"/>
    <w:rsid w:val="0037643F"/>
    <w:rsid w:val="003765E0"/>
    <w:rsid w:val="0037681F"/>
    <w:rsid w:val="00376A9A"/>
    <w:rsid w:val="00376B87"/>
    <w:rsid w:val="00376C8A"/>
    <w:rsid w:val="0037721B"/>
    <w:rsid w:val="0037725B"/>
    <w:rsid w:val="00377300"/>
    <w:rsid w:val="003775D9"/>
    <w:rsid w:val="0037773F"/>
    <w:rsid w:val="00377A54"/>
    <w:rsid w:val="00377E0C"/>
    <w:rsid w:val="003803EB"/>
    <w:rsid w:val="00380742"/>
    <w:rsid w:val="003815AB"/>
    <w:rsid w:val="00381628"/>
    <w:rsid w:val="003816FE"/>
    <w:rsid w:val="003819C9"/>
    <w:rsid w:val="0038215B"/>
    <w:rsid w:val="00382620"/>
    <w:rsid w:val="003826ED"/>
    <w:rsid w:val="00382906"/>
    <w:rsid w:val="00382B58"/>
    <w:rsid w:val="00382C0D"/>
    <w:rsid w:val="00382CDF"/>
    <w:rsid w:val="00382FE0"/>
    <w:rsid w:val="003834F0"/>
    <w:rsid w:val="003836B9"/>
    <w:rsid w:val="003838FD"/>
    <w:rsid w:val="00383AFB"/>
    <w:rsid w:val="00383C14"/>
    <w:rsid w:val="00384404"/>
    <w:rsid w:val="0038444F"/>
    <w:rsid w:val="003846D8"/>
    <w:rsid w:val="003847C9"/>
    <w:rsid w:val="00385040"/>
    <w:rsid w:val="003856C0"/>
    <w:rsid w:val="00385AD2"/>
    <w:rsid w:val="00386195"/>
    <w:rsid w:val="00386259"/>
    <w:rsid w:val="00386450"/>
    <w:rsid w:val="00386629"/>
    <w:rsid w:val="00386A1D"/>
    <w:rsid w:val="00386AB5"/>
    <w:rsid w:val="00386B96"/>
    <w:rsid w:val="003872FA"/>
    <w:rsid w:val="00387367"/>
    <w:rsid w:val="003873A5"/>
    <w:rsid w:val="00387A27"/>
    <w:rsid w:val="00387A6E"/>
    <w:rsid w:val="00387F70"/>
    <w:rsid w:val="003901AA"/>
    <w:rsid w:val="003904FD"/>
    <w:rsid w:val="00390564"/>
    <w:rsid w:val="00390A21"/>
    <w:rsid w:val="00390AF9"/>
    <w:rsid w:val="00391186"/>
    <w:rsid w:val="003912BB"/>
    <w:rsid w:val="00391794"/>
    <w:rsid w:val="00391ACC"/>
    <w:rsid w:val="00391E58"/>
    <w:rsid w:val="00392007"/>
    <w:rsid w:val="00392040"/>
    <w:rsid w:val="003920E3"/>
    <w:rsid w:val="0039252D"/>
    <w:rsid w:val="003925A5"/>
    <w:rsid w:val="00392878"/>
    <w:rsid w:val="00392EAC"/>
    <w:rsid w:val="0039344A"/>
    <w:rsid w:val="003935C7"/>
    <w:rsid w:val="003939BB"/>
    <w:rsid w:val="00393B25"/>
    <w:rsid w:val="00393CE4"/>
    <w:rsid w:val="00393DB6"/>
    <w:rsid w:val="00393DB8"/>
    <w:rsid w:val="00394124"/>
    <w:rsid w:val="00394437"/>
    <w:rsid w:val="00394519"/>
    <w:rsid w:val="003946F3"/>
    <w:rsid w:val="003948E2"/>
    <w:rsid w:val="00394FE2"/>
    <w:rsid w:val="003950E9"/>
    <w:rsid w:val="003956F0"/>
    <w:rsid w:val="003957F1"/>
    <w:rsid w:val="00395FAC"/>
    <w:rsid w:val="003960BD"/>
    <w:rsid w:val="00396147"/>
    <w:rsid w:val="00396BB1"/>
    <w:rsid w:val="00396D42"/>
    <w:rsid w:val="00396E8D"/>
    <w:rsid w:val="003973E1"/>
    <w:rsid w:val="0039781D"/>
    <w:rsid w:val="00397851"/>
    <w:rsid w:val="00397966"/>
    <w:rsid w:val="00397968"/>
    <w:rsid w:val="00397A82"/>
    <w:rsid w:val="00397D12"/>
    <w:rsid w:val="00397EEC"/>
    <w:rsid w:val="003A0018"/>
    <w:rsid w:val="003A015F"/>
    <w:rsid w:val="003A040F"/>
    <w:rsid w:val="003A0470"/>
    <w:rsid w:val="003A0863"/>
    <w:rsid w:val="003A09DC"/>
    <w:rsid w:val="003A0C28"/>
    <w:rsid w:val="003A0C61"/>
    <w:rsid w:val="003A0FCE"/>
    <w:rsid w:val="003A1063"/>
    <w:rsid w:val="003A11F8"/>
    <w:rsid w:val="003A131A"/>
    <w:rsid w:val="003A17AB"/>
    <w:rsid w:val="003A18B2"/>
    <w:rsid w:val="003A1AEF"/>
    <w:rsid w:val="003A1C22"/>
    <w:rsid w:val="003A1D64"/>
    <w:rsid w:val="003A1E99"/>
    <w:rsid w:val="003A1F86"/>
    <w:rsid w:val="003A23B3"/>
    <w:rsid w:val="003A26C6"/>
    <w:rsid w:val="003A2937"/>
    <w:rsid w:val="003A2B2C"/>
    <w:rsid w:val="003A2D55"/>
    <w:rsid w:val="003A2F09"/>
    <w:rsid w:val="003A2F4E"/>
    <w:rsid w:val="003A2F99"/>
    <w:rsid w:val="003A31B0"/>
    <w:rsid w:val="003A3591"/>
    <w:rsid w:val="003A3AD4"/>
    <w:rsid w:val="003A3D85"/>
    <w:rsid w:val="003A3DAC"/>
    <w:rsid w:val="003A41F3"/>
    <w:rsid w:val="003A4371"/>
    <w:rsid w:val="003A4422"/>
    <w:rsid w:val="003A4824"/>
    <w:rsid w:val="003A4877"/>
    <w:rsid w:val="003A4BB3"/>
    <w:rsid w:val="003A5245"/>
    <w:rsid w:val="003A5FF7"/>
    <w:rsid w:val="003A6065"/>
    <w:rsid w:val="003A64C5"/>
    <w:rsid w:val="003A682C"/>
    <w:rsid w:val="003A6C47"/>
    <w:rsid w:val="003A6C64"/>
    <w:rsid w:val="003A70A5"/>
    <w:rsid w:val="003A71CD"/>
    <w:rsid w:val="003A72E0"/>
    <w:rsid w:val="003A7AA4"/>
    <w:rsid w:val="003A7B69"/>
    <w:rsid w:val="003B007F"/>
    <w:rsid w:val="003B05A0"/>
    <w:rsid w:val="003B0673"/>
    <w:rsid w:val="003B1966"/>
    <w:rsid w:val="003B1AE6"/>
    <w:rsid w:val="003B1B90"/>
    <w:rsid w:val="003B204D"/>
    <w:rsid w:val="003B2316"/>
    <w:rsid w:val="003B24E3"/>
    <w:rsid w:val="003B2513"/>
    <w:rsid w:val="003B2D03"/>
    <w:rsid w:val="003B2D42"/>
    <w:rsid w:val="003B2F11"/>
    <w:rsid w:val="003B301D"/>
    <w:rsid w:val="003B307A"/>
    <w:rsid w:val="003B34B9"/>
    <w:rsid w:val="003B34F0"/>
    <w:rsid w:val="003B35B0"/>
    <w:rsid w:val="003B36B1"/>
    <w:rsid w:val="003B41A8"/>
    <w:rsid w:val="003B447F"/>
    <w:rsid w:val="003B48C6"/>
    <w:rsid w:val="003B48D3"/>
    <w:rsid w:val="003B4AE2"/>
    <w:rsid w:val="003B4D15"/>
    <w:rsid w:val="003B53B0"/>
    <w:rsid w:val="003B53D6"/>
    <w:rsid w:val="003B5493"/>
    <w:rsid w:val="003B5925"/>
    <w:rsid w:val="003B5999"/>
    <w:rsid w:val="003B5A21"/>
    <w:rsid w:val="003B5C40"/>
    <w:rsid w:val="003B60D3"/>
    <w:rsid w:val="003B616F"/>
    <w:rsid w:val="003B6249"/>
    <w:rsid w:val="003B642D"/>
    <w:rsid w:val="003B698B"/>
    <w:rsid w:val="003B6AA0"/>
    <w:rsid w:val="003B6E07"/>
    <w:rsid w:val="003B7141"/>
    <w:rsid w:val="003B72D2"/>
    <w:rsid w:val="003B74CB"/>
    <w:rsid w:val="003B755A"/>
    <w:rsid w:val="003C0193"/>
    <w:rsid w:val="003C0219"/>
    <w:rsid w:val="003C0D9B"/>
    <w:rsid w:val="003C108B"/>
    <w:rsid w:val="003C124C"/>
    <w:rsid w:val="003C19B8"/>
    <w:rsid w:val="003C1D69"/>
    <w:rsid w:val="003C1E76"/>
    <w:rsid w:val="003C1E7F"/>
    <w:rsid w:val="003C1FCB"/>
    <w:rsid w:val="003C1FF1"/>
    <w:rsid w:val="003C2286"/>
    <w:rsid w:val="003C2772"/>
    <w:rsid w:val="003C284D"/>
    <w:rsid w:val="003C29C1"/>
    <w:rsid w:val="003C2AC6"/>
    <w:rsid w:val="003C2F4C"/>
    <w:rsid w:val="003C323F"/>
    <w:rsid w:val="003C3426"/>
    <w:rsid w:val="003C3595"/>
    <w:rsid w:val="003C3A03"/>
    <w:rsid w:val="003C412D"/>
    <w:rsid w:val="003C466E"/>
    <w:rsid w:val="003C46E6"/>
    <w:rsid w:val="003C46FD"/>
    <w:rsid w:val="003C484C"/>
    <w:rsid w:val="003C48DB"/>
    <w:rsid w:val="003C49FF"/>
    <w:rsid w:val="003C4F9F"/>
    <w:rsid w:val="003C56B9"/>
    <w:rsid w:val="003C595D"/>
    <w:rsid w:val="003C5E54"/>
    <w:rsid w:val="003C60F1"/>
    <w:rsid w:val="003C6974"/>
    <w:rsid w:val="003C69F3"/>
    <w:rsid w:val="003C6ABF"/>
    <w:rsid w:val="003C6C6C"/>
    <w:rsid w:val="003C6CA7"/>
    <w:rsid w:val="003C76BC"/>
    <w:rsid w:val="003C7C97"/>
    <w:rsid w:val="003C7E75"/>
    <w:rsid w:val="003D020F"/>
    <w:rsid w:val="003D025F"/>
    <w:rsid w:val="003D0761"/>
    <w:rsid w:val="003D0891"/>
    <w:rsid w:val="003D0C45"/>
    <w:rsid w:val="003D0E00"/>
    <w:rsid w:val="003D1459"/>
    <w:rsid w:val="003D16A2"/>
    <w:rsid w:val="003D1782"/>
    <w:rsid w:val="003D1800"/>
    <w:rsid w:val="003D193A"/>
    <w:rsid w:val="003D1A59"/>
    <w:rsid w:val="003D1CBA"/>
    <w:rsid w:val="003D2005"/>
    <w:rsid w:val="003D241C"/>
    <w:rsid w:val="003D2A9A"/>
    <w:rsid w:val="003D2B25"/>
    <w:rsid w:val="003D2B62"/>
    <w:rsid w:val="003D2C0C"/>
    <w:rsid w:val="003D2D79"/>
    <w:rsid w:val="003D2E1C"/>
    <w:rsid w:val="003D2E9C"/>
    <w:rsid w:val="003D349D"/>
    <w:rsid w:val="003D3596"/>
    <w:rsid w:val="003D3B8A"/>
    <w:rsid w:val="003D3C34"/>
    <w:rsid w:val="003D3EA0"/>
    <w:rsid w:val="003D4859"/>
    <w:rsid w:val="003D4C8F"/>
    <w:rsid w:val="003D4DEC"/>
    <w:rsid w:val="003D4DEE"/>
    <w:rsid w:val="003D548C"/>
    <w:rsid w:val="003D570B"/>
    <w:rsid w:val="003D5881"/>
    <w:rsid w:val="003D5A20"/>
    <w:rsid w:val="003D5CB7"/>
    <w:rsid w:val="003D5CF7"/>
    <w:rsid w:val="003D611C"/>
    <w:rsid w:val="003D6693"/>
    <w:rsid w:val="003D66ED"/>
    <w:rsid w:val="003D6BA4"/>
    <w:rsid w:val="003D6D68"/>
    <w:rsid w:val="003D6FC5"/>
    <w:rsid w:val="003D74C2"/>
    <w:rsid w:val="003D79E4"/>
    <w:rsid w:val="003D7DB3"/>
    <w:rsid w:val="003D7E3F"/>
    <w:rsid w:val="003E0A58"/>
    <w:rsid w:val="003E0AE0"/>
    <w:rsid w:val="003E0C0D"/>
    <w:rsid w:val="003E0D42"/>
    <w:rsid w:val="003E0DF4"/>
    <w:rsid w:val="003E11DB"/>
    <w:rsid w:val="003E1267"/>
    <w:rsid w:val="003E12D3"/>
    <w:rsid w:val="003E1324"/>
    <w:rsid w:val="003E165B"/>
    <w:rsid w:val="003E174E"/>
    <w:rsid w:val="003E1916"/>
    <w:rsid w:val="003E1E15"/>
    <w:rsid w:val="003E1FE2"/>
    <w:rsid w:val="003E23DA"/>
    <w:rsid w:val="003E2596"/>
    <w:rsid w:val="003E2A28"/>
    <w:rsid w:val="003E2B9D"/>
    <w:rsid w:val="003E2D64"/>
    <w:rsid w:val="003E3143"/>
    <w:rsid w:val="003E3177"/>
    <w:rsid w:val="003E374D"/>
    <w:rsid w:val="003E3783"/>
    <w:rsid w:val="003E37D9"/>
    <w:rsid w:val="003E3B69"/>
    <w:rsid w:val="003E3E52"/>
    <w:rsid w:val="003E3EC3"/>
    <w:rsid w:val="003E42FD"/>
    <w:rsid w:val="003E43EC"/>
    <w:rsid w:val="003E44CD"/>
    <w:rsid w:val="003E4822"/>
    <w:rsid w:val="003E53D5"/>
    <w:rsid w:val="003E562E"/>
    <w:rsid w:val="003E59D7"/>
    <w:rsid w:val="003E5C19"/>
    <w:rsid w:val="003E5E44"/>
    <w:rsid w:val="003E5F08"/>
    <w:rsid w:val="003E5F1B"/>
    <w:rsid w:val="003E6021"/>
    <w:rsid w:val="003E6303"/>
    <w:rsid w:val="003E657E"/>
    <w:rsid w:val="003E66C8"/>
    <w:rsid w:val="003E6ABC"/>
    <w:rsid w:val="003E7326"/>
    <w:rsid w:val="003E7CB0"/>
    <w:rsid w:val="003F07B8"/>
    <w:rsid w:val="003F0910"/>
    <w:rsid w:val="003F0ADF"/>
    <w:rsid w:val="003F0AFB"/>
    <w:rsid w:val="003F0D52"/>
    <w:rsid w:val="003F0EA0"/>
    <w:rsid w:val="003F0FCA"/>
    <w:rsid w:val="003F103B"/>
    <w:rsid w:val="003F104D"/>
    <w:rsid w:val="003F11B2"/>
    <w:rsid w:val="003F182D"/>
    <w:rsid w:val="003F197F"/>
    <w:rsid w:val="003F1E31"/>
    <w:rsid w:val="003F20B0"/>
    <w:rsid w:val="003F216D"/>
    <w:rsid w:val="003F2285"/>
    <w:rsid w:val="003F2363"/>
    <w:rsid w:val="003F24C0"/>
    <w:rsid w:val="003F2536"/>
    <w:rsid w:val="003F2A6C"/>
    <w:rsid w:val="003F2AF1"/>
    <w:rsid w:val="003F2B1B"/>
    <w:rsid w:val="003F2DBC"/>
    <w:rsid w:val="003F31BB"/>
    <w:rsid w:val="003F3584"/>
    <w:rsid w:val="003F3898"/>
    <w:rsid w:val="003F4336"/>
    <w:rsid w:val="003F4967"/>
    <w:rsid w:val="003F4DD8"/>
    <w:rsid w:val="003F4EB9"/>
    <w:rsid w:val="003F54BC"/>
    <w:rsid w:val="003F566B"/>
    <w:rsid w:val="003F572B"/>
    <w:rsid w:val="003F581F"/>
    <w:rsid w:val="003F5983"/>
    <w:rsid w:val="003F59A5"/>
    <w:rsid w:val="003F5A9A"/>
    <w:rsid w:val="003F5CB7"/>
    <w:rsid w:val="003F5E1C"/>
    <w:rsid w:val="003F6070"/>
    <w:rsid w:val="003F6EB6"/>
    <w:rsid w:val="003F70DA"/>
    <w:rsid w:val="003F73CF"/>
    <w:rsid w:val="003F7DB9"/>
    <w:rsid w:val="003F7FAF"/>
    <w:rsid w:val="00400036"/>
    <w:rsid w:val="00400546"/>
    <w:rsid w:val="0040056D"/>
    <w:rsid w:val="004005C1"/>
    <w:rsid w:val="00400673"/>
    <w:rsid w:val="0040096B"/>
    <w:rsid w:val="00400CDF"/>
    <w:rsid w:val="004010AC"/>
    <w:rsid w:val="00401104"/>
    <w:rsid w:val="00401185"/>
    <w:rsid w:val="0040157C"/>
    <w:rsid w:val="004015D9"/>
    <w:rsid w:val="004017F7"/>
    <w:rsid w:val="004018BA"/>
    <w:rsid w:val="00401920"/>
    <w:rsid w:val="00401BF5"/>
    <w:rsid w:val="00401F64"/>
    <w:rsid w:val="00402273"/>
    <w:rsid w:val="00402306"/>
    <w:rsid w:val="004026C9"/>
    <w:rsid w:val="00402722"/>
    <w:rsid w:val="00402862"/>
    <w:rsid w:val="004028C9"/>
    <w:rsid w:val="0040292D"/>
    <w:rsid w:val="004029D1"/>
    <w:rsid w:val="00402AD6"/>
    <w:rsid w:val="0040337C"/>
    <w:rsid w:val="00403C9B"/>
    <w:rsid w:val="00403E00"/>
    <w:rsid w:val="00403F26"/>
    <w:rsid w:val="0040411C"/>
    <w:rsid w:val="00404230"/>
    <w:rsid w:val="004046B6"/>
    <w:rsid w:val="00404F44"/>
    <w:rsid w:val="00405985"/>
    <w:rsid w:val="00405A67"/>
    <w:rsid w:val="004062DA"/>
    <w:rsid w:val="00406730"/>
    <w:rsid w:val="00406734"/>
    <w:rsid w:val="00407209"/>
    <w:rsid w:val="00407535"/>
    <w:rsid w:val="00407CA6"/>
    <w:rsid w:val="004108DB"/>
    <w:rsid w:val="0041175A"/>
    <w:rsid w:val="004119E7"/>
    <w:rsid w:val="004119F4"/>
    <w:rsid w:val="00411A78"/>
    <w:rsid w:val="00411B4B"/>
    <w:rsid w:val="004122B0"/>
    <w:rsid w:val="00412970"/>
    <w:rsid w:val="00412CAC"/>
    <w:rsid w:val="00412D22"/>
    <w:rsid w:val="00412D4C"/>
    <w:rsid w:val="00413317"/>
    <w:rsid w:val="004134E2"/>
    <w:rsid w:val="0041375A"/>
    <w:rsid w:val="00413971"/>
    <w:rsid w:val="0041397F"/>
    <w:rsid w:val="00414021"/>
    <w:rsid w:val="00414844"/>
    <w:rsid w:val="00414C6C"/>
    <w:rsid w:val="00414EF1"/>
    <w:rsid w:val="0041513C"/>
    <w:rsid w:val="004154E6"/>
    <w:rsid w:val="004157C2"/>
    <w:rsid w:val="00415A42"/>
    <w:rsid w:val="00415C28"/>
    <w:rsid w:val="00415E43"/>
    <w:rsid w:val="00416C45"/>
    <w:rsid w:val="00416DCF"/>
    <w:rsid w:val="00416FF2"/>
    <w:rsid w:val="0041775C"/>
    <w:rsid w:val="00417987"/>
    <w:rsid w:val="00417C2F"/>
    <w:rsid w:val="00417EAA"/>
    <w:rsid w:val="00420155"/>
    <w:rsid w:val="00420737"/>
    <w:rsid w:val="00420970"/>
    <w:rsid w:val="0042099F"/>
    <w:rsid w:val="00420AB6"/>
    <w:rsid w:val="00420B84"/>
    <w:rsid w:val="00420CDF"/>
    <w:rsid w:val="00420E2A"/>
    <w:rsid w:val="00421197"/>
    <w:rsid w:val="004211A4"/>
    <w:rsid w:val="004213EB"/>
    <w:rsid w:val="00421767"/>
    <w:rsid w:val="004219CA"/>
    <w:rsid w:val="004219D5"/>
    <w:rsid w:val="00421EE2"/>
    <w:rsid w:val="00422172"/>
    <w:rsid w:val="004222F1"/>
    <w:rsid w:val="0042302F"/>
    <w:rsid w:val="00423268"/>
    <w:rsid w:val="00423451"/>
    <w:rsid w:val="00423493"/>
    <w:rsid w:val="0042353E"/>
    <w:rsid w:val="004235F5"/>
    <w:rsid w:val="0042363F"/>
    <w:rsid w:val="004237F0"/>
    <w:rsid w:val="00423F59"/>
    <w:rsid w:val="00424709"/>
    <w:rsid w:val="00424AD9"/>
    <w:rsid w:val="004253A2"/>
    <w:rsid w:val="00425AF1"/>
    <w:rsid w:val="004263FA"/>
    <w:rsid w:val="004267E2"/>
    <w:rsid w:val="00426A91"/>
    <w:rsid w:val="00427372"/>
    <w:rsid w:val="0042758E"/>
    <w:rsid w:val="004277D5"/>
    <w:rsid w:val="00427B1C"/>
    <w:rsid w:val="00427F2C"/>
    <w:rsid w:val="00430064"/>
    <w:rsid w:val="00430199"/>
    <w:rsid w:val="00430305"/>
    <w:rsid w:val="00430460"/>
    <w:rsid w:val="00430C0B"/>
    <w:rsid w:val="00430CEB"/>
    <w:rsid w:val="0043192A"/>
    <w:rsid w:val="00431BE1"/>
    <w:rsid w:val="00431C98"/>
    <w:rsid w:val="00432166"/>
    <w:rsid w:val="00432379"/>
    <w:rsid w:val="004325A5"/>
    <w:rsid w:val="00433147"/>
    <w:rsid w:val="004331A9"/>
    <w:rsid w:val="004336AD"/>
    <w:rsid w:val="00433B8C"/>
    <w:rsid w:val="00433C4B"/>
    <w:rsid w:val="00433E59"/>
    <w:rsid w:val="004343C7"/>
    <w:rsid w:val="00434C32"/>
    <w:rsid w:val="00434DB4"/>
    <w:rsid w:val="00434E49"/>
    <w:rsid w:val="00434F9C"/>
    <w:rsid w:val="004357E9"/>
    <w:rsid w:val="004359B0"/>
    <w:rsid w:val="00435FA1"/>
    <w:rsid w:val="00436224"/>
    <w:rsid w:val="004364F8"/>
    <w:rsid w:val="00436D56"/>
    <w:rsid w:val="0043733E"/>
    <w:rsid w:val="0043786B"/>
    <w:rsid w:val="00437D78"/>
    <w:rsid w:val="004405A2"/>
    <w:rsid w:val="00440803"/>
    <w:rsid w:val="00440828"/>
    <w:rsid w:val="00440B76"/>
    <w:rsid w:val="00440BBD"/>
    <w:rsid w:val="00440C3D"/>
    <w:rsid w:val="00440DBB"/>
    <w:rsid w:val="00440F2B"/>
    <w:rsid w:val="00441455"/>
    <w:rsid w:val="00441D1D"/>
    <w:rsid w:val="00442128"/>
    <w:rsid w:val="0044213C"/>
    <w:rsid w:val="00442227"/>
    <w:rsid w:val="00442237"/>
    <w:rsid w:val="00442765"/>
    <w:rsid w:val="004428B8"/>
    <w:rsid w:val="004438D5"/>
    <w:rsid w:val="004438F0"/>
    <w:rsid w:val="0044393C"/>
    <w:rsid w:val="0044427A"/>
    <w:rsid w:val="004444F8"/>
    <w:rsid w:val="0044491B"/>
    <w:rsid w:val="00444DF3"/>
    <w:rsid w:val="00444ECC"/>
    <w:rsid w:val="0044527A"/>
    <w:rsid w:val="00445345"/>
    <w:rsid w:val="00445505"/>
    <w:rsid w:val="004457A3"/>
    <w:rsid w:val="00445E7B"/>
    <w:rsid w:val="00446276"/>
    <w:rsid w:val="004464F9"/>
    <w:rsid w:val="00446B7A"/>
    <w:rsid w:val="00446B9A"/>
    <w:rsid w:val="00446C71"/>
    <w:rsid w:val="00446FA7"/>
    <w:rsid w:val="00447027"/>
    <w:rsid w:val="00447250"/>
    <w:rsid w:val="00447773"/>
    <w:rsid w:val="0044792A"/>
    <w:rsid w:val="00447B92"/>
    <w:rsid w:val="00447C34"/>
    <w:rsid w:val="0045021A"/>
    <w:rsid w:val="00450307"/>
    <w:rsid w:val="00450339"/>
    <w:rsid w:val="00450564"/>
    <w:rsid w:val="00450928"/>
    <w:rsid w:val="004509AA"/>
    <w:rsid w:val="00450A4E"/>
    <w:rsid w:val="00450C14"/>
    <w:rsid w:val="00451104"/>
    <w:rsid w:val="00451192"/>
    <w:rsid w:val="0045156B"/>
    <w:rsid w:val="004519FF"/>
    <w:rsid w:val="00451FFC"/>
    <w:rsid w:val="00452CD4"/>
    <w:rsid w:val="00452F26"/>
    <w:rsid w:val="004531B3"/>
    <w:rsid w:val="0045387C"/>
    <w:rsid w:val="00453C7A"/>
    <w:rsid w:val="00453D32"/>
    <w:rsid w:val="00453F6C"/>
    <w:rsid w:val="0045404F"/>
    <w:rsid w:val="0045429B"/>
    <w:rsid w:val="004547CC"/>
    <w:rsid w:val="004547F6"/>
    <w:rsid w:val="004549F3"/>
    <w:rsid w:val="00454AA9"/>
    <w:rsid w:val="00454B05"/>
    <w:rsid w:val="00454BB5"/>
    <w:rsid w:val="00454C20"/>
    <w:rsid w:val="00454E2E"/>
    <w:rsid w:val="00454F10"/>
    <w:rsid w:val="0045509F"/>
    <w:rsid w:val="00455226"/>
    <w:rsid w:val="00455276"/>
    <w:rsid w:val="0045529A"/>
    <w:rsid w:val="00455365"/>
    <w:rsid w:val="00455526"/>
    <w:rsid w:val="00455803"/>
    <w:rsid w:val="00455B6F"/>
    <w:rsid w:val="004560CE"/>
    <w:rsid w:val="0045639C"/>
    <w:rsid w:val="004565E6"/>
    <w:rsid w:val="004565EA"/>
    <w:rsid w:val="004569D9"/>
    <w:rsid w:val="00456A08"/>
    <w:rsid w:val="00456BAE"/>
    <w:rsid w:val="00456CD5"/>
    <w:rsid w:val="00456E8E"/>
    <w:rsid w:val="0045715D"/>
    <w:rsid w:val="00457507"/>
    <w:rsid w:val="00457592"/>
    <w:rsid w:val="004603D1"/>
    <w:rsid w:val="004604DA"/>
    <w:rsid w:val="00460576"/>
    <w:rsid w:val="00460614"/>
    <w:rsid w:val="0046079E"/>
    <w:rsid w:val="00460874"/>
    <w:rsid w:val="00460F25"/>
    <w:rsid w:val="00460F5D"/>
    <w:rsid w:val="004610A7"/>
    <w:rsid w:val="004611AA"/>
    <w:rsid w:val="00461297"/>
    <w:rsid w:val="004612AE"/>
    <w:rsid w:val="004614A4"/>
    <w:rsid w:val="00461D25"/>
    <w:rsid w:val="00461E36"/>
    <w:rsid w:val="00461FF6"/>
    <w:rsid w:val="00462708"/>
    <w:rsid w:val="00462A93"/>
    <w:rsid w:val="00462AD0"/>
    <w:rsid w:val="004632FB"/>
    <w:rsid w:val="004633EA"/>
    <w:rsid w:val="004633EC"/>
    <w:rsid w:val="00463506"/>
    <w:rsid w:val="00463A21"/>
    <w:rsid w:val="00463AF8"/>
    <w:rsid w:val="00463FE0"/>
    <w:rsid w:val="00464262"/>
    <w:rsid w:val="00464465"/>
    <w:rsid w:val="00464A0A"/>
    <w:rsid w:val="00464C09"/>
    <w:rsid w:val="00465458"/>
    <w:rsid w:val="0046560C"/>
    <w:rsid w:val="004656D0"/>
    <w:rsid w:val="00465A81"/>
    <w:rsid w:val="00465D18"/>
    <w:rsid w:val="00465D99"/>
    <w:rsid w:val="00466204"/>
    <w:rsid w:val="00466771"/>
    <w:rsid w:val="0046680A"/>
    <w:rsid w:val="0046692A"/>
    <w:rsid w:val="00466B4D"/>
    <w:rsid w:val="00466D82"/>
    <w:rsid w:val="00466D90"/>
    <w:rsid w:val="00466F91"/>
    <w:rsid w:val="00467A4B"/>
    <w:rsid w:val="00467CE3"/>
    <w:rsid w:val="00467DE7"/>
    <w:rsid w:val="0047007B"/>
    <w:rsid w:val="004700A4"/>
    <w:rsid w:val="0047017D"/>
    <w:rsid w:val="00470584"/>
    <w:rsid w:val="004712A0"/>
    <w:rsid w:val="00471416"/>
    <w:rsid w:val="00471472"/>
    <w:rsid w:val="0047159D"/>
    <w:rsid w:val="00471698"/>
    <w:rsid w:val="004718A0"/>
    <w:rsid w:val="00471A51"/>
    <w:rsid w:val="00471BB0"/>
    <w:rsid w:val="00471BFC"/>
    <w:rsid w:val="0047254D"/>
    <w:rsid w:val="004728CF"/>
    <w:rsid w:val="00472F65"/>
    <w:rsid w:val="00472FA2"/>
    <w:rsid w:val="00473732"/>
    <w:rsid w:val="004737D8"/>
    <w:rsid w:val="00473BCF"/>
    <w:rsid w:val="00473E82"/>
    <w:rsid w:val="00473FB5"/>
    <w:rsid w:val="00474489"/>
    <w:rsid w:val="004744DD"/>
    <w:rsid w:val="00474624"/>
    <w:rsid w:val="004747A3"/>
    <w:rsid w:val="0047483B"/>
    <w:rsid w:val="004748DE"/>
    <w:rsid w:val="00474B4C"/>
    <w:rsid w:val="00474CAA"/>
    <w:rsid w:val="00474E26"/>
    <w:rsid w:val="0047501E"/>
    <w:rsid w:val="0047523C"/>
    <w:rsid w:val="00475567"/>
    <w:rsid w:val="00475738"/>
    <w:rsid w:val="00475898"/>
    <w:rsid w:val="00475A08"/>
    <w:rsid w:val="00475B6F"/>
    <w:rsid w:val="00475C04"/>
    <w:rsid w:val="00475C54"/>
    <w:rsid w:val="00475EBD"/>
    <w:rsid w:val="00475FA1"/>
    <w:rsid w:val="0047639D"/>
    <w:rsid w:val="00476B0F"/>
    <w:rsid w:val="00476DD9"/>
    <w:rsid w:val="00477055"/>
    <w:rsid w:val="004771EF"/>
    <w:rsid w:val="0047782A"/>
    <w:rsid w:val="00477A21"/>
    <w:rsid w:val="00477AFC"/>
    <w:rsid w:val="00477EE9"/>
    <w:rsid w:val="00480231"/>
    <w:rsid w:val="0048034E"/>
    <w:rsid w:val="0048036A"/>
    <w:rsid w:val="004804BF"/>
    <w:rsid w:val="004808F1"/>
    <w:rsid w:val="0048094E"/>
    <w:rsid w:val="00480ABF"/>
    <w:rsid w:val="00481041"/>
    <w:rsid w:val="00481142"/>
    <w:rsid w:val="0048118D"/>
    <w:rsid w:val="004811BE"/>
    <w:rsid w:val="004813F7"/>
    <w:rsid w:val="004817C2"/>
    <w:rsid w:val="00481E5D"/>
    <w:rsid w:val="00481E7D"/>
    <w:rsid w:val="00481EAF"/>
    <w:rsid w:val="00482006"/>
    <w:rsid w:val="0048202A"/>
    <w:rsid w:val="0048251A"/>
    <w:rsid w:val="004825C4"/>
    <w:rsid w:val="00482616"/>
    <w:rsid w:val="00482634"/>
    <w:rsid w:val="00482880"/>
    <w:rsid w:val="00482CC6"/>
    <w:rsid w:val="004831FC"/>
    <w:rsid w:val="00483235"/>
    <w:rsid w:val="00483CDB"/>
    <w:rsid w:val="00483F50"/>
    <w:rsid w:val="00484617"/>
    <w:rsid w:val="00484921"/>
    <w:rsid w:val="00484A21"/>
    <w:rsid w:val="004853E5"/>
    <w:rsid w:val="00485679"/>
    <w:rsid w:val="00485C5B"/>
    <w:rsid w:val="00485C6F"/>
    <w:rsid w:val="00485F14"/>
    <w:rsid w:val="004865FB"/>
    <w:rsid w:val="004873F3"/>
    <w:rsid w:val="00487782"/>
    <w:rsid w:val="00487D37"/>
    <w:rsid w:val="004902E4"/>
    <w:rsid w:val="004904CF"/>
    <w:rsid w:val="0049098E"/>
    <w:rsid w:val="00490A20"/>
    <w:rsid w:val="0049173A"/>
    <w:rsid w:val="004918EA"/>
    <w:rsid w:val="00491C82"/>
    <w:rsid w:val="00491E78"/>
    <w:rsid w:val="00492563"/>
    <w:rsid w:val="00492C63"/>
    <w:rsid w:val="00492EA5"/>
    <w:rsid w:val="00492ECB"/>
    <w:rsid w:val="0049333B"/>
    <w:rsid w:val="00493712"/>
    <w:rsid w:val="00493987"/>
    <w:rsid w:val="004939A1"/>
    <w:rsid w:val="00493C16"/>
    <w:rsid w:val="00493E77"/>
    <w:rsid w:val="00494085"/>
    <w:rsid w:val="0049441B"/>
    <w:rsid w:val="004944AC"/>
    <w:rsid w:val="004945C9"/>
    <w:rsid w:val="00494841"/>
    <w:rsid w:val="00494854"/>
    <w:rsid w:val="004949CD"/>
    <w:rsid w:val="0049555F"/>
    <w:rsid w:val="00495A07"/>
    <w:rsid w:val="00495BA6"/>
    <w:rsid w:val="00495FCF"/>
    <w:rsid w:val="0049614E"/>
    <w:rsid w:val="0049638B"/>
    <w:rsid w:val="00496418"/>
    <w:rsid w:val="00496C79"/>
    <w:rsid w:val="00496CC8"/>
    <w:rsid w:val="00496D95"/>
    <w:rsid w:val="00496D9C"/>
    <w:rsid w:val="00496ED8"/>
    <w:rsid w:val="0049706A"/>
    <w:rsid w:val="00497112"/>
    <w:rsid w:val="00497172"/>
    <w:rsid w:val="0049722D"/>
    <w:rsid w:val="004973AC"/>
    <w:rsid w:val="004978F9"/>
    <w:rsid w:val="00497992"/>
    <w:rsid w:val="00497A63"/>
    <w:rsid w:val="00497AE6"/>
    <w:rsid w:val="00497D00"/>
    <w:rsid w:val="004A042E"/>
    <w:rsid w:val="004A0487"/>
    <w:rsid w:val="004A1922"/>
    <w:rsid w:val="004A1962"/>
    <w:rsid w:val="004A1969"/>
    <w:rsid w:val="004A1AEF"/>
    <w:rsid w:val="004A1DA6"/>
    <w:rsid w:val="004A1E30"/>
    <w:rsid w:val="004A2511"/>
    <w:rsid w:val="004A2870"/>
    <w:rsid w:val="004A2D42"/>
    <w:rsid w:val="004A2E3D"/>
    <w:rsid w:val="004A3927"/>
    <w:rsid w:val="004A3A08"/>
    <w:rsid w:val="004A4222"/>
    <w:rsid w:val="004A4327"/>
    <w:rsid w:val="004A461E"/>
    <w:rsid w:val="004A477E"/>
    <w:rsid w:val="004A47EA"/>
    <w:rsid w:val="004A49EE"/>
    <w:rsid w:val="004A4C14"/>
    <w:rsid w:val="004A4DE8"/>
    <w:rsid w:val="004A4F75"/>
    <w:rsid w:val="004A537A"/>
    <w:rsid w:val="004A59A5"/>
    <w:rsid w:val="004A5DAE"/>
    <w:rsid w:val="004A5FFD"/>
    <w:rsid w:val="004A6055"/>
    <w:rsid w:val="004A63BF"/>
    <w:rsid w:val="004A664B"/>
    <w:rsid w:val="004A6B16"/>
    <w:rsid w:val="004A7303"/>
    <w:rsid w:val="004A7660"/>
    <w:rsid w:val="004A7B9C"/>
    <w:rsid w:val="004B002C"/>
    <w:rsid w:val="004B00EA"/>
    <w:rsid w:val="004B0321"/>
    <w:rsid w:val="004B129D"/>
    <w:rsid w:val="004B1CAD"/>
    <w:rsid w:val="004B24DA"/>
    <w:rsid w:val="004B2884"/>
    <w:rsid w:val="004B29B9"/>
    <w:rsid w:val="004B2A88"/>
    <w:rsid w:val="004B2CDF"/>
    <w:rsid w:val="004B2E36"/>
    <w:rsid w:val="004B33A7"/>
    <w:rsid w:val="004B33AB"/>
    <w:rsid w:val="004B350C"/>
    <w:rsid w:val="004B38C6"/>
    <w:rsid w:val="004B3CC2"/>
    <w:rsid w:val="004B406B"/>
    <w:rsid w:val="004B414F"/>
    <w:rsid w:val="004B4EF7"/>
    <w:rsid w:val="004B56A7"/>
    <w:rsid w:val="004B5848"/>
    <w:rsid w:val="004B5D31"/>
    <w:rsid w:val="004B5DD0"/>
    <w:rsid w:val="004B60EC"/>
    <w:rsid w:val="004B6178"/>
    <w:rsid w:val="004B67A8"/>
    <w:rsid w:val="004B69F3"/>
    <w:rsid w:val="004B6E35"/>
    <w:rsid w:val="004B6FEC"/>
    <w:rsid w:val="004B708D"/>
    <w:rsid w:val="004B72A7"/>
    <w:rsid w:val="004B753F"/>
    <w:rsid w:val="004B765D"/>
    <w:rsid w:val="004B774B"/>
    <w:rsid w:val="004B7881"/>
    <w:rsid w:val="004B7EE2"/>
    <w:rsid w:val="004B7F15"/>
    <w:rsid w:val="004C0158"/>
    <w:rsid w:val="004C0187"/>
    <w:rsid w:val="004C01B2"/>
    <w:rsid w:val="004C022A"/>
    <w:rsid w:val="004C0565"/>
    <w:rsid w:val="004C061A"/>
    <w:rsid w:val="004C0A3C"/>
    <w:rsid w:val="004C0CAD"/>
    <w:rsid w:val="004C1073"/>
    <w:rsid w:val="004C1616"/>
    <w:rsid w:val="004C16FB"/>
    <w:rsid w:val="004C191F"/>
    <w:rsid w:val="004C1DD7"/>
    <w:rsid w:val="004C1E08"/>
    <w:rsid w:val="004C1F5A"/>
    <w:rsid w:val="004C2534"/>
    <w:rsid w:val="004C2809"/>
    <w:rsid w:val="004C296D"/>
    <w:rsid w:val="004C3BE5"/>
    <w:rsid w:val="004C3C08"/>
    <w:rsid w:val="004C3C80"/>
    <w:rsid w:val="004C3CE6"/>
    <w:rsid w:val="004C3D4A"/>
    <w:rsid w:val="004C3FAD"/>
    <w:rsid w:val="004C3FD4"/>
    <w:rsid w:val="004C4046"/>
    <w:rsid w:val="004C4364"/>
    <w:rsid w:val="004C455B"/>
    <w:rsid w:val="004C4690"/>
    <w:rsid w:val="004C482D"/>
    <w:rsid w:val="004C4999"/>
    <w:rsid w:val="004C512A"/>
    <w:rsid w:val="004C5A90"/>
    <w:rsid w:val="004C5B5D"/>
    <w:rsid w:val="004C637F"/>
    <w:rsid w:val="004C63DC"/>
    <w:rsid w:val="004C6580"/>
    <w:rsid w:val="004C6AB7"/>
    <w:rsid w:val="004C6E8B"/>
    <w:rsid w:val="004C7001"/>
    <w:rsid w:val="004C78E7"/>
    <w:rsid w:val="004C7B6E"/>
    <w:rsid w:val="004C7E83"/>
    <w:rsid w:val="004D0103"/>
    <w:rsid w:val="004D01B2"/>
    <w:rsid w:val="004D0477"/>
    <w:rsid w:val="004D04CA"/>
    <w:rsid w:val="004D0564"/>
    <w:rsid w:val="004D08DB"/>
    <w:rsid w:val="004D0A9A"/>
    <w:rsid w:val="004D0ACD"/>
    <w:rsid w:val="004D0BE3"/>
    <w:rsid w:val="004D0CC6"/>
    <w:rsid w:val="004D1090"/>
    <w:rsid w:val="004D11FA"/>
    <w:rsid w:val="004D1ADD"/>
    <w:rsid w:val="004D1EDD"/>
    <w:rsid w:val="004D2359"/>
    <w:rsid w:val="004D28DA"/>
    <w:rsid w:val="004D29CA"/>
    <w:rsid w:val="004D2A69"/>
    <w:rsid w:val="004D2AE6"/>
    <w:rsid w:val="004D2DEF"/>
    <w:rsid w:val="004D327C"/>
    <w:rsid w:val="004D34A7"/>
    <w:rsid w:val="004D3670"/>
    <w:rsid w:val="004D3D67"/>
    <w:rsid w:val="004D425E"/>
    <w:rsid w:val="004D506C"/>
    <w:rsid w:val="004D508E"/>
    <w:rsid w:val="004D566B"/>
    <w:rsid w:val="004D5741"/>
    <w:rsid w:val="004D5830"/>
    <w:rsid w:val="004D5A3F"/>
    <w:rsid w:val="004D5DE7"/>
    <w:rsid w:val="004D5E10"/>
    <w:rsid w:val="004D61EF"/>
    <w:rsid w:val="004D6252"/>
    <w:rsid w:val="004D6A8F"/>
    <w:rsid w:val="004D6FE5"/>
    <w:rsid w:val="004D7629"/>
    <w:rsid w:val="004D7787"/>
    <w:rsid w:val="004D7D79"/>
    <w:rsid w:val="004E009F"/>
    <w:rsid w:val="004E0102"/>
    <w:rsid w:val="004E091F"/>
    <w:rsid w:val="004E0D66"/>
    <w:rsid w:val="004E0F4B"/>
    <w:rsid w:val="004E0FBF"/>
    <w:rsid w:val="004E1244"/>
    <w:rsid w:val="004E14E0"/>
    <w:rsid w:val="004E15FF"/>
    <w:rsid w:val="004E166F"/>
    <w:rsid w:val="004E21E4"/>
    <w:rsid w:val="004E246B"/>
    <w:rsid w:val="004E2569"/>
    <w:rsid w:val="004E2A52"/>
    <w:rsid w:val="004E2A62"/>
    <w:rsid w:val="004E2E26"/>
    <w:rsid w:val="004E31EC"/>
    <w:rsid w:val="004E386B"/>
    <w:rsid w:val="004E3C38"/>
    <w:rsid w:val="004E3C44"/>
    <w:rsid w:val="004E3D27"/>
    <w:rsid w:val="004E4351"/>
    <w:rsid w:val="004E4906"/>
    <w:rsid w:val="004E4E84"/>
    <w:rsid w:val="004E5550"/>
    <w:rsid w:val="004E55F0"/>
    <w:rsid w:val="004E566C"/>
    <w:rsid w:val="004E5D80"/>
    <w:rsid w:val="004E63E3"/>
    <w:rsid w:val="004E6553"/>
    <w:rsid w:val="004E65DF"/>
    <w:rsid w:val="004E6627"/>
    <w:rsid w:val="004E6727"/>
    <w:rsid w:val="004E6994"/>
    <w:rsid w:val="004E6B47"/>
    <w:rsid w:val="004E70CE"/>
    <w:rsid w:val="004E70F2"/>
    <w:rsid w:val="004E7376"/>
    <w:rsid w:val="004E74E3"/>
    <w:rsid w:val="004E784F"/>
    <w:rsid w:val="004E7D68"/>
    <w:rsid w:val="004E7F72"/>
    <w:rsid w:val="004F037F"/>
    <w:rsid w:val="004F0935"/>
    <w:rsid w:val="004F094D"/>
    <w:rsid w:val="004F0A57"/>
    <w:rsid w:val="004F0C59"/>
    <w:rsid w:val="004F0F72"/>
    <w:rsid w:val="004F1350"/>
    <w:rsid w:val="004F1693"/>
    <w:rsid w:val="004F1BDF"/>
    <w:rsid w:val="004F1ED7"/>
    <w:rsid w:val="004F20E1"/>
    <w:rsid w:val="004F2351"/>
    <w:rsid w:val="004F2757"/>
    <w:rsid w:val="004F2C8B"/>
    <w:rsid w:val="004F2E6F"/>
    <w:rsid w:val="004F30FE"/>
    <w:rsid w:val="004F32B8"/>
    <w:rsid w:val="004F373C"/>
    <w:rsid w:val="004F3B37"/>
    <w:rsid w:val="004F3B6F"/>
    <w:rsid w:val="004F43F1"/>
    <w:rsid w:val="004F468F"/>
    <w:rsid w:val="004F4781"/>
    <w:rsid w:val="004F4B87"/>
    <w:rsid w:val="004F4BBE"/>
    <w:rsid w:val="004F53C3"/>
    <w:rsid w:val="004F5457"/>
    <w:rsid w:val="004F5F30"/>
    <w:rsid w:val="004F62E2"/>
    <w:rsid w:val="004F6DAA"/>
    <w:rsid w:val="004F7279"/>
    <w:rsid w:val="004F7767"/>
    <w:rsid w:val="004F78BA"/>
    <w:rsid w:val="004F7925"/>
    <w:rsid w:val="004F7B7D"/>
    <w:rsid w:val="004F7E78"/>
    <w:rsid w:val="004F7EDF"/>
    <w:rsid w:val="0050066B"/>
    <w:rsid w:val="00500954"/>
    <w:rsid w:val="00500A87"/>
    <w:rsid w:val="00500C79"/>
    <w:rsid w:val="00500ECF"/>
    <w:rsid w:val="005011DD"/>
    <w:rsid w:val="0050138E"/>
    <w:rsid w:val="0050154B"/>
    <w:rsid w:val="0050179E"/>
    <w:rsid w:val="0050188F"/>
    <w:rsid w:val="00501918"/>
    <w:rsid w:val="00501A6F"/>
    <w:rsid w:val="00501BBF"/>
    <w:rsid w:val="00501DDA"/>
    <w:rsid w:val="005020C7"/>
    <w:rsid w:val="005026E6"/>
    <w:rsid w:val="00502930"/>
    <w:rsid w:val="00503078"/>
    <w:rsid w:val="00503346"/>
    <w:rsid w:val="00503617"/>
    <w:rsid w:val="0050378C"/>
    <w:rsid w:val="00503793"/>
    <w:rsid w:val="00503927"/>
    <w:rsid w:val="00503978"/>
    <w:rsid w:val="00503C25"/>
    <w:rsid w:val="00503FAB"/>
    <w:rsid w:val="005041BE"/>
    <w:rsid w:val="0050420B"/>
    <w:rsid w:val="00504812"/>
    <w:rsid w:val="005049D8"/>
    <w:rsid w:val="0050504D"/>
    <w:rsid w:val="005055CA"/>
    <w:rsid w:val="00505C9A"/>
    <w:rsid w:val="00505F86"/>
    <w:rsid w:val="005064AE"/>
    <w:rsid w:val="00506792"/>
    <w:rsid w:val="0050699E"/>
    <w:rsid w:val="00506CBE"/>
    <w:rsid w:val="00506F5E"/>
    <w:rsid w:val="00507056"/>
    <w:rsid w:val="005073F9"/>
    <w:rsid w:val="00507A6D"/>
    <w:rsid w:val="00507A7F"/>
    <w:rsid w:val="00507AC9"/>
    <w:rsid w:val="00510271"/>
    <w:rsid w:val="00510C35"/>
    <w:rsid w:val="00510C3D"/>
    <w:rsid w:val="00511112"/>
    <w:rsid w:val="00511157"/>
    <w:rsid w:val="00511285"/>
    <w:rsid w:val="0051146F"/>
    <w:rsid w:val="00511502"/>
    <w:rsid w:val="00511787"/>
    <w:rsid w:val="00511847"/>
    <w:rsid w:val="00511AAF"/>
    <w:rsid w:val="00511D18"/>
    <w:rsid w:val="00511E38"/>
    <w:rsid w:val="005121C1"/>
    <w:rsid w:val="00512631"/>
    <w:rsid w:val="00512705"/>
    <w:rsid w:val="00512BD3"/>
    <w:rsid w:val="00512DA6"/>
    <w:rsid w:val="00513618"/>
    <w:rsid w:val="005136AF"/>
    <w:rsid w:val="0051373E"/>
    <w:rsid w:val="005137EE"/>
    <w:rsid w:val="00513B4F"/>
    <w:rsid w:val="00513C96"/>
    <w:rsid w:val="0051429E"/>
    <w:rsid w:val="00514642"/>
    <w:rsid w:val="00514657"/>
    <w:rsid w:val="00514DFA"/>
    <w:rsid w:val="00514F25"/>
    <w:rsid w:val="00514FFB"/>
    <w:rsid w:val="0051563A"/>
    <w:rsid w:val="005158D4"/>
    <w:rsid w:val="00515CF6"/>
    <w:rsid w:val="00516136"/>
    <w:rsid w:val="00516410"/>
    <w:rsid w:val="0051672D"/>
    <w:rsid w:val="00516734"/>
    <w:rsid w:val="005168B5"/>
    <w:rsid w:val="00516A95"/>
    <w:rsid w:val="005170D6"/>
    <w:rsid w:val="0051715A"/>
    <w:rsid w:val="005172C0"/>
    <w:rsid w:val="0051730B"/>
    <w:rsid w:val="00517423"/>
    <w:rsid w:val="00517709"/>
    <w:rsid w:val="005178A7"/>
    <w:rsid w:val="00517C0A"/>
    <w:rsid w:val="00517C1A"/>
    <w:rsid w:val="00520166"/>
    <w:rsid w:val="005203AF"/>
    <w:rsid w:val="0052045E"/>
    <w:rsid w:val="0052061C"/>
    <w:rsid w:val="00520B83"/>
    <w:rsid w:val="0052111D"/>
    <w:rsid w:val="005211E4"/>
    <w:rsid w:val="0052140D"/>
    <w:rsid w:val="00521641"/>
    <w:rsid w:val="0052173A"/>
    <w:rsid w:val="005218DC"/>
    <w:rsid w:val="005222BF"/>
    <w:rsid w:val="0052259B"/>
    <w:rsid w:val="00522771"/>
    <w:rsid w:val="005228DF"/>
    <w:rsid w:val="005229C9"/>
    <w:rsid w:val="0052311C"/>
    <w:rsid w:val="005239CE"/>
    <w:rsid w:val="00523D61"/>
    <w:rsid w:val="00523F3F"/>
    <w:rsid w:val="005240F6"/>
    <w:rsid w:val="0052416D"/>
    <w:rsid w:val="00524975"/>
    <w:rsid w:val="00524D8C"/>
    <w:rsid w:val="00524D8F"/>
    <w:rsid w:val="00525284"/>
    <w:rsid w:val="0052530B"/>
    <w:rsid w:val="0052541C"/>
    <w:rsid w:val="00525431"/>
    <w:rsid w:val="00525B08"/>
    <w:rsid w:val="00525B91"/>
    <w:rsid w:val="00525CF3"/>
    <w:rsid w:val="00526272"/>
    <w:rsid w:val="00526298"/>
    <w:rsid w:val="005264D2"/>
    <w:rsid w:val="00526633"/>
    <w:rsid w:val="00526717"/>
    <w:rsid w:val="00526990"/>
    <w:rsid w:val="00526CC8"/>
    <w:rsid w:val="00526DC6"/>
    <w:rsid w:val="00526EBF"/>
    <w:rsid w:val="0052720B"/>
    <w:rsid w:val="005277D5"/>
    <w:rsid w:val="005304CB"/>
    <w:rsid w:val="00530C07"/>
    <w:rsid w:val="00531550"/>
    <w:rsid w:val="005317F4"/>
    <w:rsid w:val="00531CE4"/>
    <w:rsid w:val="005328A3"/>
    <w:rsid w:val="00532D52"/>
    <w:rsid w:val="00533162"/>
    <w:rsid w:val="005332B2"/>
    <w:rsid w:val="00533346"/>
    <w:rsid w:val="0053376A"/>
    <w:rsid w:val="00533AE5"/>
    <w:rsid w:val="00533D8D"/>
    <w:rsid w:val="005347E2"/>
    <w:rsid w:val="00534C1F"/>
    <w:rsid w:val="00534C65"/>
    <w:rsid w:val="00534CC7"/>
    <w:rsid w:val="00535777"/>
    <w:rsid w:val="00535AE4"/>
    <w:rsid w:val="00535D03"/>
    <w:rsid w:val="00535F86"/>
    <w:rsid w:val="005361D7"/>
    <w:rsid w:val="00536206"/>
    <w:rsid w:val="00536AC8"/>
    <w:rsid w:val="00536BF6"/>
    <w:rsid w:val="0053706C"/>
    <w:rsid w:val="005372E8"/>
    <w:rsid w:val="005373E3"/>
    <w:rsid w:val="0053740A"/>
    <w:rsid w:val="005374C2"/>
    <w:rsid w:val="00537621"/>
    <w:rsid w:val="00537B5E"/>
    <w:rsid w:val="00537BE5"/>
    <w:rsid w:val="00537D14"/>
    <w:rsid w:val="0054002B"/>
    <w:rsid w:val="005400A7"/>
    <w:rsid w:val="005401FE"/>
    <w:rsid w:val="00540955"/>
    <w:rsid w:val="00540B5A"/>
    <w:rsid w:val="00540CEF"/>
    <w:rsid w:val="00540D83"/>
    <w:rsid w:val="00540EBD"/>
    <w:rsid w:val="00541062"/>
    <w:rsid w:val="00541435"/>
    <w:rsid w:val="005416BC"/>
    <w:rsid w:val="0054190B"/>
    <w:rsid w:val="00542747"/>
    <w:rsid w:val="005427F4"/>
    <w:rsid w:val="00542979"/>
    <w:rsid w:val="005429C5"/>
    <w:rsid w:val="00542C14"/>
    <w:rsid w:val="00543136"/>
    <w:rsid w:val="00543162"/>
    <w:rsid w:val="00543282"/>
    <w:rsid w:val="00543393"/>
    <w:rsid w:val="00543EF2"/>
    <w:rsid w:val="00544F1E"/>
    <w:rsid w:val="005451B5"/>
    <w:rsid w:val="0054556D"/>
    <w:rsid w:val="005459DF"/>
    <w:rsid w:val="00545F5B"/>
    <w:rsid w:val="0054619C"/>
    <w:rsid w:val="005465A4"/>
    <w:rsid w:val="005466D0"/>
    <w:rsid w:val="005467E7"/>
    <w:rsid w:val="00546C34"/>
    <w:rsid w:val="005472E0"/>
    <w:rsid w:val="00547420"/>
    <w:rsid w:val="005474CA"/>
    <w:rsid w:val="00547784"/>
    <w:rsid w:val="005477E7"/>
    <w:rsid w:val="00547810"/>
    <w:rsid w:val="00547A1F"/>
    <w:rsid w:val="00547B69"/>
    <w:rsid w:val="00547B96"/>
    <w:rsid w:val="00547C7A"/>
    <w:rsid w:val="00550452"/>
    <w:rsid w:val="0055052A"/>
    <w:rsid w:val="0055081A"/>
    <w:rsid w:val="00550854"/>
    <w:rsid w:val="00550A37"/>
    <w:rsid w:val="00550EF5"/>
    <w:rsid w:val="00550FB9"/>
    <w:rsid w:val="00551086"/>
    <w:rsid w:val="00551142"/>
    <w:rsid w:val="005513B2"/>
    <w:rsid w:val="0055161A"/>
    <w:rsid w:val="005517A0"/>
    <w:rsid w:val="00551B9A"/>
    <w:rsid w:val="00551BB4"/>
    <w:rsid w:val="0055212A"/>
    <w:rsid w:val="00552217"/>
    <w:rsid w:val="00552542"/>
    <w:rsid w:val="0055264F"/>
    <w:rsid w:val="005526E5"/>
    <w:rsid w:val="00552BFD"/>
    <w:rsid w:val="00553787"/>
    <w:rsid w:val="005537FE"/>
    <w:rsid w:val="00553B8A"/>
    <w:rsid w:val="005540BF"/>
    <w:rsid w:val="005541FC"/>
    <w:rsid w:val="00554454"/>
    <w:rsid w:val="00554830"/>
    <w:rsid w:val="00555673"/>
    <w:rsid w:val="0055579F"/>
    <w:rsid w:val="00555903"/>
    <w:rsid w:val="0055596A"/>
    <w:rsid w:val="00555A76"/>
    <w:rsid w:val="00555B10"/>
    <w:rsid w:val="00555B62"/>
    <w:rsid w:val="00555C8C"/>
    <w:rsid w:val="00555FE9"/>
    <w:rsid w:val="00556516"/>
    <w:rsid w:val="0055660C"/>
    <w:rsid w:val="00556A55"/>
    <w:rsid w:val="00556EFF"/>
    <w:rsid w:val="00556F1D"/>
    <w:rsid w:val="00556F90"/>
    <w:rsid w:val="00557173"/>
    <w:rsid w:val="005573D1"/>
    <w:rsid w:val="00557DEE"/>
    <w:rsid w:val="005601FC"/>
    <w:rsid w:val="0056021E"/>
    <w:rsid w:val="00560393"/>
    <w:rsid w:val="005603B4"/>
    <w:rsid w:val="00560A76"/>
    <w:rsid w:val="00560ACD"/>
    <w:rsid w:val="00560E54"/>
    <w:rsid w:val="005613E4"/>
    <w:rsid w:val="005614EA"/>
    <w:rsid w:val="00561E59"/>
    <w:rsid w:val="005620F3"/>
    <w:rsid w:val="00562168"/>
    <w:rsid w:val="005622E5"/>
    <w:rsid w:val="005623D2"/>
    <w:rsid w:val="00562571"/>
    <w:rsid w:val="0056283A"/>
    <w:rsid w:val="00562911"/>
    <w:rsid w:val="00563306"/>
    <w:rsid w:val="0056347B"/>
    <w:rsid w:val="0056353A"/>
    <w:rsid w:val="005639C4"/>
    <w:rsid w:val="00563B70"/>
    <w:rsid w:val="00563B74"/>
    <w:rsid w:val="00563CC0"/>
    <w:rsid w:val="00563D0F"/>
    <w:rsid w:val="00563E56"/>
    <w:rsid w:val="005644AA"/>
    <w:rsid w:val="005646F4"/>
    <w:rsid w:val="005647E7"/>
    <w:rsid w:val="00564B02"/>
    <w:rsid w:val="00565740"/>
    <w:rsid w:val="00565953"/>
    <w:rsid w:val="00565A58"/>
    <w:rsid w:val="00565A9A"/>
    <w:rsid w:val="00565B12"/>
    <w:rsid w:val="00565C10"/>
    <w:rsid w:val="00565E64"/>
    <w:rsid w:val="00566477"/>
    <w:rsid w:val="0056659B"/>
    <w:rsid w:val="00566C3D"/>
    <w:rsid w:val="00570010"/>
    <w:rsid w:val="00570894"/>
    <w:rsid w:val="005709B4"/>
    <w:rsid w:val="005709CA"/>
    <w:rsid w:val="00570A47"/>
    <w:rsid w:val="00570E72"/>
    <w:rsid w:val="00571206"/>
    <w:rsid w:val="0057182B"/>
    <w:rsid w:val="00571921"/>
    <w:rsid w:val="00571A1B"/>
    <w:rsid w:val="00571B3A"/>
    <w:rsid w:val="00571C1E"/>
    <w:rsid w:val="00571F2B"/>
    <w:rsid w:val="0057278D"/>
    <w:rsid w:val="00572BB0"/>
    <w:rsid w:val="00572DAF"/>
    <w:rsid w:val="00572E64"/>
    <w:rsid w:val="00573582"/>
    <w:rsid w:val="00573698"/>
    <w:rsid w:val="00573808"/>
    <w:rsid w:val="00574D24"/>
    <w:rsid w:val="00574D80"/>
    <w:rsid w:val="00574DEC"/>
    <w:rsid w:val="005755B2"/>
    <w:rsid w:val="005756B4"/>
    <w:rsid w:val="005757EE"/>
    <w:rsid w:val="00575A8A"/>
    <w:rsid w:val="00575B30"/>
    <w:rsid w:val="00576149"/>
    <w:rsid w:val="0057616F"/>
    <w:rsid w:val="0057664E"/>
    <w:rsid w:val="0057695B"/>
    <w:rsid w:val="00577018"/>
    <w:rsid w:val="0057713F"/>
    <w:rsid w:val="00577411"/>
    <w:rsid w:val="00577417"/>
    <w:rsid w:val="00577ADF"/>
    <w:rsid w:val="005800D2"/>
    <w:rsid w:val="005806DA"/>
    <w:rsid w:val="00580BBC"/>
    <w:rsid w:val="0058162C"/>
    <w:rsid w:val="0058164A"/>
    <w:rsid w:val="005818A4"/>
    <w:rsid w:val="00581A28"/>
    <w:rsid w:val="00581C0D"/>
    <w:rsid w:val="005820CA"/>
    <w:rsid w:val="005824DD"/>
    <w:rsid w:val="00582904"/>
    <w:rsid w:val="00582AE7"/>
    <w:rsid w:val="00582D6E"/>
    <w:rsid w:val="00582DB5"/>
    <w:rsid w:val="00583132"/>
    <w:rsid w:val="00583296"/>
    <w:rsid w:val="005834CE"/>
    <w:rsid w:val="005838E8"/>
    <w:rsid w:val="00583992"/>
    <w:rsid w:val="00583DA0"/>
    <w:rsid w:val="00583E4B"/>
    <w:rsid w:val="005844A8"/>
    <w:rsid w:val="005845AE"/>
    <w:rsid w:val="00584741"/>
    <w:rsid w:val="00584AE6"/>
    <w:rsid w:val="00584DB2"/>
    <w:rsid w:val="005850D5"/>
    <w:rsid w:val="00585126"/>
    <w:rsid w:val="00585382"/>
    <w:rsid w:val="005855F5"/>
    <w:rsid w:val="005858FE"/>
    <w:rsid w:val="00585A7E"/>
    <w:rsid w:val="00585B21"/>
    <w:rsid w:val="00585B6A"/>
    <w:rsid w:val="00585C0C"/>
    <w:rsid w:val="00585E10"/>
    <w:rsid w:val="00586303"/>
    <w:rsid w:val="005863CF"/>
    <w:rsid w:val="00586474"/>
    <w:rsid w:val="005867F5"/>
    <w:rsid w:val="00586CF8"/>
    <w:rsid w:val="00586F56"/>
    <w:rsid w:val="0058767B"/>
    <w:rsid w:val="005876CD"/>
    <w:rsid w:val="00587A6B"/>
    <w:rsid w:val="00587D92"/>
    <w:rsid w:val="00587E36"/>
    <w:rsid w:val="00590115"/>
    <w:rsid w:val="005901A6"/>
    <w:rsid w:val="005903A7"/>
    <w:rsid w:val="0059044E"/>
    <w:rsid w:val="00590DA8"/>
    <w:rsid w:val="0059112A"/>
    <w:rsid w:val="005912BB"/>
    <w:rsid w:val="0059136C"/>
    <w:rsid w:val="0059162C"/>
    <w:rsid w:val="00591E42"/>
    <w:rsid w:val="005921C4"/>
    <w:rsid w:val="00592382"/>
    <w:rsid w:val="00592B80"/>
    <w:rsid w:val="00592EE3"/>
    <w:rsid w:val="00592F36"/>
    <w:rsid w:val="00592F7D"/>
    <w:rsid w:val="005930D3"/>
    <w:rsid w:val="0059313F"/>
    <w:rsid w:val="0059328F"/>
    <w:rsid w:val="005933F2"/>
    <w:rsid w:val="005937A2"/>
    <w:rsid w:val="00593989"/>
    <w:rsid w:val="00593C97"/>
    <w:rsid w:val="0059414F"/>
    <w:rsid w:val="005943BE"/>
    <w:rsid w:val="00594BF8"/>
    <w:rsid w:val="00594C70"/>
    <w:rsid w:val="00594E23"/>
    <w:rsid w:val="00594F7C"/>
    <w:rsid w:val="00594F92"/>
    <w:rsid w:val="00595133"/>
    <w:rsid w:val="00595681"/>
    <w:rsid w:val="00595CE2"/>
    <w:rsid w:val="00595DA7"/>
    <w:rsid w:val="00595DAC"/>
    <w:rsid w:val="00595E01"/>
    <w:rsid w:val="00596254"/>
    <w:rsid w:val="005962D7"/>
    <w:rsid w:val="00596573"/>
    <w:rsid w:val="005965CE"/>
    <w:rsid w:val="00596A95"/>
    <w:rsid w:val="00596C0C"/>
    <w:rsid w:val="00596C5F"/>
    <w:rsid w:val="00596F75"/>
    <w:rsid w:val="00597198"/>
    <w:rsid w:val="00597D20"/>
    <w:rsid w:val="005A00F6"/>
    <w:rsid w:val="005A0BD7"/>
    <w:rsid w:val="005A0D20"/>
    <w:rsid w:val="005A1163"/>
    <w:rsid w:val="005A18F2"/>
    <w:rsid w:val="005A1EA4"/>
    <w:rsid w:val="005A21B2"/>
    <w:rsid w:val="005A23AA"/>
    <w:rsid w:val="005A2431"/>
    <w:rsid w:val="005A2538"/>
    <w:rsid w:val="005A28D4"/>
    <w:rsid w:val="005A2D53"/>
    <w:rsid w:val="005A2E33"/>
    <w:rsid w:val="005A330B"/>
    <w:rsid w:val="005A3400"/>
    <w:rsid w:val="005A3B3C"/>
    <w:rsid w:val="005A3CE5"/>
    <w:rsid w:val="005A403E"/>
    <w:rsid w:val="005A41B2"/>
    <w:rsid w:val="005A4573"/>
    <w:rsid w:val="005A4578"/>
    <w:rsid w:val="005A4597"/>
    <w:rsid w:val="005A5035"/>
    <w:rsid w:val="005A516D"/>
    <w:rsid w:val="005A524A"/>
    <w:rsid w:val="005A5774"/>
    <w:rsid w:val="005A6331"/>
    <w:rsid w:val="005A639C"/>
    <w:rsid w:val="005A63E5"/>
    <w:rsid w:val="005A6649"/>
    <w:rsid w:val="005A671D"/>
    <w:rsid w:val="005A68E5"/>
    <w:rsid w:val="005A68FE"/>
    <w:rsid w:val="005A6D2E"/>
    <w:rsid w:val="005A6E20"/>
    <w:rsid w:val="005A7212"/>
    <w:rsid w:val="005A757C"/>
    <w:rsid w:val="005A781A"/>
    <w:rsid w:val="005A784B"/>
    <w:rsid w:val="005A792C"/>
    <w:rsid w:val="005A7C07"/>
    <w:rsid w:val="005A7DF7"/>
    <w:rsid w:val="005B06C6"/>
    <w:rsid w:val="005B06E1"/>
    <w:rsid w:val="005B0A7D"/>
    <w:rsid w:val="005B0F18"/>
    <w:rsid w:val="005B0F9A"/>
    <w:rsid w:val="005B10E0"/>
    <w:rsid w:val="005B11EE"/>
    <w:rsid w:val="005B15D4"/>
    <w:rsid w:val="005B1643"/>
    <w:rsid w:val="005B170A"/>
    <w:rsid w:val="005B1A05"/>
    <w:rsid w:val="005B1A63"/>
    <w:rsid w:val="005B2040"/>
    <w:rsid w:val="005B2306"/>
    <w:rsid w:val="005B2568"/>
    <w:rsid w:val="005B26AE"/>
    <w:rsid w:val="005B272D"/>
    <w:rsid w:val="005B277A"/>
    <w:rsid w:val="005B27A0"/>
    <w:rsid w:val="005B29DB"/>
    <w:rsid w:val="005B2A88"/>
    <w:rsid w:val="005B2AEB"/>
    <w:rsid w:val="005B312D"/>
    <w:rsid w:val="005B3284"/>
    <w:rsid w:val="005B35FE"/>
    <w:rsid w:val="005B3BED"/>
    <w:rsid w:val="005B3E42"/>
    <w:rsid w:val="005B42E0"/>
    <w:rsid w:val="005B44A0"/>
    <w:rsid w:val="005B4733"/>
    <w:rsid w:val="005B4C5C"/>
    <w:rsid w:val="005B4E88"/>
    <w:rsid w:val="005B5415"/>
    <w:rsid w:val="005B563B"/>
    <w:rsid w:val="005B581B"/>
    <w:rsid w:val="005B59F5"/>
    <w:rsid w:val="005B5AFA"/>
    <w:rsid w:val="005B5C0C"/>
    <w:rsid w:val="005B5F63"/>
    <w:rsid w:val="005B61D1"/>
    <w:rsid w:val="005B65C3"/>
    <w:rsid w:val="005B66A4"/>
    <w:rsid w:val="005B6844"/>
    <w:rsid w:val="005B6898"/>
    <w:rsid w:val="005B7033"/>
    <w:rsid w:val="005B7217"/>
    <w:rsid w:val="005B729D"/>
    <w:rsid w:val="005B72B4"/>
    <w:rsid w:val="005B749B"/>
    <w:rsid w:val="005B77B2"/>
    <w:rsid w:val="005B79A5"/>
    <w:rsid w:val="005B7A99"/>
    <w:rsid w:val="005B7B7F"/>
    <w:rsid w:val="005B7FC2"/>
    <w:rsid w:val="005C0530"/>
    <w:rsid w:val="005C0918"/>
    <w:rsid w:val="005C0CA2"/>
    <w:rsid w:val="005C11DB"/>
    <w:rsid w:val="005C15EA"/>
    <w:rsid w:val="005C202E"/>
    <w:rsid w:val="005C20CB"/>
    <w:rsid w:val="005C20DB"/>
    <w:rsid w:val="005C22EC"/>
    <w:rsid w:val="005C2319"/>
    <w:rsid w:val="005C23FB"/>
    <w:rsid w:val="005C275D"/>
    <w:rsid w:val="005C29DB"/>
    <w:rsid w:val="005C2F53"/>
    <w:rsid w:val="005C3673"/>
    <w:rsid w:val="005C36DE"/>
    <w:rsid w:val="005C3797"/>
    <w:rsid w:val="005C37A0"/>
    <w:rsid w:val="005C38CA"/>
    <w:rsid w:val="005C3EBA"/>
    <w:rsid w:val="005C458C"/>
    <w:rsid w:val="005C4783"/>
    <w:rsid w:val="005C488B"/>
    <w:rsid w:val="005C4AE9"/>
    <w:rsid w:val="005C4B14"/>
    <w:rsid w:val="005C4D8D"/>
    <w:rsid w:val="005C59E9"/>
    <w:rsid w:val="005C5B13"/>
    <w:rsid w:val="005C5C0F"/>
    <w:rsid w:val="005C5E42"/>
    <w:rsid w:val="005C5F97"/>
    <w:rsid w:val="005C5FBA"/>
    <w:rsid w:val="005C667E"/>
    <w:rsid w:val="005C698F"/>
    <w:rsid w:val="005C6A88"/>
    <w:rsid w:val="005C725E"/>
    <w:rsid w:val="005C72A6"/>
    <w:rsid w:val="005C7694"/>
    <w:rsid w:val="005C769C"/>
    <w:rsid w:val="005D0166"/>
    <w:rsid w:val="005D06F6"/>
    <w:rsid w:val="005D082A"/>
    <w:rsid w:val="005D0BDC"/>
    <w:rsid w:val="005D0E8E"/>
    <w:rsid w:val="005D0EC3"/>
    <w:rsid w:val="005D0ED4"/>
    <w:rsid w:val="005D0FDF"/>
    <w:rsid w:val="005D14C9"/>
    <w:rsid w:val="005D1EC9"/>
    <w:rsid w:val="005D2211"/>
    <w:rsid w:val="005D230B"/>
    <w:rsid w:val="005D2418"/>
    <w:rsid w:val="005D2745"/>
    <w:rsid w:val="005D29E6"/>
    <w:rsid w:val="005D2C04"/>
    <w:rsid w:val="005D2D9D"/>
    <w:rsid w:val="005D2F7A"/>
    <w:rsid w:val="005D30E4"/>
    <w:rsid w:val="005D30E9"/>
    <w:rsid w:val="005D3105"/>
    <w:rsid w:val="005D3106"/>
    <w:rsid w:val="005D310E"/>
    <w:rsid w:val="005D31C2"/>
    <w:rsid w:val="005D348D"/>
    <w:rsid w:val="005D3575"/>
    <w:rsid w:val="005D362B"/>
    <w:rsid w:val="005D3775"/>
    <w:rsid w:val="005D378D"/>
    <w:rsid w:val="005D3FCA"/>
    <w:rsid w:val="005D42CD"/>
    <w:rsid w:val="005D4ADB"/>
    <w:rsid w:val="005D4E33"/>
    <w:rsid w:val="005D5290"/>
    <w:rsid w:val="005D5834"/>
    <w:rsid w:val="005D623B"/>
    <w:rsid w:val="005D664A"/>
    <w:rsid w:val="005D69BA"/>
    <w:rsid w:val="005D7521"/>
    <w:rsid w:val="005D7824"/>
    <w:rsid w:val="005D78F5"/>
    <w:rsid w:val="005D7A9D"/>
    <w:rsid w:val="005D7B09"/>
    <w:rsid w:val="005E0144"/>
    <w:rsid w:val="005E0158"/>
    <w:rsid w:val="005E0181"/>
    <w:rsid w:val="005E0406"/>
    <w:rsid w:val="005E0424"/>
    <w:rsid w:val="005E081C"/>
    <w:rsid w:val="005E15EC"/>
    <w:rsid w:val="005E1834"/>
    <w:rsid w:val="005E1A3B"/>
    <w:rsid w:val="005E206F"/>
    <w:rsid w:val="005E208A"/>
    <w:rsid w:val="005E23EA"/>
    <w:rsid w:val="005E24A6"/>
    <w:rsid w:val="005E255A"/>
    <w:rsid w:val="005E2680"/>
    <w:rsid w:val="005E2998"/>
    <w:rsid w:val="005E2D62"/>
    <w:rsid w:val="005E301F"/>
    <w:rsid w:val="005E31E0"/>
    <w:rsid w:val="005E3312"/>
    <w:rsid w:val="005E35AC"/>
    <w:rsid w:val="005E396C"/>
    <w:rsid w:val="005E3B6A"/>
    <w:rsid w:val="005E3C5A"/>
    <w:rsid w:val="005E414C"/>
    <w:rsid w:val="005E47C0"/>
    <w:rsid w:val="005E4955"/>
    <w:rsid w:val="005E4AAC"/>
    <w:rsid w:val="005E4F9F"/>
    <w:rsid w:val="005E5057"/>
    <w:rsid w:val="005E556E"/>
    <w:rsid w:val="005E5701"/>
    <w:rsid w:val="005E59C1"/>
    <w:rsid w:val="005E5D14"/>
    <w:rsid w:val="005E5EEF"/>
    <w:rsid w:val="005E6275"/>
    <w:rsid w:val="005E658B"/>
    <w:rsid w:val="005E66AE"/>
    <w:rsid w:val="005E670F"/>
    <w:rsid w:val="005E68B1"/>
    <w:rsid w:val="005E691E"/>
    <w:rsid w:val="005E6992"/>
    <w:rsid w:val="005E7065"/>
    <w:rsid w:val="005E735B"/>
    <w:rsid w:val="005E7786"/>
    <w:rsid w:val="005E7915"/>
    <w:rsid w:val="005E7A8B"/>
    <w:rsid w:val="005E7B64"/>
    <w:rsid w:val="005E7D92"/>
    <w:rsid w:val="005F0187"/>
    <w:rsid w:val="005F03AA"/>
    <w:rsid w:val="005F073A"/>
    <w:rsid w:val="005F087D"/>
    <w:rsid w:val="005F0A1C"/>
    <w:rsid w:val="005F0D69"/>
    <w:rsid w:val="005F0EAC"/>
    <w:rsid w:val="005F1580"/>
    <w:rsid w:val="005F18D2"/>
    <w:rsid w:val="005F196F"/>
    <w:rsid w:val="005F1CA3"/>
    <w:rsid w:val="005F23FA"/>
    <w:rsid w:val="005F24E5"/>
    <w:rsid w:val="005F2B36"/>
    <w:rsid w:val="005F2DA7"/>
    <w:rsid w:val="005F2EAE"/>
    <w:rsid w:val="005F310A"/>
    <w:rsid w:val="005F3726"/>
    <w:rsid w:val="005F3B65"/>
    <w:rsid w:val="005F3CA0"/>
    <w:rsid w:val="005F3ED8"/>
    <w:rsid w:val="005F41A1"/>
    <w:rsid w:val="005F4384"/>
    <w:rsid w:val="005F4860"/>
    <w:rsid w:val="005F489C"/>
    <w:rsid w:val="005F49D3"/>
    <w:rsid w:val="005F4F97"/>
    <w:rsid w:val="005F5448"/>
    <w:rsid w:val="005F5723"/>
    <w:rsid w:val="005F5739"/>
    <w:rsid w:val="005F590F"/>
    <w:rsid w:val="005F5C30"/>
    <w:rsid w:val="005F63B1"/>
    <w:rsid w:val="005F653A"/>
    <w:rsid w:val="005F6B57"/>
    <w:rsid w:val="005F7252"/>
    <w:rsid w:val="005F75E7"/>
    <w:rsid w:val="005F7838"/>
    <w:rsid w:val="005F7A45"/>
    <w:rsid w:val="005F7AEA"/>
    <w:rsid w:val="005F7B56"/>
    <w:rsid w:val="00600A71"/>
    <w:rsid w:val="00600B5C"/>
    <w:rsid w:val="00600FFB"/>
    <w:rsid w:val="006011EA"/>
    <w:rsid w:val="0060177B"/>
    <w:rsid w:val="00601B04"/>
    <w:rsid w:val="00602359"/>
    <w:rsid w:val="0060246C"/>
    <w:rsid w:val="00602BCC"/>
    <w:rsid w:val="00602CF5"/>
    <w:rsid w:val="00602DA7"/>
    <w:rsid w:val="006031CE"/>
    <w:rsid w:val="00603AFA"/>
    <w:rsid w:val="00603C87"/>
    <w:rsid w:val="00603D5E"/>
    <w:rsid w:val="00604317"/>
    <w:rsid w:val="00604577"/>
    <w:rsid w:val="0060474B"/>
    <w:rsid w:val="0060486A"/>
    <w:rsid w:val="006048B2"/>
    <w:rsid w:val="006049BE"/>
    <w:rsid w:val="00604E9C"/>
    <w:rsid w:val="006054EC"/>
    <w:rsid w:val="006055AD"/>
    <w:rsid w:val="00605712"/>
    <w:rsid w:val="00605B13"/>
    <w:rsid w:val="006064BA"/>
    <w:rsid w:val="0060657E"/>
    <w:rsid w:val="006065FD"/>
    <w:rsid w:val="006067FB"/>
    <w:rsid w:val="00606D92"/>
    <w:rsid w:val="006071FF"/>
    <w:rsid w:val="00607325"/>
    <w:rsid w:val="0060735D"/>
    <w:rsid w:val="006074D0"/>
    <w:rsid w:val="0060785F"/>
    <w:rsid w:val="00610148"/>
    <w:rsid w:val="00610397"/>
    <w:rsid w:val="00610499"/>
    <w:rsid w:val="0061076A"/>
    <w:rsid w:val="00610821"/>
    <w:rsid w:val="00610C79"/>
    <w:rsid w:val="00610C85"/>
    <w:rsid w:val="00610EB9"/>
    <w:rsid w:val="00611350"/>
    <w:rsid w:val="00611A5B"/>
    <w:rsid w:val="00611D18"/>
    <w:rsid w:val="00612140"/>
    <w:rsid w:val="00612379"/>
    <w:rsid w:val="0061238A"/>
    <w:rsid w:val="0061245E"/>
    <w:rsid w:val="00612632"/>
    <w:rsid w:val="0061339D"/>
    <w:rsid w:val="006133D6"/>
    <w:rsid w:val="006137B4"/>
    <w:rsid w:val="0061388E"/>
    <w:rsid w:val="006138D6"/>
    <w:rsid w:val="006139C3"/>
    <w:rsid w:val="00613BDD"/>
    <w:rsid w:val="0061438C"/>
    <w:rsid w:val="00614440"/>
    <w:rsid w:val="00614960"/>
    <w:rsid w:val="00614DA1"/>
    <w:rsid w:val="00615508"/>
    <w:rsid w:val="006157F0"/>
    <w:rsid w:val="00616194"/>
    <w:rsid w:val="006168DB"/>
    <w:rsid w:val="00616D64"/>
    <w:rsid w:val="00617375"/>
    <w:rsid w:val="00617C11"/>
    <w:rsid w:val="00617F6B"/>
    <w:rsid w:val="00620570"/>
    <w:rsid w:val="006205FC"/>
    <w:rsid w:val="00620BEA"/>
    <w:rsid w:val="00620CA1"/>
    <w:rsid w:val="00620D8C"/>
    <w:rsid w:val="00620F74"/>
    <w:rsid w:val="00621305"/>
    <w:rsid w:val="00621611"/>
    <w:rsid w:val="006217EA"/>
    <w:rsid w:val="00621903"/>
    <w:rsid w:val="00621DAE"/>
    <w:rsid w:val="0062224C"/>
    <w:rsid w:val="00622316"/>
    <w:rsid w:val="00622551"/>
    <w:rsid w:val="006229B1"/>
    <w:rsid w:val="00622BC7"/>
    <w:rsid w:val="00622CD1"/>
    <w:rsid w:val="00622FA8"/>
    <w:rsid w:val="00622FDF"/>
    <w:rsid w:val="0062330E"/>
    <w:rsid w:val="0062341F"/>
    <w:rsid w:val="00623495"/>
    <w:rsid w:val="00623592"/>
    <w:rsid w:val="00623A4E"/>
    <w:rsid w:val="00624286"/>
    <w:rsid w:val="00624856"/>
    <w:rsid w:val="00624924"/>
    <w:rsid w:val="00624FD4"/>
    <w:rsid w:val="006253EE"/>
    <w:rsid w:val="006257B3"/>
    <w:rsid w:val="006257FF"/>
    <w:rsid w:val="00625C23"/>
    <w:rsid w:val="00625C78"/>
    <w:rsid w:val="006262E3"/>
    <w:rsid w:val="00626319"/>
    <w:rsid w:val="00626464"/>
    <w:rsid w:val="00626C13"/>
    <w:rsid w:val="00626C8B"/>
    <w:rsid w:val="00627323"/>
    <w:rsid w:val="0062743B"/>
    <w:rsid w:val="006274A8"/>
    <w:rsid w:val="0062773B"/>
    <w:rsid w:val="00627A82"/>
    <w:rsid w:val="00627B3B"/>
    <w:rsid w:val="00627F18"/>
    <w:rsid w:val="006300A2"/>
    <w:rsid w:val="00630B35"/>
    <w:rsid w:val="00630BF6"/>
    <w:rsid w:val="006311BB"/>
    <w:rsid w:val="00631663"/>
    <w:rsid w:val="00631F59"/>
    <w:rsid w:val="0063242A"/>
    <w:rsid w:val="00632551"/>
    <w:rsid w:val="00632564"/>
    <w:rsid w:val="006326AE"/>
    <w:rsid w:val="00632786"/>
    <w:rsid w:val="006328D2"/>
    <w:rsid w:val="00632A97"/>
    <w:rsid w:val="00632CAB"/>
    <w:rsid w:val="00632DD0"/>
    <w:rsid w:val="00633001"/>
    <w:rsid w:val="00633A02"/>
    <w:rsid w:val="00633F28"/>
    <w:rsid w:val="00633F93"/>
    <w:rsid w:val="00635084"/>
    <w:rsid w:val="006351B3"/>
    <w:rsid w:val="006351DE"/>
    <w:rsid w:val="00635431"/>
    <w:rsid w:val="006354B8"/>
    <w:rsid w:val="0063554B"/>
    <w:rsid w:val="00635C77"/>
    <w:rsid w:val="0063607C"/>
    <w:rsid w:val="00636911"/>
    <w:rsid w:val="00636CAB"/>
    <w:rsid w:val="00636F28"/>
    <w:rsid w:val="00636F9E"/>
    <w:rsid w:val="00637134"/>
    <w:rsid w:val="00637616"/>
    <w:rsid w:val="00637695"/>
    <w:rsid w:val="006378E2"/>
    <w:rsid w:val="00637AAF"/>
    <w:rsid w:val="00637F5D"/>
    <w:rsid w:val="00640734"/>
    <w:rsid w:val="006409B6"/>
    <w:rsid w:val="00640FF8"/>
    <w:rsid w:val="00641226"/>
    <w:rsid w:val="006414F2"/>
    <w:rsid w:val="00641684"/>
    <w:rsid w:val="00641701"/>
    <w:rsid w:val="006418F1"/>
    <w:rsid w:val="006418F5"/>
    <w:rsid w:val="00641EF5"/>
    <w:rsid w:val="00642601"/>
    <w:rsid w:val="00642B48"/>
    <w:rsid w:val="00643645"/>
    <w:rsid w:val="0064383D"/>
    <w:rsid w:val="0064397F"/>
    <w:rsid w:val="00643E2A"/>
    <w:rsid w:val="00643F86"/>
    <w:rsid w:val="0064403E"/>
    <w:rsid w:val="0064495E"/>
    <w:rsid w:val="00644D04"/>
    <w:rsid w:val="0064506A"/>
    <w:rsid w:val="0064548D"/>
    <w:rsid w:val="006454EF"/>
    <w:rsid w:val="006456CE"/>
    <w:rsid w:val="00645814"/>
    <w:rsid w:val="00646173"/>
    <w:rsid w:val="006467D9"/>
    <w:rsid w:val="00646B0A"/>
    <w:rsid w:val="0064730D"/>
    <w:rsid w:val="006477D1"/>
    <w:rsid w:val="006478B9"/>
    <w:rsid w:val="00647DAA"/>
    <w:rsid w:val="00647F38"/>
    <w:rsid w:val="006503A9"/>
    <w:rsid w:val="00650518"/>
    <w:rsid w:val="00651AA8"/>
    <w:rsid w:val="00651EAA"/>
    <w:rsid w:val="00651F25"/>
    <w:rsid w:val="006523A2"/>
    <w:rsid w:val="006525A4"/>
    <w:rsid w:val="006525CC"/>
    <w:rsid w:val="00652B6C"/>
    <w:rsid w:val="00652BA7"/>
    <w:rsid w:val="00652E24"/>
    <w:rsid w:val="00653429"/>
    <w:rsid w:val="00653473"/>
    <w:rsid w:val="006535D5"/>
    <w:rsid w:val="00653E76"/>
    <w:rsid w:val="00653FA7"/>
    <w:rsid w:val="0065411B"/>
    <w:rsid w:val="00654315"/>
    <w:rsid w:val="00654477"/>
    <w:rsid w:val="0065473F"/>
    <w:rsid w:val="00654807"/>
    <w:rsid w:val="006548CA"/>
    <w:rsid w:val="006558E7"/>
    <w:rsid w:val="00655A49"/>
    <w:rsid w:val="00655AE3"/>
    <w:rsid w:val="00655B49"/>
    <w:rsid w:val="00655C29"/>
    <w:rsid w:val="0065664A"/>
    <w:rsid w:val="006568BC"/>
    <w:rsid w:val="00656D6B"/>
    <w:rsid w:val="00657570"/>
    <w:rsid w:val="006578A0"/>
    <w:rsid w:val="00657A6E"/>
    <w:rsid w:val="00657B12"/>
    <w:rsid w:val="00657DCD"/>
    <w:rsid w:val="006602ED"/>
    <w:rsid w:val="006608F8"/>
    <w:rsid w:val="00660A32"/>
    <w:rsid w:val="00660A9E"/>
    <w:rsid w:val="00660E19"/>
    <w:rsid w:val="006612C9"/>
    <w:rsid w:val="0066162C"/>
    <w:rsid w:val="006617E0"/>
    <w:rsid w:val="0066204A"/>
    <w:rsid w:val="0066228D"/>
    <w:rsid w:val="006622E0"/>
    <w:rsid w:val="00662673"/>
    <w:rsid w:val="00662759"/>
    <w:rsid w:val="00662825"/>
    <w:rsid w:val="00663240"/>
    <w:rsid w:val="00663393"/>
    <w:rsid w:val="00663994"/>
    <w:rsid w:val="00663BB0"/>
    <w:rsid w:val="00663C9E"/>
    <w:rsid w:val="006645CF"/>
    <w:rsid w:val="00665434"/>
    <w:rsid w:val="00665B30"/>
    <w:rsid w:val="00666068"/>
    <w:rsid w:val="00666168"/>
    <w:rsid w:val="006662FB"/>
    <w:rsid w:val="006663D3"/>
    <w:rsid w:val="006667F0"/>
    <w:rsid w:val="00666EEF"/>
    <w:rsid w:val="00667227"/>
    <w:rsid w:val="006672E5"/>
    <w:rsid w:val="006672FD"/>
    <w:rsid w:val="00667856"/>
    <w:rsid w:val="00670172"/>
    <w:rsid w:val="00670347"/>
    <w:rsid w:val="00670374"/>
    <w:rsid w:val="00670D87"/>
    <w:rsid w:val="00670FFD"/>
    <w:rsid w:val="0067158F"/>
    <w:rsid w:val="006717B8"/>
    <w:rsid w:val="00671CA2"/>
    <w:rsid w:val="006725CF"/>
    <w:rsid w:val="006726BB"/>
    <w:rsid w:val="00672B56"/>
    <w:rsid w:val="0067394A"/>
    <w:rsid w:val="0067408F"/>
    <w:rsid w:val="006748A2"/>
    <w:rsid w:val="00674B6B"/>
    <w:rsid w:val="00674CCC"/>
    <w:rsid w:val="00674F58"/>
    <w:rsid w:val="00675B62"/>
    <w:rsid w:val="00675D4F"/>
    <w:rsid w:val="00676050"/>
    <w:rsid w:val="00676220"/>
    <w:rsid w:val="0067661F"/>
    <w:rsid w:val="006767E8"/>
    <w:rsid w:val="0067778D"/>
    <w:rsid w:val="00677B31"/>
    <w:rsid w:val="00677C12"/>
    <w:rsid w:val="00677D51"/>
    <w:rsid w:val="00677F9B"/>
    <w:rsid w:val="0068005F"/>
    <w:rsid w:val="006806BF"/>
    <w:rsid w:val="006806CD"/>
    <w:rsid w:val="0068073D"/>
    <w:rsid w:val="006808AB"/>
    <w:rsid w:val="00680C01"/>
    <w:rsid w:val="006811B7"/>
    <w:rsid w:val="0068161E"/>
    <w:rsid w:val="00681D83"/>
    <w:rsid w:val="00681E5D"/>
    <w:rsid w:val="00681F3B"/>
    <w:rsid w:val="00681F4B"/>
    <w:rsid w:val="0068227E"/>
    <w:rsid w:val="006822A4"/>
    <w:rsid w:val="00682509"/>
    <w:rsid w:val="006829F7"/>
    <w:rsid w:val="00682ED7"/>
    <w:rsid w:val="006832CB"/>
    <w:rsid w:val="006834C7"/>
    <w:rsid w:val="00683B2C"/>
    <w:rsid w:val="00683C6D"/>
    <w:rsid w:val="00683FC7"/>
    <w:rsid w:val="0068416E"/>
    <w:rsid w:val="00684434"/>
    <w:rsid w:val="006846E2"/>
    <w:rsid w:val="0068476E"/>
    <w:rsid w:val="006853F9"/>
    <w:rsid w:val="006858BA"/>
    <w:rsid w:val="00685987"/>
    <w:rsid w:val="00685EE6"/>
    <w:rsid w:val="0068604C"/>
    <w:rsid w:val="006862EB"/>
    <w:rsid w:val="006866D7"/>
    <w:rsid w:val="00686950"/>
    <w:rsid w:val="00686B0A"/>
    <w:rsid w:val="00686FAD"/>
    <w:rsid w:val="00687D57"/>
    <w:rsid w:val="006900C2"/>
    <w:rsid w:val="0069053C"/>
    <w:rsid w:val="0069067C"/>
    <w:rsid w:val="00690A3B"/>
    <w:rsid w:val="00690F2C"/>
    <w:rsid w:val="006913FD"/>
    <w:rsid w:val="00691506"/>
    <w:rsid w:val="00691F1C"/>
    <w:rsid w:val="00692116"/>
    <w:rsid w:val="006921C8"/>
    <w:rsid w:val="00692460"/>
    <w:rsid w:val="00692679"/>
    <w:rsid w:val="006939B9"/>
    <w:rsid w:val="00693DD8"/>
    <w:rsid w:val="00694FA9"/>
    <w:rsid w:val="0069525E"/>
    <w:rsid w:val="0069526E"/>
    <w:rsid w:val="0069540E"/>
    <w:rsid w:val="0069583B"/>
    <w:rsid w:val="00695BB0"/>
    <w:rsid w:val="006962B5"/>
    <w:rsid w:val="006964B8"/>
    <w:rsid w:val="00696976"/>
    <w:rsid w:val="00696A66"/>
    <w:rsid w:val="00696CB0"/>
    <w:rsid w:val="00696E00"/>
    <w:rsid w:val="00697093"/>
    <w:rsid w:val="00697891"/>
    <w:rsid w:val="00697972"/>
    <w:rsid w:val="006A0359"/>
    <w:rsid w:val="006A0BBA"/>
    <w:rsid w:val="006A0C70"/>
    <w:rsid w:val="006A0D9F"/>
    <w:rsid w:val="006A0F5A"/>
    <w:rsid w:val="006A1033"/>
    <w:rsid w:val="006A13CC"/>
    <w:rsid w:val="006A1A8F"/>
    <w:rsid w:val="006A1C33"/>
    <w:rsid w:val="006A1C34"/>
    <w:rsid w:val="006A1D6E"/>
    <w:rsid w:val="006A1DCA"/>
    <w:rsid w:val="006A2152"/>
    <w:rsid w:val="006A230D"/>
    <w:rsid w:val="006A2843"/>
    <w:rsid w:val="006A28AC"/>
    <w:rsid w:val="006A296D"/>
    <w:rsid w:val="006A3517"/>
    <w:rsid w:val="006A393B"/>
    <w:rsid w:val="006A3945"/>
    <w:rsid w:val="006A4490"/>
    <w:rsid w:val="006A46E7"/>
    <w:rsid w:val="006A4840"/>
    <w:rsid w:val="006A4AD5"/>
    <w:rsid w:val="006A50AC"/>
    <w:rsid w:val="006A55F2"/>
    <w:rsid w:val="006A585B"/>
    <w:rsid w:val="006A5880"/>
    <w:rsid w:val="006A5A3C"/>
    <w:rsid w:val="006A5CB6"/>
    <w:rsid w:val="006A5CDB"/>
    <w:rsid w:val="006A5F01"/>
    <w:rsid w:val="006A5FA4"/>
    <w:rsid w:val="006A67B6"/>
    <w:rsid w:val="006A6858"/>
    <w:rsid w:val="006A6926"/>
    <w:rsid w:val="006A6A64"/>
    <w:rsid w:val="006A6B6F"/>
    <w:rsid w:val="006A7086"/>
    <w:rsid w:val="006A70AF"/>
    <w:rsid w:val="006A7661"/>
    <w:rsid w:val="006A7716"/>
    <w:rsid w:val="006A7758"/>
    <w:rsid w:val="006A7B70"/>
    <w:rsid w:val="006B00C6"/>
    <w:rsid w:val="006B033B"/>
    <w:rsid w:val="006B04AF"/>
    <w:rsid w:val="006B0676"/>
    <w:rsid w:val="006B1057"/>
    <w:rsid w:val="006B1401"/>
    <w:rsid w:val="006B1488"/>
    <w:rsid w:val="006B1AF8"/>
    <w:rsid w:val="006B1EF1"/>
    <w:rsid w:val="006B2161"/>
    <w:rsid w:val="006B2D1D"/>
    <w:rsid w:val="006B309E"/>
    <w:rsid w:val="006B30A9"/>
    <w:rsid w:val="006B34D9"/>
    <w:rsid w:val="006B3682"/>
    <w:rsid w:val="006B38B1"/>
    <w:rsid w:val="006B3ABC"/>
    <w:rsid w:val="006B3B36"/>
    <w:rsid w:val="006B3C8B"/>
    <w:rsid w:val="006B3EA0"/>
    <w:rsid w:val="006B42D5"/>
    <w:rsid w:val="006B451C"/>
    <w:rsid w:val="006B45B2"/>
    <w:rsid w:val="006B46D4"/>
    <w:rsid w:val="006B485D"/>
    <w:rsid w:val="006B4B8A"/>
    <w:rsid w:val="006B4C29"/>
    <w:rsid w:val="006B5249"/>
    <w:rsid w:val="006B52DD"/>
    <w:rsid w:val="006B5514"/>
    <w:rsid w:val="006B5A40"/>
    <w:rsid w:val="006B5E4C"/>
    <w:rsid w:val="006B5EA6"/>
    <w:rsid w:val="006B5EFA"/>
    <w:rsid w:val="006B604A"/>
    <w:rsid w:val="006B60CE"/>
    <w:rsid w:val="006B6362"/>
    <w:rsid w:val="006B6511"/>
    <w:rsid w:val="006B656C"/>
    <w:rsid w:val="006B6777"/>
    <w:rsid w:val="006B6A69"/>
    <w:rsid w:val="006B6B3B"/>
    <w:rsid w:val="006B6C12"/>
    <w:rsid w:val="006B6FFA"/>
    <w:rsid w:val="006B73D4"/>
    <w:rsid w:val="006B785D"/>
    <w:rsid w:val="006B7E66"/>
    <w:rsid w:val="006B7EFC"/>
    <w:rsid w:val="006C0804"/>
    <w:rsid w:val="006C08EC"/>
    <w:rsid w:val="006C0A4C"/>
    <w:rsid w:val="006C0A9D"/>
    <w:rsid w:val="006C0DD2"/>
    <w:rsid w:val="006C0E4A"/>
    <w:rsid w:val="006C14E8"/>
    <w:rsid w:val="006C1609"/>
    <w:rsid w:val="006C173F"/>
    <w:rsid w:val="006C175C"/>
    <w:rsid w:val="006C1912"/>
    <w:rsid w:val="006C1B67"/>
    <w:rsid w:val="006C2570"/>
    <w:rsid w:val="006C2617"/>
    <w:rsid w:val="006C28AC"/>
    <w:rsid w:val="006C2C68"/>
    <w:rsid w:val="006C3220"/>
    <w:rsid w:val="006C39C9"/>
    <w:rsid w:val="006C3EBB"/>
    <w:rsid w:val="006C3FB3"/>
    <w:rsid w:val="006C44CD"/>
    <w:rsid w:val="006C4930"/>
    <w:rsid w:val="006C4B0A"/>
    <w:rsid w:val="006C4B2E"/>
    <w:rsid w:val="006C5062"/>
    <w:rsid w:val="006C59DD"/>
    <w:rsid w:val="006C5F22"/>
    <w:rsid w:val="006C5F40"/>
    <w:rsid w:val="006C6140"/>
    <w:rsid w:val="006C62EA"/>
    <w:rsid w:val="006C64B5"/>
    <w:rsid w:val="006C663B"/>
    <w:rsid w:val="006C684E"/>
    <w:rsid w:val="006C6D0A"/>
    <w:rsid w:val="006C7474"/>
    <w:rsid w:val="006C777D"/>
    <w:rsid w:val="006C7A65"/>
    <w:rsid w:val="006C7B05"/>
    <w:rsid w:val="006C7B4D"/>
    <w:rsid w:val="006C7E78"/>
    <w:rsid w:val="006C7F9D"/>
    <w:rsid w:val="006D0369"/>
    <w:rsid w:val="006D0417"/>
    <w:rsid w:val="006D054C"/>
    <w:rsid w:val="006D08C2"/>
    <w:rsid w:val="006D0C7F"/>
    <w:rsid w:val="006D0CFD"/>
    <w:rsid w:val="006D0F17"/>
    <w:rsid w:val="006D14F1"/>
    <w:rsid w:val="006D1BD8"/>
    <w:rsid w:val="006D1E1B"/>
    <w:rsid w:val="006D1E92"/>
    <w:rsid w:val="006D1EEC"/>
    <w:rsid w:val="006D219A"/>
    <w:rsid w:val="006D230C"/>
    <w:rsid w:val="006D324C"/>
    <w:rsid w:val="006D3468"/>
    <w:rsid w:val="006D3547"/>
    <w:rsid w:val="006D3854"/>
    <w:rsid w:val="006D3A91"/>
    <w:rsid w:val="006D3DF9"/>
    <w:rsid w:val="006D3E0E"/>
    <w:rsid w:val="006D4318"/>
    <w:rsid w:val="006D44DC"/>
    <w:rsid w:val="006D4ED4"/>
    <w:rsid w:val="006D5108"/>
    <w:rsid w:val="006D547F"/>
    <w:rsid w:val="006D5D25"/>
    <w:rsid w:val="006D5D2A"/>
    <w:rsid w:val="006D6199"/>
    <w:rsid w:val="006D6667"/>
    <w:rsid w:val="006D6F3A"/>
    <w:rsid w:val="006D72D9"/>
    <w:rsid w:val="006D7333"/>
    <w:rsid w:val="006D77CA"/>
    <w:rsid w:val="006E016A"/>
    <w:rsid w:val="006E02AB"/>
    <w:rsid w:val="006E046A"/>
    <w:rsid w:val="006E0855"/>
    <w:rsid w:val="006E09F2"/>
    <w:rsid w:val="006E0A8C"/>
    <w:rsid w:val="006E0AA6"/>
    <w:rsid w:val="006E0AB1"/>
    <w:rsid w:val="006E0D59"/>
    <w:rsid w:val="006E13CC"/>
    <w:rsid w:val="006E1445"/>
    <w:rsid w:val="006E1577"/>
    <w:rsid w:val="006E1889"/>
    <w:rsid w:val="006E1CC0"/>
    <w:rsid w:val="006E1D49"/>
    <w:rsid w:val="006E1F63"/>
    <w:rsid w:val="006E2064"/>
    <w:rsid w:val="006E2205"/>
    <w:rsid w:val="006E2306"/>
    <w:rsid w:val="006E24D5"/>
    <w:rsid w:val="006E2A74"/>
    <w:rsid w:val="006E2C4C"/>
    <w:rsid w:val="006E3039"/>
    <w:rsid w:val="006E3092"/>
    <w:rsid w:val="006E3404"/>
    <w:rsid w:val="006E389D"/>
    <w:rsid w:val="006E389E"/>
    <w:rsid w:val="006E3A98"/>
    <w:rsid w:val="006E3AC4"/>
    <w:rsid w:val="006E3F7B"/>
    <w:rsid w:val="006E471A"/>
    <w:rsid w:val="006E4920"/>
    <w:rsid w:val="006E4CD2"/>
    <w:rsid w:val="006E4E10"/>
    <w:rsid w:val="006E4F56"/>
    <w:rsid w:val="006E5005"/>
    <w:rsid w:val="006E5216"/>
    <w:rsid w:val="006E548C"/>
    <w:rsid w:val="006E54CA"/>
    <w:rsid w:val="006E5993"/>
    <w:rsid w:val="006E5FF2"/>
    <w:rsid w:val="006E6576"/>
    <w:rsid w:val="006E6B6A"/>
    <w:rsid w:val="006E733C"/>
    <w:rsid w:val="006E7394"/>
    <w:rsid w:val="006F070F"/>
    <w:rsid w:val="006F0D4A"/>
    <w:rsid w:val="006F122A"/>
    <w:rsid w:val="006F163E"/>
    <w:rsid w:val="006F19A2"/>
    <w:rsid w:val="006F1C79"/>
    <w:rsid w:val="006F200B"/>
    <w:rsid w:val="006F217F"/>
    <w:rsid w:val="006F232E"/>
    <w:rsid w:val="006F23F3"/>
    <w:rsid w:val="006F249A"/>
    <w:rsid w:val="006F2848"/>
    <w:rsid w:val="006F3191"/>
    <w:rsid w:val="006F31CA"/>
    <w:rsid w:val="006F31FD"/>
    <w:rsid w:val="006F32AC"/>
    <w:rsid w:val="006F3DEB"/>
    <w:rsid w:val="006F3E94"/>
    <w:rsid w:val="006F40B7"/>
    <w:rsid w:val="006F410E"/>
    <w:rsid w:val="006F42A3"/>
    <w:rsid w:val="006F433D"/>
    <w:rsid w:val="006F47D9"/>
    <w:rsid w:val="006F4E2E"/>
    <w:rsid w:val="006F5427"/>
    <w:rsid w:val="006F55B8"/>
    <w:rsid w:val="006F59F3"/>
    <w:rsid w:val="006F689F"/>
    <w:rsid w:val="006F6C79"/>
    <w:rsid w:val="006F6F6E"/>
    <w:rsid w:val="006F7129"/>
    <w:rsid w:val="006F720B"/>
    <w:rsid w:val="006F7391"/>
    <w:rsid w:val="006F7586"/>
    <w:rsid w:val="006F77C5"/>
    <w:rsid w:val="006F7A59"/>
    <w:rsid w:val="006F7D3C"/>
    <w:rsid w:val="006F7E97"/>
    <w:rsid w:val="006F7EF2"/>
    <w:rsid w:val="00700583"/>
    <w:rsid w:val="007008DF"/>
    <w:rsid w:val="007008EE"/>
    <w:rsid w:val="00700A62"/>
    <w:rsid w:val="007010A8"/>
    <w:rsid w:val="00701235"/>
    <w:rsid w:val="00701296"/>
    <w:rsid w:val="007021E1"/>
    <w:rsid w:val="007022DA"/>
    <w:rsid w:val="00702404"/>
    <w:rsid w:val="00702523"/>
    <w:rsid w:val="0070267E"/>
    <w:rsid w:val="00702A5F"/>
    <w:rsid w:val="00702BD4"/>
    <w:rsid w:val="00702F8C"/>
    <w:rsid w:val="00703026"/>
    <w:rsid w:val="0070317E"/>
    <w:rsid w:val="00703872"/>
    <w:rsid w:val="0070417B"/>
    <w:rsid w:val="007048AD"/>
    <w:rsid w:val="00704AF2"/>
    <w:rsid w:val="00704B85"/>
    <w:rsid w:val="00705266"/>
    <w:rsid w:val="00705291"/>
    <w:rsid w:val="007052C5"/>
    <w:rsid w:val="007052F8"/>
    <w:rsid w:val="007058A3"/>
    <w:rsid w:val="00705912"/>
    <w:rsid w:val="00705AA1"/>
    <w:rsid w:val="00705D37"/>
    <w:rsid w:val="00706A3A"/>
    <w:rsid w:val="00706AD6"/>
    <w:rsid w:val="00706E32"/>
    <w:rsid w:val="00706E8F"/>
    <w:rsid w:val="00706FFF"/>
    <w:rsid w:val="007072CC"/>
    <w:rsid w:val="007074E5"/>
    <w:rsid w:val="0070751D"/>
    <w:rsid w:val="0070760E"/>
    <w:rsid w:val="00707744"/>
    <w:rsid w:val="007078C1"/>
    <w:rsid w:val="00707941"/>
    <w:rsid w:val="007079DA"/>
    <w:rsid w:val="00707AFE"/>
    <w:rsid w:val="0071033C"/>
    <w:rsid w:val="00710743"/>
    <w:rsid w:val="007109DF"/>
    <w:rsid w:val="00710CDE"/>
    <w:rsid w:val="00710E09"/>
    <w:rsid w:val="00710F64"/>
    <w:rsid w:val="007110A4"/>
    <w:rsid w:val="00711366"/>
    <w:rsid w:val="00711C83"/>
    <w:rsid w:val="007120FF"/>
    <w:rsid w:val="007121D7"/>
    <w:rsid w:val="0071233C"/>
    <w:rsid w:val="007125D4"/>
    <w:rsid w:val="0071265C"/>
    <w:rsid w:val="007126A3"/>
    <w:rsid w:val="00712A4C"/>
    <w:rsid w:val="00712E2C"/>
    <w:rsid w:val="007133C1"/>
    <w:rsid w:val="0071348C"/>
    <w:rsid w:val="00713C3F"/>
    <w:rsid w:val="00713C9E"/>
    <w:rsid w:val="007143C3"/>
    <w:rsid w:val="007147D9"/>
    <w:rsid w:val="00714947"/>
    <w:rsid w:val="0071498A"/>
    <w:rsid w:val="00714A0D"/>
    <w:rsid w:val="00714F7D"/>
    <w:rsid w:val="00715164"/>
    <w:rsid w:val="007151FC"/>
    <w:rsid w:val="007154BC"/>
    <w:rsid w:val="007156BF"/>
    <w:rsid w:val="007157ED"/>
    <w:rsid w:val="00715A25"/>
    <w:rsid w:val="00715DCA"/>
    <w:rsid w:val="00715FD4"/>
    <w:rsid w:val="007160ED"/>
    <w:rsid w:val="00716171"/>
    <w:rsid w:val="007161CE"/>
    <w:rsid w:val="007162FB"/>
    <w:rsid w:val="00716411"/>
    <w:rsid w:val="00716B12"/>
    <w:rsid w:val="00716BEE"/>
    <w:rsid w:val="00716E84"/>
    <w:rsid w:val="00716FF8"/>
    <w:rsid w:val="0071720C"/>
    <w:rsid w:val="007174D7"/>
    <w:rsid w:val="00717BFF"/>
    <w:rsid w:val="0072021D"/>
    <w:rsid w:val="00720403"/>
    <w:rsid w:val="0072048D"/>
    <w:rsid w:val="00720B47"/>
    <w:rsid w:val="00720CBF"/>
    <w:rsid w:val="0072122C"/>
    <w:rsid w:val="007212BC"/>
    <w:rsid w:val="00721347"/>
    <w:rsid w:val="00721B2F"/>
    <w:rsid w:val="00721B7D"/>
    <w:rsid w:val="00721D36"/>
    <w:rsid w:val="00721F83"/>
    <w:rsid w:val="007229C6"/>
    <w:rsid w:val="00722BB7"/>
    <w:rsid w:val="00722E26"/>
    <w:rsid w:val="00722E45"/>
    <w:rsid w:val="007232B0"/>
    <w:rsid w:val="00723E97"/>
    <w:rsid w:val="00724024"/>
    <w:rsid w:val="007243A6"/>
    <w:rsid w:val="00724444"/>
    <w:rsid w:val="00724F29"/>
    <w:rsid w:val="00725195"/>
    <w:rsid w:val="007252D2"/>
    <w:rsid w:val="00725416"/>
    <w:rsid w:val="00725BFC"/>
    <w:rsid w:val="0072610E"/>
    <w:rsid w:val="007261D5"/>
    <w:rsid w:val="0072645B"/>
    <w:rsid w:val="00726484"/>
    <w:rsid w:val="0072649C"/>
    <w:rsid w:val="00726571"/>
    <w:rsid w:val="00726950"/>
    <w:rsid w:val="007269BC"/>
    <w:rsid w:val="00726AF7"/>
    <w:rsid w:val="00726B4E"/>
    <w:rsid w:val="007271D2"/>
    <w:rsid w:val="00727850"/>
    <w:rsid w:val="00727C03"/>
    <w:rsid w:val="0073000B"/>
    <w:rsid w:val="007306BF"/>
    <w:rsid w:val="00730947"/>
    <w:rsid w:val="00730BD4"/>
    <w:rsid w:val="00730C73"/>
    <w:rsid w:val="00730CD2"/>
    <w:rsid w:val="00730DD7"/>
    <w:rsid w:val="00730EBE"/>
    <w:rsid w:val="00731217"/>
    <w:rsid w:val="007313B6"/>
    <w:rsid w:val="0073150A"/>
    <w:rsid w:val="007315A2"/>
    <w:rsid w:val="007317E4"/>
    <w:rsid w:val="007321FD"/>
    <w:rsid w:val="007325D9"/>
    <w:rsid w:val="007329FD"/>
    <w:rsid w:val="00732DBF"/>
    <w:rsid w:val="00732DCF"/>
    <w:rsid w:val="00732DF2"/>
    <w:rsid w:val="00733189"/>
    <w:rsid w:val="0073379A"/>
    <w:rsid w:val="007338DC"/>
    <w:rsid w:val="00733B12"/>
    <w:rsid w:val="00733BE1"/>
    <w:rsid w:val="00733D9B"/>
    <w:rsid w:val="00733E0C"/>
    <w:rsid w:val="00733EF2"/>
    <w:rsid w:val="00733F57"/>
    <w:rsid w:val="007340B0"/>
    <w:rsid w:val="0073424B"/>
    <w:rsid w:val="00734297"/>
    <w:rsid w:val="00734A6A"/>
    <w:rsid w:val="00734AF7"/>
    <w:rsid w:val="00734F7C"/>
    <w:rsid w:val="0073562A"/>
    <w:rsid w:val="00735890"/>
    <w:rsid w:val="00735BED"/>
    <w:rsid w:val="00735FA4"/>
    <w:rsid w:val="00736095"/>
    <w:rsid w:val="00736107"/>
    <w:rsid w:val="007363B8"/>
    <w:rsid w:val="007365AB"/>
    <w:rsid w:val="00736E5D"/>
    <w:rsid w:val="00737114"/>
    <w:rsid w:val="00737589"/>
    <w:rsid w:val="007377F4"/>
    <w:rsid w:val="00737DA5"/>
    <w:rsid w:val="00737E19"/>
    <w:rsid w:val="007401D6"/>
    <w:rsid w:val="007401F5"/>
    <w:rsid w:val="0074032A"/>
    <w:rsid w:val="0074034C"/>
    <w:rsid w:val="0074055A"/>
    <w:rsid w:val="00740589"/>
    <w:rsid w:val="00740D6D"/>
    <w:rsid w:val="00741A7F"/>
    <w:rsid w:val="00741DA4"/>
    <w:rsid w:val="00742351"/>
    <w:rsid w:val="0074236B"/>
    <w:rsid w:val="007427E0"/>
    <w:rsid w:val="00742AD7"/>
    <w:rsid w:val="00742AFF"/>
    <w:rsid w:val="00742B22"/>
    <w:rsid w:val="00742C04"/>
    <w:rsid w:val="00742FA5"/>
    <w:rsid w:val="00743398"/>
    <w:rsid w:val="00743767"/>
    <w:rsid w:val="00743ADC"/>
    <w:rsid w:val="00744237"/>
    <w:rsid w:val="00744926"/>
    <w:rsid w:val="00744A2F"/>
    <w:rsid w:val="00744C92"/>
    <w:rsid w:val="00744D89"/>
    <w:rsid w:val="00745028"/>
    <w:rsid w:val="007456A6"/>
    <w:rsid w:val="007458D4"/>
    <w:rsid w:val="007459CB"/>
    <w:rsid w:val="00745A22"/>
    <w:rsid w:val="00745D6A"/>
    <w:rsid w:val="0074601E"/>
    <w:rsid w:val="007464DD"/>
    <w:rsid w:val="00746C56"/>
    <w:rsid w:val="00746D51"/>
    <w:rsid w:val="00746DA5"/>
    <w:rsid w:val="00747176"/>
    <w:rsid w:val="00747481"/>
    <w:rsid w:val="0074773E"/>
    <w:rsid w:val="0075055D"/>
    <w:rsid w:val="007505EC"/>
    <w:rsid w:val="007506B7"/>
    <w:rsid w:val="00750BF4"/>
    <w:rsid w:val="00750E52"/>
    <w:rsid w:val="007511A2"/>
    <w:rsid w:val="00751222"/>
    <w:rsid w:val="00751394"/>
    <w:rsid w:val="00752069"/>
    <w:rsid w:val="00752378"/>
    <w:rsid w:val="00752EC2"/>
    <w:rsid w:val="00752F33"/>
    <w:rsid w:val="00752F56"/>
    <w:rsid w:val="007530E5"/>
    <w:rsid w:val="0075373C"/>
    <w:rsid w:val="0075381D"/>
    <w:rsid w:val="007538F9"/>
    <w:rsid w:val="00753A13"/>
    <w:rsid w:val="00753F11"/>
    <w:rsid w:val="00754023"/>
    <w:rsid w:val="007546AF"/>
    <w:rsid w:val="00754CF1"/>
    <w:rsid w:val="007553AA"/>
    <w:rsid w:val="007554CB"/>
    <w:rsid w:val="00755668"/>
    <w:rsid w:val="00755B5E"/>
    <w:rsid w:val="00756157"/>
    <w:rsid w:val="00756182"/>
    <w:rsid w:val="0075670C"/>
    <w:rsid w:val="00756798"/>
    <w:rsid w:val="007569CE"/>
    <w:rsid w:val="00756B0A"/>
    <w:rsid w:val="00756BD6"/>
    <w:rsid w:val="00756CB8"/>
    <w:rsid w:val="0075761F"/>
    <w:rsid w:val="00757C3C"/>
    <w:rsid w:val="00760234"/>
    <w:rsid w:val="0076096F"/>
    <w:rsid w:val="00761262"/>
    <w:rsid w:val="00761649"/>
    <w:rsid w:val="00761869"/>
    <w:rsid w:val="00761924"/>
    <w:rsid w:val="00761ABF"/>
    <w:rsid w:val="00761C48"/>
    <w:rsid w:val="00761D27"/>
    <w:rsid w:val="00762131"/>
    <w:rsid w:val="00762185"/>
    <w:rsid w:val="007621BD"/>
    <w:rsid w:val="007624E8"/>
    <w:rsid w:val="0076284E"/>
    <w:rsid w:val="00762BFF"/>
    <w:rsid w:val="00762E5F"/>
    <w:rsid w:val="00763452"/>
    <w:rsid w:val="007637DC"/>
    <w:rsid w:val="00763A6D"/>
    <w:rsid w:val="00763DCB"/>
    <w:rsid w:val="00764141"/>
    <w:rsid w:val="00764300"/>
    <w:rsid w:val="0076445A"/>
    <w:rsid w:val="00764FDA"/>
    <w:rsid w:val="00765693"/>
    <w:rsid w:val="00765934"/>
    <w:rsid w:val="0076607B"/>
    <w:rsid w:val="007660C8"/>
    <w:rsid w:val="007660F8"/>
    <w:rsid w:val="00766149"/>
    <w:rsid w:val="0076615C"/>
    <w:rsid w:val="007663D3"/>
    <w:rsid w:val="007664A8"/>
    <w:rsid w:val="007668D0"/>
    <w:rsid w:val="00766B5A"/>
    <w:rsid w:val="00766CB8"/>
    <w:rsid w:val="00766DF1"/>
    <w:rsid w:val="007671BB"/>
    <w:rsid w:val="0076729A"/>
    <w:rsid w:val="007676B1"/>
    <w:rsid w:val="007677ED"/>
    <w:rsid w:val="0077001A"/>
    <w:rsid w:val="007702A4"/>
    <w:rsid w:val="00770525"/>
    <w:rsid w:val="00770546"/>
    <w:rsid w:val="00770573"/>
    <w:rsid w:val="007705B0"/>
    <w:rsid w:val="00770929"/>
    <w:rsid w:val="00770D1D"/>
    <w:rsid w:val="00770ECE"/>
    <w:rsid w:val="00771440"/>
    <w:rsid w:val="0077168F"/>
    <w:rsid w:val="0077186B"/>
    <w:rsid w:val="00771A0D"/>
    <w:rsid w:val="0077208F"/>
    <w:rsid w:val="007721EA"/>
    <w:rsid w:val="007725E2"/>
    <w:rsid w:val="00772884"/>
    <w:rsid w:val="00772B1F"/>
    <w:rsid w:val="00772BE6"/>
    <w:rsid w:val="00772DB2"/>
    <w:rsid w:val="00772DED"/>
    <w:rsid w:val="00772F69"/>
    <w:rsid w:val="0077359E"/>
    <w:rsid w:val="00773BC8"/>
    <w:rsid w:val="0077451B"/>
    <w:rsid w:val="007749EF"/>
    <w:rsid w:val="00774C80"/>
    <w:rsid w:val="00774D31"/>
    <w:rsid w:val="00775392"/>
    <w:rsid w:val="007759B1"/>
    <w:rsid w:val="00775A91"/>
    <w:rsid w:val="0077635E"/>
    <w:rsid w:val="0077692F"/>
    <w:rsid w:val="00776D53"/>
    <w:rsid w:val="00776D7D"/>
    <w:rsid w:val="00776DD5"/>
    <w:rsid w:val="0077703D"/>
    <w:rsid w:val="00777180"/>
    <w:rsid w:val="0077728C"/>
    <w:rsid w:val="00777ED4"/>
    <w:rsid w:val="00777FF9"/>
    <w:rsid w:val="00780340"/>
    <w:rsid w:val="00780601"/>
    <w:rsid w:val="00780745"/>
    <w:rsid w:val="0078098E"/>
    <w:rsid w:val="00780A66"/>
    <w:rsid w:val="00780C4E"/>
    <w:rsid w:val="00781235"/>
    <w:rsid w:val="00781393"/>
    <w:rsid w:val="00781638"/>
    <w:rsid w:val="00781B6D"/>
    <w:rsid w:val="00781E8A"/>
    <w:rsid w:val="00782441"/>
    <w:rsid w:val="007824E2"/>
    <w:rsid w:val="0078258A"/>
    <w:rsid w:val="0078262A"/>
    <w:rsid w:val="0078286F"/>
    <w:rsid w:val="00782A55"/>
    <w:rsid w:val="00782B3D"/>
    <w:rsid w:val="00782DB1"/>
    <w:rsid w:val="00782E9F"/>
    <w:rsid w:val="007830AC"/>
    <w:rsid w:val="0078356E"/>
    <w:rsid w:val="0078394C"/>
    <w:rsid w:val="00783FEE"/>
    <w:rsid w:val="0078411D"/>
    <w:rsid w:val="00784715"/>
    <w:rsid w:val="007847DF"/>
    <w:rsid w:val="00784FE5"/>
    <w:rsid w:val="007854EB"/>
    <w:rsid w:val="00785873"/>
    <w:rsid w:val="00785AFA"/>
    <w:rsid w:val="00786193"/>
    <w:rsid w:val="0078626A"/>
    <w:rsid w:val="00786671"/>
    <w:rsid w:val="007873C5"/>
    <w:rsid w:val="00787730"/>
    <w:rsid w:val="0078782D"/>
    <w:rsid w:val="00787962"/>
    <w:rsid w:val="007879AB"/>
    <w:rsid w:val="00787C1B"/>
    <w:rsid w:val="00787E38"/>
    <w:rsid w:val="00787EFE"/>
    <w:rsid w:val="00790434"/>
    <w:rsid w:val="00790654"/>
    <w:rsid w:val="007907A8"/>
    <w:rsid w:val="00790DE3"/>
    <w:rsid w:val="007919CD"/>
    <w:rsid w:val="00791FB5"/>
    <w:rsid w:val="0079230E"/>
    <w:rsid w:val="00792687"/>
    <w:rsid w:val="00792789"/>
    <w:rsid w:val="0079281A"/>
    <w:rsid w:val="0079308F"/>
    <w:rsid w:val="00793783"/>
    <w:rsid w:val="00793BE1"/>
    <w:rsid w:val="0079414D"/>
    <w:rsid w:val="007941D8"/>
    <w:rsid w:val="00794400"/>
    <w:rsid w:val="0079440A"/>
    <w:rsid w:val="007945C5"/>
    <w:rsid w:val="00794E9A"/>
    <w:rsid w:val="0079561B"/>
    <w:rsid w:val="007956B9"/>
    <w:rsid w:val="00795920"/>
    <w:rsid w:val="00795DB9"/>
    <w:rsid w:val="00795FFB"/>
    <w:rsid w:val="007961EC"/>
    <w:rsid w:val="007964FB"/>
    <w:rsid w:val="0079655E"/>
    <w:rsid w:val="00796B68"/>
    <w:rsid w:val="00796E99"/>
    <w:rsid w:val="0079719B"/>
    <w:rsid w:val="00797307"/>
    <w:rsid w:val="0079732E"/>
    <w:rsid w:val="00797516"/>
    <w:rsid w:val="00797995"/>
    <w:rsid w:val="00797D89"/>
    <w:rsid w:val="007A0025"/>
    <w:rsid w:val="007A02AD"/>
    <w:rsid w:val="007A042A"/>
    <w:rsid w:val="007A07FE"/>
    <w:rsid w:val="007A09EC"/>
    <w:rsid w:val="007A1412"/>
    <w:rsid w:val="007A16FC"/>
    <w:rsid w:val="007A1A68"/>
    <w:rsid w:val="007A1A9F"/>
    <w:rsid w:val="007A1FAF"/>
    <w:rsid w:val="007A21C6"/>
    <w:rsid w:val="007A278C"/>
    <w:rsid w:val="007A2A69"/>
    <w:rsid w:val="007A2F5F"/>
    <w:rsid w:val="007A31D5"/>
    <w:rsid w:val="007A3619"/>
    <w:rsid w:val="007A3751"/>
    <w:rsid w:val="007A37E1"/>
    <w:rsid w:val="007A3877"/>
    <w:rsid w:val="007A38E8"/>
    <w:rsid w:val="007A3D06"/>
    <w:rsid w:val="007A3F15"/>
    <w:rsid w:val="007A3F8F"/>
    <w:rsid w:val="007A4100"/>
    <w:rsid w:val="007A4179"/>
    <w:rsid w:val="007A48CA"/>
    <w:rsid w:val="007A4DE5"/>
    <w:rsid w:val="007A4F95"/>
    <w:rsid w:val="007A4FC4"/>
    <w:rsid w:val="007A51A1"/>
    <w:rsid w:val="007A54A0"/>
    <w:rsid w:val="007A5C20"/>
    <w:rsid w:val="007A601D"/>
    <w:rsid w:val="007A66C4"/>
    <w:rsid w:val="007A67D4"/>
    <w:rsid w:val="007A6888"/>
    <w:rsid w:val="007A6FC5"/>
    <w:rsid w:val="007A7169"/>
    <w:rsid w:val="007A741B"/>
    <w:rsid w:val="007A7437"/>
    <w:rsid w:val="007A746E"/>
    <w:rsid w:val="007A7DE4"/>
    <w:rsid w:val="007B0499"/>
    <w:rsid w:val="007B0593"/>
    <w:rsid w:val="007B059D"/>
    <w:rsid w:val="007B06AC"/>
    <w:rsid w:val="007B0AF1"/>
    <w:rsid w:val="007B16EF"/>
    <w:rsid w:val="007B1BDE"/>
    <w:rsid w:val="007B1E18"/>
    <w:rsid w:val="007B1F18"/>
    <w:rsid w:val="007B1FB9"/>
    <w:rsid w:val="007B2328"/>
    <w:rsid w:val="007B29FA"/>
    <w:rsid w:val="007B2A14"/>
    <w:rsid w:val="007B2B56"/>
    <w:rsid w:val="007B312C"/>
    <w:rsid w:val="007B3270"/>
    <w:rsid w:val="007B3312"/>
    <w:rsid w:val="007B334F"/>
    <w:rsid w:val="007B3753"/>
    <w:rsid w:val="007B3CA5"/>
    <w:rsid w:val="007B3D4D"/>
    <w:rsid w:val="007B4207"/>
    <w:rsid w:val="007B465C"/>
    <w:rsid w:val="007B472E"/>
    <w:rsid w:val="007B4770"/>
    <w:rsid w:val="007B4839"/>
    <w:rsid w:val="007B4908"/>
    <w:rsid w:val="007B4DBC"/>
    <w:rsid w:val="007B5018"/>
    <w:rsid w:val="007B503D"/>
    <w:rsid w:val="007B5045"/>
    <w:rsid w:val="007B506B"/>
    <w:rsid w:val="007B5520"/>
    <w:rsid w:val="007B5B1D"/>
    <w:rsid w:val="007B5D72"/>
    <w:rsid w:val="007B6136"/>
    <w:rsid w:val="007B697E"/>
    <w:rsid w:val="007B7238"/>
    <w:rsid w:val="007B7589"/>
    <w:rsid w:val="007B7984"/>
    <w:rsid w:val="007B7A06"/>
    <w:rsid w:val="007C0119"/>
    <w:rsid w:val="007C061F"/>
    <w:rsid w:val="007C0BEB"/>
    <w:rsid w:val="007C0C03"/>
    <w:rsid w:val="007C0D2A"/>
    <w:rsid w:val="007C1045"/>
    <w:rsid w:val="007C1CB7"/>
    <w:rsid w:val="007C1CC2"/>
    <w:rsid w:val="007C1CE6"/>
    <w:rsid w:val="007C22AD"/>
    <w:rsid w:val="007C2364"/>
    <w:rsid w:val="007C26C8"/>
    <w:rsid w:val="007C2779"/>
    <w:rsid w:val="007C31A4"/>
    <w:rsid w:val="007C3357"/>
    <w:rsid w:val="007C3F85"/>
    <w:rsid w:val="007C4367"/>
    <w:rsid w:val="007C4430"/>
    <w:rsid w:val="007C4876"/>
    <w:rsid w:val="007C4C33"/>
    <w:rsid w:val="007C516E"/>
    <w:rsid w:val="007C553C"/>
    <w:rsid w:val="007C5559"/>
    <w:rsid w:val="007C57B0"/>
    <w:rsid w:val="007C58E9"/>
    <w:rsid w:val="007C60DF"/>
    <w:rsid w:val="007C657B"/>
    <w:rsid w:val="007C6ADD"/>
    <w:rsid w:val="007C6B5C"/>
    <w:rsid w:val="007C6D75"/>
    <w:rsid w:val="007C6DA4"/>
    <w:rsid w:val="007C736E"/>
    <w:rsid w:val="007C78D9"/>
    <w:rsid w:val="007C79A0"/>
    <w:rsid w:val="007C7FB0"/>
    <w:rsid w:val="007D0035"/>
    <w:rsid w:val="007D022A"/>
    <w:rsid w:val="007D06B1"/>
    <w:rsid w:val="007D0712"/>
    <w:rsid w:val="007D08E0"/>
    <w:rsid w:val="007D1A9E"/>
    <w:rsid w:val="007D1AD4"/>
    <w:rsid w:val="007D1AE0"/>
    <w:rsid w:val="007D1B5E"/>
    <w:rsid w:val="007D1C70"/>
    <w:rsid w:val="007D219B"/>
    <w:rsid w:val="007D2386"/>
    <w:rsid w:val="007D23F1"/>
    <w:rsid w:val="007D27A0"/>
    <w:rsid w:val="007D29BB"/>
    <w:rsid w:val="007D2E06"/>
    <w:rsid w:val="007D312A"/>
    <w:rsid w:val="007D3339"/>
    <w:rsid w:val="007D362F"/>
    <w:rsid w:val="007D36B4"/>
    <w:rsid w:val="007D3706"/>
    <w:rsid w:val="007D37D3"/>
    <w:rsid w:val="007D39AC"/>
    <w:rsid w:val="007D3A36"/>
    <w:rsid w:val="007D3C92"/>
    <w:rsid w:val="007D406E"/>
    <w:rsid w:val="007D49FC"/>
    <w:rsid w:val="007D4A09"/>
    <w:rsid w:val="007D4BF8"/>
    <w:rsid w:val="007D5605"/>
    <w:rsid w:val="007D5BC0"/>
    <w:rsid w:val="007D6DBB"/>
    <w:rsid w:val="007D6EA1"/>
    <w:rsid w:val="007D7130"/>
    <w:rsid w:val="007D718D"/>
    <w:rsid w:val="007D7514"/>
    <w:rsid w:val="007E01B1"/>
    <w:rsid w:val="007E01FE"/>
    <w:rsid w:val="007E062D"/>
    <w:rsid w:val="007E09CB"/>
    <w:rsid w:val="007E10E9"/>
    <w:rsid w:val="007E1336"/>
    <w:rsid w:val="007E1B61"/>
    <w:rsid w:val="007E1D37"/>
    <w:rsid w:val="007E1D6D"/>
    <w:rsid w:val="007E1DB3"/>
    <w:rsid w:val="007E1E4A"/>
    <w:rsid w:val="007E209A"/>
    <w:rsid w:val="007E260E"/>
    <w:rsid w:val="007E2EED"/>
    <w:rsid w:val="007E358E"/>
    <w:rsid w:val="007E3685"/>
    <w:rsid w:val="007E373C"/>
    <w:rsid w:val="007E3AF7"/>
    <w:rsid w:val="007E3CCB"/>
    <w:rsid w:val="007E3E8A"/>
    <w:rsid w:val="007E41A1"/>
    <w:rsid w:val="007E4C85"/>
    <w:rsid w:val="007E4F18"/>
    <w:rsid w:val="007E5621"/>
    <w:rsid w:val="007E57DF"/>
    <w:rsid w:val="007E58D9"/>
    <w:rsid w:val="007E5C68"/>
    <w:rsid w:val="007E5FFE"/>
    <w:rsid w:val="007E627F"/>
    <w:rsid w:val="007E6398"/>
    <w:rsid w:val="007E668A"/>
    <w:rsid w:val="007E6AF4"/>
    <w:rsid w:val="007E6FA4"/>
    <w:rsid w:val="007E742D"/>
    <w:rsid w:val="007E76E1"/>
    <w:rsid w:val="007E7860"/>
    <w:rsid w:val="007E7A65"/>
    <w:rsid w:val="007E7C91"/>
    <w:rsid w:val="007E7D4C"/>
    <w:rsid w:val="007F0104"/>
    <w:rsid w:val="007F035E"/>
    <w:rsid w:val="007F03B6"/>
    <w:rsid w:val="007F06BA"/>
    <w:rsid w:val="007F0932"/>
    <w:rsid w:val="007F093A"/>
    <w:rsid w:val="007F13FD"/>
    <w:rsid w:val="007F1401"/>
    <w:rsid w:val="007F1466"/>
    <w:rsid w:val="007F15E6"/>
    <w:rsid w:val="007F16C0"/>
    <w:rsid w:val="007F18E8"/>
    <w:rsid w:val="007F1D57"/>
    <w:rsid w:val="007F1D6B"/>
    <w:rsid w:val="007F1DE7"/>
    <w:rsid w:val="007F2567"/>
    <w:rsid w:val="007F27F4"/>
    <w:rsid w:val="007F292D"/>
    <w:rsid w:val="007F296D"/>
    <w:rsid w:val="007F2A4C"/>
    <w:rsid w:val="007F2BBD"/>
    <w:rsid w:val="007F2CD2"/>
    <w:rsid w:val="007F3154"/>
    <w:rsid w:val="007F32D1"/>
    <w:rsid w:val="007F3887"/>
    <w:rsid w:val="007F38D2"/>
    <w:rsid w:val="007F3AA9"/>
    <w:rsid w:val="007F3AB8"/>
    <w:rsid w:val="007F44DB"/>
    <w:rsid w:val="007F4961"/>
    <w:rsid w:val="007F4998"/>
    <w:rsid w:val="007F4C2D"/>
    <w:rsid w:val="007F4CE1"/>
    <w:rsid w:val="007F4E90"/>
    <w:rsid w:val="007F4F16"/>
    <w:rsid w:val="007F4F74"/>
    <w:rsid w:val="007F51FC"/>
    <w:rsid w:val="007F531B"/>
    <w:rsid w:val="007F59EE"/>
    <w:rsid w:val="007F5AC5"/>
    <w:rsid w:val="007F5C39"/>
    <w:rsid w:val="007F66DB"/>
    <w:rsid w:val="007F6DB3"/>
    <w:rsid w:val="007F6E1D"/>
    <w:rsid w:val="007F6F46"/>
    <w:rsid w:val="007F7289"/>
    <w:rsid w:val="007F77D2"/>
    <w:rsid w:val="007F7FE5"/>
    <w:rsid w:val="008002BC"/>
    <w:rsid w:val="008002CE"/>
    <w:rsid w:val="008006F3"/>
    <w:rsid w:val="0080073B"/>
    <w:rsid w:val="00800966"/>
    <w:rsid w:val="00800C3A"/>
    <w:rsid w:val="00801298"/>
    <w:rsid w:val="00801419"/>
    <w:rsid w:val="008014DF"/>
    <w:rsid w:val="0080160A"/>
    <w:rsid w:val="00801924"/>
    <w:rsid w:val="0080195C"/>
    <w:rsid w:val="0080224B"/>
    <w:rsid w:val="008024DF"/>
    <w:rsid w:val="00802854"/>
    <w:rsid w:val="00802AD9"/>
    <w:rsid w:val="00802DB7"/>
    <w:rsid w:val="008032A5"/>
    <w:rsid w:val="008034FB"/>
    <w:rsid w:val="008035F1"/>
    <w:rsid w:val="00803723"/>
    <w:rsid w:val="00803DCD"/>
    <w:rsid w:val="0080416E"/>
    <w:rsid w:val="00804713"/>
    <w:rsid w:val="00804A88"/>
    <w:rsid w:val="00804C38"/>
    <w:rsid w:val="00805213"/>
    <w:rsid w:val="00805259"/>
    <w:rsid w:val="008054A3"/>
    <w:rsid w:val="00805667"/>
    <w:rsid w:val="00805AF0"/>
    <w:rsid w:val="00805C94"/>
    <w:rsid w:val="0080627D"/>
    <w:rsid w:val="008062AC"/>
    <w:rsid w:val="008062DC"/>
    <w:rsid w:val="0080686E"/>
    <w:rsid w:val="0080693B"/>
    <w:rsid w:val="00806949"/>
    <w:rsid w:val="00806AB7"/>
    <w:rsid w:val="00806ABA"/>
    <w:rsid w:val="00806C44"/>
    <w:rsid w:val="008073B9"/>
    <w:rsid w:val="0080747C"/>
    <w:rsid w:val="00807497"/>
    <w:rsid w:val="0080763A"/>
    <w:rsid w:val="00807B94"/>
    <w:rsid w:val="00807CDB"/>
    <w:rsid w:val="00810235"/>
    <w:rsid w:val="00810264"/>
    <w:rsid w:val="00810284"/>
    <w:rsid w:val="00810318"/>
    <w:rsid w:val="008108A7"/>
    <w:rsid w:val="00810B8B"/>
    <w:rsid w:val="00810C98"/>
    <w:rsid w:val="00810D6D"/>
    <w:rsid w:val="00811298"/>
    <w:rsid w:val="008113A8"/>
    <w:rsid w:val="00811492"/>
    <w:rsid w:val="00811BD3"/>
    <w:rsid w:val="00811CC5"/>
    <w:rsid w:val="00811FBA"/>
    <w:rsid w:val="00812367"/>
    <w:rsid w:val="008123FB"/>
    <w:rsid w:val="00812448"/>
    <w:rsid w:val="00812E63"/>
    <w:rsid w:val="00812E76"/>
    <w:rsid w:val="00813475"/>
    <w:rsid w:val="00813695"/>
    <w:rsid w:val="008138D5"/>
    <w:rsid w:val="00813A24"/>
    <w:rsid w:val="0081403C"/>
    <w:rsid w:val="008146AC"/>
    <w:rsid w:val="00814A5C"/>
    <w:rsid w:val="00814CC6"/>
    <w:rsid w:val="008151FC"/>
    <w:rsid w:val="0081536F"/>
    <w:rsid w:val="008153CB"/>
    <w:rsid w:val="0081564E"/>
    <w:rsid w:val="0081572D"/>
    <w:rsid w:val="008157D0"/>
    <w:rsid w:val="008163FA"/>
    <w:rsid w:val="0081651F"/>
    <w:rsid w:val="0081687C"/>
    <w:rsid w:val="00816C5B"/>
    <w:rsid w:val="00816CA7"/>
    <w:rsid w:val="00817518"/>
    <w:rsid w:val="00820321"/>
    <w:rsid w:val="008207AA"/>
    <w:rsid w:val="00820C26"/>
    <w:rsid w:val="00820D79"/>
    <w:rsid w:val="0082106F"/>
    <w:rsid w:val="008212AD"/>
    <w:rsid w:val="008212BE"/>
    <w:rsid w:val="008212D2"/>
    <w:rsid w:val="008214B1"/>
    <w:rsid w:val="0082169F"/>
    <w:rsid w:val="008217B4"/>
    <w:rsid w:val="008219E8"/>
    <w:rsid w:val="00821BAE"/>
    <w:rsid w:val="00821EE7"/>
    <w:rsid w:val="00821F08"/>
    <w:rsid w:val="00822458"/>
    <w:rsid w:val="008225F3"/>
    <w:rsid w:val="00822741"/>
    <w:rsid w:val="0082278E"/>
    <w:rsid w:val="00822897"/>
    <w:rsid w:val="00822B08"/>
    <w:rsid w:val="00822BC4"/>
    <w:rsid w:val="00822EDA"/>
    <w:rsid w:val="008231EB"/>
    <w:rsid w:val="00823264"/>
    <w:rsid w:val="00823780"/>
    <w:rsid w:val="008237C5"/>
    <w:rsid w:val="00823931"/>
    <w:rsid w:val="00823B13"/>
    <w:rsid w:val="00823D38"/>
    <w:rsid w:val="00823DE6"/>
    <w:rsid w:val="00824016"/>
    <w:rsid w:val="008241EA"/>
    <w:rsid w:val="0082456F"/>
    <w:rsid w:val="00824B3F"/>
    <w:rsid w:val="00824EBA"/>
    <w:rsid w:val="00824F85"/>
    <w:rsid w:val="00824FC2"/>
    <w:rsid w:val="00825126"/>
    <w:rsid w:val="00825908"/>
    <w:rsid w:val="00825A1B"/>
    <w:rsid w:val="0082629D"/>
    <w:rsid w:val="008269B0"/>
    <w:rsid w:val="00826B2D"/>
    <w:rsid w:val="00826EBB"/>
    <w:rsid w:val="008275FC"/>
    <w:rsid w:val="0082794B"/>
    <w:rsid w:val="008279C1"/>
    <w:rsid w:val="00830119"/>
    <w:rsid w:val="00830208"/>
    <w:rsid w:val="0083029A"/>
    <w:rsid w:val="0083061E"/>
    <w:rsid w:val="008307B0"/>
    <w:rsid w:val="00830C57"/>
    <w:rsid w:val="00830E12"/>
    <w:rsid w:val="00830F34"/>
    <w:rsid w:val="008313AF"/>
    <w:rsid w:val="00831618"/>
    <w:rsid w:val="00831876"/>
    <w:rsid w:val="00831C17"/>
    <w:rsid w:val="00831DCC"/>
    <w:rsid w:val="008324AF"/>
    <w:rsid w:val="00832720"/>
    <w:rsid w:val="008328A6"/>
    <w:rsid w:val="00832A85"/>
    <w:rsid w:val="00832AC5"/>
    <w:rsid w:val="00832B6E"/>
    <w:rsid w:val="00832D02"/>
    <w:rsid w:val="00832D31"/>
    <w:rsid w:val="00832DFB"/>
    <w:rsid w:val="00832E98"/>
    <w:rsid w:val="008332B6"/>
    <w:rsid w:val="00833862"/>
    <w:rsid w:val="0083404E"/>
    <w:rsid w:val="00834476"/>
    <w:rsid w:val="00834548"/>
    <w:rsid w:val="00834810"/>
    <w:rsid w:val="008348EB"/>
    <w:rsid w:val="00834925"/>
    <w:rsid w:val="00834948"/>
    <w:rsid w:val="00834959"/>
    <w:rsid w:val="00834A9A"/>
    <w:rsid w:val="00835055"/>
    <w:rsid w:val="00835238"/>
    <w:rsid w:val="008354E3"/>
    <w:rsid w:val="00835A53"/>
    <w:rsid w:val="00835AB4"/>
    <w:rsid w:val="00836006"/>
    <w:rsid w:val="0083600C"/>
    <w:rsid w:val="00836161"/>
    <w:rsid w:val="00836274"/>
    <w:rsid w:val="00836A34"/>
    <w:rsid w:val="00836CAC"/>
    <w:rsid w:val="00836D72"/>
    <w:rsid w:val="00836D93"/>
    <w:rsid w:val="00836ED8"/>
    <w:rsid w:val="008372CB"/>
    <w:rsid w:val="008372EF"/>
    <w:rsid w:val="00837C85"/>
    <w:rsid w:val="00840014"/>
    <w:rsid w:val="00840029"/>
    <w:rsid w:val="008404C5"/>
    <w:rsid w:val="0084054D"/>
    <w:rsid w:val="008409C5"/>
    <w:rsid w:val="0084188E"/>
    <w:rsid w:val="00841EAA"/>
    <w:rsid w:val="0084208B"/>
    <w:rsid w:val="0084278A"/>
    <w:rsid w:val="008429C3"/>
    <w:rsid w:val="008429F0"/>
    <w:rsid w:val="00842C4A"/>
    <w:rsid w:val="00842FEC"/>
    <w:rsid w:val="0084309C"/>
    <w:rsid w:val="00843164"/>
    <w:rsid w:val="00843182"/>
    <w:rsid w:val="00843516"/>
    <w:rsid w:val="00843AEC"/>
    <w:rsid w:val="00843C04"/>
    <w:rsid w:val="00843EA4"/>
    <w:rsid w:val="00843F9C"/>
    <w:rsid w:val="00843FAF"/>
    <w:rsid w:val="008440E0"/>
    <w:rsid w:val="0084422A"/>
    <w:rsid w:val="0084442A"/>
    <w:rsid w:val="0084455B"/>
    <w:rsid w:val="008450F8"/>
    <w:rsid w:val="008458B4"/>
    <w:rsid w:val="00845BCE"/>
    <w:rsid w:val="00845D4C"/>
    <w:rsid w:val="00845DBF"/>
    <w:rsid w:val="00845E2F"/>
    <w:rsid w:val="0084645C"/>
    <w:rsid w:val="0084658B"/>
    <w:rsid w:val="00846DA8"/>
    <w:rsid w:val="00847611"/>
    <w:rsid w:val="00847BD5"/>
    <w:rsid w:val="008500F1"/>
    <w:rsid w:val="00850135"/>
    <w:rsid w:val="00850495"/>
    <w:rsid w:val="00850744"/>
    <w:rsid w:val="00850AE4"/>
    <w:rsid w:val="00850BDB"/>
    <w:rsid w:val="00851253"/>
    <w:rsid w:val="008515D2"/>
    <w:rsid w:val="00851AF9"/>
    <w:rsid w:val="00851DC4"/>
    <w:rsid w:val="00851F2B"/>
    <w:rsid w:val="008522D3"/>
    <w:rsid w:val="00852890"/>
    <w:rsid w:val="008529BE"/>
    <w:rsid w:val="00852DF4"/>
    <w:rsid w:val="00852E38"/>
    <w:rsid w:val="00852E42"/>
    <w:rsid w:val="00853DC8"/>
    <w:rsid w:val="008541A8"/>
    <w:rsid w:val="008546C3"/>
    <w:rsid w:val="00854893"/>
    <w:rsid w:val="00854B1E"/>
    <w:rsid w:val="0085518E"/>
    <w:rsid w:val="008551B7"/>
    <w:rsid w:val="008556C5"/>
    <w:rsid w:val="0085573D"/>
    <w:rsid w:val="0085585F"/>
    <w:rsid w:val="008561E0"/>
    <w:rsid w:val="00856227"/>
    <w:rsid w:val="00856431"/>
    <w:rsid w:val="00856F2C"/>
    <w:rsid w:val="00857085"/>
    <w:rsid w:val="00857117"/>
    <w:rsid w:val="0085722E"/>
    <w:rsid w:val="0085759F"/>
    <w:rsid w:val="008577CA"/>
    <w:rsid w:val="0085788E"/>
    <w:rsid w:val="00857910"/>
    <w:rsid w:val="0085798E"/>
    <w:rsid w:val="008579B0"/>
    <w:rsid w:val="00857B17"/>
    <w:rsid w:val="00857E54"/>
    <w:rsid w:val="00860245"/>
    <w:rsid w:val="00860564"/>
    <w:rsid w:val="008610BC"/>
    <w:rsid w:val="00861219"/>
    <w:rsid w:val="0086152D"/>
    <w:rsid w:val="00861C7E"/>
    <w:rsid w:val="00861E52"/>
    <w:rsid w:val="00861EB0"/>
    <w:rsid w:val="00862015"/>
    <w:rsid w:val="0086218B"/>
    <w:rsid w:val="00862397"/>
    <w:rsid w:val="00862AFD"/>
    <w:rsid w:val="00862F95"/>
    <w:rsid w:val="00863281"/>
    <w:rsid w:val="0086339A"/>
    <w:rsid w:val="00863442"/>
    <w:rsid w:val="008634B0"/>
    <w:rsid w:val="008637B5"/>
    <w:rsid w:val="00863CF8"/>
    <w:rsid w:val="00863FDF"/>
    <w:rsid w:val="008642AD"/>
    <w:rsid w:val="00864660"/>
    <w:rsid w:val="00864B5E"/>
    <w:rsid w:val="00864D5D"/>
    <w:rsid w:val="00864E5E"/>
    <w:rsid w:val="00864F27"/>
    <w:rsid w:val="0086520B"/>
    <w:rsid w:val="00865C82"/>
    <w:rsid w:val="00865CAB"/>
    <w:rsid w:val="00865CC2"/>
    <w:rsid w:val="00865D50"/>
    <w:rsid w:val="00866014"/>
    <w:rsid w:val="00866183"/>
    <w:rsid w:val="00866409"/>
    <w:rsid w:val="0086691A"/>
    <w:rsid w:val="00866CAD"/>
    <w:rsid w:val="00866EB6"/>
    <w:rsid w:val="00866F44"/>
    <w:rsid w:val="008671F3"/>
    <w:rsid w:val="008672CD"/>
    <w:rsid w:val="008672E7"/>
    <w:rsid w:val="0086771D"/>
    <w:rsid w:val="008678D9"/>
    <w:rsid w:val="00867D7E"/>
    <w:rsid w:val="00867E63"/>
    <w:rsid w:val="0087019B"/>
    <w:rsid w:val="008701BA"/>
    <w:rsid w:val="008704C3"/>
    <w:rsid w:val="008704D4"/>
    <w:rsid w:val="00870583"/>
    <w:rsid w:val="00870688"/>
    <w:rsid w:val="008706F4"/>
    <w:rsid w:val="00870772"/>
    <w:rsid w:val="00870792"/>
    <w:rsid w:val="00870CE2"/>
    <w:rsid w:val="00870FA0"/>
    <w:rsid w:val="00871319"/>
    <w:rsid w:val="008713A5"/>
    <w:rsid w:val="008714C8"/>
    <w:rsid w:val="00871582"/>
    <w:rsid w:val="00871BD8"/>
    <w:rsid w:val="008728A1"/>
    <w:rsid w:val="00872FD8"/>
    <w:rsid w:val="00873025"/>
    <w:rsid w:val="008732C1"/>
    <w:rsid w:val="00873867"/>
    <w:rsid w:val="008739F7"/>
    <w:rsid w:val="00873D16"/>
    <w:rsid w:val="008746DF"/>
    <w:rsid w:val="00874889"/>
    <w:rsid w:val="00874B1D"/>
    <w:rsid w:val="00874DDE"/>
    <w:rsid w:val="00874EAE"/>
    <w:rsid w:val="008750B7"/>
    <w:rsid w:val="008751EB"/>
    <w:rsid w:val="00875DE0"/>
    <w:rsid w:val="00875E83"/>
    <w:rsid w:val="00875F24"/>
    <w:rsid w:val="0087665A"/>
    <w:rsid w:val="00876803"/>
    <w:rsid w:val="00876872"/>
    <w:rsid w:val="00876BCD"/>
    <w:rsid w:val="00876CED"/>
    <w:rsid w:val="00876D90"/>
    <w:rsid w:val="00877517"/>
    <w:rsid w:val="00877602"/>
    <w:rsid w:val="00877951"/>
    <w:rsid w:val="00877BBC"/>
    <w:rsid w:val="00877D8E"/>
    <w:rsid w:val="00877DEC"/>
    <w:rsid w:val="008804A0"/>
    <w:rsid w:val="00880672"/>
    <w:rsid w:val="00880C90"/>
    <w:rsid w:val="00881235"/>
    <w:rsid w:val="00881751"/>
    <w:rsid w:val="008818DE"/>
    <w:rsid w:val="008824F4"/>
    <w:rsid w:val="008825C3"/>
    <w:rsid w:val="008829A0"/>
    <w:rsid w:val="00882A45"/>
    <w:rsid w:val="00882A97"/>
    <w:rsid w:val="008833CC"/>
    <w:rsid w:val="00883BA7"/>
    <w:rsid w:val="00883CF6"/>
    <w:rsid w:val="00883D30"/>
    <w:rsid w:val="00883EF0"/>
    <w:rsid w:val="00884235"/>
    <w:rsid w:val="008843BD"/>
    <w:rsid w:val="008845BB"/>
    <w:rsid w:val="00885501"/>
    <w:rsid w:val="0088574D"/>
    <w:rsid w:val="00885935"/>
    <w:rsid w:val="00885999"/>
    <w:rsid w:val="00885A99"/>
    <w:rsid w:val="00885FE3"/>
    <w:rsid w:val="00886218"/>
    <w:rsid w:val="008863B6"/>
    <w:rsid w:val="00886A73"/>
    <w:rsid w:val="00886B06"/>
    <w:rsid w:val="00886DE2"/>
    <w:rsid w:val="00886EB5"/>
    <w:rsid w:val="008871E4"/>
    <w:rsid w:val="0088752B"/>
    <w:rsid w:val="0088759D"/>
    <w:rsid w:val="008878C6"/>
    <w:rsid w:val="00887A06"/>
    <w:rsid w:val="00887B88"/>
    <w:rsid w:val="00887BB1"/>
    <w:rsid w:val="00887C44"/>
    <w:rsid w:val="00890286"/>
    <w:rsid w:val="008905FE"/>
    <w:rsid w:val="00890986"/>
    <w:rsid w:val="00890B13"/>
    <w:rsid w:val="008912FB"/>
    <w:rsid w:val="0089145A"/>
    <w:rsid w:val="00891462"/>
    <w:rsid w:val="00891464"/>
    <w:rsid w:val="0089176B"/>
    <w:rsid w:val="008917B3"/>
    <w:rsid w:val="00891829"/>
    <w:rsid w:val="00891940"/>
    <w:rsid w:val="00891AE9"/>
    <w:rsid w:val="00891B53"/>
    <w:rsid w:val="00892126"/>
    <w:rsid w:val="00892147"/>
    <w:rsid w:val="00892204"/>
    <w:rsid w:val="008924CB"/>
    <w:rsid w:val="00892610"/>
    <w:rsid w:val="00892658"/>
    <w:rsid w:val="00892979"/>
    <w:rsid w:val="00892D08"/>
    <w:rsid w:val="00892E8E"/>
    <w:rsid w:val="00893674"/>
    <w:rsid w:val="00893791"/>
    <w:rsid w:val="008939A1"/>
    <w:rsid w:val="00893C4A"/>
    <w:rsid w:val="00894034"/>
    <w:rsid w:val="00894480"/>
    <w:rsid w:val="00894EA1"/>
    <w:rsid w:val="008952B7"/>
    <w:rsid w:val="00895583"/>
    <w:rsid w:val="00895761"/>
    <w:rsid w:val="0089582E"/>
    <w:rsid w:val="00895D8E"/>
    <w:rsid w:val="00895EA3"/>
    <w:rsid w:val="00895EFE"/>
    <w:rsid w:val="00895F81"/>
    <w:rsid w:val="008962DA"/>
    <w:rsid w:val="008966C8"/>
    <w:rsid w:val="00896D65"/>
    <w:rsid w:val="00896E32"/>
    <w:rsid w:val="00896E6D"/>
    <w:rsid w:val="00896E97"/>
    <w:rsid w:val="0089701E"/>
    <w:rsid w:val="0089711A"/>
    <w:rsid w:val="008972ED"/>
    <w:rsid w:val="0089733F"/>
    <w:rsid w:val="00897388"/>
    <w:rsid w:val="008974BA"/>
    <w:rsid w:val="0089783B"/>
    <w:rsid w:val="00897C6F"/>
    <w:rsid w:val="00897EFE"/>
    <w:rsid w:val="00897F31"/>
    <w:rsid w:val="008A0064"/>
    <w:rsid w:val="008A01BD"/>
    <w:rsid w:val="008A035B"/>
    <w:rsid w:val="008A0520"/>
    <w:rsid w:val="008A0632"/>
    <w:rsid w:val="008A0815"/>
    <w:rsid w:val="008A0857"/>
    <w:rsid w:val="008A0B66"/>
    <w:rsid w:val="008A0D1F"/>
    <w:rsid w:val="008A0D2B"/>
    <w:rsid w:val="008A104D"/>
    <w:rsid w:val="008A11E8"/>
    <w:rsid w:val="008A1484"/>
    <w:rsid w:val="008A1895"/>
    <w:rsid w:val="008A1A73"/>
    <w:rsid w:val="008A21B9"/>
    <w:rsid w:val="008A22F3"/>
    <w:rsid w:val="008A27C3"/>
    <w:rsid w:val="008A2D05"/>
    <w:rsid w:val="008A2D74"/>
    <w:rsid w:val="008A2EA2"/>
    <w:rsid w:val="008A34B1"/>
    <w:rsid w:val="008A35DE"/>
    <w:rsid w:val="008A3C20"/>
    <w:rsid w:val="008A3D62"/>
    <w:rsid w:val="008A401F"/>
    <w:rsid w:val="008A4868"/>
    <w:rsid w:val="008A4C01"/>
    <w:rsid w:val="008A4DB5"/>
    <w:rsid w:val="008A4F67"/>
    <w:rsid w:val="008A575C"/>
    <w:rsid w:val="008A5EC0"/>
    <w:rsid w:val="008A60B5"/>
    <w:rsid w:val="008A623C"/>
    <w:rsid w:val="008A6661"/>
    <w:rsid w:val="008A66CE"/>
    <w:rsid w:val="008A6819"/>
    <w:rsid w:val="008A76E7"/>
    <w:rsid w:val="008A7B19"/>
    <w:rsid w:val="008A7F63"/>
    <w:rsid w:val="008B006E"/>
    <w:rsid w:val="008B07BB"/>
    <w:rsid w:val="008B091C"/>
    <w:rsid w:val="008B0AEB"/>
    <w:rsid w:val="008B0EB8"/>
    <w:rsid w:val="008B0FA0"/>
    <w:rsid w:val="008B11DE"/>
    <w:rsid w:val="008B134C"/>
    <w:rsid w:val="008B1CA7"/>
    <w:rsid w:val="008B220D"/>
    <w:rsid w:val="008B2AB6"/>
    <w:rsid w:val="008B2F6B"/>
    <w:rsid w:val="008B3E4D"/>
    <w:rsid w:val="008B3FF0"/>
    <w:rsid w:val="008B4087"/>
    <w:rsid w:val="008B461D"/>
    <w:rsid w:val="008B4666"/>
    <w:rsid w:val="008B4B17"/>
    <w:rsid w:val="008B4BBC"/>
    <w:rsid w:val="008B52F0"/>
    <w:rsid w:val="008B567E"/>
    <w:rsid w:val="008B5D13"/>
    <w:rsid w:val="008B5D69"/>
    <w:rsid w:val="008B60B9"/>
    <w:rsid w:val="008B60C6"/>
    <w:rsid w:val="008B6217"/>
    <w:rsid w:val="008B687D"/>
    <w:rsid w:val="008B68DB"/>
    <w:rsid w:val="008B7B7C"/>
    <w:rsid w:val="008B7D6C"/>
    <w:rsid w:val="008B7E18"/>
    <w:rsid w:val="008B7FC0"/>
    <w:rsid w:val="008C018B"/>
    <w:rsid w:val="008C0272"/>
    <w:rsid w:val="008C04DA"/>
    <w:rsid w:val="008C08C1"/>
    <w:rsid w:val="008C0FA4"/>
    <w:rsid w:val="008C100E"/>
    <w:rsid w:val="008C1111"/>
    <w:rsid w:val="008C138F"/>
    <w:rsid w:val="008C19D7"/>
    <w:rsid w:val="008C1BDA"/>
    <w:rsid w:val="008C1CF1"/>
    <w:rsid w:val="008C1D83"/>
    <w:rsid w:val="008C1F08"/>
    <w:rsid w:val="008C2297"/>
    <w:rsid w:val="008C22CE"/>
    <w:rsid w:val="008C2369"/>
    <w:rsid w:val="008C23BC"/>
    <w:rsid w:val="008C2BFB"/>
    <w:rsid w:val="008C2FC9"/>
    <w:rsid w:val="008C36F6"/>
    <w:rsid w:val="008C38CE"/>
    <w:rsid w:val="008C38EB"/>
    <w:rsid w:val="008C39C9"/>
    <w:rsid w:val="008C3ADE"/>
    <w:rsid w:val="008C3C67"/>
    <w:rsid w:val="008C4976"/>
    <w:rsid w:val="008C4A3A"/>
    <w:rsid w:val="008C4F66"/>
    <w:rsid w:val="008C4F8C"/>
    <w:rsid w:val="008C4F9E"/>
    <w:rsid w:val="008C5324"/>
    <w:rsid w:val="008C5B9B"/>
    <w:rsid w:val="008C5BBD"/>
    <w:rsid w:val="008C5E3F"/>
    <w:rsid w:val="008C61D3"/>
    <w:rsid w:val="008C65C2"/>
    <w:rsid w:val="008C66AE"/>
    <w:rsid w:val="008C6BFD"/>
    <w:rsid w:val="008C77A5"/>
    <w:rsid w:val="008C7984"/>
    <w:rsid w:val="008C7AE3"/>
    <w:rsid w:val="008C7E04"/>
    <w:rsid w:val="008C7F8D"/>
    <w:rsid w:val="008C7FFD"/>
    <w:rsid w:val="008D030A"/>
    <w:rsid w:val="008D0EA3"/>
    <w:rsid w:val="008D1289"/>
    <w:rsid w:val="008D1298"/>
    <w:rsid w:val="008D131F"/>
    <w:rsid w:val="008D1453"/>
    <w:rsid w:val="008D1B26"/>
    <w:rsid w:val="008D1FEE"/>
    <w:rsid w:val="008D22FD"/>
    <w:rsid w:val="008D2CDF"/>
    <w:rsid w:val="008D2E86"/>
    <w:rsid w:val="008D2EB0"/>
    <w:rsid w:val="008D2FBD"/>
    <w:rsid w:val="008D2FF2"/>
    <w:rsid w:val="008D3020"/>
    <w:rsid w:val="008D3091"/>
    <w:rsid w:val="008D32D7"/>
    <w:rsid w:val="008D3579"/>
    <w:rsid w:val="008D35EE"/>
    <w:rsid w:val="008D3E61"/>
    <w:rsid w:val="008D3EEA"/>
    <w:rsid w:val="008D3F5F"/>
    <w:rsid w:val="008D3FF7"/>
    <w:rsid w:val="008D51B5"/>
    <w:rsid w:val="008D58CB"/>
    <w:rsid w:val="008D5ABD"/>
    <w:rsid w:val="008D5C12"/>
    <w:rsid w:val="008D61E4"/>
    <w:rsid w:val="008D68BF"/>
    <w:rsid w:val="008D69F5"/>
    <w:rsid w:val="008D6BD9"/>
    <w:rsid w:val="008D6CC6"/>
    <w:rsid w:val="008D72A1"/>
    <w:rsid w:val="008D736C"/>
    <w:rsid w:val="008D7861"/>
    <w:rsid w:val="008D7D6A"/>
    <w:rsid w:val="008E039F"/>
    <w:rsid w:val="008E03F2"/>
    <w:rsid w:val="008E083B"/>
    <w:rsid w:val="008E0D5B"/>
    <w:rsid w:val="008E14FC"/>
    <w:rsid w:val="008E19FD"/>
    <w:rsid w:val="008E1B1B"/>
    <w:rsid w:val="008E1D55"/>
    <w:rsid w:val="008E225B"/>
    <w:rsid w:val="008E23A2"/>
    <w:rsid w:val="008E256D"/>
    <w:rsid w:val="008E2694"/>
    <w:rsid w:val="008E2A87"/>
    <w:rsid w:val="008E331A"/>
    <w:rsid w:val="008E345F"/>
    <w:rsid w:val="008E3730"/>
    <w:rsid w:val="008E3796"/>
    <w:rsid w:val="008E3850"/>
    <w:rsid w:val="008E396F"/>
    <w:rsid w:val="008E3A1A"/>
    <w:rsid w:val="008E3D93"/>
    <w:rsid w:val="008E422F"/>
    <w:rsid w:val="008E465F"/>
    <w:rsid w:val="008E4C87"/>
    <w:rsid w:val="008E4EA5"/>
    <w:rsid w:val="008E53CC"/>
    <w:rsid w:val="008E5A6D"/>
    <w:rsid w:val="008E5AC6"/>
    <w:rsid w:val="008E5C77"/>
    <w:rsid w:val="008E5E27"/>
    <w:rsid w:val="008E5FEC"/>
    <w:rsid w:val="008E62DD"/>
    <w:rsid w:val="008E6EF2"/>
    <w:rsid w:val="008E7150"/>
    <w:rsid w:val="008E73F2"/>
    <w:rsid w:val="008E7814"/>
    <w:rsid w:val="008F024D"/>
    <w:rsid w:val="008F05B4"/>
    <w:rsid w:val="008F09D6"/>
    <w:rsid w:val="008F09FD"/>
    <w:rsid w:val="008F17BF"/>
    <w:rsid w:val="008F18B0"/>
    <w:rsid w:val="008F1919"/>
    <w:rsid w:val="008F1934"/>
    <w:rsid w:val="008F1FEF"/>
    <w:rsid w:val="008F23DB"/>
    <w:rsid w:val="008F2539"/>
    <w:rsid w:val="008F2613"/>
    <w:rsid w:val="008F29C0"/>
    <w:rsid w:val="008F2C12"/>
    <w:rsid w:val="008F2FF4"/>
    <w:rsid w:val="008F30BD"/>
    <w:rsid w:val="008F32AE"/>
    <w:rsid w:val="008F32DF"/>
    <w:rsid w:val="008F339B"/>
    <w:rsid w:val="008F33BA"/>
    <w:rsid w:val="008F3579"/>
    <w:rsid w:val="008F3655"/>
    <w:rsid w:val="008F3975"/>
    <w:rsid w:val="008F3998"/>
    <w:rsid w:val="008F3D69"/>
    <w:rsid w:val="008F3D91"/>
    <w:rsid w:val="008F3F34"/>
    <w:rsid w:val="008F40BA"/>
    <w:rsid w:val="008F465C"/>
    <w:rsid w:val="008F4746"/>
    <w:rsid w:val="008F4D20"/>
    <w:rsid w:val="008F56D6"/>
    <w:rsid w:val="008F5ABC"/>
    <w:rsid w:val="008F5B53"/>
    <w:rsid w:val="008F611D"/>
    <w:rsid w:val="008F656E"/>
    <w:rsid w:val="008F65AE"/>
    <w:rsid w:val="008F65B0"/>
    <w:rsid w:val="008F662E"/>
    <w:rsid w:val="008F6B4A"/>
    <w:rsid w:val="008F6B88"/>
    <w:rsid w:val="008F7108"/>
    <w:rsid w:val="008F7246"/>
    <w:rsid w:val="008F741F"/>
    <w:rsid w:val="008F761C"/>
    <w:rsid w:val="008F7631"/>
    <w:rsid w:val="008F772B"/>
    <w:rsid w:val="008F7B4B"/>
    <w:rsid w:val="008F7D8F"/>
    <w:rsid w:val="008F7E5A"/>
    <w:rsid w:val="00900181"/>
    <w:rsid w:val="0090038D"/>
    <w:rsid w:val="0090080B"/>
    <w:rsid w:val="00900991"/>
    <w:rsid w:val="00900B33"/>
    <w:rsid w:val="00900B93"/>
    <w:rsid w:val="0090112A"/>
    <w:rsid w:val="0090141C"/>
    <w:rsid w:val="00901488"/>
    <w:rsid w:val="00901A15"/>
    <w:rsid w:val="00901B33"/>
    <w:rsid w:val="00902402"/>
    <w:rsid w:val="009025EC"/>
    <w:rsid w:val="009026CA"/>
    <w:rsid w:val="00902A6E"/>
    <w:rsid w:val="009030C3"/>
    <w:rsid w:val="009036FD"/>
    <w:rsid w:val="009037F7"/>
    <w:rsid w:val="00904729"/>
    <w:rsid w:val="00904951"/>
    <w:rsid w:val="00904C8A"/>
    <w:rsid w:val="00905406"/>
    <w:rsid w:val="00905D57"/>
    <w:rsid w:val="009060FB"/>
    <w:rsid w:val="00906170"/>
    <w:rsid w:val="00906A29"/>
    <w:rsid w:val="00906DA4"/>
    <w:rsid w:val="00906F4D"/>
    <w:rsid w:val="0090755E"/>
    <w:rsid w:val="00907577"/>
    <w:rsid w:val="0090773E"/>
    <w:rsid w:val="0090793F"/>
    <w:rsid w:val="009079C2"/>
    <w:rsid w:val="00907DB1"/>
    <w:rsid w:val="00907DBB"/>
    <w:rsid w:val="00910155"/>
    <w:rsid w:val="0091019F"/>
    <w:rsid w:val="00910500"/>
    <w:rsid w:val="00910591"/>
    <w:rsid w:val="00910639"/>
    <w:rsid w:val="00910AAD"/>
    <w:rsid w:val="00910EE8"/>
    <w:rsid w:val="00911439"/>
    <w:rsid w:val="0091170C"/>
    <w:rsid w:val="0091201E"/>
    <w:rsid w:val="009121FA"/>
    <w:rsid w:val="00912751"/>
    <w:rsid w:val="00912A39"/>
    <w:rsid w:val="00912C99"/>
    <w:rsid w:val="00912ED7"/>
    <w:rsid w:val="00912FCA"/>
    <w:rsid w:val="0091302C"/>
    <w:rsid w:val="00913316"/>
    <w:rsid w:val="0091333B"/>
    <w:rsid w:val="00913361"/>
    <w:rsid w:val="009133F0"/>
    <w:rsid w:val="009137A9"/>
    <w:rsid w:val="009138BC"/>
    <w:rsid w:val="00913EE6"/>
    <w:rsid w:val="00913F57"/>
    <w:rsid w:val="00914195"/>
    <w:rsid w:val="00914207"/>
    <w:rsid w:val="0091429C"/>
    <w:rsid w:val="009144B3"/>
    <w:rsid w:val="00914647"/>
    <w:rsid w:val="00914B05"/>
    <w:rsid w:val="009151F1"/>
    <w:rsid w:val="00915C5D"/>
    <w:rsid w:val="00915DB0"/>
    <w:rsid w:val="00915DD3"/>
    <w:rsid w:val="0091630D"/>
    <w:rsid w:val="009166D0"/>
    <w:rsid w:val="00916C41"/>
    <w:rsid w:val="00917015"/>
    <w:rsid w:val="00917104"/>
    <w:rsid w:val="00917588"/>
    <w:rsid w:val="00917698"/>
    <w:rsid w:val="0091782C"/>
    <w:rsid w:val="00917A4D"/>
    <w:rsid w:val="00917E28"/>
    <w:rsid w:val="00920419"/>
    <w:rsid w:val="0092072C"/>
    <w:rsid w:val="009207E1"/>
    <w:rsid w:val="00920BD8"/>
    <w:rsid w:val="00920C57"/>
    <w:rsid w:val="00920CD3"/>
    <w:rsid w:val="00920D86"/>
    <w:rsid w:val="00920DD2"/>
    <w:rsid w:val="00920F15"/>
    <w:rsid w:val="00920F29"/>
    <w:rsid w:val="00921D63"/>
    <w:rsid w:val="00921ED0"/>
    <w:rsid w:val="009224CC"/>
    <w:rsid w:val="00922846"/>
    <w:rsid w:val="00922847"/>
    <w:rsid w:val="009228BB"/>
    <w:rsid w:val="00922A11"/>
    <w:rsid w:val="00922A20"/>
    <w:rsid w:val="00922ED1"/>
    <w:rsid w:val="00922EFE"/>
    <w:rsid w:val="00923042"/>
    <w:rsid w:val="0092306B"/>
    <w:rsid w:val="0092322C"/>
    <w:rsid w:val="009232E0"/>
    <w:rsid w:val="00923409"/>
    <w:rsid w:val="009238F8"/>
    <w:rsid w:val="00923AF0"/>
    <w:rsid w:val="00923BED"/>
    <w:rsid w:val="00923CCF"/>
    <w:rsid w:val="00923DED"/>
    <w:rsid w:val="00923F82"/>
    <w:rsid w:val="00924B0A"/>
    <w:rsid w:val="00924BA8"/>
    <w:rsid w:val="00924C88"/>
    <w:rsid w:val="00924D5D"/>
    <w:rsid w:val="00925403"/>
    <w:rsid w:val="009255DF"/>
    <w:rsid w:val="00925B8A"/>
    <w:rsid w:val="00925E27"/>
    <w:rsid w:val="00926047"/>
    <w:rsid w:val="00926386"/>
    <w:rsid w:val="0092641E"/>
    <w:rsid w:val="00926549"/>
    <w:rsid w:val="009265CF"/>
    <w:rsid w:val="00926B3B"/>
    <w:rsid w:val="00926D22"/>
    <w:rsid w:val="00926F27"/>
    <w:rsid w:val="00927006"/>
    <w:rsid w:val="009271B9"/>
    <w:rsid w:val="009273D7"/>
    <w:rsid w:val="0092747F"/>
    <w:rsid w:val="009278E4"/>
    <w:rsid w:val="00927E19"/>
    <w:rsid w:val="00927E5D"/>
    <w:rsid w:val="00927F9C"/>
    <w:rsid w:val="00927FB8"/>
    <w:rsid w:val="00930AF2"/>
    <w:rsid w:val="00931331"/>
    <w:rsid w:val="00931522"/>
    <w:rsid w:val="009316C2"/>
    <w:rsid w:val="009318A4"/>
    <w:rsid w:val="00931BED"/>
    <w:rsid w:val="009322A1"/>
    <w:rsid w:val="00932432"/>
    <w:rsid w:val="00933172"/>
    <w:rsid w:val="0093340F"/>
    <w:rsid w:val="009334CA"/>
    <w:rsid w:val="009336F9"/>
    <w:rsid w:val="00933DE7"/>
    <w:rsid w:val="009340BD"/>
    <w:rsid w:val="00934302"/>
    <w:rsid w:val="0093448D"/>
    <w:rsid w:val="00934761"/>
    <w:rsid w:val="00934BE4"/>
    <w:rsid w:val="00934C55"/>
    <w:rsid w:val="00935109"/>
    <w:rsid w:val="00935202"/>
    <w:rsid w:val="009353DC"/>
    <w:rsid w:val="009357F7"/>
    <w:rsid w:val="00935C74"/>
    <w:rsid w:val="00935D68"/>
    <w:rsid w:val="00935FBB"/>
    <w:rsid w:val="0093622A"/>
    <w:rsid w:val="00936B38"/>
    <w:rsid w:val="009372FD"/>
    <w:rsid w:val="00937307"/>
    <w:rsid w:val="009375E3"/>
    <w:rsid w:val="00937865"/>
    <w:rsid w:val="00937900"/>
    <w:rsid w:val="00940815"/>
    <w:rsid w:val="00940D07"/>
    <w:rsid w:val="00940DA8"/>
    <w:rsid w:val="009415F0"/>
    <w:rsid w:val="00941E40"/>
    <w:rsid w:val="00941EC3"/>
    <w:rsid w:val="0094227E"/>
    <w:rsid w:val="0094260B"/>
    <w:rsid w:val="009429FE"/>
    <w:rsid w:val="00942A91"/>
    <w:rsid w:val="009438BF"/>
    <w:rsid w:val="009439E2"/>
    <w:rsid w:val="00943D82"/>
    <w:rsid w:val="00943E99"/>
    <w:rsid w:val="009440E9"/>
    <w:rsid w:val="00944204"/>
    <w:rsid w:val="009442DB"/>
    <w:rsid w:val="00944399"/>
    <w:rsid w:val="00944911"/>
    <w:rsid w:val="00944AA4"/>
    <w:rsid w:val="00944B64"/>
    <w:rsid w:val="00944BA3"/>
    <w:rsid w:val="00944C4B"/>
    <w:rsid w:val="00944EFD"/>
    <w:rsid w:val="00944F6E"/>
    <w:rsid w:val="0094556E"/>
    <w:rsid w:val="00945BB8"/>
    <w:rsid w:val="00945BD2"/>
    <w:rsid w:val="00945BF4"/>
    <w:rsid w:val="00945C1B"/>
    <w:rsid w:val="00945C43"/>
    <w:rsid w:val="00945C5A"/>
    <w:rsid w:val="00945CCC"/>
    <w:rsid w:val="0094613B"/>
    <w:rsid w:val="0094627C"/>
    <w:rsid w:val="0094641D"/>
    <w:rsid w:val="00946751"/>
    <w:rsid w:val="00946B2F"/>
    <w:rsid w:val="0094757D"/>
    <w:rsid w:val="0094775D"/>
    <w:rsid w:val="0094790E"/>
    <w:rsid w:val="00947D5D"/>
    <w:rsid w:val="0095083A"/>
    <w:rsid w:val="00950984"/>
    <w:rsid w:val="00950C18"/>
    <w:rsid w:val="0095111C"/>
    <w:rsid w:val="00951300"/>
    <w:rsid w:val="0095154B"/>
    <w:rsid w:val="00951702"/>
    <w:rsid w:val="00951B25"/>
    <w:rsid w:val="009521FD"/>
    <w:rsid w:val="00952700"/>
    <w:rsid w:val="00952B37"/>
    <w:rsid w:val="00952B42"/>
    <w:rsid w:val="00952F70"/>
    <w:rsid w:val="00953AC4"/>
    <w:rsid w:val="00953BD8"/>
    <w:rsid w:val="00953C91"/>
    <w:rsid w:val="00953C97"/>
    <w:rsid w:val="00953D10"/>
    <w:rsid w:val="0095416F"/>
    <w:rsid w:val="00954633"/>
    <w:rsid w:val="0095469F"/>
    <w:rsid w:val="00954B6D"/>
    <w:rsid w:val="009554EA"/>
    <w:rsid w:val="00955547"/>
    <w:rsid w:val="009555FC"/>
    <w:rsid w:val="00955D7F"/>
    <w:rsid w:val="00955E06"/>
    <w:rsid w:val="00955F5C"/>
    <w:rsid w:val="00956443"/>
    <w:rsid w:val="009567AB"/>
    <w:rsid w:val="009569AF"/>
    <w:rsid w:val="00956A96"/>
    <w:rsid w:val="00956BC1"/>
    <w:rsid w:val="00956BE4"/>
    <w:rsid w:val="00956F53"/>
    <w:rsid w:val="0095798E"/>
    <w:rsid w:val="00960135"/>
    <w:rsid w:val="00960219"/>
    <w:rsid w:val="0096025E"/>
    <w:rsid w:val="0096052A"/>
    <w:rsid w:val="00960F8C"/>
    <w:rsid w:val="0096103C"/>
    <w:rsid w:val="009612EF"/>
    <w:rsid w:val="00961856"/>
    <w:rsid w:val="009618A0"/>
    <w:rsid w:val="00961991"/>
    <w:rsid w:val="00961F1F"/>
    <w:rsid w:val="009623F8"/>
    <w:rsid w:val="00962593"/>
    <w:rsid w:val="00962885"/>
    <w:rsid w:val="009628AF"/>
    <w:rsid w:val="009629BF"/>
    <w:rsid w:val="00962BCF"/>
    <w:rsid w:val="009631B1"/>
    <w:rsid w:val="0096325C"/>
    <w:rsid w:val="00963305"/>
    <w:rsid w:val="00963385"/>
    <w:rsid w:val="0096338A"/>
    <w:rsid w:val="009633D1"/>
    <w:rsid w:val="00963671"/>
    <w:rsid w:val="0096394F"/>
    <w:rsid w:val="00963D16"/>
    <w:rsid w:val="009648F3"/>
    <w:rsid w:val="00964BD2"/>
    <w:rsid w:val="0096507B"/>
    <w:rsid w:val="009650CC"/>
    <w:rsid w:val="00965260"/>
    <w:rsid w:val="00965548"/>
    <w:rsid w:val="0096581D"/>
    <w:rsid w:val="009659A3"/>
    <w:rsid w:val="0096644A"/>
    <w:rsid w:val="0096694D"/>
    <w:rsid w:val="00966D1A"/>
    <w:rsid w:val="00966DF0"/>
    <w:rsid w:val="00967060"/>
    <w:rsid w:val="009675FC"/>
    <w:rsid w:val="0096777B"/>
    <w:rsid w:val="009678E4"/>
    <w:rsid w:val="00967AD4"/>
    <w:rsid w:val="0097023E"/>
    <w:rsid w:val="009704E2"/>
    <w:rsid w:val="00970659"/>
    <w:rsid w:val="00970CFD"/>
    <w:rsid w:val="00970D49"/>
    <w:rsid w:val="00970D93"/>
    <w:rsid w:val="009710F8"/>
    <w:rsid w:val="009719A5"/>
    <w:rsid w:val="009719F4"/>
    <w:rsid w:val="00972179"/>
    <w:rsid w:val="00972285"/>
    <w:rsid w:val="009722D8"/>
    <w:rsid w:val="00972466"/>
    <w:rsid w:val="0097268C"/>
    <w:rsid w:val="009728B9"/>
    <w:rsid w:val="00972AAB"/>
    <w:rsid w:val="00973740"/>
    <w:rsid w:val="009737E4"/>
    <w:rsid w:val="00973CB5"/>
    <w:rsid w:val="0097425D"/>
    <w:rsid w:val="00974283"/>
    <w:rsid w:val="00974470"/>
    <w:rsid w:val="00974819"/>
    <w:rsid w:val="009749A0"/>
    <w:rsid w:val="00974A6D"/>
    <w:rsid w:val="00974FF8"/>
    <w:rsid w:val="00975390"/>
    <w:rsid w:val="00975746"/>
    <w:rsid w:val="009757D3"/>
    <w:rsid w:val="00975CD2"/>
    <w:rsid w:val="00975EC4"/>
    <w:rsid w:val="009761DF"/>
    <w:rsid w:val="0097633E"/>
    <w:rsid w:val="009767F0"/>
    <w:rsid w:val="009767F2"/>
    <w:rsid w:val="00976A47"/>
    <w:rsid w:val="00977136"/>
    <w:rsid w:val="0097724F"/>
    <w:rsid w:val="0097731E"/>
    <w:rsid w:val="00977BD0"/>
    <w:rsid w:val="00977E57"/>
    <w:rsid w:val="0098003B"/>
    <w:rsid w:val="009801E6"/>
    <w:rsid w:val="00980563"/>
    <w:rsid w:val="00980D7C"/>
    <w:rsid w:val="00980E77"/>
    <w:rsid w:val="0098132F"/>
    <w:rsid w:val="00981412"/>
    <w:rsid w:val="00981772"/>
    <w:rsid w:val="009819F8"/>
    <w:rsid w:val="00981C3A"/>
    <w:rsid w:val="00981DC2"/>
    <w:rsid w:val="0098213F"/>
    <w:rsid w:val="009824B8"/>
    <w:rsid w:val="009824DF"/>
    <w:rsid w:val="0098271A"/>
    <w:rsid w:val="00982721"/>
    <w:rsid w:val="00982FA6"/>
    <w:rsid w:val="00983079"/>
    <w:rsid w:val="00983320"/>
    <w:rsid w:val="00983504"/>
    <w:rsid w:val="0098351B"/>
    <w:rsid w:val="00983986"/>
    <w:rsid w:val="00983A6B"/>
    <w:rsid w:val="00983B74"/>
    <w:rsid w:val="00983D76"/>
    <w:rsid w:val="00983D82"/>
    <w:rsid w:val="00983F23"/>
    <w:rsid w:val="00983F45"/>
    <w:rsid w:val="0098494A"/>
    <w:rsid w:val="00984BF7"/>
    <w:rsid w:val="00984C47"/>
    <w:rsid w:val="009859E8"/>
    <w:rsid w:val="00985B2C"/>
    <w:rsid w:val="00985BD7"/>
    <w:rsid w:val="00985EBE"/>
    <w:rsid w:val="00985EE9"/>
    <w:rsid w:val="0098610F"/>
    <w:rsid w:val="009867F5"/>
    <w:rsid w:val="00986827"/>
    <w:rsid w:val="0098691A"/>
    <w:rsid w:val="009869AB"/>
    <w:rsid w:val="00986AC1"/>
    <w:rsid w:val="00986C83"/>
    <w:rsid w:val="00986D14"/>
    <w:rsid w:val="00986E16"/>
    <w:rsid w:val="00986E1F"/>
    <w:rsid w:val="009871BD"/>
    <w:rsid w:val="009873BE"/>
    <w:rsid w:val="00987931"/>
    <w:rsid w:val="00987A5E"/>
    <w:rsid w:val="00987B46"/>
    <w:rsid w:val="00987D0A"/>
    <w:rsid w:val="00990219"/>
    <w:rsid w:val="00990263"/>
    <w:rsid w:val="009903B1"/>
    <w:rsid w:val="009903BE"/>
    <w:rsid w:val="0099043A"/>
    <w:rsid w:val="00990718"/>
    <w:rsid w:val="009909A2"/>
    <w:rsid w:val="00991148"/>
    <w:rsid w:val="00991BEE"/>
    <w:rsid w:val="00991C8C"/>
    <w:rsid w:val="00991F78"/>
    <w:rsid w:val="009921EE"/>
    <w:rsid w:val="009925B3"/>
    <w:rsid w:val="00992690"/>
    <w:rsid w:val="00992E71"/>
    <w:rsid w:val="009930C0"/>
    <w:rsid w:val="0099319C"/>
    <w:rsid w:val="009932A3"/>
    <w:rsid w:val="009934A4"/>
    <w:rsid w:val="009934EE"/>
    <w:rsid w:val="009935D8"/>
    <w:rsid w:val="00993669"/>
    <w:rsid w:val="009937FA"/>
    <w:rsid w:val="00993978"/>
    <w:rsid w:val="00993A7E"/>
    <w:rsid w:val="00993D0C"/>
    <w:rsid w:val="00993EFF"/>
    <w:rsid w:val="00993F1A"/>
    <w:rsid w:val="00994104"/>
    <w:rsid w:val="00994384"/>
    <w:rsid w:val="00994414"/>
    <w:rsid w:val="00994528"/>
    <w:rsid w:val="009945A2"/>
    <w:rsid w:val="0099492C"/>
    <w:rsid w:val="00995422"/>
    <w:rsid w:val="0099545E"/>
    <w:rsid w:val="00995971"/>
    <w:rsid w:val="00995996"/>
    <w:rsid w:val="009959BF"/>
    <w:rsid w:val="0099612E"/>
    <w:rsid w:val="0099663F"/>
    <w:rsid w:val="009966C7"/>
    <w:rsid w:val="009966CD"/>
    <w:rsid w:val="00996749"/>
    <w:rsid w:val="0099686F"/>
    <w:rsid w:val="00996A83"/>
    <w:rsid w:val="00996C49"/>
    <w:rsid w:val="00996EA8"/>
    <w:rsid w:val="009971F1"/>
    <w:rsid w:val="009972B9"/>
    <w:rsid w:val="009975C8"/>
    <w:rsid w:val="0099786E"/>
    <w:rsid w:val="00997C00"/>
    <w:rsid w:val="009A07DB"/>
    <w:rsid w:val="009A0BFA"/>
    <w:rsid w:val="009A0CA3"/>
    <w:rsid w:val="009A0EFE"/>
    <w:rsid w:val="009A0FA3"/>
    <w:rsid w:val="009A0FC8"/>
    <w:rsid w:val="009A1487"/>
    <w:rsid w:val="009A17D0"/>
    <w:rsid w:val="009A2152"/>
    <w:rsid w:val="009A2814"/>
    <w:rsid w:val="009A2B44"/>
    <w:rsid w:val="009A3960"/>
    <w:rsid w:val="009A3ADC"/>
    <w:rsid w:val="009A3D8A"/>
    <w:rsid w:val="009A4198"/>
    <w:rsid w:val="009A4A59"/>
    <w:rsid w:val="009A4A92"/>
    <w:rsid w:val="009A4BA5"/>
    <w:rsid w:val="009A4CCC"/>
    <w:rsid w:val="009A4F57"/>
    <w:rsid w:val="009A4FD2"/>
    <w:rsid w:val="009A576A"/>
    <w:rsid w:val="009A577B"/>
    <w:rsid w:val="009A5F9E"/>
    <w:rsid w:val="009A61A0"/>
    <w:rsid w:val="009A635B"/>
    <w:rsid w:val="009A6788"/>
    <w:rsid w:val="009A6FB6"/>
    <w:rsid w:val="009A73C2"/>
    <w:rsid w:val="009A779D"/>
    <w:rsid w:val="009A7A9D"/>
    <w:rsid w:val="009A7AF7"/>
    <w:rsid w:val="009B05CB"/>
    <w:rsid w:val="009B05FB"/>
    <w:rsid w:val="009B0753"/>
    <w:rsid w:val="009B076D"/>
    <w:rsid w:val="009B0D49"/>
    <w:rsid w:val="009B1052"/>
    <w:rsid w:val="009B10D9"/>
    <w:rsid w:val="009B18C8"/>
    <w:rsid w:val="009B1A4B"/>
    <w:rsid w:val="009B1F81"/>
    <w:rsid w:val="009B2096"/>
    <w:rsid w:val="009B2248"/>
    <w:rsid w:val="009B23FA"/>
    <w:rsid w:val="009B2490"/>
    <w:rsid w:val="009B26DF"/>
    <w:rsid w:val="009B2775"/>
    <w:rsid w:val="009B297A"/>
    <w:rsid w:val="009B2E21"/>
    <w:rsid w:val="009B2E67"/>
    <w:rsid w:val="009B301F"/>
    <w:rsid w:val="009B3231"/>
    <w:rsid w:val="009B3435"/>
    <w:rsid w:val="009B3575"/>
    <w:rsid w:val="009B360C"/>
    <w:rsid w:val="009B3658"/>
    <w:rsid w:val="009B3801"/>
    <w:rsid w:val="009B398B"/>
    <w:rsid w:val="009B3DAE"/>
    <w:rsid w:val="009B44B4"/>
    <w:rsid w:val="009B4553"/>
    <w:rsid w:val="009B49F0"/>
    <w:rsid w:val="009B4DAD"/>
    <w:rsid w:val="009B4DDE"/>
    <w:rsid w:val="009B5032"/>
    <w:rsid w:val="009B5154"/>
    <w:rsid w:val="009B52D4"/>
    <w:rsid w:val="009B533F"/>
    <w:rsid w:val="009B5933"/>
    <w:rsid w:val="009B5940"/>
    <w:rsid w:val="009B5D26"/>
    <w:rsid w:val="009B6053"/>
    <w:rsid w:val="009B6324"/>
    <w:rsid w:val="009B654E"/>
    <w:rsid w:val="009B67B3"/>
    <w:rsid w:val="009B6CC0"/>
    <w:rsid w:val="009B73EF"/>
    <w:rsid w:val="009B7461"/>
    <w:rsid w:val="009B75BE"/>
    <w:rsid w:val="009B75D5"/>
    <w:rsid w:val="009B7B5F"/>
    <w:rsid w:val="009B7BDB"/>
    <w:rsid w:val="009C0745"/>
    <w:rsid w:val="009C08D5"/>
    <w:rsid w:val="009C0CD6"/>
    <w:rsid w:val="009C0F30"/>
    <w:rsid w:val="009C0F64"/>
    <w:rsid w:val="009C0FDA"/>
    <w:rsid w:val="009C1032"/>
    <w:rsid w:val="009C12B8"/>
    <w:rsid w:val="009C1A62"/>
    <w:rsid w:val="009C1B40"/>
    <w:rsid w:val="009C1BBA"/>
    <w:rsid w:val="009C1BC4"/>
    <w:rsid w:val="009C1BCF"/>
    <w:rsid w:val="009C1D53"/>
    <w:rsid w:val="009C23B5"/>
    <w:rsid w:val="009C2C8F"/>
    <w:rsid w:val="009C2F2C"/>
    <w:rsid w:val="009C37F8"/>
    <w:rsid w:val="009C389C"/>
    <w:rsid w:val="009C38FF"/>
    <w:rsid w:val="009C3AF4"/>
    <w:rsid w:val="009C3F2F"/>
    <w:rsid w:val="009C43FF"/>
    <w:rsid w:val="009C4D81"/>
    <w:rsid w:val="009C4F0E"/>
    <w:rsid w:val="009C53CD"/>
    <w:rsid w:val="009C581D"/>
    <w:rsid w:val="009C5FBC"/>
    <w:rsid w:val="009C65F5"/>
    <w:rsid w:val="009C7485"/>
    <w:rsid w:val="009C76E0"/>
    <w:rsid w:val="009D03ED"/>
    <w:rsid w:val="009D052E"/>
    <w:rsid w:val="009D0550"/>
    <w:rsid w:val="009D0781"/>
    <w:rsid w:val="009D0D9C"/>
    <w:rsid w:val="009D105A"/>
    <w:rsid w:val="009D112C"/>
    <w:rsid w:val="009D1BA4"/>
    <w:rsid w:val="009D1D9A"/>
    <w:rsid w:val="009D1E80"/>
    <w:rsid w:val="009D230F"/>
    <w:rsid w:val="009D2980"/>
    <w:rsid w:val="009D2B2B"/>
    <w:rsid w:val="009D2C63"/>
    <w:rsid w:val="009D2C85"/>
    <w:rsid w:val="009D2F40"/>
    <w:rsid w:val="009D2F43"/>
    <w:rsid w:val="009D30FF"/>
    <w:rsid w:val="009D33EA"/>
    <w:rsid w:val="009D372F"/>
    <w:rsid w:val="009D3C41"/>
    <w:rsid w:val="009D3E58"/>
    <w:rsid w:val="009D3ED9"/>
    <w:rsid w:val="009D3FA1"/>
    <w:rsid w:val="009D3FFD"/>
    <w:rsid w:val="009D4714"/>
    <w:rsid w:val="009D4E6F"/>
    <w:rsid w:val="009D4FD6"/>
    <w:rsid w:val="009D5009"/>
    <w:rsid w:val="009D509E"/>
    <w:rsid w:val="009D556C"/>
    <w:rsid w:val="009D55D5"/>
    <w:rsid w:val="009D5921"/>
    <w:rsid w:val="009D5E54"/>
    <w:rsid w:val="009D5FC2"/>
    <w:rsid w:val="009D61D0"/>
    <w:rsid w:val="009D6278"/>
    <w:rsid w:val="009D64E7"/>
    <w:rsid w:val="009D6A7A"/>
    <w:rsid w:val="009D6AFE"/>
    <w:rsid w:val="009D6BDC"/>
    <w:rsid w:val="009D6C18"/>
    <w:rsid w:val="009D713D"/>
    <w:rsid w:val="009D72AF"/>
    <w:rsid w:val="009D79A9"/>
    <w:rsid w:val="009D7A8B"/>
    <w:rsid w:val="009D7C9B"/>
    <w:rsid w:val="009E0304"/>
    <w:rsid w:val="009E0625"/>
    <w:rsid w:val="009E084F"/>
    <w:rsid w:val="009E08F0"/>
    <w:rsid w:val="009E169C"/>
    <w:rsid w:val="009E24F5"/>
    <w:rsid w:val="009E2631"/>
    <w:rsid w:val="009E2905"/>
    <w:rsid w:val="009E2A58"/>
    <w:rsid w:val="009E2B32"/>
    <w:rsid w:val="009E2DEF"/>
    <w:rsid w:val="009E32CC"/>
    <w:rsid w:val="009E32ED"/>
    <w:rsid w:val="009E3303"/>
    <w:rsid w:val="009E33F1"/>
    <w:rsid w:val="009E344D"/>
    <w:rsid w:val="009E37C9"/>
    <w:rsid w:val="009E3B55"/>
    <w:rsid w:val="009E4B94"/>
    <w:rsid w:val="009E4F0F"/>
    <w:rsid w:val="009E4F5A"/>
    <w:rsid w:val="009E558E"/>
    <w:rsid w:val="009E575D"/>
    <w:rsid w:val="009E5798"/>
    <w:rsid w:val="009E58F2"/>
    <w:rsid w:val="009E5925"/>
    <w:rsid w:val="009E5E70"/>
    <w:rsid w:val="009E5EEE"/>
    <w:rsid w:val="009E6347"/>
    <w:rsid w:val="009E6524"/>
    <w:rsid w:val="009E6D34"/>
    <w:rsid w:val="009E6D56"/>
    <w:rsid w:val="009E71B6"/>
    <w:rsid w:val="009E71FF"/>
    <w:rsid w:val="009E7530"/>
    <w:rsid w:val="009E7905"/>
    <w:rsid w:val="009E7A8C"/>
    <w:rsid w:val="009E7D36"/>
    <w:rsid w:val="009F0018"/>
    <w:rsid w:val="009F00AD"/>
    <w:rsid w:val="009F045B"/>
    <w:rsid w:val="009F16EE"/>
    <w:rsid w:val="009F18B5"/>
    <w:rsid w:val="009F1AEF"/>
    <w:rsid w:val="009F1B0C"/>
    <w:rsid w:val="009F1CEF"/>
    <w:rsid w:val="009F1FE4"/>
    <w:rsid w:val="009F263C"/>
    <w:rsid w:val="009F2AB7"/>
    <w:rsid w:val="009F2F47"/>
    <w:rsid w:val="009F3205"/>
    <w:rsid w:val="009F34F3"/>
    <w:rsid w:val="009F3D99"/>
    <w:rsid w:val="009F4609"/>
    <w:rsid w:val="009F48E8"/>
    <w:rsid w:val="009F4A30"/>
    <w:rsid w:val="009F4CDC"/>
    <w:rsid w:val="009F4E6F"/>
    <w:rsid w:val="009F520B"/>
    <w:rsid w:val="009F53A9"/>
    <w:rsid w:val="009F5419"/>
    <w:rsid w:val="009F5721"/>
    <w:rsid w:val="009F5D19"/>
    <w:rsid w:val="009F623D"/>
    <w:rsid w:val="009F6357"/>
    <w:rsid w:val="009F654A"/>
    <w:rsid w:val="009F66E2"/>
    <w:rsid w:val="009F6B38"/>
    <w:rsid w:val="009F6B91"/>
    <w:rsid w:val="009F6C1C"/>
    <w:rsid w:val="009F6F70"/>
    <w:rsid w:val="009F720B"/>
    <w:rsid w:val="009F78B2"/>
    <w:rsid w:val="009F79FE"/>
    <w:rsid w:val="009F7AF8"/>
    <w:rsid w:val="00A00534"/>
    <w:rsid w:val="00A006FB"/>
    <w:rsid w:val="00A008AD"/>
    <w:rsid w:val="00A00E28"/>
    <w:rsid w:val="00A00EB2"/>
    <w:rsid w:val="00A010A2"/>
    <w:rsid w:val="00A015CC"/>
    <w:rsid w:val="00A0172D"/>
    <w:rsid w:val="00A01870"/>
    <w:rsid w:val="00A01996"/>
    <w:rsid w:val="00A01A26"/>
    <w:rsid w:val="00A01A4C"/>
    <w:rsid w:val="00A01ADB"/>
    <w:rsid w:val="00A02001"/>
    <w:rsid w:val="00A023BD"/>
    <w:rsid w:val="00A02FCB"/>
    <w:rsid w:val="00A030F3"/>
    <w:rsid w:val="00A03789"/>
    <w:rsid w:val="00A03ABF"/>
    <w:rsid w:val="00A03CFB"/>
    <w:rsid w:val="00A041DD"/>
    <w:rsid w:val="00A04241"/>
    <w:rsid w:val="00A0433D"/>
    <w:rsid w:val="00A044F3"/>
    <w:rsid w:val="00A0476E"/>
    <w:rsid w:val="00A0496C"/>
    <w:rsid w:val="00A0554F"/>
    <w:rsid w:val="00A0562E"/>
    <w:rsid w:val="00A056C5"/>
    <w:rsid w:val="00A05BE5"/>
    <w:rsid w:val="00A0683E"/>
    <w:rsid w:val="00A06AAE"/>
    <w:rsid w:val="00A06ACF"/>
    <w:rsid w:val="00A06E20"/>
    <w:rsid w:val="00A07110"/>
    <w:rsid w:val="00A0720F"/>
    <w:rsid w:val="00A07A80"/>
    <w:rsid w:val="00A07C58"/>
    <w:rsid w:val="00A07DB1"/>
    <w:rsid w:val="00A101B4"/>
    <w:rsid w:val="00A10353"/>
    <w:rsid w:val="00A108A5"/>
    <w:rsid w:val="00A109E7"/>
    <w:rsid w:val="00A11336"/>
    <w:rsid w:val="00A11533"/>
    <w:rsid w:val="00A115A8"/>
    <w:rsid w:val="00A118CB"/>
    <w:rsid w:val="00A11ED2"/>
    <w:rsid w:val="00A122EB"/>
    <w:rsid w:val="00A12380"/>
    <w:rsid w:val="00A125D8"/>
    <w:rsid w:val="00A12608"/>
    <w:rsid w:val="00A12748"/>
    <w:rsid w:val="00A12C05"/>
    <w:rsid w:val="00A12C9B"/>
    <w:rsid w:val="00A12CD4"/>
    <w:rsid w:val="00A131EB"/>
    <w:rsid w:val="00A14017"/>
    <w:rsid w:val="00A141D9"/>
    <w:rsid w:val="00A14438"/>
    <w:rsid w:val="00A14AFF"/>
    <w:rsid w:val="00A14C4B"/>
    <w:rsid w:val="00A14D6A"/>
    <w:rsid w:val="00A14DBD"/>
    <w:rsid w:val="00A14DF5"/>
    <w:rsid w:val="00A15254"/>
    <w:rsid w:val="00A152C6"/>
    <w:rsid w:val="00A15AB5"/>
    <w:rsid w:val="00A15C74"/>
    <w:rsid w:val="00A1660B"/>
    <w:rsid w:val="00A1693A"/>
    <w:rsid w:val="00A16E3D"/>
    <w:rsid w:val="00A176F7"/>
    <w:rsid w:val="00A1795A"/>
    <w:rsid w:val="00A17D7B"/>
    <w:rsid w:val="00A17FE1"/>
    <w:rsid w:val="00A200AE"/>
    <w:rsid w:val="00A20148"/>
    <w:rsid w:val="00A202D6"/>
    <w:rsid w:val="00A2039D"/>
    <w:rsid w:val="00A20C5A"/>
    <w:rsid w:val="00A20FDD"/>
    <w:rsid w:val="00A21057"/>
    <w:rsid w:val="00A213BE"/>
    <w:rsid w:val="00A21467"/>
    <w:rsid w:val="00A217C6"/>
    <w:rsid w:val="00A219C3"/>
    <w:rsid w:val="00A21A3F"/>
    <w:rsid w:val="00A21FAD"/>
    <w:rsid w:val="00A2259F"/>
    <w:rsid w:val="00A22C99"/>
    <w:rsid w:val="00A22F88"/>
    <w:rsid w:val="00A2304D"/>
    <w:rsid w:val="00A23444"/>
    <w:rsid w:val="00A2344F"/>
    <w:rsid w:val="00A2360B"/>
    <w:rsid w:val="00A23A3B"/>
    <w:rsid w:val="00A240A8"/>
    <w:rsid w:val="00A2446F"/>
    <w:rsid w:val="00A2504A"/>
    <w:rsid w:val="00A250B7"/>
    <w:rsid w:val="00A252F5"/>
    <w:rsid w:val="00A25418"/>
    <w:rsid w:val="00A2553B"/>
    <w:rsid w:val="00A256E9"/>
    <w:rsid w:val="00A25790"/>
    <w:rsid w:val="00A25CFE"/>
    <w:rsid w:val="00A25DA5"/>
    <w:rsid w:val="00A25EA6"/>
    <w:rsid w:val="00A2652E"/>
    <w:rsid w:val="00A26D3B"/>
    <w:rsid w:val="00A2700A"/>
    <w:rsid w:val="00A272BD"/>
    <w:rsid w:val="00A279FA"/>
    <w:rsid w:val="00A27A90"/>
    <w:rsid w:val="00A27ADC"/>
    <w:rsid w:val="00A27C68"/>
    <w:rsid w:val="00A27CBB"/>
    <w:rsid w:val="00A3069E"/>
    <w:rsid w:val="00A30942"/>
    <w:rsid w:val="00A30AA1"/>
    <w:rsid w:val="00A30AD1"/>
    <w:rsid w:val="00A30E28"/>
    <w:rsid w:val="00A313DC"/>
    <w:rsid w:val="00A313F9"/>
    <w:rsid w:val="00A3145D"/>
    <w:rsid w:val="00A31697"/>
    <w:rsid w:val="00A3188E"/>
    <w:rsid w:val="00A31908"/>
    <w:rsid w:val="00A31A5E"/>
    <w:rsid w:val="00A31A99"/>
    <w:rsid w:val="00A31AC4"/>
    <w:rsid w:val="00A31D3B"/>
    <w:rsid w:val="00A32232"/>
    <w:rsid w:val="00A32574"/>
    <w:rsid w:val="00A32772"/>
    <w:rsid w:val="00A32A50"/>
    <w:rsid w:val="00A32BCB"/>
    <w:rsid w:val="00A32C8A"/>
    <w:rsid w:val="00A3312B"/>
    <w:rsid w:val="00A333E7"/>
    <w:rsid w:val="00A3350B"/>
    <w:rsid w:val="00A3360E"/>
    <w:rsid w:val="00A33789"/>
    <w:rsid w:val="00A33B28"/>
    <w:rsid w:val="00A33BF3"/>
    <w:rsid w:val="00A340A9"/>
    <w:rsid w:val="00A34217"/>
    <w:rsid w:val="00A346DA"/>
    <w:rsid w:val="00A34D24"/>
    <w:rsid w:val="00A34D9F"/>
    <w:rsid w:val="00A34F85"/>
    <w:rsid w:val="00A35846"/>
    <w:rsid w:val="00A359E1"/>
    <w:rsid w:val="00A35A3B"/>
    <w:rsid w:val="00A35A9C"/>
    <w:rsid w:val="00A35F5F"/>
    <w:rsid w:val="00A360B3"/>
    <w:rsid w:val="00A3649A"/>
    <w:rsid w:val="00A36D44"/>
    <w:rsid w:val="00A37903"/>
    <w:rsid w:val="00A3792F"/>
    <w:rsid w:val="00A37AFD"/>
    <w:rsid w:val="00A37B66"/>
    <w:rsid w:val="00A37B78"/>
    <w:rsid w:val="00A40119"/>
    <w:rsid w:val="00A40B4E"/>
    <w:rsid w:val="00A40FF6"/>
    <w:rsid w:val="00A416F8"/>
    <w:rsid w:val="00A41AB6"/>
    <w:rsid w:val="00A41EF6"/>
    <w:rsid w:val="00A42322"/>
    <w:rsid w:val="00A424ED"/>
    <w:rsid w:val="00A428D0"/>
    <w:rsid w:val="00A42BFE"/>
    <w:rsid w:val="00A4311B"/>
    <w:rsid w:val="00A43154"/>
    <w:rsid w:val="00A4385E"/>
    <w:rsid w:val="00A43948"/>
    <w:rsid w:val="00A43A3E"/>
    <w:rsid w:val="00A43A42"/>
    <w:rsid w:val="00A43C06"/>
    <w:rsid w:val="00A43CFC"/>
    <w:rsid w:val="00A43D73"/>
    <w:rsid w:val="00A43E51"/>
    <w:rsid w:val="00A4417B"/>
    <w:rsid w:val="00A44515"/>
    <w:rsid w:val="00A446A3"/>
    <w:rsid w:val="00A44958"/>
    <w:rsid w:val="00A44B98"/>
    <w:rsid w:val="00A44C0E"/>
    <w:rsid w:val="00A44DEE"/>
    <w:rsid w:val="00A45341"/>
    <w:rsid w:val="00A46588"/>
    <w:rsid w:val="00A466AC"/>
    <w:rsid w:val="00A467EF"/>
    <w:rsid w:val="00A46FEE"/>
    <w:rsid w:val="00A47036"/>
    <w:rsid w:val="00A4756E"/>
    <w:rsid w:val="00A47841"/>
    <w:rsid w:val="00A47D21"/>
    <w:rsid w:val="00A47E1D"/>
    <w:rsid w:val="00A501D9"/>
    <w:rsid w:val="00A503A1"/>
    <w:rsid w:val="00A50664"/>
    <w:rsid w:val="00A508C8"/>
    <w:rsid w:val="00A50A90"/>
    <w:rsid w:val="00A50B64"/>
    <w:rsid w:val="00A50C5A"/>
    <w:rsid w:val="00A50EAF"/>
    <w:rsid w:val="00A50F08"/>
    <w:rsid w:val="00A50FC9"/>
    <w:rsid w:val="00A5103E"/>
    <w:rsid w:val="00A51292"/>
    <w:rsid w:val="00A51594"/>
    <w:rsid w:val="00A51C6D"/>
    <w:rsid w:val="00A51E85"/>
    <w:rsid w:val="00A5207C"/>
    <w:rsid w:val="00A52319"/>
    <w:rsid w:val="00A52432"/>
    <w:rsid w:val="00A524C5"/>
    <w:rsid w:val="00A524DA"/>
    <w:rsid w:val="00A5259C"/>
    <w:rsid w:val="00A5275E"/>
    <w:rsid w:val="00A52C5C"/>
    <w:rsid w:val="00A52D07"/>
    <w:rsid w:val="00A53251"/>
    <w:rsid w:val="00A534D0"/>
    <w:rsid w:val="00A535C5"/>
    <w:rsid w:val="00A539A2"/>
    <w:rsid w:val="00A53B77"/>
    <w:rsid w:val="00A53B91"/>
    <w:rsid w:val="00A5401D"/>
    <w:rsid w:val="00A54057"/>
    <w:rsid w:val="00A544F7"/>
    <w:rsid w:val="00A54714"/>
    <w:rsid w:val="00A549CD"/>
    <w:rsid w:val="00A54C9F"/>
    <w:rsid w:val="00A54CD0"/>
    <w:rsid w:val="00A550CC"/>
    <w:rsid w:val="00A55390"/>
    <w:rsid w:val="00A5544A"/>
    <w:rsid w:val="00A5548E"/>
    <w:rsid w:val="00A55C20"/>
    <w:rsid w:val="00A55D53"/>
    <w:rsid w:val="00A55EEF"/>
    <w:rsid w:val="00A566A2"/>
    <w:rsid w:val="00A56C6F"/>
    <w:rsid w:val="00A56E1B"/>
    <w:rsid w:val="00A56F8A"/>
    <w:rsid w:val="00A575F5"/>
    <w:rsid w:val="00A5782F"/>
    <w:rsid w:val="00A57956"/>
    <w:rsid w:val="00A579BF"/>
    <w:rsid w:val="00A57A33"/>
    <w:rsid w:val="00A57F21"/>
    <w:rsid w:val="00A60794"/>
    <w:rsid w:val="00A6086C"/>
    <w:rsid w:val="00A60A41"/>
    <w:rsid w:val="00A60DFC"/>
    <w:rsid w:val="00A610A1"/>
    <w:rsid w:val="00A6162D"/>
    <w:rsid w:val="00A618A4"/>
    <w:rsid w:val="00A61AB8"/>
    <w:rsid w:val="00A61E82"/>
    <w:rsid w:val="00A62399"/>
    <w:rsid w:val="00A6260B"/>
    <w:rsid w:val="00A6276B"/>
    <w:rsid w:val="00A628D7"/>
    <w:rsid w:val="00A62E83"/>
    <w:rsid w:val="00A62F61"/>
    <w:rsid w:val="00A6326F"/>
    <w:rsid w:val="00A63492"/>
    <w:rsid w:val="00A6366F"/>
    <w:rsid w:val="00A63BFD"/>
    <w:rsid w:val="00A63D72"/>
    <w:rsid w:val="00A63FC3"/>
    <w:rsid w:val="00A640C1"/>
    <w:rsid w:val="00A64198"/>
    <w:rsid w:val="00A641D7"/>
    <w:rsid w:val="00A6425B"/>
    <w:rsid w:val="00A64ACB"/>
    <w:rsid w:val="00A65436"/>
    <w:rsid w:val="00A65464"/>
    <w:rsid w:val="00A65AB7"/>
    <w:rsid w:val="00A65B87"/>
    <w:rsid w:val="00A65CF2"/>
    <w:rsid w:val="00A66061"/>
    <w:rsid w:val="00A66226"/>
    <w:rsid w:val="00A6679D"/>
    <w:rsid w:val="00A66B0B"/>
    <w:rsid w:val="00A66E5C"/>
    <w:rsid w:val="00A67004"/>
    <w:rsid w:val="00A670BE"/>
    <w:rsid w:val="00A675F3"/>
    <w:rsid w:val="00A67CFC"/>
    <w:rsid w:val="00A67FE9"/>
    <w:rsid w:val="00A7040C"/>
    <w:rsid w:val="00A70526"/>
    <w:rsid w:val="00A7071A"/>
    <w:rsid w:val="00A70AED"/>
    <w:rsid w:val="00A70B59"/>
    <w:rsid w:val="00A71022"/>
    <w:rsid w:val="00A71793"/>
    <w:rsid w:val="00A7185A"/>
    <w:rsid w:val="00A719E6"/>
    <w:rsid w:val="00A71B8B"/>
    <w:rsid w:val="00A71CBD"/>
    <w:rsid w:val="00A71F82"/>
    <w:rsid w:val="00A71FA2"/>
    <w:rsid w:val="00A7228E"/>
    <w:rsid w:val="00A72548"/>
    <w:rsid w:val="00A725A6"/>
    <w:rsid w:val="00A72F93"/>
    <w:rsid w:val="00A73312"/>
    <w:rsid w:val="00A736A9"/>
    <w:rsid w:val="00A73EE0"/>
    <w:rsid w:val="00A7497A"/>
    <w:rsid w:val="00A74A1A"/>
    <w:rsid w:val="00A74BCD"/>
    <w:rsid w:val="00A74CD7"/>
    <w:rsid w:val="00A74FC5"/>
    <w:rsid w:val="00A757E8"/>
    <w:rsid w:val="00A758DB"/>
    <w:rsid w:val="00A758F2"/>
    <w:rsid w:val="00A7593C"/>
    <w:rsid w:val="00A7596B"/>
    <w:rsid w:val="00A763A4"/>
    <w:rsid w:val="00A765EC"/>
    <w:rsid w:val="00A7663F"/>
    <w:rsid w:val="00A76661"/>
    <w:rsid w:val="00A76687"/>
    <w:rsid w:val="00A76941"/>
    <w:rsid w:val="00A76AE8"/>
    <w:rsid w:val="00A77377"/>
    <w:rsid w:val="00A773DC"/>
    <w:rsid w:val="00A77640"/>
    <w:rsid w:val="00A778B7"/>
    <w:rsid w:val="00A77C91"/>
    <w:rsid w:val="00A77FBF"/>
    <w:rsid w:val="00A807B5"/>
    <w:rsid w:val="00A808A6"/>
    <w:rsid w:val="00A809D2"/>
    <w:rsid w:val="00A80F3F"/>
    <w:rsid w:val="00A8119C"/>
    <w:rsid w:val="00A8136B"/>
    <w:rsid w:val="00A815AB"/>
    <w:rsid w:val="00A816C7"/>
    <w:rsid w:val="00A817B6"/>
    <w:rsid w:val="00A8180C"/>
    <w:rsid w:val="00A81832"/>
    <w:rsid w:val="00A81BAE"/>
    <w:rsid w:val="00A81BD4"/>
    <w:rsid w:val="00A81E6E"/>
    <w:rsid w:val="00A8248D"/>
    <w:rsid w:val="00A827B6"/>
    <w:rsid w:val="00A828D2"/>
    <w:rsid w:val="00A82906"/>
    <w:rsid w:val="00A82DBF"/>
    <w:rsid w:val="00A82E7C"/>
    <w:rsid w:val="00A82ED4"/>
    <w:rsid w:val="00A8335C"/>
    <w:rsid w:val="00A83652"/>
    <w:rsid w:val="00A8379E"/>
    <w:rsid w:val="00A83CDF"/>
    <w:rsid w:val="00A84124"/>
    <w:rsid w:val="00A842EF"/>
    <w:rsid w:val="00A84370"/>
    <w:rsid w:val="00A8457E"/>
    <w:rsid w:val="00A84C81"/>
    <w:rsid w:val="00A84F08"/>
    <w:rsid w:val="00A85047"/>
    <w:rsid w:val="00A8525B"/>
    <w:rsid w:val="00A85C22"/>
    <w:rsid w:val="00A85D7A"/>
    <w:rsid w:val="00A865CE"/>
    <w:rsid w:val="00A867C8"/>
    <w:rsid w:val="00A86E22"/>
    <w:rsid w:val="00A87057"/>
    <w:rsid w:val="00A87DB4"/>
    <w:rsid w:val="00A900A1"/>
    <w:rsid w:val="00A9048F"/>
    <w:rsid w:val="00A9085A"/>
    <w:rsid w:val="00A908AA"/>
    <w:rsid w:val="00A90C18"/>
    <w:rsid w:val="00A90CEF"/>
    <w:rsid w:val="00A90E39"/>
    <w:rsid w:val="00A910BB"/>
    <w:rsid w:val="00A91579"/>
    <w:rsid w:val="00A915AD"/>
    <w:rsid w:val="00A917ED"/>
    <w:rsid w:val="00A91921"/>
    <w:rsid w:val="00A91A0F"/>
    <w:rsid w:val="00A91CD1"/>
    <w:rsid w:val="00A91DA5"/>
    <w:rsid w:val="00A91DE2"/>
    <w:rsid w:val="00A920CC"/>
    <w:rsid w:val="00A927A2"/>
    <w:rsid w:val="00A92D11"/>
    <w:rsid w:val="00A92EE6"/>
    <w:rsid w:val="00A9313E"/>
    <w:rsid w:val="00A939C4"/>
    <w:rsid w:val="00A93AC9"/>
    <w:rsid w:val="00A9461F"/>
    <w:rsid w:val="00A946EA"/>
    <w:rsid w:val="00A947BB"/>
    <w:rsid w:val="00A948FA"/>
    <w:rsid w:val="00A94974"/>
    <w:rsid w:val="00A94CC8"/>
    <w:rsid w:val="00A951EA"/>
    <w:rsid w:val="00A9551C"/>
    <w:rsid w:val="00A9552A"/>
    <w:rsid w:val="00A95620"/>
    <w:rsid w:val="00A95C08"/>
    <w:rsid w:val="00A96753"/>
    <w:rsid w:val="00A96B3A"/>
    <w:rsid w:val="00AA01ED"/>
    <w:rsid w:val="00AA066E"/>
    <w:rsid w:val="00AA07FA"/>
    <w:rsid w:val="00AA0A5D"/>
    <w:rsid w:val="00AA0CA1"/>
    <w:rsid w:val="00AA0E0B"/>
    <w:rsid w:val="00AA14C3"/>
    <w:rsid w:val="00AA14D4"/>
    <w:rsid w:val="00AA1743"/>
    <w:rsid w:val="00AA1E71"/>
    <w:rsid w:val="00AA2607"/>
    <w:rsid w:val="00AA272E"/>
    <w:rsid w:val="00AA328C"/>
    <w:rsid w:val="00AA37F2"/>
    <w:rsid w:val="00AA393B"/>
    <w:rsid w:val="00AA3B90"/>
    <w:rsid w:val="00AA44E3"/>
    <w:rsid w:val="00AA4500"/>
    <w:rsid w:val="00AA52FF"/>
    <w:rsid w:val="00AA531E"/>
    <w:rsid w:val="00AA5486"/>
    <w:rsid w:val="00AA5495"/>
    <w:rsid w:val="00AA5A25"/>
    <w:rsid w:val="00AA6384"/>
    <w:rsid w:val="00AA638C"/>
    <w:rsid w:val="00AA6515"/>
    <w:rsid w:val="00AA6553"/>
    <w:rsid w:val="00AA6815"/>
    <w:rsid w:val="00AA69F1"/>
    <w:rsid w:val="00AA6CEE"/>
    <w:rsid w:val="00AA6DB0"/>
    <w:rsid w:val="00AA792C"/>
    <w:rsid w:val="00AB0200"/>
    <w:rsid w:val="00AB021D"/>
    <w:rsid w:val="00AB03E2"/>
    <w:rsid w:val="00AB0EBB"/>
    <w:rsid w:val="00AB115D"/>
    <w:rsid w:val="00AB14D3"/>
    <w:rsid w:val="00AB1D24"/>
    <w:rsid w:val="00AB2293"/>
    <w:rsid w:val="00AB2375"/>
    <w:rsid w:val="00AB26B5"/>
    <w:rsid w:val="00AB29C6"/>
    <w:rsid w:val="00AB2CE5"/>
    <w:rsid w:val="00AB2DA2"/>
    <w:rsid w:val="00AB2E8C"/>
    <w:rsid w:val="00AB3131"/>
    <w:rsid w:val="00AB32B8"/>
    <w:rsid w:val="00AB32D3"/>
    <w:rsid w:val="00AB335D"/>
    <w:rsid w:val="00AB3770"/>
    <w:rsid w:val="00AB3FA0"/>
    <w:rsid w:val="00AB3FF5"/>
    <w:rsid w:val="00AB418D"/>
    <w:rsid w:val="00AB4321"/>
    <w:rsid w:val="00AB4582"/>
    <w:rsid w:val="00AB45B9"/>
    <w:rsid w:val="00AB46AF"/>
    <w:rsid w:val="00AB49D1"/>
    <w:rsid w:val="00AB4BA9"/>
    <w:rsid w:val="00AB4EE2"/>
    <w:rsid w:val="00AB5416"/>
    <w:rsid w:val="00AB5528"/>
    <w:rsid w:val="00AB5627"/>
    <w:rsid w:val="00AB563D"/>
    <w:rsid w:val="00AB5712"/>
    <w:rsid w:val="00AB5885"/>
    <w:rsid w:val="00AB598F"/>
    <w:rsid w:val="00AB5BB3"/>
    <w:rsid w:val="00AB5D86"/>
    <w:rsid w:val="00AB6138"/>
    <w:rsid w:val="00AB6199"/>
    <w:rsid w:val="00AB6348"/>
    <w:rsid w:val="00AB6977"/>
    <w:rsid w:val="00AB6B4B"/>
    <w:rsid w:val="00AB6EDF"/>
    <w:rsid w:val="00AB7358"/>
    <w:rsid w:val="00AB7578"/>
    <w:rsid w:val="00AB7C48"/>
    <w:rsid w:val="00AC0210"/>
    <w:rsid w:val="00AC0444"/>
    <w:rsid w:val="00AC0AF3"/>
    <w:rsid w:val="00AC111E"/>
    <w:rsid w:val="00AC1A85"/>
    <w:rsid w:val="00AC1EE4"/>
    <w:rsid w:val="00AC2956"/>
    <w:rsid w:val="00AC2977"/>
    <w:rsid w:val="00AC2C63"/>
    <w:rsid w:val="00AC2DB7"/>
    <w:rsid w:val="00AC2E5F"/>
    <w:rsid w:val="00AC3863"/>
    <w:rsid w:val="00AC3ABD"/>
    <w:rsid w:val="00AC4016"/>
    <w:rsid w:val="00AC4049"/>
    <w:rsid w:val="00AC4778"/>
    <w:rsid w:val="00AC47C0"/>
    <w:rsid w:val="00AC4C7C"/>
    <w:rsid w:val="00AC4D7F"/>
    <w:rsid w:val="00AC50DD"/>
    <w:rsid w:val="00AC5629"/>
    <w:rsid w:val="00AC5722"/>
    <w:rsid w:val="00AC5D9A"/>
    <w:rsid w:val="00AC5E01"/>
    <w:rsid w:val="00AC5EEF"/>
    <w:rsid w:val="00AC5F87"/>
    <w:rsid w:val="00AC62ED"/>
    <w:rsid w:val="00AC632D"/>
    <w:rsid w:val="00AC63B8"/>
    <w:rsid w:val="00AC667D"/>
    <w:rsid w:val="00AC6A8C"/>
    <w:rsid w:val="00AC6ACC"/>
    <w:rsid w:val="00AC6B7E"/>
    <w:rsid w:val="00AC6BC6"/>
    <w:rsid w:val="00AC6D29"/>
    <w:rsid w:val="00AC6F13"/>
    <w:rsid w:val="00AC786F"/>
    <w:rsid w:val="00AC7B0C"/>
    <w:rsid w:val="00AC7C1D"/>
    <w:rsid w:val="00AC7D08"/>
    <w:rsid w:val="00AD0256"/>
    <w:rsid w:val="00AD19A4"/>
    <w:rsid w:val="00AD1A7E"/>
    <w:rsid w:val="00AD1EE8"/>
    <w:rsid w:val="00AD1FBC"/>
    <w:rsid w:val="00AD2096"/>
    <w:rsid w:val="00AD235B"/>
    <w:rsid w:val="00AD2539"/>
    <w:rsid w:val="00AD2DA7"/>
    <w:rsid w:val="00AD2DE9"/>
    <w:rsid w:val="00AD2E64"/>
    <w:rsid w:val="00AD2FF0"/>
    <w:rsid w:val="00AD30B0"/>
    <w:rsid w:val="00AD33FA"/>
    <w:rsid w:val="00AD3657"/>
    <w:rsid w:val="00AD3B9A"/>
    <w:rsid w:val="00AD3D01"/>
    <w:rsid w:val="00AD40B6"/>
    <w:rsid w:val="00AD42A0"/>
    <w:rsid w:val="00AD4EEE"/>
    <w:rsid w:val="00AD51AA"/>
    <w:rsid w:val="00AD51F7"/>
    <w:rsid w:val="00AD546A"/>
    <w:rsid w:val="00AD55BB"/>
    <w:rsid w:val="00AD5E04"/>
    <w:rsid w:val="00AD5F89"/>
    <w:rsid w:val="00AD61C7"/>
    <w:rsid w:val="00AD62C1"/>
    <w:rsid w:val="00AD62ED"/>
    <w:rsid w:val="00AD6AF1"/>
    <w:rsid w:val="00AD6C8F"/>
    <w:rsid w:val="00AD6D14"/>
    <w:rsid w:val="00AD6D71"/>
    <w:rsid w:val="00AD72AC"/>
    <w:rsid w:val="00AD7989"/>
    <w:rsid w:val="00AD7FD7"/>
    <w:rsid w:val="00AE0086"/>
    <w:rsid w:val="00AE02C2"/>
    <w:rsid w:val="00AE0522"/>
    <w:rsid w:val="00AE053F"/>
    <w:rsid w:val="00AE0874"/>
    <w:rsid w:val="00AE0911"/>
    <w:rsid w:val="00AE0AC1"/>
    <w:rsid w:val="00AE0C0F"/>
    <w:rsid w:val="00AE0C76"/>
    <w:rsid w:val="00AE13F1"/>
    <w:rsid w:val="00AE16C7"/>
    <w:rsid w:val="00AE16D8"/>
    <w:rsid w:val="00AE196B"/>
    <w:rsid w:val="00AE1DF4"/>
    <w:rsid w:val="00AE1E9B"/>
    <w:rsid w:val="00AE2489"/>
    <w:rsid w:val="00AE257A"/>
    <w:rsid w:val="00AE257F"/>
    <w:rsid w:val="00AE2776"/>
    <w:rsid w:val="00AE2940"/>
    <w:rsid w:val="00AE2C10"/>
    <w:rsid w:val="00AE3501"/>
    <w:rsid w:val="00AE3585"/>
    <w:rsid w:val="00AE3663"/>
    <w:rsid w:val="00AE38BC"/>
    <w:rsid w:val="00AE3B1A"/>
    <w:rsid w:val="00AE3F89"/>
    <w:rsid w:val="00AE407C"/>
    <w:rsid w:val="00AE4C45"/>
    <w:rsid w:val="00AE4F5D"/>
    <w:rsid w:val="00AE4FD5"/>
    <w:rsid w:val="00AE5075"/>
    <w:rsid w:val="00AE50F0"/>
    <w:rsid w:val="00AE5238"/>
    <w:rsid w:val="00AE550F"/>
    <w:rsid w:val="00AE5F07"/>
    <w:rsid w:val="00AE66EC"/>
    <w:rsid w:val="00AE68CC"/>
    <w:rsid w:val="00AE68F7"/>
    <w:rsid w:val="00AE700A"/>
    <w:rsid w:val="00AE75B0"/>
    <w:rsid w:val="00AE764B"/>
    <w:rsid w:val="00AE79CB"/>
    <w:rsid w:val="00AF015D"/>
    <w:rsid w:val="00AF113A"/>
    <w:rsid w:val="00AF120B"/>
    <w:rsid w:val="00AF138A"/>
    <w:rsid w:val="00AF151F"/>
    <w:rsid w:val="00AF181E"/>
    <w:rsid w:val="00AF1898"/>
    <w:rsid w:val="00AF199F"/>
    <w:rsid w:val="00AF1D02"/>
    <w:rsid w:val="00AF1FD8"/>
    <w:rsid w:val="00AF2123"/>
    <w:rsid w:val="00AF2279"/>
    <w:rsid w:val="00AF22F7"/>
    <w:rsid w:val="00AF2558"/>
    <w:rsid w:val="00AF2E71"/>
    <w:rsid w:val="00AF2F08"/>
    <w:rsid w:val="00AF336A"/>
    <w:rsid w:val="00AF3449"/>
    <w:rsid w:val="00AF3EB2"/>
    <w:rsid w:val="00AF424B"/>
    <w:rsid w:val="00AF444C"/>
    <w:rsid w:val="00AF4787"/>
    <w:rsid w:val="00AF497A"/>
    <w:rsid w:val="00AF49B8"/>
    <w:rsid w:val="00AF4CEC"/>
    <w:rsid w:val="00AF4E2A"/>
    <w:rsid w:val="00AF5179"/>
    <w:rsid w:val="00AF59FE"/>
    <w:rsid w:val="00AF5A88"/>
    <w:rsid w:val="00AF6969"/>
    <w:rsid w:val="00AF7025"/>
    <w:rsid w:val="00AF7346"/>
    <w:rsid w:val="00AF751B"/>
    <w:rsid w:val="00AF756C"/>
    <w:rsid w:val="00AF76E3"/>
    <w:rsid w:val="00AF7A78"/>
    <w:rsid w:val="00AF7DAA"/>
    <w:rsid w:val="00AF7F67"/>
    <w:rsid w:val="00B005E0"/>
    <w:rsid w:val="00B00630"/>
    <w:rsid w:val="00B00C25"/>
    <w:rsid w:val="00B00D92"/>
    <w:rsid w:val="00B010B0"/>
    <w:rsid w:val="00B01195"/>
    <w:rsid w:val="00B011A7"/>
    <w:rsid w:val="00B01352"/>
    <w:rsid w:val="00B015A1"/>
    <w:rsid w:val="00B0165D"/>
    <w:rsid w:val="00B01724"/>
    <w:rsid w:val="00B01755"/>
    <w:rsid w:val="00B01B19"/>
    <w:rsid w:val="00B01C8A"/>
    <w:rsid w:val="00B01CFC"/>
    <w:rsid w:val="00B01D9B"/>
    <w:rsid w:val="00B02222"/>
    <w:rsid w:val="00B027DD"/>
    <w:rsid w:val="00B0287B"/>
    <w:rsid w:val="00B02E15"/>
    <w:rsid w:val="00B02F30"/>
    <w:rsid w:val="00B02F76"/>
    <w:rsid w:val="00B03387"/>
    <w:rsid w:val="00B033FB"/>
    <w:rsid w:val="00B03465"/>
    <w:rsid w:val="00B03BD8"/>
    <w:rsid w:val="00B03C69"/>
    <w:rsid w:val="00B03E3C"/>
    <w:rsid w:val="00B0422A"/>
    <w:rsid w:val="00B0493B"/>
    <w:rsid w:val="00B049E0"/>
    <w:rsid w:val="00B04B34"/>
    <w:rsid w:val="00B04CE4"/>
    <w:rsid w:val="00B050E0"/>
    <w:rsid w:val="00B050F4"/>
    <w:rsid w:val="00B05C33"/>
    <w:rsid w:val="00B0650C"/>
    <w:rsid w:val="00B06911"/>
    <w:rsid w:val="00B0698B"/>
    <w:rsid w:val="00B069F6"/>
    <w:rsid w:val="00B06AF4"/>
    <w:rsid w:val="00B071E8"/>
    <w:rsid w:val="00B07642"/>
    <w:rsid w:val="00B0776E"/>
    <w:rsid w:val="00B07F7D"/>
    <w:rsid w:val="00B10100"/>
    <w:rsid w:val="00B10643"/>
    <w:rsid w:val="00B10873"/>
    <w:rsid w:val="00B10930"/>
    <w:rsid w:val="00B10FCC"/>
    <w:rsid w:val="00B11347"/>
    <w:rsid w:val="00B11749"/>
    <w:rsid w:val="00B1177A"/>
    <w:rsid w:val="00B11B04"/>
    <w:rsid w:val="00B11CF2"/>
    <w:rsid w:val="00B12D75"/>
    <w:rsid w:val="00B12F0B"/>
    <w:rsid w:val="00B13160"/>
    <w:rsid w:val="00B1331B"/>
    <w:rsid w:val="00B13528"/>
    <w:rsid w:val="00B138FC"/>
    <w:rsid w:val="00B13AA7"/>
    <w:rsid w:val="00B13B1A"/>
    <w:rsid w:val="00B140A5"/>
    <w:rsid w:val="00B141DB"/>
    <w:rsid w:val="00B144F0"/>
    <w:rsid w:val="00B1486C"/>
    <w:rsid w:val="00B14F31"/>
    <w:rsid w:val="00B15561"/>
    <w:rsid w:val="00B15A95"/>
    <w:rsid w:val="00B15D9B"/>
    <w:rsid w:val="00B15DCD"/>
    <w:rsid w:val="00B164FC"/>
    <w:rsid w:val="00B16830"/>
    <w:rsid w:val="00B168ED"/>
    <w:rsid w:val="00B16ABD"/>
    <w:rsid w:val="00B16BBC"/>
    <w:rsid w:val="00B17091"/>
    <w:rsid w:val="00B17216"/>
    <w:rsid w:val="00B172CE"/>
    <w:rsid w:val="00B1770B"/>
    <w:rsid w:val="00B1773E"/>
    <w:rsid w:val="00B17750"/>
    <w:rsid w:val="00B177C2"/>
    <w:rsid w:val="00B179DB"/>
    <w:rsid w:val="00B202C4"/>
    <w:rsid w:val="00B204C4"/>
    <w:rsid w:val="00B205F0"/>
    <w:rsid w:val="00B20697"/>
    <w:rsid w:val="00B2138B"/>
    <w:rsid w:val="00B224A0"/>
    <w:rsid w:val="00B2252E"/>
    <w:rsid w:val="00B22C1B"/>
    <w:rsid w:val="00B22D3A"/>
    <w:rsid w:val="00B22D8A"/>
    <w:rsid w:val="00B234FF"/>
    <w:rsid w:val="00B23BA8"/>
    <w:rsid w:val="00B23C62"/>
    <w:rsid w:val="00B23DF1"/>
    <w:rsid w:val="00B2415A"/>
    <w:rsid w:val="00B2415B"/>
    <w:rsid w:val="00B241D6"/>
    <w:rsid w:val="00B24386"/>
    <w:rsid w:val="00B2498D"/>
    <w:rsid w:val="00B24A0C"/>
    <w:rsid w:val="00B24C02"/>
    <w:rsid w:val="00B24E33"/>
    <w:rsid w:val="00B24E6B"/>
    <w:rsid w:val="00B24E70"/>
    <w:rsid w:val="00B24F01"/>
    <w:rsid w:val="00B251AB"/>
    <w:rsid w:val="00B25766"/>
    <w:rsid w:val="00B2576E"/>
    <w:rsid w:val="00B25829"/>
    <w:rsid w:val="00B2593B"/>
    <w:rsid w:val="00B25C5E"/>
    <w:rsid w:val="00B26188"/>
    <w:rsid w:val="00B261C1"/>
    <w:rsid w:val="00B2655E"/>
    <w:rsid w:val="00B2669E"/>
    <w:rsid w:val="00B267CF"/>
    <w:rsid w:val="00B267E3"/>
    <w:rsid w:val="00B268C5"/>
    <w:rsid w:val="00B26B4B"/>
    <w:rsid w:val="00B272D3"/>
    <w:rsid w:val="00B273D2"/>
    <w:rsid w:val="00B275B8"/>
    <w:rsid w:val="00B27734"/>
    <w:rsid w:val="00B30283"/>
    <w:rsid w:val="00B30324"/>
    <w:rsid w:val="00B30D01"/>
    <w:rsid w:val="00B3157C"/>
    <w:rsid w:val="00B316AF"/>
    <w:rsid w:val="00B31733"/>
    <w:rsid w:val="00B320E9"/>
    <w:rsid w:val="00B3271F"/>
    <w:rsid w:val="00B3275C"/>
    <w:rsid w:val="00B32843"/>
    <w:rsid w:val="00B33367"/>
    <w:rsid w:val="00B3424E"/>
    <w:rsid w:val="00B342AA"/>
    <w:rsid w:val="00B342E3"/>
    <w:rsid w:val="00B34320"/>
    <w:rsid w:val="00B3456F"/>
    <w:rsid w:val="00B34915"/>
    <w:rsid w:val="00B34BF9"/>
    <w:rsid w:val="00B34EC9"/>
    <w:rsid w:val="00B358B9"/>
    <w:rsid w:val="00B359EA"/>
    <w:rsid w:val="00B36112"/>
    <w:rsid w:val="00B3672E"/>
    <w:rsid w:val="00B367FF"/>
    <w:rsid w:val="00B37373"/>
    <w:rsid w:val="00B37576"/>
    <w:rsid w:val="00B3766D"/>
    <w:rsid w:val="00B3778F"/>
    <w:rsid w:val="00B377B1"/>
    <w:rsid w:val="00B37902"/>
    <w:rsid w:val="00B379EB"/>
    <w:rsid w:val="00B37C86"/>
    <w:rsid w:val="00B37F25"/>
    <w:rsid w:val="00B40192"/>
    <w:rsid w:val="00B40BBB"/>
    <w:rsid w:val="00B40FC4"/>
    <w:rsid w:val="00B42444"/>
    <w:rsid w:val="00B424A1"/>
    <w:rsid w:val="00B426BE"/>
    <w:rsid w:val="00B429D4"/>
    <w:rsid w:val="00B4307D"/>
    <w:rsid w:val="00B436D3"/>
    <w:rsid w:val="00B4382E"/>
    <w:rsid w:val="00B439EE"/>
    <w:rsid w:val="00B43AFF"/>
    <w:rsid w:val="00B43B04"/>
    <w:rsid w:val="00B43CD5"/>
    <w:rsid w:val="00B444DD"/>
    <w:rsid w:val="00B44500"/>
    <w:rsid w:val="00B44BBB"/>
    <w:rsid w:val="00B45035"/>
    <w:rsid w:val="00B45357"/>
    <w:rsid w:val="00B456CD"/>
    <w:rsid w:val="00B4604A"/>
    <w:rsid w:val="00B46445"/>
    <w:rsid w:val="00B468AB"/>
    <w:rsid w:val="00B46B6C"/>
    <w:rsid w:val="00B46C84"/>
    <w:rsid w:val="00B46EB1"/>
    <w:rsid w:val="00B47089"/>
    <w:rsid w:val="00B4756D"/>
    <w:rsid w:val="00B475BD"/>
    <w:rsid w:val="00B47622"/>
    <w:rsid w:val="00B47A6F"/>
    <w:rsid w:val="00B47D71"/>
    <w:rsid w:val="00B47F00"/>
    <w:rsid w:val="00B47FB5"/>
    <w:rsid w:val="00B50023"/>
    <w:rsid w:val="00B50155"/>
    <w:rsid w:val="00B5034A"/>
    <w:rsid w:val="00B5046F"/>
    <w:rsid w:val="00B507EE"/>
    <w:rsid w:val="00B50D05"/>
    <w:rsid w:val="00B50F1E"/>
    <w:rsid w:val="00B5106F"/>
    <w:rsid w:val="00B514D7"/>
    <w:rsid w:val="00B519BE"/>
    <w:rsid w:val="00B51C48"/>
    <w:rsid w:val="00B52634"/>
    <w:rsid w:val="00B526BC"/>
    <w:rsid w:val="00B5279E"/>
    <w:rsid w:val="00B52AA6"/>
    <w:rsid w:val="00B52DBA"/>
    <w:rsid w:val="00B5315E"/>
    <w:rsid w:val="00B53317"/>
    <w:rsid w:val="00B5355D"/>
    <w:rsid w:val="00B53738"/>
    <w:rsid w:val="00B53774"/>
    <w:rsid w:val="00B53C85"/>
    <w:rsid w:val="00B53D17"/>
    <w:rsid w:val="00B542D3"/>
    <w:rsid w:val="00B542F3"/>
    <w:rsid w:val="00B545C5"/>
    <w:rsid w:val="00B54B25"/>
    <w:rsid w:val="00B550E5"/>
    <w:rsid w:val="00B55180"/>
    <w:rsid w:val="00B5581F"/>
    <w:rsid w:val="00B558A0"/>
    <w:rsid w:val="00B562CB"/>
    <w:rsid w:val="00B566B9"/>
    <w:rsid w:val="00B5679B"/>
    <w:rsid w:val="00B56A97"/>
    <w:rsid w:val="00B56AEB"/>
    <w:rsid w:val="00B56AF9"/>
    <w:rsid w:val="00B56DE5"/>
    <w:rsid w:val="00B5732C"/>
    <w:rsid w:val="00B57510"/>
    <w:rsid w:val="00B57595"/>
    <w:rsid w:val="00B5792C"/>
    <w:rsid w:val="00B57BE7"/>
    <w:rsid w:val="00B57F92"/>
    <w:rsid w:val="00B57FAE"/>
    <w:rsid w:val="00B60186"/>
    <w:rsid w:val="00B6049E"/>
    <w:rsid w:val="00B60798"/>
    <w:rsid w:val="00B60AD3"/>
    <w:rsid w:val="00B60D1D"/>
    <w:rsid w:val="00B60D20"/>
    <w:rsid w:val="00B6138C"/>
    <w:rsid w:val="00B615CE"/>
    <w:rsid w:val="00B61D9F"/>
    <w:rsid w:val="00B62533"/>
    <w:rsid w:val="00B635E8"/>
    <w:rsid w:val="00B6390A"/>
    <w:rsid w:val="00B63A8C"/>
    <w:rsid w:val="00B63DC4"/>
    <w:rsid w:val="00B64074"/>
    <w:rsid w:val="00B641F6"/>
    <w:rsid w:val="00B642A0"/>
    <w:rsid w:val="00B64553"/>
    <w:rsid w:val="00B646D0"/>
    <w:rsid w:val="00B6497F"/>
    <w:rsid w:val="00B64B06"/>
    <w:rsid w:val="00B64BF7"/>
    <w:rsid w:val="00B6521C"/>
    <w:rsid w:val="00B652E7"/>
    <w:rsid w:val="00B65D08"/>
    <w:rsid w:val="00B66A20"/>
    <w:rsid w:val="00B66A50"/>
    <w:rsid w:val="00B66AF0"/>
    <w:rsid w:val="00B66B71"/>
    <w:rsid w:val="00B66C10"/>
    <w:rsid w:val="00B66CB1"/>
    <w:rsid w:val="00B66E29"/>
    <w:rsid w:val="00B67514"/>
    <w:rsid w:val="00B677DE"/>
    <w:rsid w:val="00B679C2"/>
    <w:rsid w:val="00B679DE"/>
    <w:rsid w:val="00B67BC7"/>
    <w:rsid w:val="00B67FAA"/>
    <w:rsid w:val="00B7069D"/>
    <w:rsid w:val="00B70B7A"/>
    <w:rsid w:val="00B70CAF"/>
    <w:rsid w:val="00B70DAF"/>
    <w:rsid w:val="00B70EBD"/>
    <w:rsid w:val="00B70F95"/>
    <w:rsid w:val="00B71504"/>
    <w:rsid w:val="00B715F9"/>
    <w:rsid w:val="00B72260"/>
    <w:rsid w:val="00B7226A"/>
    <w:rsid w:val="00B72C6D"/>
    <w:rsid w:val="00B73913"/>
    <w:rsid w:val="00B73AED"/>
    <w:rsid w:val="00B73E4B"/>
    <w:rsid w:val="00B74576"/>
    <w:rsid w:val="00B745B3"/>
    <w:rsid w:val="00B74E5E"/>
    <w:rsid w:val="00B75657"/>
    <w:rsid w:val="00B75A8D"/>
    <w:rsid w:val="00B75C89"/>
    <w:rsid w:val="00B76208"/>
    <w:rsid w:val="00B7633C"/>
    <w:rsid w:val="00B763D4"/>
    <w:rsid w:val="00B76595"/>
    <w:rsid w:val="00B767D0"/>
    <w:rsid w:val="00B76B37"/>
    <w:rsid w:val="00B772FC"/>
    <w:rsid w:val="00B7742A"/>
    <w:rsid w:val="00B7750D"/>
    <w:rsid w:val="00B775A4"/>
    <w:rsid w:val="00B77693"/>
    <w:rsid w:val="00B77726"/>
    <w:rsid w:val="00B777DA"/>
    <w:rsid w:val="00B77809"/>
    <w:rsid w:val="00B778B6"/>
    <w:rsid w:val="00B8001A"/>
    <w:rsid w:val="00B803F9"/>
    <w:rsid w:val="00B807F2"/>
    <w:rsid w:val="00B80BE8"/>
    <w:rsid w:val="00B80DCF"/>
    <w:rsid w:val="00B80FF6"/>
    <w:rsid w:val="00B810DE"/>
    <w:rsid w:val="00B8119B"/>
    <w:rsid w:val="00B812D5"/>
    <w:rsid w:val="00B8134C"/>
    <w:rsid w:val="00B8151E"/>
    <w:rsid w:val="00B81C88"/>
    <w:rsid w:val="00B82104"/>
    <w:rsid w:val="00B82118"/>
    <w:rsid w:val="00B82287"/>
    <w:rsid w:val="00B82845"/>
    <w:rsid w:val="00B82AAF"/>
    <w:rsid w:val="00B82D02"/>
    <w:rsid w:val="00B82F12"/>
    <w:rsid w:val="00B82F93"/>
    <w:rsid w:val="00B8315B"/>
    <w:rsid w:val="00B83191"/>
    <w:rsid w:val="00B8388F"/>
    <w:rsid w:val="00B838B2"/>
    <w:rsid w:val="00B83ED2"/>
    <w:rsid w:val="00B84119"/>
    <w:rsid w:val="00B84161"/>
    <w:rsid w:val="00B84328"/>
    <w:rsid w:val="00B84392"/>
    <w:rsid w:val="00B84745"/>
    <w:rsid w:val="00B84DEC"/>
    <w:rsid w:val="00B84E67"/>
    <w:rsid w:val="00B84FBD"/>
    <w:rsid w:val="00B85042"/>
    <w:rsid w:val="00B8504C"/>
    <w:rsid w:val="00B851A3"/>
    <w:rsid w:val="00B85534"/>
    <w:rsid w:val="00B855A2"/>
    <w:rsid w:val="00B855A6"/>
    <w:rsid w:val="00B860BF"/>
    <w:rsid w:val="00B860CB"/>
    <w:rsid w:val="00B86656"/>
    <w:rsid w:val="00B870BC"/>
    <w:rsid w:val="00B876D3"/>
    <w:rsid w:val="00B87AE7"/>
    <w:rsid w:val="00B87BE6"/>
    <w:rsid w:val="00B90310"/>
    <w:rsid w:val="00B907D0"/>
    <w:rsid w:val="00B90AB2"/>
    <w:rsid w:val="00B90B9C"/>
    <w:rsid w:val="00B90C34"/>
    <w:rsid w:val="00B90FAA"/>
    <w:rsid w:val="00B91019"/>
    <w:rsid w:val="00B912DF"/>
    <w:rsid w:val="00B916C6"/>
    <w:rsid w:val="00B91E8C"/>
    <w:rsid w:val="00B91EF3"/>
    <w:rsid w:val="00B9253A"/>
    <w:rsid w:val="00B92F33"/>
    <w:rsid w:val="00B930DE"/>
    <w:rsid w:val="00B9361E"/>
    <w:rsid w:val="00B937D0"/>
    <w:rsid w:val="00B9382D"/>
    <w:rsid w:val="00B93B27"/>
    <w:rsid w:val="00B93CA1"/>
    <w:rsid w:val="00B93DEF"/>
    <w:rsid w:val="00B94189"/>
    <w:rsid w:val="00B943CF"/>
    <w:rsid w:val="00B945DC"/>
    <w:rsid w:val="00B946F6"/>
    <w:rsid w:val="00B950B5"/>
    <w:rsid w:val="00B950C0"/>
    <w:rsid w:val="00B9532B"/>
    <w:rsid w:val="00B953DB"/>
    <w:rsid w:val="00B9541A"/>
    <w:rsid w:val="00B95C6E"/>
    <w:rsid w:val="00B961AC"/>
    <w:rsid w:val="00B964CA"/>
    <w:rsid w:val="00B968B3"/>
    <w:rsid w:val="00B96DAC"/>
    <w:rsid w:val="00B96DD2"/>
    <w:rsid w:val="00B971C0"/>
    <w:rsid w:val="00B9736C"/>
    <w:rsid w:val="00B9740A"/>
    <w:rsid w:val="00B974DA"/>
    <w:rsid w:val="00B97B24"/>
    <w:rsid w:val="00B97C04"/>
    <w:rsid w:val="00B97D1F"/>
    <w:rsid w:val="00BA01FF"/>
    <w:rsid w:val="00BA04AD"/>
    <w:rsid w:val="00BA0F7F"/>
    <w:rsid w:val="00BA1231"/>
    <w:rsid w:val="00BA1265"/>
    <w:rsid w:val="00BA13C2"/>
    <w:rsid w:val="00BA1427"/>
    <w:rsid w:val="00BA1B95"/>
    <w:rsid w:val="00BA1C59"/>
    <w:rsid w:val="00BA2013"/>
    <w:rsid w:val="00BA2494"/>
    <w:rsid w:val="00BA2819"/>
    <w:rsid w:val="00BA2892"/>
    <w:rsid w:val="00BA292E"/>
    <w:rsid w:val="00BA3086"/>
    <w:rsid w:val="00BA31F9"/>
    <w:rsid w:val="00BA365B"/>
    <w:rsid w:val="00BA3713"/>
    <w:rsid w:val="00BA38DD"/>
    <w:rsid w:val="00BA39C6"/>
    <w:rsid w:val="00BA414D"/>
    <w:rsid w:val="00BA4357"/>
    <w:rsid w:val="00BA43D5"/>
    <w:rsid w:val="00BA502C"/>
    <w:rsid w:val="00BA543F"/>
    <w:rsid w:val="00BA55BE"/>
    <w:rsid w:val="00BA590B"/>
    <w:rsid w:val="00BA5CFB"/>
    <w:rsid w:val="00BA5EA9"/>
    <w:rsid w:val="00BA605F"/>
    <w:rsid w:val="00BA6508"/>
    <w:rsid w:val="00BA7110"/>
    <w:rsid w:val="00BA7210"/>
    <w:rsid w:val="00BA7D2E"/>
    <w:rsid w:val="00BA7EA1"/>
    <w:rsid w:val="00BB041F"/>
    <w:rsid w:val="00BB055E"/>
    <w:rsid w:val="00BB0637"/>
    <w:rsid w:val="00BB0910"/>
    <w:rsid w:val="00BB0A22"/>
    <w:rsid w:val="00BB0A57"/>
    <w:rsid w:val="00BB0D52"/>
    <w:rsid w:val="00BB0D69"/>
    <w:rsid w:val="00BB116E"/>
    <w:rsid w:val="00BB1895"/>
    <w:rsid w:val="00BB1DEE"/>
    <w:rsid w:val="00BB1EDD"/>
    <w:rsid w:val="00BB2045"/>
    <w:rsid w:val="00BB2061"/>
    <w:rsid w:val="00BB22D0"/>
    <w:rsid w:val="00BB233E"/>
    <w:rsid w:val="00BB2769"/>
    <w:rsid w:val="00BB2A87"/>
    <w:rsid w:val="00BB2B80"/>
    <w:rsid w:val="00BB2BE9"/>
    <w:rsid w:val="00BB2E21"/>
    <w:rsid w:val="00BB2F1B"/>
    <w:rsid w:val="00BB3502"/>
    <w:rsid w:val="00BB354B"/>
    <w:rsid w:val="00BB360C"/>
    <w:rsid w:val="00BB3821"/>
    <w:rsid w:val="00BB40AA"/>
    <w:rsid w:val="00BB40D5"/>
    <w:rsid w:val="00BB4218"/>
    <w:rsid w:val="00BB4255"/>
    <w:rsid w:val="00BB4375"/>
    <w:rsid w:val="00BB4467"/>
    <w:rsid w:val="00BB48F1"/>
    <w:rsid w:val="00BB4B90"/>
    <w:rsid w:val="00BB4D97"/>
    <w:rsid w:val="00BB4E5D"/>
    <w:rsid w:val="00BB4E88"/>
    <w:rsid w:val="00BB4F42"/>
    <w:rsid w:val="00BB5198"/>
    <w:rsid w:val="00BB5360"/>
    <w:rsid w:val="00BB5432"/>
    <w:rsid w:val="00BB54F0"/>
    <w:rsid w:val="00BB5D9F"/>
    <w:rsid w:val="00BB6591"/>
    <w:rsid w:val="00BB67C3"/>
    <w:rsid w:val="00BB6943"/>
    <w:rsid w:val="00BB6ADE"/>
    <w:rsid w:val="00BB6BC7"/>
    <w:rsid w:val="00BB6DA1"/>
    <w:rsid w:val="00BB6ED8"/>
    <w:rsid w:val="00BB7052"/>
    <w:rsid w:val="00BB796F"/>
    <w:rsid w:val="00BB799B"/>
    <w:rsid w:val="00BB7BBF"/>
    <w:rsid w:val="00BC0373"/>
    <w:rsid w:val="00BC03B4"/>
    <w:rsid w:val="00BC06EA"/>
    <w:rsid w:val="00BC099A"/>
    <w:rsid w:val="00BC09ED"/>
    <w:rsid w:val="00BC0B38"/>
    <w:rsid w:val="00BC0C1C"/>
    <w:rsid w:val="00BC10A4"/>
    <w:rsid w:val="00BC1130"/>
    <w:rsid w:val="00BC1467"/>
    <w:rsid w:val="00BC198D"/>
    <w:rsid w:val="00BC25F5"/>
    <w:rsid w:val="00BC27CF"/>
    <w:rsid w:val="00BC28D2"/>
    <w:rsid w:val="00BC2E10"/>
    <w:rsid w:val="00BC2EC5"/>
    <w:rsid w:val="00BC2F41"/>
    <w:rsid w:val="00BC3299"/>
    <w:rsid w:val="00BC3D33"/>
    <w:rsid w:val="00BC411A"/>
    <w:rsid w:val="00BC4B0E"/>
    <w:rsid w:val="00BC4E68"/>
    <w:rsid w:val="00BC515D"/>
    <w:rsid w:val="00BC52E2"/>
    <w:rsid w:val="00BC540B"/>
    <w:rsid w:val="00BC55E3"/>
    <w:rsid w:val="00BC570B"/>
    <w:rsid w:val="00BC6BBA"/>
    <w:rsid w:val="00BC6C86"/>
    <w:rsid w:val="00BC6D1C"/>
    <w:rsid w:val="00BC720B"/>
    <w:rsid w:val="00BC7275"/>
    <w:rsid w:val="00BC74B2"/>
    <w:rsid w:val="00BC78D2"/>
    <w:rsid w:val="00BC7D49"/>
    <w:rsid w:val="00BD035E"/>
    <w:rsid w:val="00BD0451"/>
    <w:rsid w:val="00BD0511"/>
    <w:rsid w:val="00BD062E"/>
    <w:rsid w:val="00BD0754"/>
    <w:rsid w:val="00BD0A49"/>
    <w:rsid w:val="00BD0C1D"/>
    <w:rsid w:val="00BD11F9"/>
    <w:rsid w:val="00BD15CB"/>
    <w:rsid w:val="00BD16AD"/>
    <w:rsid w:val="00BD16BF"/>
    <w:rsid w:val="00BD1A61"/>
    <w:rsid w:val="00BD1BA0"/>
    <w:rsid w:val="00BD1C5E"/>
    <w:rsid w:val="00BD1D7A"/>
    <w:rsid w:val="00BD1DAA"/>
    <w:rsid w:val="00BD1F11"/>
    <w:rsid w:val="00BD1FBA"/>
    <w:rsid w:val="00BD210F"/>
    <w:rsid w:val="00BD23DC"/>
    <w:rsid w:val="00BD257E"/>
    <w:rsid w:val="00BD25CC"/>
    <w:rsid w:val="00BD2C70"/>
    <w:rsid w:val="00BD2FA1"/>
    <w:rsid w:val="00BD35FA"/>
    <w:rsid w:val="00BD3CE1"/>
    <w:rsid w:val="00BD3E78"/>
    <w:rsid w:val="00BD455D"/>
    <w:rsid w:val="00BD4849"/>
    <w:rsid w:val="00BD4B4D"/>
    <w:rsid w:val="00BD4D2C"/>
    <w:rsid w:val="00BD514A"/>
    <w:rsid w:val="00BD535B"/>
    <w:rsid w:val="00BD542F"/>
    <w:rsid w:val="00BD5539"/>
    <w:rsid w:val="00BD57FC"/>
    <w:rsid w:val="00BD581F"/>
    <w:rsid w:val="00BD5890"/>
    <w:rsid w:val="00BD5986"/>
    <w:rsid w:val="00BD5DD7"/>
    <w:rsid w:val="00BD6026"/>
    <w:rsid w:val="00BD605F"/>
    <w:rsid w:val="00BD6238"/>
    <w:rsid w:val="00BD6620"/>
    <w:rsid w:val="00BD66A4"/>
    <w:rsid w:val="00BD66E4"/>
    <w:rsid w:val="00BD6929"/>
    <w:rsid w:val="00BD6A33"/>
    <w:rsid w:val="00BD6B7F"/>
    <w:rsid w:val="00BD71D3"/>
    <w:rsid w:val="00BD74FE"/>
    <w:rsid w:val="00BD763A"/>
    <w:rsid w:val="00BD7D51"/>
    <w:rsid w:val="00BE000A"/>
    <w:rsid w:val="00BE026F"/>
    <w:rsid w:val="00BE08C7"/>
    <w:rsid w:val="00BE0C0E"/>
    <w:rsid w:val="00BE1288"/>
    <w:rsid w:val="00BE14D9"/>
    <w:rsid w:val="00BE156F"/>
    <w:rsid w:val="00BE163B"/>
    <w:rsid w:val="00BE16E5"/>
    <w:rsid w:val="00BE1AFD"/>
    <w:rsid w:val="00BE2461"/>
    <w:rsid w:val="00BE2871"/>
    <w:rsid w:val="00BE2D4D"/>
    <w:rsid w:val="00BE32F8"/>
    <w:rsid w:val="00BE34EB"/>
    <w:rsid w:val="00BE358A"/>
    <w:rsid w:val="00BE3D48"/>
    <w:rsid w:val="00BE4304"/>
    <w:rsid w:val="00BE43CB"/>
    <w:rsid w:val="00BE43E6"/>
    <w:rsid w:val="00BE4727"/>
    <w:rsid w:val="00BE489F"/>
    <w:rsid w:val="00BE4B1C"/>
    <w:rsid w:val="00BE4C3C"/>
    <w:rsid w:val="00BE5171"/>
    <w:rsid w:val="00BE5293"/>
    <w:rsid w:val="00BE542B"/>
    <w:rsid w:val="00BE5C2B"/>
    <w:rsid w:val="00BE62B0"/>
    <w:rsid w:val="00BE66AA"/>
    <w:rsid w:val="00BE6764"/>
    <w:rsid w:val="00BE69D3"/>
    <w:rsid w:val="00BE7774"/>
    <w:rsid w:val="00BE7D15"/>
    <w:rsid w:val="00BE7FE8"/>
    <w:rsid w:val="00BF0008"/>
    <w:rsid w:val="00BF0066"/>
    <w:rsid w:val="00BF0583"/>
    <w:rsid w:val="00BF0A2D"/>
    <w:rsid w:val="00BF0E11"/>
    <w:rsid w:val="00BF0E3B"/>
    <w:rsid w:val="00BF1181"/>
    <w:rsid w:val="00BF11BE"/>
    <w:rsid w:val="00BF13D5"/>
    <w:rsid w:val="00BF1717"/>
    <w:rsid w:val="00BF1A85"/>
    <w:rsid w:val="00BF1FB9"/>
    <w:rsid w:val="00BF200C"/>
    <w:rsid w:val="00BF217C"/>
    <w:rsid w:val="00BF2C8A"/>
    <w:rsid w:val="00BF2EE4"/>
    <w:rsid w:val="00BF3524"/>
    <w:rsid w:val="00BF37C2"/>
    <w:rsid w:val="00BF37EF"/>
    <w:rsid w:val="00BF38A9"/>
    <w:rsid w:val="00BF3B22"/>
    <w:rsid w:val="00BF3D34"/>
    <w:rsid w:val="00BF3F57"/>
    <w:rsid w:val="00BF4283"/>
    <w:rsid w:val="00BF43C6"/>
    <w:rsid w:val="00BF443D"/>
    <w:rsid w:val="00BF446B"/>
    <w:rsid w:val="00BF4626"/>
    <w:rsid w:val="00BF4A25"/>
    <w:rsid w:val="00BF576B"/>
    <w:rsid w:val="00BF5881"/>
    <w:rsid w:val="00BF5A42"/>
    <w:rsid w:val="00BF6639"/>
    <w:rsid w:val="00BF6698"/>
    <w:rsid w:val="00BF6867"/>
    <w:rsid w:val="00BF6F99"/>
    <w:rsid w:val="00BF7A1E"/>
    <w:rsid w:val="00BF7BB9"/>
    <w:rsid w:val="00C0001F"/>
    <w:rsid w:val="00C002AB"/>
    <w:rsid w:val="00C0084A"/>
    <w:rsid w:val="00C00A3D"/>
    <w:rsid w:val="00C00B06"/>
    <w:rsid w:val="00C00B79"/>
    <w:rsid w:val="00C01AD6"/>
    <w:rsid w:val="00C01B52"/>
    <w:rsid w:val="00C01DB3"/>
    <w:rsid w:val="00C01E5F"/>
    <w:rsid w:val="00C02668"/>
    <w:rsid w:val="00C02868"/>
    <w:rsid w:val="00C02B95"/>
    <w:rsid w:val="00C02C34"/>
    <w:rsid w:val="00C0337F"/>
    <w:rsid w:val="00C03388"/>
    <w:rsid w:val="00C0386F"/>
    <w:rsid w:val="00C0485B"/>
    <w:rsid w:val="00C04C15"/>
    <w:rsid w:val="00C04E02"/>
    <w:rsid w:val="00C0519C"/>
    <w:rsid w:val="00C05320"/>
    <w:rsid w:val="00C0599A"/>
    <w:rsid w:val="00C05BD6"/>
    <w:rsid w:val="00C060EC"/>
    <w:rsid w:val="00C06850"/>
    <w:rsid w:val="00C06ADC"/>
    <w:rsid w:val="00C06DA3"/>
    <w:rsid w:val="00C06E5E"/>
    <w:rsid w:val="00C06EE4"/>
    <w:rsid w:val="00C07002"/>
    <w:rsid w:val="00C0700E"/>
    <w:rsid w:val="00C0763D"/>
    <w:rsid w:val="00C07AA6"/>
    <w:rsid w:val="00C07ADB"/>
    <w:rsid w:val="00C07FC8"/>
    <w:rsid w:val="00C10221"/>
    <w:rsid w:val="00C10440"/>
    <w:rsid w:val="00C1047F"/>
    <w:rsid w:val="00C10512"/>
    <w:rsid w:val="00C1061F"/>
    <w:rsid w:val="00C106D8"/>
    <w:rsid w:val="00C109EB"/>
    <w:rsid w:val="00C10BB4"/>
    <w:rsid w:val="00C10C12"/>
    <w:rsid w:val="00C10C25"/>
    <w:rsid w:val="00C10DB2"/>
    <w:rsid w:val="00C11332"/>
    <w:rsid w:val="00C1135C"/>
    <w:rsid w:val="00C11392"/>
    <w:rsid w:val="00C115EA"/>
    <w:rsid w:val="00C1194A"/>
    <w:rsid w:val="00C11D41"/>
    <w:rsid w:val="00C11E1C"/>
    <w:rsid w:val="00C11F10"/>
    <w:rsid w:val="00C12015"/>
    <w:rsid w:val="00C124B7"/>
    <w:rsid w:val="00C12604"/>
    <w:rsid w:val="00C12C9F"/>
    <w:rsid w:val="00C12E09"/>
    <w:rsid w:val="00C12E44"/>
    <w:rsid w:val="00C12ED2"/>
    <w:rsid w:val="00C12F94"/>
    <w:rsid w:val="00C1309D"/>
    <w:rsid w:val="00C138ED"/>
    <w:rsid w:val="00C141A7"/>
    <w:rsid w:val="00C1421E"/>
    <w:rsid w:val="00C14544"/>
    <w:rsid w:val="00C147CC"/>
    <w:rsid w:val="00C14817"/>
    <w:rsid w:val="00C149FB"/>
    <w:rsid w:val="00C14B76"/>
    <w:rsid w:val="00C1519C"/>
    <w:rsid w:val="00C155E8"/>
    <w:rsid w:val="00C155F8"/>
    <w:rsid w:val="00C1598D"/>
    <w:rsid w:val="00C162CF"/>
    <w:rsid w:val="00C16719"/>
    <w:rsid w:val="00C169C4"/>
    <w:rsid w:val="00C16A88"/>
    <w:rsid w:val="00C16D9E"/>
    <w:rsid w:val="00C171D1"/>
    <w:rsid w:val="00C172E3"/>
    <w:rsid w:val="00C1754A"/>
    <w:rsid w:val="00C17B8D"/>
    <w:rsid w:val="00C17E65"/>
    <w:rsid w:val="00C2000F"/>
    <w:rsid w:val="00C2018C"/>
    <w:rsid w:val="00C2021D"/>
    <w:rsid w:val="00C2034A"/>
    <w:rsid w:val="00C2053B"/>
    <w:rsid w:val="00C20595"/>
    <w:rsid w:val="00C209C6"/>
    <w:rsid w:val="00C20CC0"/>
    <w:rsid w:val="00C20DB2"/>
    <w:rsid w:val="00C2159E"/>
    <w:rsid w:val="00C2169A"/>
    <w:rsid w:val="00C21AD4"/>
    <w:rsid w:val="00C21B8D"/>
    <w:rsid w:val="00C21C21"/>
    <w:rsid w:val="00C2236E"/>
    <w:rsid w:val="00C226B3"/>
    <w:rsid w:val="00C22BA9"/>
    <w:rsid w:val="00C22CAF"/>
    <w:rsid w:val="00C23470"/>
    <w:rsid w:val="00C234CC"/>
    <w:rsid w:val="00C235AB"/>
    <w:rsid w:val="00C23F27"/>
    <w:rsid w:val="00C24163"/>
    <w:rsid w:val="00C241EB"/>
    <w:rsid w:val="00C2427E"/>
    <w:rsid w:val="00C243C4"/>
    <w:rsid w:val="00C24685"/>
    <w:rsid w:val="00C249F1"/>
    <w:rsid w:val="00C24B08"/>
    <w:rsid w:val="00C24C5C"/>
    <w:rsid w:val="00C24E62"/>
    <w:rsid w:val="00C24EA1"/>
    <w:rsid w:val="00C251FD"/>
    <w:rsid w:val="00C25999"/>
    <w:rsid w:val="00C25BF1"/>
    <w:rsid w:val="00C25C74"/>
    <w:rsid w:val="00C25E32"/>
    <w:rsid w:val="00C2616F"/>
    <w:rsid w:val="00C26252"/>
    <w:rsid w:val="00C2687F"/>
    <w:rsid w:val="00C26C0F"/>
    <w:rsid w:val="00C26D13"/>
    <w:rsid w:val="00C26FDF"/>
    <w:rsid w:val="00C2752A"/>
    <w:rsid w:val="00C276D1"/>
    <w:rsid w:val="00C27819"/>
    <w:rsid w:val="00C27921"/>
    <w:rsid w:val="00C27E8E"/>
    <w:rsid w:val="00C27F55"/>
    <w:rsid w:val="00C300CE"/>
    <w:rsid w:val="00C301D7"/>
    <w:rsid w:val="00C305B1"/>
    <w:rsid w:val="00C30839"/>
    <w:rsid w:val="00C30889"/>
    <w:rsid w:val="00C308E2"/>
    <w:rsid w:val="00C3096E"/>
    <w:rsid w:val="00C314BE"/>
    <w:rsid w:val="00C317DF"/>
    <w:rsid w:val="00C31A59"/>
    <w:rsid w:val="00C31CD1"/>
    <w:rsid w:val="00C32038"/>
    <w:rsid w:val="00C32481"/>
    <w:rsid w:val="00C324AA"/>
    <w:rsid w:val="00C328CC"/>
    <w:rsid w:val="00C32907"/>
    <w:rsid w:val="00C329D6"/>
    <w:rsid w:val="00C32D82"/>
    <w:rsid w:val="00C33246"/>
    <w:rsid w:val="00C33273"/>
    <w:rsid w:val="00C3331F"/>
    <w:rsid w:val="00C3374E"/>
    <w:rsid w:val="00C33B0A"/>
    <w:rsid w:val="00C33EDF"/>
    <w:rsid w:val="00C340F1"/>
    <w:rsid w:val="00C3431D"/>
    <w:rsid w:val="00C34357"/>
    <w:rsid w:val="00C3461D"/>
    <w:rsid w:val="00C34A65"/>
    <w:rsid w:val="00C34D4C"/>
    <w:rsid w:val="00C34E12"/>
    <w:rsid w:val="00C350CD"/>
    <w:rsid w:val="00C351BF"/>
    <w:rsid w:val="00C35317"/>
    <w:rsid w:val="00C357EF"/>
    <w:rsid w:val="00C357FA"/>
    <w:rsid w:val="00C358A2"/>
    <w:rsid w:val="00C359BB"/>
    <w:rsid w:val="00C36026"/>
    <w:rsid w:val="00C364A4"/>
    <w:rsid w:val="00C36A84"/>
    <w:rsid w:val="00C36E21"/>
    <w:rsid w:val="00C37127"/>
    <w:rsid w:val="00C37179"/>
    <w:rsid w:val="00C377FC"/>
    <w:rsid w:val="00C379D9"/>
    <w:rsid w:val="00C37C24"/>
    <w:rsid w:val="00C37C7A"/>
    <w:rsid w:val="00C400FF"/>
    <w:rsid w:val="00C40495"/>
    <w:rsid w:val="00C40569"/>
    <w:rsid w:val="00C409E6"/>
    <w:rsid w:val="00C40D6B"/>
    <w:rsid w:val="00C40F7A"/>
    <w:rsid w:val="00C41087"/>
    <w:rsid w:val="00C4123F"/>
    <w:rsid w:val="00C41A80"/>
    <w:rsid w:val="00C41E51"/>
    <w:rsid w:val="00C41E6E"/>
    <w:rsid w:val="00C41E97"/>
    <w:rsid w:val="00C41ED2"/>
    <w:rsid w:val="00C41F28"/>
    <w:rsid w:val="00C421E5"/>
    <w:rsid w:val="00C42311"/>
    <w:rsid w:val="00C42649"/>
    <w:rsid w:val="00C4274A"/>
    <w:rsid w:val="00C4287D"/>
    <w:rsid w:val="00C42AE9"/>
    <w:rsid w:val="00C434CF"/>
    <w:rsid w:val="00C43756"/>
    <w:rsid w:val="00C439A8"/>
    <w:rsid w:val="00C43CCE"/>
    <w:rsid w:val="00C43CDD"/>
    <w:rsid w:val="00C43F2C"/>
    <w:rsid w:val="00C44067"/>
    <w:rsid w:val="00C44288"/>
    <w:rsid w:val="00C4442D"/>
    <w:rsid w:val="00C4517A"/>
    <w:rsid w:val="00C4517C"/>
    <w:rsid w:val="00C45483"/>
    <w:rsid w:val="00C4577F"/>
    <w:rsid w:val="00C45908"/>
    <w:rsid w:val="00C45FE2"/>
    <w:rsid w:val="00C4636A"/>
    <w:rsid w:val="00C4680F"/>
    <w:rsid w:val="00C46945"/>
    <w:rsid w:val="00C46BB7"/>
    <w:rsid w:val="00C46D5B"/>
    <w:rsid w:val="00C46D77"/>
    <w:rsid w:val="00C46EF5"/>
    <w:rsid w:val="00C477E8"/>
    <w:rsid w:val="00C4787C"/>
    <w:rsid w:val="00C47AC7"/>
    <w:rsid w:val="00C47C41"/>
    <w:rsid w:val="00C47EAE"/>
    <w:rsid w:val="00C50743"/>
    <w:rsid w:val="00C50BE9"/>
    <w:rsid w:val="00C50D6C"/>
    <w:rsid w:val="00C51034"/>
    <w:rsid w:val="00C5137F"/>
    <w:rsid w:val="00C51445"/>
    <w:rsid w:val="00C516E8"/>
    <w:rsid w:val="00C51B5A"/>
    <w:rsid w:val="00C51DCD"/>
    <w:rsid w:val="00C51EBD"/>
    <w:rsid w:val="00C51EDC"/>
    <w:rsid w:val="00C51F23"/>
    <w:rsid w:val="00C522E8"/>
    <w:rsid w:val="00C52454"/>
    <w:rsid w:val="00C5269D"/>
    <w:rsid w:val="00C52A7B"/>
    <w:rsid w:val="00C52F02"/>
    <w:rsid w:val="00C531C6"/>
    <w:rsid w:val="00C5329F"/>
    <w:rsid w:val="00C53381"/>
    <w:rsid w:val="00C53534"/>
    <w:rsid w:val="00C536A6"/>
    <w:rsid w:val="00C53BC1"/>
    <w:rsid w:val="00C53DD1"/>
    <w:rsid w:val="00C541F6"/>
    <w:rsid w:val="00C54887"/>
    <w:rsid w:val="00C54927"/>
    <w:rsid w:val="00C5493C"/>
    <w:rsid w:val="00C54941"/>
    <w:rsid w:val="00C54B24"/>
    <w:rsid w:val="00C54BAF"/>
    <w:rsid w:val="00C54C9E"/>
    <w:rsid w:val="00C55424"/>
    <w:rsid w:val="00C55434"/>
    <w:rsid w:val="00C555D8"/>
    <w:rsid w:val="00C5585D"/>
    <w:rsid w:val="00C55902"/>
    <w:rsid w:val="00C55A98"/>
    <w:rsid w:val="00C55FDD"/>
    <w:rsid w:val="00C5719E"/>
    <w:rsid w:val="00C571B6"/>
    <w:rsid w:val="00C57263"/>
    <w:rsid w:val="00C57592"/>
    <w:rsid w:val="00C57905"/>
    <w:rsid w:val="00C57924"/>
    <w:rsid w:val="00C57A41"/>
    <w:rsid w:val="00C57BCD"/>
    <w:rsid w:val="00C57ED7"/>
    <w:rsid w:val="00C6060F"/>
    <w:rsid w:val="00C6062D"/>
    <w:rsid w:val="00C60A53"/>
    <w:rsid w:val="00C60CD1"/>
    <w:rsid w:val="00C61330"/>
    <w:rsid w:val="00C615DF"/>
    <w:rsid w:val="00C61892"/>
    <w:rsid w:val="00C61A79"/>
    <w:rsid w:val="00C61E8C"/>
    <w:rsid w:val="00C62054"/>
    <w:rsid w:val="00C623A9"/>
    <w:rsid w:val="00C62B08"/>
    <w:rsid w:val="00C6314A"/>
    <w:rsid w:val="00C635AD"/>
    <w:rsid w:val="00C6372E"/>
    <w:rsid w:val="00C6384C"/>
    <w:rsid w:val="00C6385F"/>
    <w:rsid w:val="00C63901"/>
    <w:rsid w:val="00C6398D"/>
    <w:rsid w:val="00C6399B"/>
    <w:rsid w:val="00C644FF"/>
    <w:rsid w:val="00C64547"/>
    <w:rsid w:val="00C6480E"/>
    <w:rsid w:val="00C6542C"/>
    <w:rsid w:val="00C65F37"/>
    <w:rsid w:val="00C664AE"/>
    <w:rsid w:val="00C6676A"/>
    <w:rsid w:val="00C66A7A"/>
    <w:rsid w:val="00C6703D"/>
    <w:rsid w:val="00C67463"/>
    <w:rsid w:val="00C67465"/>
    <w:rsid w:val="00C703C2"/>
    <w:rsid w:val="00C70A43"/>
    <w:rsid w:val="00C71397"/>
    <w:rsid w:val="00C71931"/>
    <w:rsid w:val="00C7196E"/>
    <w:rsid w:val="00C719D1"/>
    <w:rsid w:val="00C71B0C"/>
    <w:rsid w:val="00C71B8B"/>
    <w:rsid w:val="00C71FCF"/>
    <w:rsid w:val="00C72AB7"/>
    <w:rsid w:val="00C72ADE"/>
    <w:rsid w:val="00C7331E"/>
    <w:rsid w:val="00C73AC9"/>
    <w:rsid w:val="00C73D66"/>
    <w:rsid w:val="00C7441C"/>
    <w:rsid w:val="00C74913"/>
    <w:rsid w:val="00C749C0"/>
    <w:rsid w:val="00C74ABD"/>
    <w:rsid w:val="00C74D4E"/>
    <w:rsid w:val="00C74FF6"/>
    <w:rsid w:val="00C75328"/>
    <w:rsid w:val="00C75403"/>
    <w:rsid w:val="00C75602"/>
    <w:rsid w:val="00C75972"/>
    <w:rsid w:val="00C75BFF"/>
    <w:rsid w:val="00C764D7"/>
    <w:rsid w:val="00C76CFB"/>
    <w:rsid w:val="00C77755"/>
    <w:rsid w:val="00C778B0"/>
    <w:rsid w:val="00C77A02"/>
    <w:rsid w:val="00C77D9D"/>
    <w:rsid w:val="00C77F43"/>
    <w:rsid w:val="00C80025"/>
    <w:rsid w:val="00C800C6"/>
    <w:rsid w:val="00C800FD"/>
    <w:rsid w:val="00C80373"/>
    <w:rsid w:val="00C80479"/>
    <w:rsid w:val="00C80695"/>
    <w:rsid w:val="00C80A47"/>
    <w:rsid w:val="00C81090"/>
    <w:rsid w:val="00C810ED"/>
    <w:rsid w:val="00C816DF"/>
    <w:rsid w:val="00C817EB"/>
    <w:rsid w:val="00C818C8"/>
    <w:rsid w:val="00C81909"/>
    <w:rsid w:val="00C81984"/>
    <w:rsid w:val="00C81995"/>
    <w:rsid w:val="00C81AFF"/>
    <w:rsid w:val="00C81BF0"/>
    <w:rsid w:val="00C81CB7"/>
    <w:rsid w:val="00C81F93"/>
    <w:rsid w:val="00C82018"/>
    <w:rsid w:val="00C821E0"/>
    <w:rsid w:val="00C826EE"/>
    <w:rsid w:val="00C82DC1"/>
    <w:rsid w:val="00C82DF2"/>
    <w:rsid w:val="00C8304C"/>
    <w:rsid w:val="00C837EF"/>
    <w:rsid w:val="00C83801"/>
    <w:rsid w:val="00C83A0E"/>
    <w:rsid w:val="00C83A47"/>
    <w:rsid w:val="00C83B39"/>
    <w:rsid w:val="00C83EDB"/>
    <w:rsid w:val="00C841AE"/>
    <w:rsid w:val="00C84295"/>
    <w:rsid w:val="00C845BD"/>
    <w:rsid w:val="00C845E4"/>
    <w:rsid w:val="00C84613"/>
    <w:rsid w:val="00C849FF"/>
    <w:rsid w:val="00C84C34"/>
    <w:rsid w:val="00C84D44"/>
    <w:rsid w:val="00C84D56"/>
    <w:rsid w:val="00C84DA0"/>
    <w:rsid w:val="00C84EE1"/>
    <w:rsid w:val="00C84FF4"/>
    <w:rsid w:val="00C850D0"/>
    <w:rsid w:val="00C853E7"/>
    <w:rsid w:val="00C85C9D"/>
    <w:rsid w:val="00C85DAC"/>
    <w:rsid w:val="00C85DC6"/>
    <w:rsid w:val="00C85E5A"/>
    <w:rsid w:val="00C85F76"/>
    <w:rsid w:val="00C86772"/>
    <w:rsid w:val="00C8694C"/>
    <w:rsid w:val="00C86A49"/>
    <w:rsid w:val="00C874F1"/>
    <w:rsid w:val="00C877BB"/>
    <w:rsid w:val="00C87CA7"/>
    <w:rsid w:val="00C87D92"/>
    <w:rsid w:val="00C87EEF"/>
    <w:rsid w:val="00C90157"/>
    <w:rsid w:val="00C90466"/>
    <w:rsid w:val="00C9072E"/>
    <w:rsid w:val="00C909C9"/>
    <w:rsid w:val="00C90D6A"/>
    <w:rsid w:val="00C90E14"/>
    <w:rsid w:val="00C90EB3"/>
    <w:rsid w:val="00C917B9"/>
    <w:rsid w:val="00C917E7"/>
    <w:rsid w:val="00C919A8"/>
    <w:rsid w:val="00C91DF8"/>
    <w:rsid w:val="00C91FB5"/>
    <w:rsid w:val="00C92218"/>
    <w:rsid w:val="00C92568"/>
    <w:rsid w:val="00C9274A"/>
    <w:rsid w:val="00C927D7"/>
    <w:rsid w:val="00C927EA"/>
    <w:rsid w:val="00C92AD6"/>
    <w:rsid w:val="00C92E90"/>
    <w:rsid w:val="00C92FBA"/>
    <w:rsid w:val="00C93656"/>
    <w:rsid w:val="00C93A49"/>
    <w:rsid w:val="00C93B06"/>
    <w:rsid w:val="00C93B93"/>
    <w:rsid w:val="00C93B9C"/>
    <w:rsid w:val="00C9487A"/>
    <w:rsid w:val="00C94B62"/>
    <w:rsid w:val="00C94CD4"/>
    <w:rsid w:val="00C94D4B"/>
    <w:rsid w:val="00C95285"/>
    <w:rsid w:val="00C95378"/>
    <w:rsid w:val="00C95489"/>
    <w:rsid w:val="00C95B69"/>
    <w:rsid w:val="00C95CEC"/>
    <w:rsid w:val="00C95ECA"/>
    <w:rsid w:val="00C9670C"/>
    <w:rsid w:val="00C968A2"/>
    <w:rsid w:val="00C96ABC"/>
    <w:rsid w:val="00C96E54"/>
    <w:rsid w:val="00C96E69"/>
    <w:rsid w:val="00C97499"/>
    <w:rsid w:val="00C97590"/>
    <w:rsid w:val="00C97818"/>
    <w:rsid w:val="00C97820"/>
    <w:rsid w:val="00C97906"/>
    <w:rsid w:val="00C9795F"/>
    <w:rsid w:val="00C9799E"/>
    <w:rsid w:val="00C97B50"/>
    <w:rsid w:val="00C97CAE"/>
    <w:rsid w:val="00C97D8C"/>
    <w:rsid w:val="00C97DF5"/>
    <w:rsid w:val="00CA0A7D"/>
    <w:rsid w:val="00CA0A93"/>
    <w:rsid w:val="00CA0BC5"/>
    <w:rsid w:val="00CA0F04"/>
    <w:rsid w:val="00CA1041"/>
    <w:rsid w:val="00CA16F4"/>
    <w:rsid w:val="00CA1848"/>
    <w:rsid w:val="00CA1D07"/>
    <w:rsid w:val="00CA231F"/>
    <w:rsid w:val="00CA262F"/>
    <w:rsid w:val="00CA33C1"/>
    <w:rsid w:val="00CA3712"/>
    <w:rsid w:val="00CA3826"/>
    <w:rsid w:val="00CA3A42"/>
    <w:rsid w:val="00CA3D04"/>
    <w:rsid w:val="00CA3DBE"/>
    <w:rsid w:val="00CA47B1"/>
    <w:rsid w:val="00CA48BB"/>
    <w:rsid w:val="00CA4A8C"/>
    <w:rsid w:val="00CA5512"/>
    <w:rsid w:val="00CA55FD"/>
    <w:rsid w:val="00CA5AB8"/>
    <w:rsid w:val="00CA5E55"/>
    <w:rsid w:val="00CA62F5"/>
    <w:rsid w:val="00CA6318"/>
    <w:rsid w:val="00CA6B49"/>
    <w:rsid w:val="00CA6E55"/>
    <w:rsid w:val="00CA6EDB"/>
    <w:rsid w:val="00CA70AE"/>
    <w:rsid w:val="00CA72F7"/>
    <w:rsid w:val="00CB01A2"/>
    <w:rsid w:val="00CB02AB"/>
    <w:rsid w:val="00CB02D9"/>
    <w:rsid w:val="00CB03E9"/>
    <w:rsid w:val="00CB06D8"/>
    <w:rsid w:val="00CB06F6"/>
    <w:rsid w:val="00CB072B"/>
    <w:rsid w:val="00CB081E"/>
    <w:rsid w:val="00CB0B2C"/>
    <w:rsid w:val="00CB1499"/>
    <w:rsid w:val="00CB1743"/>
    <w:rsid w:val="00CB1EA7"/>
    <w:rsid w:val="00CB1F74"/>
    <w:rsid w:val="00CB20C5"/>
    <w:rsid w:val="00CB2100"/>
    <w:rsid w:val="00CB211B"/>
    <w:rsid w:val="00CB2817"/>
    <w:rsid w:val="00CB2A89"/>
    <w:rsid w:val="00CB313E"/>
    <w:rsid w:val="00CB373A"/>
    <w:rsid w:val="00CB38FD"/>
    <w:rsid w:val="00CB4186"/>
    <w:rsid w:val="00CB41A5"/>
    <w:rsid w:val="00CB427E"/>
    <w:rsid w:val="00CB4D02"/>
    <w:rsid w:val="00CB4DF6"/>
    <w:rsid w:val="00CB55D6"/>
    <w:rsid w:val="00CB5712"/>
    <w:rsid w:val="00CB587F"/>
    <w:rsid w:val="00CB5C45"/>
    <w:rsid w:val="00CB6103"/>
    <w:rsid w:val="00CB61DF"/>
    <w:rsid w:val="00CB6572"/>
    <w:rsid w:val="00CB6A83"/>
    <w:rsid w:val="00CB6F8C"/>
    <w:rsid w:val="00CB7224"/>
    <w:rsid w:val="00CB7702"/>
    <w:rsid w:val="00CB7716"/>
    <w:rsid w:val="00CB7845"/>
    <w:rsid w:val="00CB78ED"/>
    <w:rsid w:val="00CB7F3D"/>
    <w:rsid w:val="00CC025F"/>
    <w:rsid w:val="00CC0354"/>
    <w:rsid w:val="00CC085B"/>
    <w:rsid w:val="00CC0D26"/>
    <w:rsid w:val="00CC0E91"/>
    <w:rsid w:val="00CC10A2"/>
    <w:rsid w:val="00CC117B"/>
    <w:rsid w:val="00CC1232"/>
    <w:rsid w:val="00CC12D8"/>
    <w:rsid w:val="00CC15EE"/>
    <w:rsid w:val="00CC1A40"/>
    <w:rsid w:val="00CC1B26"/>
    <w:rsid w:val="00CC1D45"/>
    <w:rsid w:val="00CC1E05"/>
    <w:rsid w:val="00CC219F"/>
    <w:rsid w:val="00CC2409"/>
    <w:rsid w:val="00CC2432"/>
    <w:rsid w:val="00CC245A"/>
    <w:rsid w:val="00CC245E"/>
    <w:rsid w:val="00CC28BC"/>
    <w:rsid w:val="00CC2919"/>
    <w:rsid w:val="00CC2A3E"/>
    <w:rsid w:val="00CC2CF4"/>
    <w:rsid w:val="00CC2FD0"/>
    <w:rsid w:val="00CC33A4"/>
    <w:rsid w:val="00CC3581"/>
    <w:rsid w:val="00CC3A9A"/>
    <w:rsid w:val="00CC3F51"/>
    <w:rsid w:val="00CC426D"/>
    <w:rsid w:val="00CC4295"/>
    <w:rsid w:val="00CC44F9"/>
    <w:rsid w:val="00CC46C5"/>
    <w:rsid w:val="00CC50E7"/>
    <w:rsid w:val="00CC5AAB"/>
    <w:rsid w:val="00CC5EDD"/>
    <w:rsid w:val="00CC60A1"/>
    <w:rsid w:val="00CC6322"/>
    <w:rsid w:val="00CC6745"/>
    <w:rsid w:val="00CC6D17"/>
    <w:rsid w:val="00CC711C"/>
    <w:rsid w:val="00CC7188"/>
    <w:rsid w:val="00CC7472"/>
    <w:rsid w:val="00CC7D23"/>
    <w:rsid w:val="00CC7D61"/>
    <w:rsid w:val="00CD015D"/>
    <w:rsid w:val="00CD03D8"/>
    <w:rsid w:val="00CD0401"/>
    <w:rsid w:val="00CD0AA4"/>
    <w:rsid w:val="00CD0D21"/>
    <w:rsid w:val="00CD0DE3"/>
    <w:rsid w:val="00CD0EC8"/>
    <w:rsid w:val="00CD16F2"/>
    <w:rsid w:val="00CD1A10"/>
    <w:rsid w:val="00CD1BE6"/>
    <w:rsid w:val="00CD243A"/>
    <w:rsid w:val="00CD2A45"/>
    <w:rsid w:val="00CD3252"/>
    <w:rsid w:val="00CD329A"/>
    <w:rsid w:val="00CD33DA"/>
    <w:rsid w:val="00CD351D"/>
    <w:rsid w:val="00CD358F"/>
    <w:rsid w:val="00CD368F"/>
    <w:rsid w:val="00CD3A51"/>
    <w:rsid w:val="00CD3CD9"/>
    <w:rsid w:val="00CD401B"/>
    <w:rsid w:val="00CD4622"/>
    <w:rsid w:val="00CD473F"/>
    <w:rsid w:val="00CD4FD9"/>
    <w:rsid w:val="00CD5745"/>
    <w:rsid w:val="00CD5C39"/>
    <w:rsid w:val="00CD5C80"/>
    <w:rsid w:val="00CD6462"/>
    <w:rsid w:val="00CD66D6"/>
    <w:rsid w:val="00CD67E5"/>
    <w:rsid w:val="00CD6C22"/>
    <w:rsid w:val="00CD6CF4"/>
    <w:rsid w:val="00CD6D23"/>
    <w:rsid w:val="00CD6D7A"/>
    <w:rsid w:val="00CD75AD"/>
    <w:rsid w:val="00CD78CC"/>
    <w:rsid w:val="00CD7FB9"/>
    <w:rsid w:val="00CE035D"/>
    <w:rsid w:val="00CE037A"/>
    <w:rsid w:val="00CE041B"/>
    <w:rsid w:val="00CE0577"/>
    <w:rsid w:val="00CE05BB"/>
    <w:rsid w:val="00CE076C"/>
    <w:rsid w:val="00CE096B"/>
    <w:rsid w:val="00CE0C90"/>
    <w:rsid w:val="00CE11E6"/>
    <w:rsid w:val="00CE18AD"/>
    <w:rsid w:val="00CE1A4C"/>
    <w:rsid w:val="00CE1D1D"/>
    <w:rsid w:val="00CE2667"/>
    <w:rsid w:val="00CE283D"/>
    <w:rsid w:val="00CE2A2A"/>
    <w:rsid w:val="00CE2B69"/>
    <w:rsid w:val="00CE2BB6"/>
    <w:rsid w:val="00CE2D04"/>
    <w:rsid w:val="00CE2D92"/>
    <w:rsid w:val="00CE37B5"/>
    <w:rsid w:val="00CE3CEE"/>
    <w:rsid w:val="00CE4098"/>
    <w:rsid w:val="00CE4412"/>
    <w:rsid w:val="00CE49D0"/>
    <w:rsid w:val="00CE4C34"/>
    <w:rsid w:val="00CE4D9C"/>
    <w:rsid w:val="00CE4FD1"/>
    <w:rsid w:val="00CE5168"/>
    <w:rsid w:val="00CE5586"/>
    <w:rsid w:val="00CE55B9"/>
    <w:rsid w:val="00CE5DC5"/>
    <w:rsid w:val="00CE5E2D"/>
    <w:rsid w:val="00CE60BA"/>
    <w:rsid w:val="00CE6A70"/>
    <w:rsid w:val="00CE76CC"/>
    <w:rsid w:val="00CE76D1"/>
    <w:rsid w:val="00CE7A1E"/>
    <w:rsid w:val="00CE7C0B"/>
    <w:rsid w:val="00CE7E2C"/>
    <w:rsid w:val="00CF01EC"/>
    <w:rsid w:val="00CF029B"/>
    <w:rsid w:val="00CF0342"/>
    <w:rsid w:val="00CF0490"/>
    <w:rsid w:val="00CF05BF"/>
    <w:rsid w:val="00CF06B1"/>
    <w:rsid w:val="00CF076D"/>
    <w:rsid w:val="00CF0A1A"/>
    <w:rsid w:val="00CF14D3"/>
    <w:rsid w:val="00CF19C4"/>
    <w:rsid w:val="00CF263D"/>
    <w:rsid w:val="00CF2C72"/>
    <w:rsid w:val="00CF30BF"/>
    <w:rsid w:val="00CF31D3"/>
    <w:rsid w:val="00CF3301"/>
    <w:rsid w:val="00CF3508"/>
    <w:rsid w:val="00CF37C4"/>
    <w:rsid w:val="00CF399E"/>
    <w:rsid w:val="00CF461C"/>
    <w:rsid w:val="00CF46B7"/>
    <w:rsid w:val="00CF4934"/>
    <w:rsid w:val="00CF5304"/>
    <w:rsid w:val="00CF54D9"/>
    <w:rsid w:val="00CF5604"/>
    <w:rsid w:val="00CF5702"/>
    <w:rsid w:val="00CF57F8"/>
    <w:rsid w:val="00CF5C37"/>
    <w:rsid w:val="00CF5CDF"/>
    <w:rsid w:val="00CF5DC0"/>
    <w:rsid w:val="00CF69C4"/>
    <w:rsid w:val="00CF6BE1"/>
    <w:rsid w:val="00CF709B"/>
    <w:rsid w:val="00CF724C"/>
    <w:rsid w:val="00CF7566"/>
    <w:rsid w:val="00CF774D"/>
    <w:rsid w:val="00CF79C7"/>
    <w:rsid w:val="00CF7BEB"/>
    <w:rsid w:val="00CF7DE5"/>
    <w:rsid w:val="00CF7E2C"/>
    <w:rsid w:val="00D004C3"/>
    <w:rsid w:val="00D006EB"/>
    <w:rsid w:val="00D00D8F"/>
    <w:rsid w:val="00D00D9F"/>
    <w:rsid w:val="00D0176B"/>
    <w:rsid w:val="00D01B76"/>
    <w:rsid w:val="00D01CE2"/>
    <w:rsid w:val="00D01DB5"/>
    <w:rsid w:val="00D01EED"/>
    <w:rsid w:val="00D02A56"/>
    <w:rsid w:val="00D02A84"/>
    <w:rsid w:val="00D02B40"/>
    <w:rsid w:val="00D02E05"/>
    <w:rsid w:val="00D02F6F"/>
    <w:rsid w:val="00D03150"/>
    <w:rsid w:val="00D031BE"/>
    <w:rsid w:val="00D03275"/>
    <w:rsid w:val="00D0337E"/>
    <w:rsid w:val="00D03871"/>
    <w:rsid w:val="00D04107"/>
    <w:rsid w:val="00D04196"/>
    <w:rsid w:val="00D04396"/>
    <w:rsid w:val="00D0462B"/>
    <w:rsid w:val="00D04757"/>
    <w:rsid w:val="00D049F3"/>
    <w:rsid w:val="00D04E93"/>
    <w:rsid w:val="00D053CB"/>
    <w:rsid w:val="00D0543C"/>
    <w:rsid w:val="00D055FD"/>
    <w:rsid w:val="00D058DF"/>
    <w:rsid w:val="00D05A61"/>
    <w:rsid w:val="00D064C8"/>
    <w:rsid w:val="00D06642"/>
    <w:rsid w:val="00D06825"/>
    <w:rsid w:val="00D06937"/>
    <w:rsid w:val="00D069D1"/>
    <w:rsid w:val="00D06A66"/>
    <w:rsid w:val="00D06C87"/>
    <w:rsid w:val="00D06DD3"/>
    <w:rsid w:val="00D06F71"/>
    <w:rsid w:val="00D070A0"/>
    <w:rsid w:val="00D070E9"/>
    <w:rsid w:val="00D07363"/>
    <w:rsid w:val="00D073FE"/>
    <w:rsid w:val="00D0785A"/>
    <w:rsid w:val="00D07A74"/>
    <w:rsid w:val="00D07C49"/>
    <w:rsid w:val="00D07D70"/>
    <w:rsid w:val="00D10133"/>
    <w:rsid w:val="00D1036D"/>
    <w:rsid w:val="00D108B5"/>
    <w:rsid w:val="00D10CE6"/>
    <w:rsid w:val="00D10D7A"/>
    <w:rsid w:val="00D10DEC"/>
    <w:rsid w:val="00D112AA"/>
    <w:rsid w:val="00D114DC"/>
    <w:rsid w:val="00D115C5"/>
    <w:rsid w:val="00D11B19"/>
    <w:rsid w:val="00D11F47"/>
    <w:rsid w:val="00D12874"/>
    <w:rsid w:val="00D12B33"/>
    <w:rsid w:val="00D13278"/>
    <w:rsid w:val="00D13719"/>
    <w:rsid w:val="00D1404E"/>
    <w:rsid w:val="00D14156"/>
    <w:rsid w:val="00D1421B"/>
    <w:rsid w:val="00D1472C"/>
    <w:rsid w:val="00D147A7"/>
    <w:rsid w:val="00D148FF"/>
    <w:rsid w:val="00D14F1D"/>
    <w:rsid w:val="00D15015"/>
    <w:rsid w:val="00D15920"/>
    <w:rsid w:val="00D15C38"/>
    <w:rsid w:val="00D16885"/>
    <w:rsid w:val="00D1719D"/>
    <w:rsid w:val="00D1762F"/>
    <w:rsid w:val="00D17A42"/>
    <w:rsid w:val="00D17B7C"/>
    <w:rsid w:val="00D17C67"/>
    <w:rsid w:val="00D201D4"/>
    <w:rsid w:val="00D202A6"/>
    <w:rsid w:val="00D20A83"/>
    <w:rsid w:val="00D20DE3"/>
    <w:rsid w:val="00D212AA"/>
    <w:rsid w:val="00D21364"/>
    <w:rsid w:val="00D21A39"/>
    <w:rsid w:val="00D21A7E"/>
    <w:rsid w:val="00D21C4C"/>
    <w:rsid w:val="00D22202"/>
    <w:rsid w:val="00D222B9"/>
    <w:rsid w:val="00D22350"/>
    <w:rsid w:val="00D227AE"/>
    <w:rsid w:val="00D22877"/>
    <w:rsid w:val="00D22BDF"/>
    <w:rsid w:val="00D22E98"/>
    <w:rsid w:val="00D22F75"/>
    <w:rsid w:val="00D23311"/>
    <w:rsid w:val="00D233B3"/>
    <w:rsid w:val="00D23901"/>
    <w:rsid w:val="00D23A95"/>
    <w:rsid w:val="00D23D19"/>
    <w:rsid w:val="00D23E0D"/>
    <w:rsid w:val="00D24060"/>
    <w:rsid w:val="00D245FB"/>
    <w:rsid w:val="00D248AC"/>
    <w:rsid w:val="00D2506A"/>
    <w:rsid w:val="00D252BE"/>
    <w:rsid w:val="00D25A02"/>
    <w:rsid w:val="00D25DD2"/>
    <w:rsid w:val="00D25F8B"/>
    <w:rsid w:val="00D263B1"/>
    <w:rsid w:val="00D26702"/>
    <w:rsid w:val="00D26B5E"/>
    <w:rsid w:val="00D27016"/>
    <w:rsid w:val="00D27D0E"/>
    <w:rsid w:val="00D27FA2"/>
    <w:rsid w:val="00D3034B"/>
    <w:rsid w:val="00D3042D"/>
    <w:rsid w:val="00D30755"/>
    <w:rsid w:val="00D30B09"/>
    <w:rsid w:val="00D30D45"/>
    <w:rsid w:val="00D31973"/>
    <w:rsid w:val="00D31A9F"/>
    <w:rsid w:val="00D31BA7"/>
    <w:rsid w:val="00D3298F"/>
    <w:rsid w:val="00D33143"/>
    <w:rsid w:val="00D33427"/>
    <w:rsid w:val="00D3357C"/>
    <w:rsid w:val="00D3363A"/>
    <w:rsid w:val="00D337F5"/>
    <w:rsid w:val="00D33B75"/>
    <w:rsid w:val="00D33F63"/>
    <w:rsid w:val="00D342C0"/>
    <w:rsid w:val="00D345F0"/>
    <w:rsid w:val="00D3467C"/>
    <w:rsid w:val="00D34997"/>
    <w:rsid w:val="00D34CD8"/>
    <w:rsid w:val="00D34ED1"/>
    <w:rsid w:val="00D35342"/>
    <w:rsid w:val="00D354FF"/>
    <w:rsid w:val="00D357E7"/>
    <w:rsid w:val="00D35B56"/>
    <w:rsid w:val="00D35BCE"/>
    <w:rsid w:val="00D35C8B"/>
    <w:rsid w:val="00D362BA"/>
    <w:rsid w:val="00D36875"/>
    <w:rsid w:val="00D3691B"/>
    <w:rsid w:val="00D36C02"/>
    <w:rsid w:val="00D36D25"/>
    <w:rsid w:val="00D36ED2"/>
    <w:rsid w:val="00D36FCA"/>
    <w:rsid w:val="00D36FEB"/>
    <w:rsid w:val="00D3708E"/>
    <w:rsid w:val="00D373DE"/>
    <w:rsid w:val="00D3752F"/>
    <w:rsid w:val="00D37807"/>
    <w:rsid w:val="00D37853"/>
    <w:rsid w:val="00D37A45"/>
    <w:rsid w:val="00D37AD2"/>
    <w:rsid w:val="00D37BE5"/>
    <w:rsid w:val="00D37D45"/>
    <w:rsid w:val="00D37DE3"/>
    <w:rsid w:val="00D40230"/>
    <w:rsid w:val="00D4034C"/>
    <w:rsid w:val="00D404B8"/>
    <w:rsid w:val="00D40A97"/>
    <w:rsid w:val="00D40CD4"/>
    <w:rsid w:val="00D40E6A"/>
    <w:rsid w:val="00D41183"/>
    <w:rsid w:val="00D412B7"/>
    <w:rsid w:val="00D41414"/>
    <w:rsid w:val="00D4153D"/>
    <w:rsid w:val="00D4182F"/>
    <w:rsid w:val="00D422B2"/>
    <w:rsid w:val="00D423A6"/>
    <w:rsid w:val="00D42436"/>
    <w:rsid w:val="00D424F6"/>
    <w:rsid w:val="00D42549"/>
    <w:rsid w:val="00D4256B"/>
    <w:rsid w:val="00D43444"/>
    <w:rsid w:val="00D43505"/>
    <w:rsid w:val="00D435B1"/>
    <w:rsid w:val="00D4379C"/>
    <w:rsid w:val="00D43948"/>
    <w:rsid w:val="00D43BE6"/>
    <w:rsid w:val="00D43D8F"/>
    <w:rsid w:val="00D43F87"/>
    <w:rsid w:val="00D4402F"/>
    <w:rsid w:val="00D44057"/>
    <w:rsid w:val="00D4413F"/>
    <w:rsid w:val="00D44337"/>
    <w:rsid w:val="00D44402"/>
    <w:rsid w:val="00D44979"/>
    <w:rsid w:val="00D44AC7"/>
    <w:rsid w:val="00D44BB7"/>
    <w:rsid w:val="00D44D8F"/>
    <w:rsid w:val="00D44FC7"/>
    <w:rsid w:val="00D4538A"/>
    <w:rsid w:val="00D4561F"/>
    <w:rsid w:val="00D45640"/>
    <w:rsid w:val="00D459E4"/>
    <w:rsid w:val="00D45B55"/>
    <w:rsid w:val="00D45BE9"/>
    <w:rsid w:val="00D461C1"/>
    <w:rsid w:val="00D46579"/>
    <w:rsid w:val="00D46769"/>
    <w:rsid w:val="00D46990"/>
    <w:rsid w:val="00D46B2A"/>
    <w:rsid w:val="00D46B91"/>
    <w:rsid w:val="00D46D35"/>
    <w:rsid w:val="00D47109"/>
    <w:rsid w:val="00D4711B"/>
    <w:rsid w:val="00D47127"/>
    <w:rsid w:val="00D47187"/>
    <w:rsid w:val="00D478C1"/>
    <w:rsid w:val="00D479EE"/>
    <w:rsid w:val="00D47D32"/>
    <w:rsid w:val="00D47DBB"/>
    <w:rsid w:val="00D501A0"/>
    <w:rsid w:val="00D50294"/>
    <w:rsid w:val="00D5055C"/>
    <w:rsid w:val="00D50920"/>
    <w:rsid w:val="00D50A9F"/>
    <w:rsid w:val="00D50AA2"/>
    <w:rsid w:val="00D50D11"/>
    <w:rsid w:val="00D50E56"/>
    <w:rsid w:val="00D50FA7"/>
    <w:rsid w:val="00D510D7"/>
    <w:rsid w:val="00D511F4"/>
    <w:rsid w:val="00D5123C"/>
    <w:rsid w:val="00D516A5"/>
    <w:rsid w:val="00D518EC"/>
    <w:rsid w:val="00D519B2"/>
    <w:rsid w:val="00D51A7A"/>
    <w:rsid w:val="00D51FA7"/>
    <w:rsid w:val="00D520FB"/>
    <w:rsid w:val="00D522F7"/>
    <w:rsid w:val="00D52407"/>
    <w:rsid w:val="00D52DC4"/>
    <w:rsid w:val="00D52DCC"/>
    <w:rsid w:val="00D5321D"/>
    <w:rsid w:val="00D53243"/>
    <w:rsid w:val="00D53424"/>
    <w:rsid w:val="00D535EE"/>
    <w:rsid w:val="00D53670"/>
    <w:rsid w:val="00D53A49"/>
    <w:rsid w:val="00D53C4F"/>
    <w:rsid w:val="00D54220"/>
    <w:rsid w:val="00D54275"/>
    <w:rsid w:val="00D542EB"/>
    <w:rsid w:val="00D54735"/>
    <w:rsid w:val="00D54E04"/>
    <w:rsid w:val="00D54F7F"/>
    <w:rsid w:val="00D55121"/>
    <w:rsid w:val="00D556E9"/>
    <w:rsid w:val="00D5581B"/>
    <w:rsid w:val="00D56062"/>
    <w:rsid w:val="00D561DB"/>
    <w:rsid w:val="00D5620C"/>
    <w:rsid w:val="00D56219"/>
    <w:rsid w:val="00D565E8"/>
    <w:rsid w:val="00D56E3D"/>
    <w:rsid w:val="00D57501"/>
    <w:rsid w:val="00D57829"/>
    <w:rsid w:val="00D57D92"/>
    <w:rsid w:val="00D60193"/>
    <w:rsid w:val="00D6051F"/>
    <w:rsid w:val="00D6082D"/>
    <w:rsid w:val="00D60856"/>
    <w:rsid w:val="00D60CAA"/>
    <w:rsid w:val="00D60CC1"/>
    <w:rsid w:val="00D60D5C"/>
    <w:rsid w:val="00D60E1C"/>
    <w:rsid w:val="00D61849"/>
    <w:rsid w:val="00D61D65"/>
    <w:rsid w:val="00D6224F"/>
    <w:rsid w:val="00D624AD"/>
    <w:rsid w:val="00D62644"/>
    <w:rsid w:val="00D62D83"/>
    <w:rsid w:val="00D635D5"/>
    <w:rsid w:val="00D63998"/>
    <w:rsid w:val="00D63E50"/>
    <w:rsid w:val="00D64524"/>
    <w:rsid w:val="00D6472B"/>
    <w:rsid w:val="00D64B73"/>
    <w:rsid w:val="00D64B7D"/>
    <w:rsid w:val="00D651C9"/>
    <w:rsid w:val="00D65218"/>
    <w:rsid w:val="00D65A25"/>
    <w:rsid w:val="00D65BB5"/>
    <w:rsid w:val="00D65CD9"/>
    <w:rsid w:val="00D65DF8"/>
    <w:rsid w:val="00D65ED3"/>
    <w:rsid w:val="00D662D4"/>
    <w:rsid w:val="00D66B7B"/>
    <w:rsid w:val="00D66BA7"/>
    <w:rsid w:val="00D66E60"/>
    <w:rsid w:val="00D6728C"/>
    <w:rsid w:val="00D67A1E"/>
    <w:rsid w:val="00D67BD6"/>
    <w:rsid w:val="00D67D35"/>
    <w:rsid w:val="00D67EEF"/>
    <w:rsid w:val="00D67FBD"/>
    <w:rsid w:val="00D70552"/>
    <w:rsid w:val="00D70B7C"/>
    <w:rsid w:val="00D70D2B"/>
    <w:rsid w:val="00D713E3"/>
    <w:rsid w:val="00D71E6C"/>
    <w:rsid w:val="00D7232E"/>
    <w:rsid w:val="00D7272E"/>
    <w:rsid w:val="00D72E4C"/>
    <w:rsid w:val="00D7338B"/>
    <w:rsid w:val="00D7365C"/>
    <w:rsid w:val="00D73966"/>
    <w:rsid w:val="00D73AAF"/>
    <w:rsid w:val="00D73AC7"/>
    <w:rsid w:val="00D74139"/>
    <w:rsid w:val="00D741B0"/>
    <w:rsid w:val="00D74312"/>
    <w:rsid w:val="00D74459"/>
    <w:rsid w:val="00D749D4"/>
    <w:rsid w:val="00D74B50"/>
    <w:rsid w:val="00D74C97"/>
    <w:rsid w:val="00D74CA5"/>
    <w:rsid w:val="00D75202"/>
    <w:rsid w:val="00D757A0"/>
    <w:rsid w:val="00D75B3F"/>
    <w:rsid w:val="00D75E7F"/>
    <w:rsid w:val="00D75EBD"/>
    <w:rsid w:val="00D75FB0"/>
    <w:rsid w:val="00D76732"/>
    <w:rsid w:val="00D76A1C"/>
    <w:rsid w:val="00D76CBA"/>
    <w:rsid w:val="00D76D36"/>
    <w:rsid w:val="00D76D4F"/>
    <w:rsid w:val="00D7746C"/>
    <w:rsid w:val="00D77496"/>
    <w:rsid w:val="00D7776C"/>
    <w:rsid w:val="00D77F48"/>
    <w:rsid w:val="00D77FE1"/>
    <w:rsid w:val="00D80CBB"/>
    <w:rsid w:val="00D80E87"/>
    <w:rsid w:val="00D8104D"/>
    <w:rsid w:val="00D81834"/>
    <w:rsid w:val="00D81A95"/>
    <w:rsid w:val="00D81AB7"/>
    <w:rsid w:val="00D8210B"/>
    <w:rsid w:val="00D8219C"/>
    <w:rsid w:val="00D8243D"/>
    <w:rsid w:val="00D825AB"/>
    <w:rsid w:val="00D82685"/>
    <w:rsid w:val="00D826C1"/>
    <w:rsid w:val="00D827A3"/>
    <w:rsid w:val="00D82AB4"/>
    <w:rsid w:val="00D82E65"/>
    <w:rsid w:val="00D82F4C"/>
    <w:rsid w:val="00D82F82"/>
    <w:rsid w:val="00D82F8C"/>
    <w:rsid w:val="00D83C17"/>
    <w:rsid w:val="00D83CF4"/>
    <w:rsid w:val="00D83F81"/>
    <w:rsid w:val="00D8405D"/>
    <w:rsid w:val="00D84424"/>
    <w:rsid w:val="00D84842"/>
    <w:rsid w:val="00D84A6C"/>
    <w:rsid w:val="00D84C3C"/>
    <w:rsid w:val="00D84D8D"/>
    <w:rsid w:val="00D85430"/>
    <w:rsid w:val="00D85734"/>
    <w:rsid w:val="00D85806"/>
    <w:rsid w:val="00D85B54"/>
    <w:rsid w:val="00D85CAB"/>
    <w:rsid w:val="00D85E1E"/>
    <w:rsid w:val="00D862AB"/>
    <w:rsid w:val="00D86795"/>
    <w:rsid w:val="00D86D75"/>
    <w:rsid w:val="00D86F60"/>
    <w:rsid w:val="00D8702F"/>
    <w:rsid w:val="00D873DB"/>
    <w:rsid w:val="00D87CEF"/>
    <w:rsid w:val="00D87D8D"/>
    <w:rsid w:val="00D87DCB"/>
    <w:rsid w:val="00D9013D"/>
    <w:rsid w:val="00D902DB"/>
    <w:rsid w:val="00D9041C"/>
    <w:rsid w:val="00D90FF5"/>
    <w:rsid w:val="00D9119C"/>
    <w:rsid w:val="00D912B9"/>
    <w:rsid w:val="00D912E2"/>
    <w:rsid w:val="00D91941"/>
    <w:rsid w:val="00D91E18"/>
    <w:rsid w:val="00D92930"/>
    <w:rsid w:val="00D929BC"/>
    <w:rsid w:val="00D92B26"/>
    <w:rsid w:val="00D92EEE"/>
    <w:rsid w:val="00D935BA"/>
    <w:rsid w:val="00D93A69"/>
    <w:rsid w:val="00D93B4F"/>
    <w:rsid w:val="00D93D86"/>
    <w:rsid w:val="00D9453B"/>
    <w:rsid w:val="00D945B4"/>
    <w:rsid w:val="00D9494E"/>
    <w:rsid w:val="00D94CF2"/>
    <w:rsid w:val="00D950A4"/>
    <w:rsid w:val="00D953AA"/>
    <w:rsid w:val="00D953BD"/>
    <w:rsid w:val="00D953E6"/>
    <w:rsid w:val="00D95C2E"/>
    <w:rsid w:val="00D95EF0"/>
    <w:rsid w:val="00D95F0C"/>
    <w:rsid w:val="00D95FBF"/>
    <w:rsid w:val="00D96005"/>
    <w:rsid w:val="00D960BA"/>
    <w:rsid w:val="00D96141"/>
    <w:rsid w:val="00D962CD"/>
    <w:rsid w:val="00D9643A"/>
    <w:rsid w:val="00D965E3"/>
    <w:rsid w:val="00D96668"/>
    <w:rsid w:val="00D9675C"/>
    <w:rsid w:val="00D96D1D"/>
    <w:rsid w:val="00D96FE4"/>
    <w:rsid w:val="00D97109"/>
    <w:rsid w:val="00D979F6"/>
    <w:rsid w:val="00D97B3F"/>
    <w:rsid w:val="00D97CD4"/>
    <w:rsid w:val="00D97F87"/>
    <w:rsid w:val="00DA026A"/>
    <w:rsid w:val="00DA042C"/>
    <w:rsid w:val="00DA042E"/>
    <w:rsid w:val="00DA054B"/>
    <w:rsid w:val="00DA0632"/>
    <w:rsid w:val="00DA07AD"/>
    <w:rsid w:val="00DA0830"/>
    <w:rsid w:val="00DA0A56"/>
    <w:rsid w:val="00DA0BDF"/>
    <w:rsid w:val="00DA136C"/>
    <w:rsid w:val="00DA1AF2"/>
    <w:rsid w:val="00DA1C17"/>
    <w:rsid w:val="00DA25A2"/>
    <w:rsid w:val="00DA282D"/>
    <w:rsid w:val="00DA2A86"/>
    <w:rsid w:val="00DA2BFE"/>
    <w:rsid w:val="00DA2CF5"/>
    <w:rsid w:val="00DA394D"/>
    <w:rsid w:val="00DA3B32"/>
    <w:rsid w:val="00DA3C84"/>
    <w:rsid w:val="00DA40FC"/>
    <w:rsid w:val="00DA42E4"/>
    <w:rsid w:val="00DA479B"/>
    <w:rsid w:val="00DA4867"/>
    <w:rsid w:val="00DA49DA"/>
    <w:rsid w:val="00DA4D73"/>
    <w:rsid w:val="00DA4DBC"/>
    <w:rsid w:val="00DA50D0"/>
    <w:rsid w:val="00DA52FC"/>
    <w:rsid w:val="00DA5A2C"/>
    <w:rsid w:val="00DA6010"/>
    <w:rsid w:val="00DA602F"/>
    <w:rsid w:val="00DA61FC"/>
    <w:rsid w:val="00DA6443"/>
    <w:rsid w:val="00DA64A2"/>
    <w:rsid w:val="00DA654B"/>
    <w:rsid w:val="00DA67A4"/>
    <w:rsid w:val="00DA6BC7"/>
    <w:rsid w:val="00DA6CAF"/>
    <w:rsid w:val="00DA716C"/>
    <w:rsid w:val="00DA76C6"/>
    <w:rsid w:val="00DA79F3"/>
    <w:rsid w:val="00DA7B38"/>
    <w:rsid w:val="00DA7DF8"/>
    <w:rsid w:val="00DA7E7D"/>
    <w:rsid w:val="00DB0298"/>
    <w:rsid w:val="00DB03AE"/>
    <w:rsid w:val="00DB05AD"/>
    <w:rsid w:val="00DB0753"/>
    <w:rsid w:val="00DB08C2"/>
    <w:rsid w:val="00DB0991"/>
    <w:rsid w:val="00DB0DEB"/>
    <w:rsid w:val="00DB0EC2"/>
    <w:rsid w:val="00DB12A4"/>
    <w:rsid w:val="00DB152B"/>
    <w:rsid w:val="00DB1912"/>
    <w:rsid w:val="00DB1B65"/>
    <w:rsid w:val="00DB1F09"/>
    <w:rsid w:val="00DB1F23"/>
    <w:rsid w:val="00DB223D"/>
    <w:rsid w:val="00DB2446"/>
    <w:rsid w:val="00DB263C"/>
    <w:rsid w:val="00DB2BF9"/>
    <w:rsid w:val="00DB2DA6"/>
    <w:rsid w:val="00DB2DBA"/>
    <w:rsid w:val="00DB31AF"/>
    <w:rsid w:val="00DB35DB"/>
    <w:rsid w:val="00DB3665"/>
    <w:rsid w:val="00DB3B38"/>
    <w:rsid w:val="00DB3F6A"/>
    <w:rsid w:val="00DB3FB7"/>
    <w:rsid w:val="00DB3FFA"/>
    <w:rsid w:val="00DB422A"/>
    <w:rsid w:val="00DB423E"/>
    <w:rsid w:val="00DB4A87"/>
    <w:rsid w:val="00DB523E"/>
    <w:rsid w:val="00DB53B8"/>
    <w:rsid w:val="00DB5848"/>
    <w:rsid w:val="00DB5AD5"/>
    <w:rsid w:val="00DB5BCB"/>
    <w:rsid w:val="00DB6070"/>
    <w:rsid w:val="00DB6992"/>
    <w:rsid w:val="00DB6B01"/>
    <w:rsid w:val="00DB6EE7"/>
    <w:rsid w:val="00DB7192"/>
    <w:rsid w:val="00DB785F"/>
    <w:rsid w:val="00DB7871"/>
    <w:rsid w:val="00DB7A21"/>
    <w:rsid w:val="00DB7E72"/>
    <w:rsid w:val="00DB7F2F"/>
    <w:rsid w:val="00DC016E"/>
    <w:rsid w:val="00DC02A5"/>
    <w:rsid w:val="00DC0465"/>
    <w:rsid w:val="00DC06F3"/>
    <w:rsid w:val="00DC078B"/>
    <w:rsid w:val="00DC0A08"/>
    <w:rsid w:val="00DC0ADC"/>
    <w:rsid w:val="00DC0B8C"/>
    <w:rsid w:val="00DC0F3C"/>
    <w:rsid w:val="00DC110D"/>
    <w:rsid w:val="00DC121D"/>
    <w:rsid w:val="00DC13CB"/>
    <w:rsid w:val="00DC1C0A"/>
    <w:rsid w:val="00DC1E0E"/>
    <w:rsid w:val="00DC2273"/>
    <w:rsid w:val="00DC246F"/>
    <w:rsid w:val="00DC286B"/>
    <w:rsid w:val="00DC2941"/>
    <w:rsid w:val="00DC29E6"/>
    <w:rsid w:val="00DC2BBD"/>
    <w:rsid w:val="00DC2D98"/>
    <w:rsid w:val="00DC2FFE"/>
    <w:rsid w:val="00DC32B6"/>
    <w:rsid w:val="00DC3345"/>
    <w:rsid w:val="00DC397B"/>
    <w:rsid w:val="00DC3D87"/>
    <w:rsid w:val="00DC3F3E"/>
    <w:rsid w:val="00DC429B"/>
    <w:rsid w:val="00DC44AE"/>
    <w:rsid w:val="00DC450B"/>
    <w:rsid w:val="00DC50D3"/>
    <w:rsid w:val="00DC53B6"/>
    <w:rsid w:val="00DC56DF"/>
    <w:rsid w:val="00DC5FA4"/>
    <w:rsid w:val="00DC61BD"/>
    <w:rsid w:val="00DC626E"/>
    <w:rsid w:val="00DC63E6"/>
    <w:rsid w:val="00DC6424"/>
    <w:rsid w:val="00DC656E"/>
    <w:rsid w:val="00DC674C"/>
    <w:rsid w:val="00DC6B10"/>
    <w:rsid w:val="00DC76B3"/>
    <w:rsid w:val="00DC7995"/>
    <w:rsid w:val="00DC7E12"/>
    <w:rsid w:val="00DD0108"/>
    <w:rsid w:val="00DD033F"/>
    <w:rsid w:val="00DD03BE"/>
    <w:rsid w:val="00DD0516"/>
    <w:rsid w:val="00DD0928"/>
    <w:rsid w:val="00DD0A0B"/>
    <w:rsid w:val="00DD0D06"/>
    <w:rsid w:val="00DD0E49"/>
    <w:rsid w:val="00DD117E"/>
    <w:rsid w:val="00DD11DD"/>
    <w:rsid w:val="00DD16B0"/>
    <w:rsid w:val="00DD1936"/>
    <w:rsid w:val="00DD194A"/>
    <w:rsid w:val="00DD1E3F"/>
    <w:rsid w:val="00DD1E8A"/>
    <w:rsid w:val="00DD1EFF"/>
    <w:rsid w:val="00DD1FE5"/>
    <w:rsid w:val="00DD252B"/>
    <w:rsid w:val="00DD284B"/>
    <w:rsid w:val="00DD2934"/>
    <w:rsid w:val="00DD2CA9"/>
    <w:rsid w:val="00DD357D"/>
    <w:rsid w:val="00DD42B8"/>
    <w:rsid w:val="00DD435A"/>
    <w:rsid w:val="00DD43B4"/>
    <w:rsid w:val="00DD4541"/>
    <w:rsid w:val="00DD4DFA"/>
    <w:rsid w:val="00DD50F6"/>
    <w:rsid w:val="00DD5133"/>
    <w:rsid w:val="00DD545D"/>
    <w:rsid w:val="00DD5B19"/>
    <w:rsid w:val="00DD5E05"/>
    <w:rsid w:val="00DD5EE3"/>
    <w:rsid w:val="00DD5F88"/>
    <w:rsid w:val="00DD62D3"/>
    <w:rsid w:val="00DD6880"/>
    <w:rsid w:val="00DD6B24"/>
    <w:rsid w:val="00DD6DA5"/>
    <w:rsid w:val="00DD6DFB"/>
    <w:rsid w:val="00DD7467"/>
    <w:rsid w:val="00DD784E"/>
    <w:rsid w:val="00DD78C3"/>
    <w:rsid w:val="00DD798C"/>
    <w:rsid w:val="00DD79CA"/>
    <w:rsid w:val="00DD7CCB"/>
    <w:rsid w:val="00DD7FE8"/>
    <w:rsid w:val="00DE0197"/>
    <w:rsid w:val="00DE0446"/>
    <w:rsid w:val="00DE0E26"/>
    <w:rsid w:val="00DE0EF2"/>
    <w:rsid w:val="00DE1449"/>
    <w:rsid w:val="00DE1A52"/>
    <w:rsid w:val="00DE1CE8"/>
    <w:rsid w:val="00DE1D17"/>
    <w:rsid w:val="00DE1D2E"/>
    <w:rsid w:val="00DE1DBE"/>
    <w:rsid w:val="00DE2240"/>
    <w:rsid w:val="00DE2342"/>
    <w:rsid w:val="00DE23D5"/>
    <w:rsid w:val="00DE2834"/>
    <w:rsid w:val="00DE2B28"/>
    <w:rsid w:val="00DE2C48"/>
    <w:rsid w:val="00DE2E26"/>
    <w:rsid w:val="00DE2E85"/>
    <w:rsid w:val="00DE374C"/>
    <w:rsid w:val="00DE3A8E"/>
    <w:rsid w:val="00DE3F7C"/>
    <w:rsid w:val="00DE4557"/>
    <w:rsid w:val="00DE4AAD"/>
    <w:rsid w:val="00DE4AE7"/>
    <w:rsid w:val="00DE4D20"/>
    <w:rsid w:val="00DE4DCA"/>
    <w:rsid w:val="00DE4F56"/>
    <w:rsid w:val="00DE5795"/>
    <w:rsid w:val="00DE61A1"/>
    <w:rsid w:val="00DE625C"/>
    <w:rsid w:val="00DE68B1"/>
    <w:rsid w:val="00DE75EF"/>
    <w:rsid w:val="00DE76DB"/>
    <w:rsid w:val="00DE7DC4"/>
    <w:rsid w:val="00DF0010"/>
    <w:rsid w:val="00DF00A3"/>
    <w:rsid w:val="00DF0263"/>
    <w:rsid w:val="00DF0310"/>
    <w:rsid w:val="00DF0391"/>
    <w:rsid w:val="00DF04FE"/>
    <w:rsid w:val="00DF095D"/>
    <w:rsid w:val="00DF13A8"/>
    <w:rsid w:val="00DF1B3D"/>
    <w:rsid w:val="00DF1C9B"/>
    <w:rsid w:val="00DF1D39"/>
    <w:rsid w:val="00DF1DB1"/>
    <w:rsid w:val="00DF2283"/>
    <w:rsid w:val="00DF2599"/>
    <w:rsid w:val="00DF260C"/>
    <w:rsid w:val="00DF27B5"/>
    <w:rsid w:val="00DF2860"/>
    <w:rsid w:val="00DF2A6A"/>
    <w:rsid w:val="00DF2AD6"/>
    <w:rsid w:val="00DF2B5C"/>
    <w:rsid w:val="00DF2E6E"/>
    <w:rsid w:val="00DF3364"/>
    <w:rsid w:val="00DF362B"/>
    <w:rsid w:val="00DF3719"/>
    <w:rsid w:val="00DF379B"/>
    <w:rsid w:val="00DF3CF3"/>
    <w:rsid w:val="00DF3F5A"/>
    <w:rsid w:val="00DF405F"/>
    <w:rsid w:val="00DF40BF"/>
    <w:rsid w:val="00DF4605"/>
    <w:rsid w:val="00DF4898"/>
    <w:rsid w:val="00DF4EAB"/>
    <w:rsid w:val="00DF50A9"/>
    <w:rsid w:val="00DF5253"/>
    <w:rsid w:val="00DF562C"/>
    <w:rsid w:val="00DF5699"/>
    <w:rsid w:val="00DF5977"/>
    <w:rsid w:val="00DF5D52"/>
    <w:rsid w:val="00DF5E68"/>
    <w:rsid w:val="00DF60D2"/>
    <w:rsid w:val="00DF65EE"/>
    <w:rsid w:val="00DF6AE2"/>
    <w:rsid w:val="00DF6D2B"/>
    <w:rsid w:val="00DF6DAE"/>
    <w:rsid w:val="00DF6DDE"/>
    <w:rsid w:val="00DF72BF"/>
    <w:rsid w:val="00DF72EC"/>
    <w:rsid w:val="00DF7368"/>
    <w:rsid w:val="00DF781A"/>
    <w:rsid w:val="00DF7ADA"/>
    <w:rsid w:val="00DF7B1D"/>
    <w:rsid w:val="00DF7C4D"/>
    <w:rsid w:val="00E0017D"/>
    <w:rsid w:val="00E0040F"/>
    <w:rsid w:val="00E00CA0"/>
    <w:rsid w:val="00E0100D"/>
    <w:rsid w:val="00E01543"/>
    <w:rsid w:val="00E017D4"/>
    <w:rsid w:val="00E019FD"/>
    <w:rsid w:val="00E01D4F"/>
    <w:rsid w:val="00E02242"/>
    <w:rsid w:val="00E022A3"/>
    <w:rsid w:val="00E0245A"/>
    <w:rsid w:val="00E0277B"/>
    <w:rsid w:val="00E0299D"/>
    <w:rsid w:val="00E029E0"/>
    <w:rsid w:val="00E032BE"/>
    <w:rsid w:val="00E032CF"/>
    <w:rsid w:val="00E033F2"/>
    <w:rsid w:val="00E03A18"/>
    <w:rsid w:val="00E03CA4"/>
    <w:rsid w:val="00E03CE4"/>
    <w:rsid w:val="00E03CEA"/>
    <w:rsid w:val="00E040AD"/>
    <w:rsid w:val="00E042AB"/>
    <w:rsid w:val="00E045BD"/>
    <w:rsid w:val="00E0479F"/>
    <w:rsid w:val="00E04F05"/>
    <w:rsid w:val="00E04F46"/>
    <w:rsid w:val="00E05016"/>
    <w:rsid w:val="00E051A0"/>
    <w:rsid w:val="00E0604C"/>
    <w:rsid w:val="00E060BC"/>
    <w:rsid w:val="00E06496"/>
    <w:rsid w:val="00E06747"/>
    <w:rsid w:val="00E0712C"/>
    <w:rsid w:val="00E07598"/>
    <w:rsid w:val="00E07D34"/>
    <w:rsid w:val="00E07FFE"/>
    <w:rsid w:val="00E10203"/>
    <w:rsid w:val="00E105DF"/>
    <w:rsid w:val="00E10ABC"/>
    <w:rsid w:val="00E10ABD"/>
    <w:rsid w:val="00E1108E"/>
    <w:rsid w:val="00E11357"/>
    <w:rsid w:val="00E1143C"/>
    <w:rsid w:val="00E114A9"/>
    <w:rsid w:val="00E11E13"/>
    <w:rsid w:val="00E1229D"/>
    <w:rsid w:val="00E12430"/>
    <w:rsid w:val="00E124B8"/>
    <w:rsid w:val="00E12800"/>
    <w:rsid w:val="00E12A4B"/>
    <w:rsid w:val="00E1318A"/>
    <w:rsid w:val="00E132AA"/>
    <w:rsid w:val="00E134BC"/>
    <w:rsid w:val="00E135BA"/>
    <w:rsid w:val="00E13884"/>
    <w:rsid w:val="00E13C2D"/>
    <w:rsid w:val="00E13FE5"/>
    <w:rsid w:val="00E141DF"/>
    <w:rsid w:val="00E145F3"/>
    <w:rsid w:val="00E14E1B"/>
    <w:rsid w:val="00E153D3"/>
    <w:rsid w:val="00E1551C"/>
    <w:rsid w:val="00E1569C"/>
    <w:rsid w:val="00E15814"/>
    <w:rsid w:val="00E1584B"/>
    <w:rsid w:val="00E15986"/>
    <w:rsid w:val="00E159B2"/>
    <w:rsid w:val="00E15F57"/>
    <w:rsid w:val="00E16122"/>
    <w:rsid w:val="00E1617A"/>
    <w:rsid w:val="00E1630E"/>
    <w:rsid w:val="00E1680C"/>
    <w:rsid w:val="00E16955"/>
    <w:rsid w:val="00E16965"/>
    <w:rsid w:val="00E16A2C"/>
    <w:rsid w:val="00E17180"/>
    <w:rsid w:val="00E171AC"/>
    <w:rsid w:val="00E17200"/>
    <w:rsid w:val="00E1722B"/>
    <w:rsid w:val="00E1749B"/>
    <w:rsid w:val="00E174FA"/>
    <w:rsid w:val="00E17763"/>
    <w:rsid w:val="00E17BF1"/>
    <w:rsid w:val="00E2020A"/>
    <w:rsid w:val="00E20291"/>
    <w:rsid w:val="00E20431"/>
    <w:rsid w:val="00E20830"/>
    <w:rsid w:val="00E20AC7"/>
    <w:rsid w:val="00E20B22"/>
    <w:rsid w:val="00E21312"/>
    <w:rsid w:val="00E2136C"/>
    <w:rsid w:val="00E214E8"/>
    <w:rsid w:val="00E21573"/>
    <w:rsid w:val="00E219E3"/>
    <w:rsid w:val="00E21BBD"/>
    <w:rsid w:val="00E21C9E"/>
    <w:rsid w:val="00E21EFD"/>
    <w:rsid w:val="00E222D5"/>
    <w:rsid w:val="00E227DE"/>
    <w:rsid w:val="00E22A51"/>
    <w:rsid w:val="00E22E0D"/>
    <w:rsid w:val="00E238A2"/>
    <w:rsid w:val="00E23B92"/>
    <w:rsid w:val="00E23D35"/>
    <w:rsid w:val="00E23F74"/>
    <w:rsid w:val="00E24559"/>
    <w:rsid w:val="00E24B61"/>
    <w:rsid w:val="00E2522A"/>
    <w:rsid w:val="00E2540C"/>
    <w:rsid w:val="00E2575C"/>
    <w:rsid w:val="00E257A2"/>
    <w:rsid w:val="00E259AC"/>
    <w:rsid w:val="00E25D0A"/>
    <w:rsid w:val="00E26042"/>
    <w:rsid w:val="00E2615D"/>
    <w:rsid w:val="00E262D9"/>
    <w:rsid w:val="00E2674E"/>
    <w:rsid w:val="00E26D27"/>
    <w:rsid w:val="00E27514"/>
    <w:rsid w:val="00E2796C"/>
    <w:rsid w:val="00E27971"/>
    <w:rsid w:val="00E30037"/>
    <w:rsid w:val="00E3014F"/>
    <w:rsid w:val="00E30C0B"/>
    <w:rsid w:val="00E311C2"/>
    <w:rsid w:val="00E31890"/>
    <w:rsid w:val="00E3197D"/>
    <w:rsid w:val="00E31999"/>
    <w:rsid w:val="00E31AF3"/>
    <w:rsid w:val="00E323DD"/>
    <w:rsid w:val="00E32864"/>
    <w:rsid w:val="00E329C9"/>
    <w:rsid w:val="00E32AE1"/>
    <w:rsid w:val="00E32BF0"/>
    <w:rsid w:val="00E330BE"/>
    <w:rsid w:val="00E330F0"/>
    <w:rsid w:val="00E333F0"/>
    <w:rsid w:val="00E333FC"/>
    <w:rsid w:val="00E340E8"/>
    <w:rsid w:val="00E3439E"/>
    <w:rsid w:val="00E34632"/>
    <w:rsid w:val="00E34FAB"/>
    <w:rsid w:val="00E353EA"/>
    <w:rsid w:val="00E355E5"/>
    <w:rsid w:val="00E3587D"/>
    <w:rsid w:val="00E35AAF"/>
    <w:rsid w:val="00E35BBA"/>
    <w:rsid w:val="00E35C45"/>
    <w:rsid w:val="00E36477"/>
    <w:rsid w:val="00E36788"/>
    <w:rsid w:val="00E367B1"/>
    <w:rsid w:val="00E3680A"/>
    <w:rsid w:val="00E36985"/>
    <w:rsid w:val="00E371FD"/>
    <w:rsid w:val="00E373D5"/>
    <w:rsid w:val="00E3759D"/>
    <w:rsid w:val="00E37785"/>
    <w:rsid w:val="00E37A90"/>
    <w:rsid w:val="00E37AEE"/>
    <w:rsid w:val="00E37B35"/>
    <w:rsid w:val="00E37C2E"/>
    <w:rsid w:val="00E37FE2"/>
    <w:rsid w:val="00E40216"/>
    <w:rsid w:val="00E409BD"/>
    <w:rsid w:val="00E40B87"/>
    <w:rsid w:val="00E41197"/>
    <w:rsid w:val="00E4119E"/>
    <w:rsid w:val="00E414AD"/>
    <w:rsid w:val="00E419E2"/>
    <w:rsid w:val="00E41B05"/>
    <w:rsid w:val="00E41DE7"/>
    <w:rsid w:val="00E41F25"/>
    <w:rsid w:val="00E425F8"/>
    <w:rsid w:val="00E4290C"/>
    <w:rsid w:val="00E42F8B"/>
    <w:rsid w:val="00E43508"/>
    <w:rsid w:val="00E43D10"/>
    <w:rsid w:val="00E44571"/>
    <w:rsid w:val="00E44897"/>
    <w:rsid w:val="00E4492C"/>
    <w:rsid w:val="00E4519B"/>
    <w:rsid w:val="00E456B9"/>
    <w:rsid w:val="00E46286"/>
    <w:rsid w:val="00E4628B"/>
    <w:rsid w:val="00E465E4"/>
    <w:rsid w:val="00E46642"/>
    <w:rsid w:val="00E47395"/>
    <w:rsid w:val="00E47643"/>
    <w:rsid w:val="00E479EE"/>
    <w:rsid w:val="00E47DEF"/>
    <w:rsid w:val="00E50489"/>
    <w:rsid w:val="00E50935"/>
    <w:rsid w:val="00E50CAC"/>
    <w:rsid w:val="00E51774"/>
    <w:rsid w:val="00E5185D"/>
    <w:rsid w:val="00E518E8"/>
    <w:rsid w:val="00E519B2"/>
    <w:rsid w:val="00E51A2C"/>
    <w:rsid w:val="00E51D30"/>
    <w:rsid w:val="00E51F66"/>
    <w:rsid w:val="00E51FEB"/>
    <w:rsid w:val="00E52265"/>
    <w:rsid w:val="00E5268E"/>
    <w:rsid w:val="00E52788"/>
    <w:rsid w:val="00E5291D"/>
    <w:rsid w:val="00E52F1C"/>
    <w:rsid w:val="00E53438"/>
    <w:rsid w:val="00E5346B"/>
    <w:rsid w:val="00E535AB"/>
    <w:rsid w:val="00E537B1"/>
    <w:rsid w:val="00E53965"/>
    <w:rsid w:val="00E53EB8"/>
    <w:rsid w:val="00E53EDB"/>
    <w:rsid w:val="00E53EE9"/>
    <w:rsid w:val="00E53F41"/>
    <w:rsid w:val="00E53FE6"/>
    <w:rsid w:val="00E540C2"/>
    <w:rsid w:val="00E54225"/>
    <w:rsid w:val="00E54A66"/>
    <w:rsid w:val="00E54D5D"/>
    <w:rsid w:val="00E5514B"/>
    <w:rsid w:val="00E55244"/>
    <w:rsid w:val="00E55305"/>
    <w:rsid w:val="00E55561"/>
    <w:rsid w:val="00E557E8"/>
    <w:rsid w:val="00E55B01"/>
    <w:rsid w:val="00E55DBE"/>
    <w:rsid w:val="00E55F59"/>
    <w:rsid w:val="00E565FA"/>
    <w:rsid w:val="00E566B5"/>
    <w:rsid w:val="00E567DD"/>
    <w:rsid w:val="00E56825"/>
    <w:rsid w:val="00E56883"/>
    <w:rsid w:val="00E56B6C"/>
    <w:rsid w:val="00E56D46"/>
    <w:rsid w:val="00E5700C"/>
    <w:rsid w:val="00E57101"/>
    <w:rsid w:val="00E5715E"/>
    <w:rsid w:val="00E573CC"/>
    <w:rsid w:val="00E577B0"/>
    <w:rsid w:val="00E57895"/>
    <w:rsid w:val="00E57DC7"/>
    <w:rsid w:val="00E57E3F"/>
    <w:rsid w:val="00E6025B"/>
    <w:rsid w:val="00E6081C"/>
    <w:rsid w:val="00E60C1E"/>
    <w:rsid w:val="00E60DEF"/>
    <w:rsid w:val="00E61452"/>
    <w:rsid w:val="00E616BF"/>
    <w:rsid w:val="00E619AF"/>
    <w:rsid w:val="00E620D1"/>
    <w:rsid w:val="00E62467"/>
    <w:rsid w:val="00E62768"/>
    <w:rsid w:val="00E629AE"/>
    <w:rsid w:val="00E63294"/>
    <w:rsid w:val="00E632A9"/>
    <w:rsid w:val="00E63781"/>
    <w:rsid w:val="00E63D4E"/>
    <w:rsid w:val="00E64305"/>
    <w:rsid w:val="00E6473B"/>
    <w:rsid w:val="00E64915"/>
    <w:rsid w:val="00E64C25"/>
    <w:rsid w:val="00E65114"/>
    <w:rsid w:val="00E655CC"/>
    <w:rsid w:val="00E6562A"/>
    <w:rsid w:val="00E65716"/>
    <w:rsid w:val="00E65A16"/>
    <w:rsid w:val="00E65CDB"/>
    <w:rsid w:val="00E662F6"/>
    <w:rsid w:val="00E66343"/>
    <w:rsid w:val="00E665A9"/>
    <w:rsid w:val="00E6667E"/>
    <w:rsid w:val="00E66E31"/>
    <w:rsid w:val="00E6708F"/>
    <w:rsid w:val="00E6728D"/>
    <w:rsid w:val="00E67533"/>
    <w:rsid w:val="00E678CD"/>
    <w:rsid w:val="00E67E3A"/>
    <w:rsid w:val="00E67E6B"/>
    <w:rsid w:val="00E67FF4"/>
    <w:rsid w:val="00E7000E"/>
    <w:rsid w:val="00E70023"/>
    <w:rsid w:val="00E70116"/>
    <w:rsid w:val="00E70230"/>
    <w:rsid w:val="00E70979"/>
    <w:rsid w:val="00E709EC"/>
    <w:rsid w:val="00E70AED"/>
    <w:rsid w:val="00E70C48"/>
    <w:rsid w:val="00E70E00"/>
    <w:rsid w:val="00E70F6D"/>
    <w:rsid w:val="00E71209"/>
    <w:rsid w:val="00E713A6"/>
    <w:rsid w:val="00E71876"/>
    <w:rsid w:val="00E72222"/>
    <w:rsid w:val="00E724FC"/>
    <w:rsid w:val="00E7253B"/>
    <w:rsid w:val="00E72B50"/>
    <w:rsid w:val="00E72BA1"/>
    <w:rsid w:val="00E72CBE"/>
    <w:rsid w:val="00E73427"/>
    <w:rsid w:val="00E73AA5"/>
    <w:rsid w:val="00E73AAA"/>
    <w:rsid w:val="00E73E56"/>
    <w:rsid w:val="00E73ECB"/>
    <w:rsid w:val="00E741BC"/>
    <w:rsid w:val="00E74442"/>
    <w:rsid w:val="00E7466E"/>
    <w:rsid w:val="00E74E79"/>
    <w:rsid w:val="00E74F20"/>
    <w:rsid w:val="00E74F8E"/>
    <w:rsid w:val="00E74FB8"/>
    <w:rsid w:val="00E75621"/>
    <w:rsid w:val="00E756F5"/>
    <w:rsid w:val="00E764CD"/>
    <w:rsid w:val="00E76A37"/>
    <w:rsid w:val="00E76C2A"/>
    <w:rsid w:val="00E76EA3"/>
    <w:rsid w:val="00E76FA9"/>
    <w:rsid w:val="00E774E1"/>
    <w:rsid w:val="00E77528"/>
    <w:rsid w:val="00E7766D"/>
    <w:rsid w:val="00E777AC"/>
    <w:rsid w:val="00E77CEE"/>
    <w:rsid w:val="00E77EF9"/>
    <w:rsid w:val="00E8048C"/>
    <w:rsid w:val="00E80511"/>
    <w:rsid w:val="00E8095E"/>
    <w:rsid w:val="00E80D74"/>
    <w:rsid w:val="00E80F47"/>
    <w:rsid w:val="00E8138E"/>
    <w:rsid w:val="00E815E4"/>
    <w:rsid w:val="00E81629"/>
    <w:rsid w:val="00E816A6"/>
    <w:rsid w:val="00E81A76"/>
    <w:rsid w:val="00E81B9F"/>
    <w:rsid w:val="00E82A36"/>
    <w:rsid w:val="00E82F5C"/>
    <w:rsid w:val="00E82FA2"/>
    <w:rsid w:val="00E8311F"/>
    <w:rsid w:val="00E835BA"/>
    <w:rsid w:val="00E83F90"/>
    <w:rsid w:val="00E840EB"/>
    <w:rsid w:val="00E844CB"/>
    <w:rsid w:val="00E84532"/>
    <w:rsid w:val="00E84A1A"/>
    <w:rsid w:val="00E84D7F"/>
    <w:rsid w:val="00E84E77"/>
    <w:rsid w:val="00E84F9F"/>
    <w:rsid w:val="00E851B0"/>
    <w:rsid w:val="00E852DC"/>
    <w:rsid w:val="00E85632"/>
    <w:rsid w:val="00E85D5A"/>
    <w:rsid w:val="00E8638A"/>
    <w:rsid w:val="00E86A38"/>
    <w:rsid w:val="00E86A58"/>
    <w:rsid w:val="00E86A8C"/>
    <w:rsid w:val="00E86E6B"/>
    <w:rsid w:val="00E8739E"/>
    <w:rsid w:val="00E8763A"/>
    <w:rsid w:val="00E87664"/>
    <w:rsid w:val="00E878DC"/>
    <w:rsid w:val="00E87BB2"/>
    <w:rsid w:val="00E87D13"/>
    <w:rsid w:val="00E87DFE"/>
    <w:rsid w:val="00E87E2B"/>
    <w:rsid w:val="00E87FF9"/>
    <w:rsid w:val="00E9028A"/>
    <w:rsid w:val="00E904A3"/>
    <w:rsid w:val="00E90C72"/>
    <w:rsid w:val="00E91215"/>
    <w:rsid w:val="00E91736"/>
    <w:rsid w:val="00E91BE1"/>
    <w:rsid w:val="00E91F5B"/>
    <w:rsid w:val="00E92119"/>
    <w:rsid w:val="00E92162"/>
    <w:rsid w:val="00E9219D"/>
    <w:rsid w:val="00E92435"/>
    <w:rsid w:val="00E925A0"/>
    <w:rsid w:val="00E9266F"/>
    <w:rsid w:val="00E92716"/>
    <w:rsid w:val="00E92891"/>
    <w:rsid w:val="00E92D3D"/>
    <w:rsid w:val="00E92D50"/>
    <w:rsid w:val="00E92E68"/>
    <w:rsid w:val="00E9349B"/>
    <w:rsid w:val="00E93856"/>
    <w:rsid w:val="00E94238"/>
    <w:rsid w:val="00E94286"/>
    <w:rsid w:val="00E94561"/>
    <w:rsid w:val="00E94838"/>
    <w:rsid w:val="00E94B90"/>
    <w:rsid w:val="00E94C0A"/>
    <w:rsid w:val="00E94F93"/>
    <w:rsid w:val="00E95201"/>
    <w:rsid w:val="00E95D67"/>
    <w:rsid w:val="00E95D9D"/>
    <w:rsid w:val="00E95DC3"/>
    <w:rsid w:val="00E95F09"/>
    <w:rsid w:val="00E9606E"/>
    <w:rsid w:val="00E9630C"/>
    <w:rsid w:val="00E9631E"/>
    <w:rsid w:val="00E965BF"/>
    <w:rsid w:val="00E96C4E"/>
    <w:rsid w:val="00E96DF3"/>
    <w:rsid w:val="00E97231"/>
    <w:rsid w:val="00E973B6"/>
    <w:rsid w:val="00E97655"/>
    <w:rsid w:val="00E97703"/>
    <w:rsid w:val="00E97AC2"/>
    <w:rsid w:val="00EA0929"/>
    <w:rsid w:val="00EA0F2E"/>
    <w:rsid w:val="00EA0F5B"/>
    <w:rsid w:val="00EA107E"/>
    <w:rsid w:val="00EA13F6"/>
    <w:rsid w:val="00EA18D9"/>
    <w:rsid w:val="00EA1AA6"/>
    <w:rsid w:val="00EA2021"/>
    <w:rsid w:val="00EA22CA"/>
    <w:rsid w:val="00EA2BB8"/>
    <w:rsid w:val="00EA3690"/>
    <w:rsid w:val="00EA3A7D"/>
    <w:rsid w:val="00EA4385"/>
    <w:rsid w:val="00EA50C3"/>
    <w:rsid w:val="00EA51C3"/>
    <w:rsid w:val="00EA5530"/>
    <w:rsid w:val="00EA58EA"/>
    <w:rsid w:val="00EA5995"/>
    <w:rsid w:val="00EA5E20"/>
    <w:rsid w:val="00EA6BD5"/>
    <w:rsid w:val="00EA74ED"/>
    <w:rsid w:val="00EA7595"/>
    <w:rsid w:val="00EA79FF"/>
    <w:rsid w:val="00EA7C77"/>
    <w:rsid w:val="00EA7FA4"/>
    <w:rsid w:val="00EB000A"/>
    <w:rsid w:val="00EB013F"/>
    <w:rsid w:val="00EB0265"/>
    <w:rsid w:val="00EB04BF"/>
    <w:rsid w:val="00EB0569"/>
    <w:rsid w:val="00EB05F2"/>
    <w:rsid w:val="00EB07FD"/>
    <w:rsid w:val="00EB0A1F"/>
    <w:rsid w:val="00EB0AA7"/>
    <w:rsid w:val="00EB0CAA"/>
    <w:rsid w:val="00EB0ED1"/>
    <w:rsid w:val="00EB100B"/>
    <w:rsid w:val="00EB13A5"/>
    <w:rsid w:val="00EB1773"/>
    <w:rsid w:val="00EB184B"/>
    <w:rsid w:val="00EB191C"/>
    <w:rsid w:val="00EB1B6D"/>
    <w:rsid w:val="00EB2224"/>
    <w:rsid w:val="00EB235F"/>
    <w:rsid w:val="00EB24DE"/>
    <w:rsid w:val="00EB26E7"/>
    <w:rsid w:val="00EB2927"/>
    <w:rsid w:val="00EB2B3A"/>
    <w:rsid w:val="00EB3019"/>
    <w:rsid w:val="00EB3472"/>
    <w:rsid w:val="00EB34AD"/>
    <w:rsid w:val="00EB3A65"/>
    <w:rsid w:val="00EB3B26"/>
    <w:rsid w:val="00EB4294"/>
    <w:rsid w:val="00EB43E7"/>
    <w:rsid w:val="00EB489B"/>
    <w:rsid w:val="00EB4CAA"/>
    <w:rsid w:val="00EB51D6"/>
    <w:rsid w:val="00EB5727"/>
    <w:rsid w:val="00EB5B78"/>
    <w:rsid w:val="00EB6302"/>
    <w:rsid w:val="00EB65F2"/>
    <w:rsid w:val="00EB674E"/>
    <w:rsid w:val="00EB685D"/>
    <w:rsid w:val="00EB6AF9"/>
    <w:rsid w:val="00EB6DFB"/>
    <w:rsid w:val="00EB6EB2"/>
    <w:rsid w:val="00EB71B8"/>
    <w:rsid w:val="00EB72E9"/>
    <w:rsid w:val="00EB735E"/>
    <w:rsid w:val="00EB7619"/>
    <w:rsid w:val="00EB7BA5"/>
    <w:rsid w:val="00EB7CDC"/>
    <w:rsid w:val="00EB7E1A"/>
    <w:rsid w:val="00EB7EBC"/>
    <w:rsid w:val="00EC0CBF"/>
    <w:rsid w:val="00EC131C"/>
    <w:rsid w:val="00EC17D2"/>
    <w:rsid w:val="00EC1B92"/>
    <w:rsid w:val="00EC1D60"/>
    <w:rsid w:val="00EC2044"/>
    <w:rsid w:val="00EC249F"/>
    <w:rsid w:val="00EC2C98"/>
    <w:rsid w:val="00EC2F3E"/>
    <w:rsid w:val="00EC305B"/>
    <w:rsid w:val="00EC30B4"/>
    <w:rsid w:val="00EC30CE"/>
    <w:rsid w:val="00EC30DB"/>
    <w:rsid w:val="00EC3781"/>
    <w:rsid w:val="00EC3D7C"/>
    <w:rsid w:val="00EC40F4"/>
    <w:rsid w:val="00EC4266"/>
    <w:rsid w:val="00EC505E"/>
    <w:rsid w:val="00EC517F"/>
    <w:rsid w:val="00EC5A39"/>
    <w:rsid w:val="00EC5B95"/>
    <w:rsid w:val="00EC5FE0"/>
    <w:rsid w:val="00EC61C4"/>
    <w:rsid w:val="00EC65EF"/>
    <w:rsid w:val="00EC6643"/>
    <w:rsid w:val="00EC666B"/>
    <w:rsid w:val="00EC69AC"/>
    <w:rsid w:val="00EC6CAC"/>
    <w:rsid w:val="00EC6DF2"/>
    <w:rsid w:val="00EC6F38"/>
    <w:rsid w:val="00EC7221"/>
    <w:rsid w:val="00EC7313"/>
    <w:rsid w:val="00EC767F"/>
    <w:rsid w:val="00EC7A67"/>
    <w:rsid w:val="00EC7B60"/>
    <w:rsid w:val="00EC7DAD"/>
    <w:rsid w:val="00ED017A"/>
    <w:rsid w:val="00ED02A7"/>
    <w:rsid w:val="00ED0356"/>
    <w:rsid w:val="00ED040C"/>
    <w:rsid w:val="00ED08DC"/>
    <w:rsid w:val="00ED08F8"/>
    <w:rsid w:val="00ED0958"/>
    <w:rsid w:val="00ED0981"/>
    <w:rsid w:val="00ED0EB5"/>
    <w:rsid w:val="00ED0F71"/>
    <w:rsid w:val="00ED0FAA"/>
    <w:rsid w:val="00ED1141"/>
    <w:rsid w:val="00ED1296"/>
    <w:rsid w:val="00ED18F3"/>
    <w:rsid w:val="00ED1B73"/>
    <w:rsid w:val="00ED1ECD"/>
    <w:rsid w:val="00ED2310"/>
    <w:rsid w:val="00ED25AA"/>
    <w:rsid w:val="00ED29C6"/>
    <w:rsid w:val="00ED2D5B"/>
    <w:rsid w:val="00ED2F0E"/>
    <w:rsid w:val="00ED3096"/>
    <w:rsid w:val="00ED30BE"/>
    <w:rsid w:val="00ED340E"/>
    <w:rsid w:val="00ED347E"/>
    <w:rsid w:val="00ED35BF"/>
    <w:rsid w:val="00ED399F"/>
    <w:rsid w:val="00ED3AD5"/>
    <w:rsid w:val="00ED44EA"/>
    <w:rsid w:val="00ED4536"/>
    <w:rsid w:val="00ED4663"/>
    <w:rsid w:val="00ED4874"/>
    <w:rsid w:val="00ED49AA"/>
    <w:rsid w:val="00ED4AF2"/>
    <w:rsid w:val="00ED4F51"/>
    <w:rsid w:val="00ED4FD8"/>
    <w:rsid w:val="00ED50CB"/>
    <w:rsid w:val="00ED546B"/>
    <w:rsid w:val="00ED5665"/>
    <w:rsid w:val="00ED56B5"/>
    <w:rsid w:val="00ED5748"/>
    <w:rsid w:val="00ED598C"/>
    <w:rsid w:val="00ED59FB"/>
    <w:rsid w:val="00ED5A45"/>
    <w:rsid w:val="00ED5A8E"/>
    <w:rsid w:val="00ED624D"/>
    <w:rsid w:val="00ED6AD1"/>
    <w:rsid w:val="00ED6CCE"/>
    <w:rsid w:val="00ED6EC5"/>
    <w:rsid w:val="00ED7591"/>
    <w:rsid w:val="00ED7BCF"/>
    <w:rsid w:val="00EE00B5"/>
    <w:rsid w:val="00EE0D6D"/>
    <w:rsid w:val="00EE0EE6"/>
    <w:rsid w:val="00EE1458"/>
    <w:rsid w:val="00EE150A"/>
    <w:rsid w:val="00EE1EAD"/>
    <w:rsid w:val="00EE2364"/>
    <w:rsid w:val="00EE2796"/>
    <w:rsid w:val="00EE2A38"/>
    <w:rsid w:val="00EE2BB1"/>
    <w:rsid w:val="00EE2E1C"/>
    <w:rsid w:val="00EE31E3"/>
    <w:rsid w:val="00EE3D00"/>
    <w:rsid w:val="00EE40A5"/>
    <w:rsid w:val="00EE41D7"/>
    <w:rsid w:val="00EE42CC"/>
    <w:rsid w:val="00EE42D5"/>
    <w:rsid w:val="00EE4533"/>
    <w:rsid w:val="00EE48BE"/>
    <w:rsid w:val="00EE4A51"/>
    <w:rsid w:val="00EE4A8E"/>
    <w:rsid w:val="00EE4BEF"/>
    <w:rsid w:val="00EE5000"/>
    <w:rsid w:val="00EE54E3"/>
    <w:rsid w:val="00EE5812"/>
    <w:rsid w:val="00EE5969"/>
    <w:rsid w:val="00EE5DC5"/>
    <w:rsid w:val="00EE5E6B"/>
    <w:rsid w:val="00EE6403"/>
    <w:rsid w:val="00EE67FD"/>
    <w:rsid w:val="00EE69BF"/>
    <w:rsid w:val="00EE6C64"/>
    <w:rsid w:val="00EE7038"/>
    <w:rsid w:val="00EE7259"/>
    <w:rsid w:val="00EE762B"/>
    <w:rsid w:val="00EE7772"/>
    <w:rsid w:val="00EE77FD"/>
    <w:rsid w:val="00EE78F5"/>
    <w:rsid w:val="00EE79B7"/>
    <w:rsid w:val="00EF0122"/>
    <w:rsid w:val="00EF0246"/>
    <w:rsid w:val="00EF028A"/>
    <w:rsid w:val="00EF0471"/>
    <w:rsid w:val="00EF06AB"/>
    <w:rsid w:val="00EF088A"/>
    <w:rsid w:val="00EF0E00"/>
    <w:rsid w:val="00EF0EDF"/>
    <w:rsid w:val="00EF11F0"/>
    <w:rsid w:val="00EF126F"/>
    <w:rsid w:val="00EF1A9B"/>
    <w:rsid w:val="00EF1BC4"/>
    <w:rsid w:val="00EF1DC8"/>
    <w:rsid w:val="00EF1EFE"/>
    <w:rsid w:val="00EF1F2D"/>
    <w:rsid w:val="00EF2022"/>
    <w:rsid w:val="00EF3374"/>
    <w:rsid w:val="00EF36EF"/>
    <w:rsid w:val="00EF3889"/>
    <w:rsid w:val="00EF394B"/>
    <w:rsid w:val="00EF39D2"/>
    <w:rsid w:val="00EF3B56"/>
    <w:rsid w:val="00EF3D79"/>
    <w:rsid w:val="00EF3E2E"/>
    <w:rsid w:val="00EF42E4"/>
    <w:rsid w:val="00EF4305"/>
    <w:rsid w:val="00EF4449"/>
    <w:rsid w:val="00EF471D"/>
    <w:rsid w:val="00EF4861"/>
    <w:rsid w:val="00EF4A63"/>
    <w:rsid w:val="00EF5280"/>
    <w:rsid w:val="00EF550C"/>
    <w:rsid w:val="00EF5A7F"/>
    <w:rsid w:val="00EF5CC0"/>
    <w:rsid w:val="00EF5D52"/>
    <w:rsid w:val="00EF6467"/>
    <w:rsid w:val="00EF6569"/>
    <w:rsid w:val="00EF6655"/>
    <w:rsid w:val="00EF6A11"/>
    <w:rsid w:val="00EF6A63"/>
    <w:rsid w:val="00EF6B80"/>
    <w:rsid w:val="00EF6E04"/>
    <w:rsid w:val="00EF6F3B"/>
    <w:rsid w:val="00EF72E1"/>
    <w:rsid w:val="00EF7635"/>
    <w:rsid w:val="00EF767A"/>
    <w:rsid w:val="00EF7CE7"/>
    <w:rsid w:val="00F00024"/>
    <w:rsid w:val="00F00321"/>
    <w:rsid w:val="00F00C6E"/>
    <w:rsid w:val="00F00C73"/>
    <w:rsid w:val="00F00D10"/>
    <w:rsid w:val="00F0120A"/>
    <w:rsid w:val="00F01ADC"/>
    <w:rsid w:val="00F021B6"/>
    <w:rsid w:val="00F02436"/>
    <w:rsid w:val="00F024D2"/>
    <w:rsid w:val="00F02CF3"/>
    <w:rsid w:val="00F02F1D"/>
    <w:rsid w:val="00F02F79"/>
    <w:rsid w:val="00F03696"/>
    <w:rsid w:val="00F03B35"/>
    <w:rsid w:val="00F04322"/>
    <w:rsid w:val="00F045EA"/>
    <w:rsid w:val="00F04645"/>
    <w:rsid w:val="00F04788"/>
    <w:rsid w:val="00F04C51"/>
    <w:rsid w:val="00F04CF7"/>
    <w:rsid w:val="00F04E9E"/>
    <w:rsid w:val="00F04EC0"/>
    <w:rsid w:val="00F04FED"/>
    <w:rsid w:val="00F05295"/>
    <w:rsid w:val="00F0543E"/>
    <w:rsid w:val="00F058AF"/>
    <w:rsid w:val="00F05D56"/>
    <w:rsid w:val="00F05E86"/>
    <w:rsid w:val="00F05F72"/>
    <w:rsid w:val="00F061DD"/>
    <w:rsid w:val="00F06204"/>
    <w:rsid w:val="00F062B0"/>
    <w:rsid w:val="00F063E9"/>
    <w:rsid w:val="00F063FE"/>
    <w:rsid w:val="00F06470"/>
    <w:rsid w:val="00F0673E"/>
    <w:rsid w:val="00F06898"/>
    <w:rsid w:val="00F06E93"/>
    <w:rsid w:val="00F07135"/>
    <w:rsid w:val="00F072A3"/>
    <w:rsid w:val="00F0764B"/>
    <w:rsid w:val="00F079B7"/>
    <w:rsid w:val="00F07CF3"/>
    <w:rsid w:val="00F07D05"/>
    <w:rsid w:val="00F101FF"/>
    <w:rsid w:val="00F10324"/>
    <w:rsid w:val="00F10454"/>
    <w:rsid w:val="00F1046E"/>
    <w:rsid w:val="00F105DC"/>
    <w:rsid w:val="00F10C65"/>
    <w:rsid w:val="00F10E4B"/>
    <w:rsid w:val="00F11165"/>
    <w:rsid w:val="00F111A2"/>
    <w:rsid w:val="00F11972"/>
    <w:rsid w:val="00F11FF2"/>
    <w:rsid w:val="00F120FB"/>
    <w:rsid w:val="00F12939"/>
    <w:rsid w:val="00F129BA"/>
    <w:rsid w:val="00F12AF9"/>
    <w:rsid w:val="00F12B0B"/>
    <w:rsid w:val="00F12C0A"/>
    <w:rsid w:val="00F12CA0"/>
    <w:rsid w:val="00F12CE9"/>
    <w:rsid w:val="00F12FF4"/>
    <w:rsid w:val="00F1301B"/>
    <w:rsid w:val="00F136F7"/>
    <w:rsid w:val="00F14037"/>
    <w:rsid w:val="00F14647"/>
    <w:rsid w:val="00F15436"/>
    <w:rsid w:val="00F1569B"/>
    <w:rsid w:val="00F157AA"/>
    <w:rsid w:val="00F166C0"/>
    <w:rsid w:val="00F168FA"/>
    <w:rsid w:val="00F16BA2"/>
    <w:rsid w:val="00F172EB"/>
    <w:rsid w:val="00F1754F"/>
    <w:rsid w:val="00F179FE"/>
    <w:rsid w:val="00F17AE0"/>
    <w:rsid w:val="00F17C6D"/>
    <w:rsid w:val="00F17C74"/>
    <w:rsid w:val="00F17E03"/>
    <w:rsid w:val="00F17FB7"/>
    <w:rsid w:val="00F200AA"/>
    <w:rsid w:val="00F2014B"/>
    <w:rsid w:val="00F20383"/>
    <w:rsid w:val="00F2044E"/>
    <w:rsid w:val="00F20458"/>
    <w:rsid w:val="00F20480"/>
    <w:rsid w:val="00F2056C"/>
    <w:rsid w:val="00F20E92"/>
    <w:rsid w:val="00F21062"/>
    <w:rsid w:val="00F21629"/>
    <w:rsid w:val="00F219C8"/>
    <w:rsid w:val="00F21A58"/>
    <w:rsid w:val="00F21C16"/>
    <w:rsid w:val="00F21C95"/>
    <w:rsid w:val="00F21CA8"/>
    <w:rsid w:val="00F21D34"/>
    <w:rsid w:val="00F21D60"/>
    <w:rsid w:val="00F226A1"/>
    <w:rsid w:val="00F2272B"/>
    <w:rsid w:val="00F2277E"/>
    <w:rsid w:val="00F22792"/>
    <w:rsid w:val="00F227A4"/>
    <w:rsid w:val="00F229CE"/>
    <w:rsid w:val="00F229FE"/>
    <w:rsid w:val="00F22C39"/>
    <w:rsid w:val="00F22CAC"/>
    <w:rsid w:val="00F22CF1"/>
    <w:rsid w:val="00F22E3D"/>
    <w:rsid w:val="00F22EA3"/>
    <w:rsid w:val="00F22F77"/>
    <w:rsid w:val="00F233E7"/>
    <w:rsid w:val="00F23458"/>
    <w:rsid w:val="00F2345A"/>
    <w:rsid w:val="00F239AF"/>
    <w:rsid w:val="00F23B7A"/>
    <w:rsid w:val="00F23FF6"/>
    <w:rsid w:val="00F243C4"/>
    <w:rsid w:val="00F249D7"/>
    <w:rsid w:val="00F2524B"/>
    <w:rsid w:val="00F252A3"/>
    <w:rsid w:val="00F25D1E"/>
    <w:rsid w:val="00F261C6"/>
    <w:rsid w:val="00F26280"/>
    <w:rsid w:val="00F262F4"/>
    <w:rsid w:val="00F26718"/>
    <w:rsid w:val="00F2679C"/>
    <w:rsid w:val="00F26ACE"/>
    <w:rsid w:val="00F26BFB"/>
    <w:rsid w:val="00F26D6C"/>
    <w:rsid w:val="00F2700F"/>
    <w:rsid w:val="00F270AB"/>
    <w:rsid w:val="00F27904"/>
    <w:rsid w:val="00F27B50"/>
    <w:rsid w:val="00F27B59"/>
    <w:rsid w:val="00F27BEC"/>
    <w:rsid w:val="00F30555"/>
    <w:rsid w:val="00F30573"/>
    <w:rsid w:val="00F306BC"/>
    <w:rsid w:val="00F306E0"/>
    <w:rsid w:val="00F30DEA"/>
    <w:rsid w:val="00F3109E"/>
    <w:rsid w:val="00F310A4"/>
    <w:rsid w:val="00F31179"/>
    <w:rsid w:val="00F314AD"/>
    <w:rsid w:val="00F31683"/>
    <w:rsid w:val="00F319CE"/>
    <w:rsid w:val="00F31CA1"/>
    <w:rsid w:val="00F31CCB"/>
    <w:rsid w:val="00F31DA9"/>
    <w:rsid w:val="00F31EC6"/>
    <w:rsid w:val="00F32439"/>
    <w:rsid w:val="00F32965"/>
    <w:rsid w:val="00F32DE6"/>
    <w:rsid w:val="00F3314A"/>
    <w:rsid w:val="00F3325E"/>
    <w:rsid w:val="00F3393A"/>
    <w:rsid w:val="00F33D37"/>
    <w:rsid w:val="00F33DCA"/>
    <w:rsid w:val="00F33F92"/>
    <w:rsid w:val="00F341E6"/>
    <w:rsid w:val="00F342A4"/>
    <w:rsid w:val="00F346E0"/>
    <w:rsid w:val="00F34C44"/>
    <w:rsid w:val="00F34FF4"/>
    <w:rsid w:val="00F350F6"/>
    <w:rsid w:val="00F35562"/>
    <w:rsid w:val="00F355E9"/>
    <w:rsid w:val="00F35737"/>
    <w:rsid w:val="00F35925"/>
    <w:rsid w:val="00F35933"/>
    <w:rsid w:val="00F35C3F"/>
    <w:rsid w:val="00F35EF0"/>
    <w:rsid w:val="00F362D4"/>
    <w:rsid w:val="00F3658D"/>
    <w:rsid w:val="00F367A0"/>
    <w:rsid w:val="00F3685B"/>
    <w:rsid w:val="00F36CB4"/>
    <w:rsid w:val="00F36F3F"/>
    <w:rsid w:val="00F36F51"/>
    <w:rsid w:val="00F37168"/>
    <w:rsid w:val="00F37F9C"/>
    <w:rsid w:val="00F400AE"/>
    <w:rsid w:val="00F40376"/>
    <w:rsid w:val="00F408B2"/>
    <w:rsid w:val="00F41065"/>
    <w:rsid w:val="00F4109C"/>
    <w:rsid w:val="00F4126B"/>
    <w:rsid w:val="00F4145A"/>
    <w:rsid w:val="00F414B1"/>
    <w:rsid w:val="00F41822"/>
    <w:rsid w:val="00F418E7"/>
    <w:rsid w:val="00F41939"/>
    <w:rsid w:val="00F422AC"/>
    <w:rsid w:val="00F4238B"/>
    <w:rsid w:val="00F423BA"/>
    <w:rsid w:val="00F425F6"/>
    <w:rsid w:val="00F427CF"/>
    <w:rsid w:val="00F433C9"/>
    <w:rsid w:val="00F43854"/>
    <w:rsid w:val="00F43A50"/>
    <w:rsid w:val="00F43F02"/>
    <w:rsid w:val="00F440A7"/>
    <w:rsid w:val="00F4413E"/>
    <w:rsid w:val="00F442B9"/>
    <w:rsid w:val="00F44627"/>
    <w:rsid w:val="00F44A17"/>
    <w:rsid w:val="00F44E54"/>
    <w:rsid w:val="00F45019"/>
    <w:rsid w:val="00F4510C"/>
    <w:rsid w:val="00F4555A"/>
    <w:rsid w:val="00F45899"/>
    <w:rsid w:val="00F459C9"/>
    <w:rsid w:val="00F45CAC"/>
    <w:rsid w:val="00F46780"/>
    <w:rsid w:val="00F46AFB"/>
    <w:rsid w:val="00F46D66"/>
    <w:rsid w:val="00F46F38"/>
    <w:rsid w:val="00F47111"/>
    <w:rsid w:val="00F472C0"/>
    <w:rsid w:val="00F472F1"/>
    <w:rsid w:val="00F47805"/>
    <w:rsid w:val="00F4798D"/>
    <w:rsid w:val="00F47E0A"/>
    <w:rsid w:val="00F47E32"/>
    <w:rsid w:val="00F50260"/>
    <w:rsid w:val="00F507F8"/>
    <w:rsid w:val="00F50AB8"/>
    <w:rsid w:val="00F50CAF"/>
    <w:rsid w:val="00F5118D"/>
    <w:rsid w:val="00F513BE"/>
    <w:rsid w:val="00F51807"/>
    <w:rsid w:val="00F51B9E"/>
    <w:rsid w:val="00F51BC5"/>
    <w:rsid w:val="00F51C6D"/>
    <w:rsid w:val="00F51E70"/>
    <w:rsid w:val="00F51EBD"/>
    <w:rsid w:val="00F5203D"/>
    <w:rsid w:val="00F52384"/>
    <w:rsid w:val="00F52594"/>
    <w:rsid w:val="00F525D8"/>
    <w:rsid w:val="00F525FE"/>
    <w:rsid w:val="00F527ED"/>
    <w:rsid w:val="00F52A75"/>
    <w:rsid w:val="00F52AEE"/>
    <w:rsid w:val="00F52DA6"/>
    <w:rsid w:val="00F52DD8"/>
    <w:rsid w:val="00F52E7C"/>
    <w:rsid w:val="00F5313C"/>
    <w:rsid w:val="00F536BF"/>
    <w:rsid w:val="00F53748"/>
    <w:rsid w:val="00F53A20"/>
    <w:rsid w:val="00F53C34"/>
    <w:rsid w:val="00F54037"/>
    <w:rsid w:val="00F54070"/>
    <w:rsid w:val="00F5411D"/>
    <w:rsid w:val="00F54122"/>
    <w:rsid w:val="00F549CC"/>
    <w:rsid w:val="00F54D47"/>
    <w:rsid w:val="00F5532B"/>
    <w:rsid w:val="00F553C1"/>
    <w:rsid w:val="00F55460"/>
    <w:rsid w:val="00F5569A"/>
    <w:rsid w:val="00F556C5"/>
    <w:rsid w:val="00F55905"/>
    <w:rsid w:val="00F55CDF"/>
    <w:rsid w:val="00F55EAD"/>
    <w:rsid w:val="00F56780"/>
    <w:rsid w:val="00F56C3A"/>
    <w:rsid w:val="00F56C65"/>
    <w:rsid w:val="00F56CF5"/>
    <w:rsid w:val="00F57002"/>
    <w:rsid w:val="00F5704F"/>
    <w:rsid w:val="00F576FB"/>
    <w:rsid w:val="00F57B20"/>
    <w:rsid w:val="00F57F4A"/>
    <w:rsid w:val="00F57FC9"/>
    <w:rsid w:val="00F60495"/>
    <w:rsid w:val="00F60555"/>
    <w:rsid w:val="00F6064F"/>
    <w:rsid w:val="00F60685"/>
    <w:rsid w:val="00F60D09"/>
    <w:rsid w:val="00F610BC"/>
    <w:rsid w:val="00F61356"/>
    <w:rsid w:val="00F6143B"/>
    <w:rsid w:val="00F61445"/>
    <w:rsid w:val="00F61746"/>
    <w:rsid w:val="00F61930"/>
    <w:rsid w:val="00F61A60"/>
    <w:rsid w:val="00F61C85"/>
    <w:rsid w:val="00F61D9D"/>
    <w:rsid w:val="00F61F59"/>
    <w:rsid w:val="00F62045"/>
    <w:rsid w:val="00F6224C"/>
    <w:rsid w:val="00F62270"/>
    <w:rsid w:val="00F62411"/>
    <w:rsid w:val="00F6282F"/>
    <w:rsid w:val="00F62B54"/>
    <w:rsid w:val="00F62DC2"/>
    <w:rsid w:val="00F6302C"/>
    <w:rsid w:val="00F6344A"/>
    <w:rsid w:val="00F63460"/>
    <w:rsid w:val="00F635C2"/>
    <w:rsid w:val="00F63A06"/>
    <w:rsid w:val="00F63EBE"/>
    <w:rsid w:val="00F6401D"/>
    <w:rsid w:val="00F64867"/>
    <w:rsid w:val="00F64DC1"/>
    <w:rsid w:val="00F650A0"/>
    <w:rsid w:val="00F65566"/>
    <w:rsid w:val="00F65A69"/>
    <w:rsid w:val="00F65AD3"/>
    <w:rsid w:val="00F65B15"/>
    <w:rsid w:val="00F65D52"/>
    <w:rsid w:val="00F65F80"/>
    <w:rsid w:val="00F65F9F"/>
    <w:rsid w:val="00F65FDC"/>
    <w:rsid w:val="00F66663"/>
    <w:rsid w:val="00F66736"/>
    <w:rsid w:val="00F66AE2"/>
    <w:rsid w:val="00F66E98"/>
    <w:rsid w:val="00F66EC6"/>
    <w:rsid w:val="00F6741E"/>
    <w:rsid w:val="00F67C71"/>
    <w:rsid w:val="00F67EFE"/>
    <w:rsid w:val="00F70011"/>
    <w:rsid w:val="00F707E8"/>
    <w:rsid w:val="00F709FB"/>
    <w:rsid w:val="00F70AC2"/>
    <w:rsid w:val="00F70D24"/>
    <w:rsid w:val="00F70D52"/>
    <w:rsid w:val="00F70F3F"/>
    <w:rsid w:val="00F710A5"/>
    <w:rsid w:val="00F712BB"/>
    <w:rsid w:val="00F714D6"/>
    <w:rsid w:val="00F715B9"/>
    <w:rsid w:val="00F717F0"/>
    <w:rsid w:val="00F71EDA"/>
    <w:rsid w:val="00F71F20"/>
    <w:rsid w:val="00F720D2"/>
    <w:rsid w:val="00F722DE"/>
    <w:rsid w:val="00F723DA"/>
    <w:rsid w:val="00F72DAB"/>
    <w:rsid w:val="00F7308A"/>
    <w:rsid w:val="00F730AB"/>
    <w:rsid w:val="00F73307"/>
    <w:rsid w:val="00F73354"/>
    <w:rsid w:val="00F7377C"/>
    <w:rsid w:val="00F73D02"/>
    <w:rsid w:val="00F74098"/>
    <w:rsid w:val="00F742CB"/>
    <w:rsid w:val="00F7486D"/>
    <w:rsid w:val="00F749F5"/>
    <w:rsid w:val="00F74AE7"/>
    <w:rsid w:val="00F74E27"/>
    <w:rsid w:val="00F74F5F"/>
    <w:rsid w:val="00F74FA3"/>
    <w:rsid w:val="00F75088"/>
    <w:rsid w:val="00F75196"/>
    <w:rsid w:val="00F75375"/>
    <w:rsid w:val="00F753F1"/>
    <w:rsid w:val="00F754F7"/>
    <w:rsid w:val="00F756B3"/>
    <w:rsid w:val="00F759E2"/>
    <w:rsid w:val="00F760C3"/>
    <w:rsid w:val="00F763B9"/>
    <w:rsid w:val="00F765AD"/>
    <w:rsid w:val="00F768EB"/>
    <w:rsid w:val="00F76904"/>
    <w:rsid w:val="00F76C50"/>
    <w:rsid w:val="00F76DA9"/>
    <w:rsid w:val="00F77053"/>
    <w:rsid w:val="00F770F6"/>
    <w:rsid w:val="00F7713D"/>
    <w:rsid w:val="00F772CD"/>
    <w:rsid w:val="00F77AF8"/>
    <w:rsid w:val="00F77D16"/>
    <w:rsid w:val="00F80100"/>
    <w:rsid w:val="00F80356"/>
    <w:rsid w:val="00F803B0"/>
    <w:rsid w:val="00F80923"/>
    <w:rsid w:val="00F80DD0"/>
    <w:rsid w:val="00F80E88"/>
    <w:rsid w:val="00F810E0"/>
    <w:rsid w:val="00F81229"/>
    <w:rsid w:val="00F81C0D"/>
    <w:rsid w:val="00F8206F"/>
    <w:rsid w:val="00F824B3"/>
    <w:rsid w:val="00F82B2C"/>
    <w:rsid w:val="00F830D3"/>
    <w:rsid w:val="00F8370B"/>
    <w:rsid w:val="00F83EFA"/>
    <w:rsid w:val="00F84110"/>
    <w:rsid w:val="00F84B19"/>
    <w:rsid w:val="00F8528A"/>
    <w:rsid w:val="00F85504"/>
    <w:rsid w:val="00F85556"/>
    <w:rsid w:val="00F855F6"/>
    <w:rsid w:val="00F860DB"/>
    <w:rsid w:val="00F86273"/>
    <w:rsid w:val="00F866B0"/>
    <w:rsid w:val="00F8688B"/>
    <w:rsid w:val="00F8696C"/>
    <w:rsid w:val="00F86CAA"/>
    <w:rsid w:val="00F86CCA"/>
    <w:rsid w:val="00F871EF"/>
    <w:rsid w:val="00F8735D"/>
    <w:rsid w:val="00F87852"/>
    <w:rsid w:val="00F87B79"/>
    <w:rsid w:val="00F9032F"/>
    <w:rsid w:val="00F90819"/>
    <w:rsid w:val="00F90B5F"/>
    <w:rsid w:val="00F90D89"/>
    <w:rsid w:val="00F90E65"/>
    <w:rsid w:val="00F91167"/>
    <w:rsid w:val="00F9144F"/>
    <w:rsid w:val="00F9145F"/>
    <w:rsid w:val="00F91E21"/>
    <w:rsid w:val="00F92170"/>
    <w:rsid w:val="00F92786"/>
    <w:rsid w:val="00F92ACF"/>
    <w:rsid w:val="00F92DC3"/>
    <w:rsid w:val="00F92E49"/>
    <w:rsid w:val="00F92FA6"/>
    <w:rsid w:val="00F92FF0"/>
    <w:rsid w:val="00F93897"/>
    <w:rsid w:val="00F938C6"/>
    <w:rsid w:val="00F939D5"/>
    <w:rsid w:val="00F93B44"/>
    <w:rsid w:val="00F93BAD"/>
    <w:rsid w:val="00F93C57"/>
    <w:rsid w:val="00F93D14"/>
    <w:rsid w:val="00F93E33"/>
    <w:rsid w:val="00F94159"/>
    <w:rsid w:val="00F941AA"/>
    <w:rsid w:val="00F941BB"/>
    <w:rsid w:val="00F941CC"/>
    <w:rsid w:val="00F943A3"/>
    <w:rsid w:val="00F947D3"/>
    <w:rsid w:val="00F94A04"/>
    <w:rsid w:val="00F94E37"/>
    <w:rsid w:val="00F9513A"/>
    <w:rsid w:val="00F951D8"/>
    <w:rsid w:val="00F952F8"/>
    <w:rsid w:val="00F95418"/>
    <w:rsid w:val="00F9579B"/>
    <w:rsid w:val="00F959D9"/>
    <w:rsid w:val="00F959F8"/>
    <w:rsid w:val="00F95B89"/>
    <w:rsid w:val="00F96373"/>
    <w:rsid w:val="00F965C8"/>
    <w:rsid w:val="00F9667F"/>
    <w:rsid w:val="00F96952"/>
    <w:rsid w:val="00F96F6D"/>
    <w:rsid w:val="00F970FE"/>
    <w:rsid w:val="00F97614"/>
    <w:rsid w:val="00F97948"/>
    <w:rsid w:val="00F97950"/>
    <w:rsid w:val="00F97B0A"/>
    <w:rsid w:val="00FA01C9"/>
    <w:rsid w:val="00FA0206"/>
    <w:rsid w:val="00FA0273"/>
    <w:rsid w:val="00FA028D"/>
    <w:rsid w:val="00FA0291"/>
    <w:rsid w:val="00FA0BED"/>
    <w:rsid w:val="00FA0D3B"/>
    <w:rsid w:val="00FA109B"/>
    <w:rsid w:val="00FA11A9"/>
    <w:rsid w:val="00FA11D9"/>
    <w:rsid w:val="00FA13E5"/>
    <w:rsid w:val="00FA156B"/>
    <w:rsid w:val="00FA1797"/>
    <w:rsid w:val="00FA1C45"/>
    <w:rsid w:val="00FA1F4B"/>
    <w:rsid w:val="00FA209A"/>
    <w:rsid w:val="00FA20F5"/>
    <w:rsid w:val="00FA26D2"/>
    <w:rsid w:val="00FA2842"/>
    <w:rsid w:val="00FA2C18"/>
    <w:rsid w:val="00FA2CE6"/>
    <w:rsid w:val="00FA2E91"/>
    <w:rsid w:val="00FA2F9C"/>
    <w:rsid w:val="00FA338C"/>
    <w:rsid w:val="00FA351D"/>
    <w:rsid w:val="00FA358A"/>
    <w:rsid w:val="00FA37A7"/>
    <w:rsid w:val="00FA407B"/>
    <w:rsid w:val="00FA41D3"/>
    <w:rsid w:val="00FA41DF"/>
    <w:rsid w:val="00FA4270"/>
    <w:rsid w:val="00FA4899"/>
    <w:rsid w:val="00FA4AA8"/>
    <w:rsid w:val="00FA4F88"/>
    <w:rsid w:val="00FA5E53"/>
    <w:rsid w:val="00FA6630"/>
    <w:rsid w:val="00FA676E"/>
    <w:rsid w:val="00FA6BB0"/>
    <w:rsid w:val="00FA6C23"/>
    <w:rsid w:val="00FA6DB6"/>
    <w:rsid w:val="00FA72FF"/>
    <w:rsid w:val="00FA75B0"/>
    <w:rsid w:val="00FA7E05"/>
    <w:rsid w:val="00FA7F6E"/>
    <w:rsid w:val="00FB03A3"/>
    <w:rsid w:val="00FB041C"/>
    <w:rsid w:val="00FB053B"/>
    <w:rsid w:val="00FB135E"/>
    <w:rsid w:val="00FB16C1"/>
    <w:rsid w:val="00FB1A8D"/>
    <w:rsid w:val="00FB1D32"/>
    <w:rsid w:val="00FB1D3B"/>
    <w:rsid w:val="00FB277B"/>
    <w:rsid w:val="00FB2E82"/>
    <w:rsid w:val="00FB30D8"/>
    <w:rsid w:val="00FB3B46"/>
    <w:rsid w:val="00FB43D0"/>
    <w:rsid w:val="00FB464C"/>
    <w:rsid w:val="00FB46B1"/>
    <w:rsid w:val="00FB48AD"/>
    <w:rsid w:val="00FB4B80"/>
    <w:rsid w:val="00FB4CE7"/>
    <w:rsid w:val="00FB51C7"/>
    <w:rsid w:val="00FB5416"/>
    <w:rsid w:val="00FB5599"/>
    <w:rsid w:val="00FB55D1"/>
    <w:rsid w:val="00FB58C2"/>
    <w:rsid w:val="00FB5CF6"/>
    <w:rsid w:val="00FB5F48"/>
    <w:rsid w:val="00FB5F9F"/>
    <w:rsid w:val="00FB6145"/>
    <w:rsid w:val="00FB6736"/>
    <w:rsid w:val="00FB68B6"/>
    <w:rsid w:val="00FB6B90"/>
    <w:rsid w:val="00FB6EEB"/>
    <w:rsid w:val="00FB708C"/>
    <w:rsid w:val="00FB709E"/>
    <w:rsid w:val="00FB7647"/>
    <w:rsid w:val="00FB765A"/>
    <w:rsid w:val="00FB76C1"/>
    <w:rsid w:val="00FC00FA"/>
    <w:rsid w:val="00FC02B8"/>
    <w:rsid w:val="00FC06A1"/>
    <w:rsid w:val="00FC09C9"/>
    <w:rsid w:val="00FC1514"/>
    <w:rsid w:val="00FC154D"/>
    <w:rsid w:val="00FC1596"/>
    <w:rsid w:val="00FC19DD"/>
    <w:rsid w:val="00FC205D"/>
    <w:rsid w:val="00FC222E"/>
    <w:rsid w:val="00FC23D9"/>
    <w:rsid w:val="00FC25D0"/>
    <w:rsid w:val="00FC2A10"/>
    <w:rsid w:val="00FC3009"/>
    <w:rsid w:val="00FC3213"/>
    <w:rsid w:val="00FC3403"/>
    <w:rsid w:val="00FC3542"/>
    <w:rsid w:val="00FC37B5"/>
    <w:rsid w:val="00FC3997"/>
    <w:rsid w:val="00FC39F9"/>
    <w:rsid w:val="00FC3A10"/>
    <w:rsid w:val="00FC3A8C"/>
    <w:rsid w:val="00FC3C49"/>
    <w:rsid w:val="00FC3CFE"/>
    <w:rsid w:val="00FC42D0"/>
    <w:rsid w:val="00FC44DF"/>
    <w:rsid w:val="00FC493C"/>
    <w:rsid w:val="00FC539E"/>
    <w:rsid w:val="00FC5460"/>
    <w:rsid w:val="00FC56DC"/>
    <w:rsid w:val="00FC5E4A"/>
    <w:rsid w:val="00FC6110"/>
    <w:rsid w:val="00FC6219"/>
    <w:rsid w:val="00FC62AE"/>
    <w:rsid w:val="00FC6429"/>
    <w:rsid w:val="00FC6B04"/>
    <w:rsid w:val="00FC70A1"/>
    <w:rsid w:val="00FC7281"/>
    <w:rsid w:val="00FC75E4"/>
    <w:rsid w:val="00FC763F"/>
    <w:rsid w:val="00FC778C"/>
    <w:rsid w:val="00FC785E"/>
    <w:rsid w:val="00FC799D"/>
    <w:rsid w:val="00FC7C7C"/>
    <w:rsid w:val="00FD03C5"/>
    <w:rsid w:val="00FD04BA"/>
    <w:rsid w:val="00FD06E6"/>
    <w:rsid w:val="00FD07E8"/>
    <w:rsid w:val="00FD0BCE"/>
    <w:rsid w:val="00FD1081"/>
    <w:rsid w:val="00FD110E"/>
    <w:rsid w:val="00FD1286"/>
    <w:rsid w:val="00FD13E8"/>
    <w:rsid w:val="00FD212B"/>
    <w:rsid w:val="00FD21C8"/>
    <w:rsid w:val="00FD228D"/>
    <w:rsid w:val="00FD25D4"/>
    <w:rsid w:val="00FD29FD"/>
    <w:rsid w:val="00FD2FE0"/>
    <w:rsid w:val="00FD3615"/>
    <w:rsid w:val="00FD3858"/>
    <w:rsid w:val="00FD3A6D"/>
    <w:rsid w:val="00FD3BF7"/>
    <w:rsid w:val="00FD3E26"/>
    <w:rsid w:val="00FD4124"/>
    <w:rsid w:val="00FD44E7"/>
    <w:rsid w:val="00FD4AEC"/>
    <w:rsid w:val="00FD4B70"/>
    <w:rsid w:val="00FD4E63"/>
    <w:rsid w:val="00FD5025"/>
    <w:rsid w:val="00FD533F"/>
    <w:rsid w:val="00FD5513"/>
    <w:rsid w:val="00FD55B8"/>
    <w:rsid w:val="00FD566C"/>
    <w:rsid w:val="00FD5867"/>
    <w:rsid w:val="00FD5E86"/>
    <w:rsid w:val="00FD5FF4"/>
    <w:rsid w:val="00FD60D0"/>
    <w:rsid w:val="00FD676D"/>
    <w:rsid w:val="00FD67FD"/>
    <w:rsid w:val="00FD6B29"/>
    <w:rsid w:val="00FD6CDF"/>
    <w:rsid w:val="00FD6E0B"/>
    <w:rsid w:val="00FD7008"/>
    <w:rsid w:val="00FD716D"/>
    <w:rsid w:val="00FD71F8"/>
    <w:rsid w:val="00FD74DC"/>
    <w:rsid w:val="00FD759E"/>
    <w:rsid w:val="00FD7DEE"/>
    <w:rsid w:val="00FE00FD"/>
    <w:rsid w:val="00FE02D4"/>
    <w:rsid w:val="00FE03F9"/>
    <w:rsid w:val="00FE06AB"/>
    <w:rsid w:val="00FE157F"/>
    <w:rsid w:val="00FE18DA"/>
    <w:rsid w:val="00FE1CFE"/>
    <w:rsid w:val="00FE2A42"/>
    <w:rsid w:val="00FE2ACF"/>
    <w:rsid w:val="00FE2B63"/>
    <w:rsid w:val="00FE2C9C"/>
    <w:rsid w:val="00FE2D81"/>
    <w:rsid w:val="00FE2E00"/>
    <w:rsid w:val="00FE3500"/>
    <w:rsid w:val="00FE3619"/>
    <w:rsid w:val="00FE36B1"/>
    <w:rsid w:val="00FE3735"/>
    <w:rsid w:val="00FE381E"/>
    <w:rsid w:val="00FE3909"/>
    <w:rsid w:val="00FE3C44"/>
    <w:rsid w:val="00FE3F49"/>
    <w:rsid w:val="00FE4348"/>
    <w:rsid w:val="00FE445F"/>
    <w:rsid w:val="00FE44F1"/>
    <w:rsid w:val="00FE46DA"/>
    <w:rsid w:val="00FE4921"/>
    <w:rsid w:val="00FE494C"/>
    <w:rsid w:val="00FE49C8"/>
    <w:rsid w:val="00FE4FDF"/>
    <w:rsid w:val="00FE5117"/>
    <w:rsid w:val="00FE517A"/>
    <w:rsid w:val="00FE5DF5"/>
    <w:rsid w:val="00FE5E9F"/>
    <w:rsid w:val="00FE63C1"/>
    <w:rsid w:val="00FE63F8"/>
    <w:rsid w:val="00FE6CA9"/>
    <w:rsid w:val="00FE6D34"/>
    <w:rsid w:val="00FE7012"/>
    <w:rsid w:val="00FE7ABE"/>
    <w:rsid w:val="00FE7B03"/>
    <w:rsid w:val="00FE7EC6"/>
    <w:rsid w:val="00FE7EE0"/>
    <w:rsid w:val="00FF035A"/>
    <w:rsid w:val="00FF0547"/>
    <w:rsid w:val="00FF0DB6"/>
    <w:rsid w:val="00FF0F41"/>
    <w:rsid w:val="00FF0F8A"/>
    <w:rsid w:val="00FF10A8"/>
    <w:rsid w:val="00FF14E4"/>
    <w:rsid w:val="00FF154C"/>
    <w:rsid w:val="00FF1584"/>
    <w:rsid w:val="00FF1739"/>
    <w:rsid w:val="00FF1A92"/>
    <w:rsid w:val="00FF1AF7"/>
    <w:rsid w:val="00FF1D10"/>
    <w:rsid w:val="00FF20CD"/>
    <w:rsid w:val="00FF21C1"/>
    <w:rsid w:val="00FF2621"/>
    <w:rsid w:val="00FF26A5"/>
    <w:rsid w:val="00FF29E0"/>
    <w:rsid w:val="00FF2B7A"/>
    <w:rsid w:val="00FF2CAB"/>
    <w:rsid w:val="00FF2EA1"/>
    <w:rsid w:val="00FF32E9"/>
    <w:rsid w:val="00FF330D"/>
    <w:rsid w:val="00FF3601"/>
    <w:rsid w:val="00FF397A"/>
    <w:rsid w:val="00FF3F77"/>
    <w:rsid w:val="00FF449A"/>
    <w:rsid w:val="00FF454D"/>
    <w:rsid w:val="00FF45E0"/>
    <w:rsid w:val="00FF4838"/>
    <w:rsid w:val="00FF4942"/>
    <w:rsid w:val="00FF4ABD"/>
    <w:rsid w:val="00FF4B27"/>
    <w:rsid w:val="00FF5219"/>
    <w:rsid w:val="00FF5226"/>
    <w:rsid w:val="00FF5303"/>
    <w:rsid w:val="00FF554A"/>
    <w:rsid w:val="00FF5595"/>
    <w:rsid w:val="00FF5986"/>
    <w:rsid w:val="00FF5EB8"/>
    <w:rsid w:val="00FF5FCD"/>
    <w:rsid w:val="00FF68EB"/>
    <w:rsid w:val="00FF6BC9"/>
    <w:rsid w:val="00FF6DFD"/>
    <w:rsid w:val="00FF6E67"/>
    <w:rsid w:val="00FF740A"/>
    <w:rsid w:val="00FF765E"/>
    <w:rsid w:val="00FF78D9"/>
    <w:rsid w:val="00FF7A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white,#0cf"/>
    </o:shapedefaults>
    <o:shapelayout v:ext="edit">
      <o:idmap v:ext="edit" data="2"/>
    </o:shapelayout>
  </w:shapeDefaults>
  <w:decimalSymbol w:val="."/>
  <w:listSeparator w:val=","/>
  <w14:docId w14:val="7895D7CB"/>
  <w15:docId w15:val="{E9D3BABF-7B30-4816-8825-8A68094B5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nhideWhenUsed="1" w:qFormat="1"/>
    <w:lsdException w:name="footer" w:semiHidden="1" w:unhideWhenUsed="1"/>
    <w:lsdException w:name="index heading" w:semiHidden="1"/>
    <w:lsdException w:name="caption" w:semiHidden="1" w:uiPriority="6" w:unhideWhenUsed="1" w:qFormat="1"/>
    <w:lsdException w:name="table of figures" w:semiHidden="1" w:uiPriority="10" w:unhideWhenUsed="1"/>
    <w:lsdException w:name="envelope address" w:semiHidden="1"/>
    <w:lsdException w:name="envelope return" w:semiHidden="1"/>
    <w:lsdException w:name="footnote reference" w:semiHidden="1" w:qFormat="1"/>
    <w:lsdException w:name="annotation reference" w:semiHidden="1"/>
    <w:lsdException w:name="line number" w:semiHidden="1"/>
    <w:lsdException w:name="page number" w:semiHidden="1" w:uiPriority="21" w:unhideWhenUsed="1"/>
    <w:lsdException w:name="endnote reference" w:semiHidden="1" w:uiPriority="21" w:unhideWhenUsed="1"/>
    <w:lsdException w:name="endnote text" w:semiHidden="1" w:unhideWhenUsed="1"/>
    <w:lsdException w:name="table of authorities" w:semiHidden="1" w:uiPriority="10" w:unhideWhenUsed="1"/>
    <w:lsdException w:name="macro" w:semiHidden="1"/>
    <w:lsdException w:name="toa heading" w:semiHidden="1" w:uiPriority="39" w:unhideWhenUsed="1"/>
    <w:lsdException w:name="List" w:semiHidden="1"/>
    <w:lsdException w:name="List Bullet" w:semiHidden="1" w:uiPriority="4" w:unhideWhenUsed="1" w:qFormat="1"/>
    <w:lsdException w:name="List Number" w:uiPriority="4"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qFormat="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8"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lsdException w:name="Strong"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9" w:qFormat="1"/>
    <w:lsdException w:name="Intense Quote" w:uiPriority="1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19"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1F52"/>
    <w:rPr>
      <w:lang w:val="en-US"/>
    </w:rPr>
  </w:style>
  <w:style w:type="paragraph" w:styleId="Heading1">
    <w:name w:val="heading 1"/>
    <w:aliases w:val="H1,62,68,Hauptüberschr.,Heading 1 Char2,Heading 1 Char1 Char,Chap Char Char,Heading 1 Char Char1 Char,h1 Char Char,h11 Char Char,h12 Char Char,h13 Char Char,BSL Char Char Char,Heading 1 Char Char Char Char,BSL Char1 Char,Chap Char1,Chap,h1,h11"/>
    <w:basedOn w:val="Normal"/>
    <w:next w:val="Normal"/>
    <w:link w:val="Heading1Char"/>
    <w:uiPriority w:val="9"/>
    <w:qFormat/>
    <w:rsid w:val="00920D86"/>
    <w:pPr>
      <w:keepNext/>
      <w:keepLines/>
      <w:suppressAutoHyphens/>
      <w:spacing w:before="280" w:after="280" w:line="360" w:lineRule="atLeast"/>
      <w:contextualSpacing/>
      <w:outlineLvl w:val="0"/>
    </w:pPr>
    <w:rPr>
      <w:rFonts w:eastAsiaTheme="majorEastAsia" w:cstheme="majorBidi"/>
      <w:bCs/>
      <w:color w:val="009DF0" w:themeColor="text2"/>
      <w:sz w:val="28"/>
      <w:szCs w:val="28"/>
    </w:rPr>
  </w:style>
  <w:style w:type="paragraph" w:styleId="Heading2">
    <w:name w:val="heading 2"/>
    <w:aliases w:val="h2,Zweite Ebene,T2,Nadpis_2,AB,Numbered - 2,Sub Heading,ignorer2,Heading 2 Char1,Heading 2 Char Char,Fejléc 2,Char Char Char Char Char Char Char Char,Zweite Ebene Caracter,Oscar Faber 2,Section Char,L2 Char,Section head Char,L2,Caracter Carac"/>
    <w:basedOn w:val="Normal"/>
    <w:next w:val="Normal"/>
    <w:link w:val="Heading2Char"/>
    <w:uiPriority w:val="9"/>
    <w:qFormat/>
    <w:rsid w:val="00920D86"/>
    <w:pPr>
      <w:keepNext/>
      <w:keepLines/>
      <w:numPr>
        <w:ilvl w:val="1"/>
        <w:numId w:val="2"/>
      </w:numPr>
      <w:suppressAutoHyphens/>
      <w:spacing w:before="260"/>
      <w:contextualSpacing/>
      <w:outlineLvl w:val="1"/>
    </w:pPr>
    <w:rPr>
      <w:rFonts w:eastAsiaTheme="majorEastAsia" w:cstheme="majorBidi"/>
      <w:bCs/>
      <w:szCs w:val="26"/>
    </w:rPr>
  </w:style>
  <w:style w:type="paragraph" w:styleId="Heading3">
    <w:name w:val="heading 3"/>
    <w:aliases w:val="Ü 3"/>
    <w:basedOn w:val="Normal"/>
    <w:next w:val="Normal"/>
    <w:link w:val="Heading3Char"/>
    <w:uiPriority w:val="9"/>
    <w:qFormat/>
    <w:rsid w:val="00920D86"/>
    <w:pPr>
      <w:keepNext/>
      <w:keepLines/>
      <w:numPr>
        <w:ilvl w:val="2"/>
        <w:numId w:val="2"/>
      </w:numPr>
      <w:spacing w:before="260"/>
      <w:contextualSpacing/>
      <w:outlineLvl w:val="2"/>
    </w:pPr>
    <w:rPr>
      <w:rFonts w:eastAsiaTheme="majorEastAsia" w:cstheme="majorBidi"/>
      <w:bCs/>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
    <w:basedOn w:val="Normal"/>
    <w:next w:val="Normal"/>
    <w:link w:val="Heading4Char"/>
    <w:uiPriority w:val="9"/>
    <w:qFormat/>
    <w:rsid w:val="00920D86"/>
    <w:pPr>
      <w:keepNext/>
      <w:keepLines/>
      <w:numPr>
        <w:ilvl w:val="3"/>
        <w:numId w:val="2"/>
      </w:numPr>
      <w:spacing w:before="260"/>
      <w:contextualSpacing/>
      <w:outlineLvl w:val="3"/>
    </w:pPr>
    <w:rPr>
      <w:rFonts w:eastAsiaTheme="majorEastAsia" w:cstheme="majorBidi"/>
      <w:bCs/>
      <w:iCs/>
    </w:rPr>
  </w:style>
  <w:style w:type="paragraph" w:styleId="Heading5">
    <w:name w:val="heading 5"/>
    <w:basedOn w:val="Normal"/>
    <w:next w:val="Normal"/>
    <w:link w:val="Heading5Char"/>
    <w:uiPriority w:val="9"/>
    <w:qFormat/>
    <w:rsid w:val="00920D86"/>
    <w:pPr>
      <w:keepNext/>
      <w:keepLines/>
      <w:numPr>
        <w:ilvl w:val="4"/>
        <w:numId w:val="2"/>
      </w:numPr>
      <w:spacing w:before="260"/>
      <w:contextualSpacing/>
      <w:outlineLvl w:val="4"/>
    </w:pPr>
    <w:rPr>
      <w:rFonts w:eastAsiaTheme="majorEastAsia" w:cstheme="majorBidi"/>
      <w:u w:val="single"/>
    </w:rPr>
  </w:style>
  <w:style w:type="paragraph" w:styleId="Heading6">
    <w:name w:val="heading 6"/>
    <w:basedOn w:val="Normal"/>
    <w:next w:val="Normal"/>
    <w:link w:val="Heading6Char"/>
    <w:uiPriority w:val="9"/>
    <w:qFormat/>
    <w:rsid w:val="00920D86"/>
    <w:pPr>
      <w:keepNext/>
      <w:keepLines/>
      <w:numPr>
        <w:ilvl w:val="5"/>
        <w:numId w:val="2"/>
      </w:numPr>
      <w:spacing w:before="260"/>
      <w:contextualSpacing/>
      <w:outlineLvl w:val="5"/>
    </w:pPr>
    <w:rPr>
      <w:rFonts w:eastAsiaTheme="majorEastAsia" w:cstheme="majorBidi"/>
      <w:b/>
      <w:iCs/>
    </w:rPr>
  </w:style>
  <w:style w:type="paragraph" w:styleId="Heading7">
    <w:name w:val="heading 7"/>
    <w:basedOn w:val="Normal"/>
    <w:next w:val="Normal"/>
    <w:link w:val="Heading7Char"/>
    <w:uiPriority w:val="9"/>
    <w:qFormat/>
    <w:rsid w:val="00920D86"/>
    <w:pPr>
      <w:keepNext/>
      <w:keepLines/>
      <w:numPr>
        <w:ilvl w:val="6"/>
        <w:numId w:val="2"/>
      </w:numPr>
      <w:spacing w:before="260"/>
      <w:contextualSpacing/>
      <w:outlineLvl w:val="6"/>
    </w:pPr>
    <w:rPr>
      <w:rFonts w:eastAsiaTheme="majorEastAsia" w:cstheme="majorBidi"/>
      <w:b/>
      <w:iCs/>
    </w:rPr>
  </w:style>
  <w:style w:type="paragraph" w:styleId="Heading8">
    <w:name w:val="heading 8"/>
    <w:basedOn w:val="Normal"/>
    <w:next w:val="Normal"/>
    <w:link w:val="Heading8Char"/>
    <w:uiPriority w:val="9"/>
    <w:qFormat/>
    <w:rsid w:val="00920D86"/>
    <w:pPr>
      <w:keepNext/>
      <w:keepLines/>
      <w:numPr>
        <w:ilvl w:val="7"/>
        <w:numId w:val="2"/>
      </w:numPr>
      <w:spacing w:before="260"/>
      <w:contextualSpacing/>
      <w:outlineLvl w:val="7"/>
    </w:pPr>
    <w:rPr>
      <w:rFonts w:eastAsiaTheme="majorEastAsia" w:cstheme="majorBidi"/>
      <w:b/>
      <w:szCs w:val="20"/>
    </w:rPr>
  </w:style>
  <w:style w:type="paragraph" w:styleId="Heading9">
    <w:name w:val="heading 9"/>
    <w:basedOn w:val="Normal"/>
    <w:next w:val="Normal"/>
    <w:link w:val="Heading9Char"/>
    <w:uiPriority w:val="9"/>
    <w:qFormat/>
    <w:rsid w:val="00920D86"/>
    <w:pPr>
      <w:keepNext/>
      <w:keepLines/>
      <w:numPr>
        <w:ilvl w:val="8"/>
        <w:numId w:val="2"/>
      </w:numPr>
      <w:spacing w:before="260"/>
      <w:contextualSpacing/>
      <w:outlineLvl w:val="8"/>
    </w:pPr>
    <w:rPr>
      <w:rFonts w:eastAsiaTheme="majorEastAsia" w:cstheme="majorBidi"/>
      <w:b/>
      <w:iCs/>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Fejléc4,Header1,Header Title,Header 1,Encabezado 2,encabezado,Header Title Car Car,Header Title Car,En-tête client,Mediu,Char2 Char,Header Char Char,Char2 Char Char,Char2,Char,Char1,Caracter Caracter Caracter Caracter, Char1 Char,(17) EPR Header"/>
    <w:basedOn w:val="Normal"/>
    <w:link w:val="HeaderChar"/>
    <w:uiPriority w:val="99"/>
    <w:qFormat/>
    <w:rsid w:val="00920D86"/>
    <w:pPr>
      <w:spacing w:line="160" w:lineRule="atLeast"/>
    </w:pPr>
    <w:rPr>
      <w:color w:val="D0CFC2"/>
    </w:rPr>
  </w:style>
  <w:style w:type="character" w:customStyle="1" w:styleId="HeaderChar">
    <w:name w:val="Header Char"/>
    <w:aliases w:val="Fejléc4 Char,Header1 Char,Header Title Char,Header 1 Char,Encabezado 2 Char,encabezado Char,Header Title Car Car Char,Header Title Car Char,En-tête client Char,Mediu Char,Char2 Char Char1,Header Char Char Char,Char2 Char Char Char,Char Char1"/>
    <w:basedOn w:val="DefaultParagraphFont"/>
    <w:link w:val="Header"/>
    <w:uiPriority w:val="99"/>
    <w:rsid w:val="00920D86"/>
    <w:rPr>
      <w:color w:val="D0CFC2"/>
      <w:lang w:val="en-US"/>
    </w:rPr>
  </w:style>
  <w:style w:type="paragraph" w:styleId="Footer">
    <w:name w:val="footer"/>
    <w:aliases w:val="Fußzeile-2,Bas de page,Char Char Char Char, Char Caracter Caracter, Char Caracter,Char Caracter Caracter,Char Caracter, Char Char Char Char, Char Char Char"/>
    <w:basedOn w:val="Normal"/>
    <w:link w:val="FooterChar"/>
    <w:uiPriority w:val="99"/>
    <w:rsid w:val="00920D86"/>
    <w:pPr>
      <w:tabs>
        <w:tab w:val="center" w:pos="4819"/>
        <w:tab w:val="right" w:pos="9638"/>
      </w:tabs>
      <w:spacing w:line="200" w:lineRule="atLeast"/>
    </w:pPr>
    <w:rPr>
      <w:sz w:val="12"/>
    </w:rPr>
  </w:style>
  <w:style w:type="character" w:customStyle="1" w:styleId="FooterChar">
    <w:name w:val="Footer Char"/>
    <w:aliases w:val="Fußzeile-2 Char,Bas de page Char,Char Char Char Char Char, Char Caracter Caracter Char, Char Caracter Char,Char Caracter Caracter Char,Char Caracter Char, Char Char Char Char Char, Char Char Char Char1"/>
    <w:basedOn w:val="DefaultParagraphFont"/>
    <w:link w:val="Footer"/>
    <w:uiPriority w:val="99"/>
    <w:rsid w:val="00920D86"/>
    <w:rPr>
      <w:sz w:val="12"/>
      <w:lang w:val="en-US"/>
    </w:rPr>
  </w:style>
  <w:style w:type="character" w:customStyle="1" w:styleId="Heading1Char">
    <w:name w:val="Heading 1 Char"/>
    <w:aliases w:val="H1 Char,62 Char,68 Char,Hauptüberschr. Char,Heading 1 Char2 Char,Heading 1 Char1 Char Char,Chap Char Char Char,Heading 1 Char Char1 Char Char,h1 Char Char Char,h11 Char Char Char,h12 Char Char Char,h13 Char Char Char,BSL Char1 Char Char"/>
    <w:basedOn w:val="DefaultParagraphFont"/>
    <w:link w:val="Heading1"/>
    <w:uiPriority w:val="1"/>
    <w:rsid w:val="00920D86"/>
    <w:rPr>
      <w:rFonts w:eastAsiaTheme="majorEastAsia" w:cstheme="majorBidi"/>
      <w:bCs/>
      <w:color w:val="009DF0" w:themeColor="text2"/>
      <w:sz w:val="28"/>
      <w:szCs w:val="28"/>
      <w:lang w:val="en-US"/>
    </w:rPr>
  </w:style>
  <w:style w:type="character" w:customStyle="1" w:styleId="Heading2Char">
    <w:name w:val="Heading 2 Char"/>
    <w:aliases w:val="h2 Char,Zweite Ebene Char,T2 Char,Nadpis_2 Char,AB Char,Numbered - 2 Char,Sub Heading Char,ignorer2 Char,Heading 2 Char1 Char,Heading 2 Char Char Char,Fejléc 2 Char,Char Char Char Char Char Char Char Char Char,Zweite Ebene Caracter Char"/>
    <w:basedOn w:val="DefaultParagraphFont"/>
    <w:link w:val="Heading2"/>
    <w:uiPriority w:val="9"/>
    <w:rsid w:val="00920D86"/>
    <w:rPr>
      <w:rFonts w:eastAsiaTheme="majorEastAsia" w:cstheme="majorBidi"/>
      <w:bCs/>
      <w:szCs w:val="26"/>
      <w:lang w:val="en-US"/>
    </w:rPr>
  </w:style>
  <w:style w:type="character" w:customStyle="1" w:styleId="Heading3Char">
    <w:name w:val="Heading 3 Char"/>
    <w:aliases w:val="Ü 3 Char"/>
    <w:basedOn w:val="DefaultParagraphFont"/>
    <w:link w:val="Heading3"/>
    <w:uiPriority w:val="9"/>
    <w:rsid w:val="00920D86"/>
    <w:rPr>
      <w:rFonts w:eastAsiaTheme="majorEastAsia" w:cstheme="majorBidi"/>
      <w:bCs/>
      <w:lang w:val="en-US"/>
    </w:r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
    <w:basedOn w:val="DefaultParagraphFont"/>
    <w:link w:val="Heading4"/>
    <w:uiPriority w:val="9"/>
    <w:rsid w:val="00920D86"/>
    <w:rPr>
      <w:rFonts w:eastAsiaTheme="majorEastAsia" w:cstheme="majorBidi"/>
      <w:bCs/>
      <w:iCs/>
      <w:lang w:val="en-US"/>
    </w:rPr>
  </w:style>
  <w:style w:type="character" w:customStyle="1" w:styleId="Heading5Char">
    <w:name w:val="Heading 5 Char"/>
    <w:basedOn w:val="DefaultParagraphFont"/>
    <w:link w:val="Heading5"/>
    <w:uiPriority w:val="9"/>
    <w:rsid w:val="00920D86"/>
    <w:rPr>
      <w:rFonts w:eastAsiaTheme="majorEastAsia" w:cstheme="majorBidi"/>
      <w:u w:val="single"/>
      <w:lang w:val="en-US"/>
    </w:rPr>
  </w:style>
  <w:style w:type="character" w:customStyle="1" w:styleId="Heading6Char">
    <w:name w:val="Heading 6 Char"/>
    <w:basedOn w:val="DefaultParagraphFont"/>
    <w:link w:val="Heading6"/>
    <w:uiPriority w:val="9"/>
    <w:rsid w:val="00920D86"/>
    <w:rPr>
      <w:rFonts w:eastAsiaTheme="majorEastAsia" w:cstheme="majorBidi"/>
      <w:b/>
      <w:iCs/>
      <w:lang w:val="en-US"/>
    </w:rPr>
  </w:style>
  <w:style w:type="character" w:customStyle="1" w:styleId="Heading7Char">
    <w:name w:val="Heading 7 Char"/>
    <w:basedOn w:val="DefaultParagraphFont"/>
    <w:link w:val="Heading7"/>
    <w:uiPriority w:val="9"/>
    <w:rsid w:val="00920D86"/>
    <w:rPr>
      <w:rFonts w:eastAsiaTheme="majorEastAsia" w:cstheme="majorBidi"/>
      <w:b/>
      <w:iCs/>
      <w:lang w:val="en-US"/>
    </w:rPr>
  </w:style>
  <w:style w:type="character" w:customStyle="1" w:styleId="Heading8Char">
    <w:name w:val="Heading 8 Char"/>
    <w:basedOn w:val="DefaultParagraphFont"/>
    <w:link w:val="Heading8"/>
    <w:uiPriority w:val="9"/>
    <w:rsid w:val="00920D86"/>
    <w:rPr>
      <w:rFonts w:eastAsiaTheme="majorEastAsia" w:cstheme="majorBidi"/>
      <w:b/>
      <w:szCs w:val="20"/>
      <w:lang w:val="en-US"/>
    </w:rPr>
  </w:style>
  <w:style w:type="character" w:customStyle="1" w:styleId="Heading9Char">
    <w:name w:val="Heading 9 Char"/>
    <w:basedOn w:val="DefaultParagraphFont"/>
    <w:link w:val="Heading9"/>
    <w:uiPriority w:val="9"/>
    <w:rsid w:val="00920D86"/>
    <w:rPr>
      <w:rFonts w:eastAsiaTheme="majorEastAsia" w:cstheme="majorBidi"/>
      <w:b/>
      <w:iCs/>
      <w:szCs w:val="20"/>
      <w:lang w:val="en-US"/>
    </w:rPr>
  </w:style>
  <w:style w:type="paragraph" w:styleId="Title">
    <w:name w:val="Title"/>
    <w:basedOn w:val="Normal"/>
    <w:next w:val="Normal"/>
    <w:link w:val="TitleChar"/>
    <w:uiPriority w:val="99"/>
    <w:qFormat/>
    <w:rsid w:val="00920D86"/>
    <w:pPr>
      <w:spacing w:after="260" w:line="710" w:lineRule="exact"/>
      <w:contextualSpacing/>
    </w:pPr>
    <w:rPr>
      <w:rFonts w:eastAsiaTheme="majorEastAsia" w:cstheme="majorBidi"/>
      <w:b/>
      <w:caps/>
      <w:kern w:val="28"/>
      <w:sz w:val="64"/>
      <w:szCs w:val="52"/>
    </w:rPr>
  </w:style>
  <w:style w:type="character" w:customStyle="1" w:styleId="TitleChar">
    <w:name w:val="Title Char"/>
    <w:basedOn w:val="DefaultParagraphFont"/>
    <w:link w:val="Title"/>
    <w:uiPriority w:val="99"/>
    <w:rsid w:val="00920D86"/>
    <w:rPr>
      <w:rFonts w:eastAsiaTheme="majorEastAsia" w:cstheme="majorBidi"/>
      <w:b/>
      <w:caps/>
      <w:kern w:val="28"/>
      <w:sz w:val="64"/>
      <w:szCs w:val="52"/>
      <w:lang w:val="en-US"/>
    </w:rPr>
  </w:style>
  <w:style w:type="paragraph" w:styleId="Subtitle">
    <w:name w:val="Subtitle"/>
    <w:basedOn w:val="Normal"/>
    <w:next w:val="Normal"/>
    <w:link w:val="SubtitleChar"/>
    <w:uiPriority w:val="8"/>
    <w:qFormat/>
    <w:rsid w:val="00261211"/>
    <w:pPr>
      <w:numPr>
        <w:ilvl w:val="1"/>
      </w:numPr>
      <w:spacing w:line="288" w:lineRule="atLeast"/>
      <w:contextualSpacing/>
    </w:pPr>
    <w:rPr>
      <w:rFonts w:eastAsiaTheme="majorEastAsia" w:cstheme="majorBidi"/>
      <w:iCs/>
      <w:sz w:val="24"/>
      <w:szCs w:val="24"/>
    </w:rPr>
  </w:style>
  <w:style w:type="character" w:customStyle="1" w:styleId="SubtitleChar">
    <w:name w:val="Subtitle Char"/>
    <w:basedOn w:val="DefaultParagraphFont"/>
    <w:link w:val="Subtitle"/>
    <w:uiPriority w:val="8"/>
    <w:rsid w:val="00261211"/>
    <w:rPr>
      <w:rFonts w:eastAsiaTheme="majorEastAsia" w:cstheme="majorBidi"/>
      <w:iCs/>
      <w:sz w:val="24"/>
      <w:szCs w:val="24"/>
      <w:lang w:val="en-US"/>
    </w:rPr>
  </w:style>
  <w:style w:type="character" w:styleId="SubtleEmphasis">
    <w:name w:val="Subtle Emphasis"/>
    <w:basedOn w:val="DefaultParagraphFont"/>
    <w:uiPriority w:val="19"/>
    <w:qFormat/>
    <w:rsid w:val="00920D86"/>
    <w:rPr>
      <w:i/>
      <w:iCs/>
      <w:color w:val="808080" w:themeColor="text1" w:themeTint="7F"/>
      <w:lang w:val="en-US"/>
    </w:rPr>
  </w:style>
  <w:style w:type="character" w:styleId="IntenseEmphasis">
    <w:name w:val="Intense Emphasis"/>
    <w:basedOn w:val="DefaultParagraphFont"/>
    <w:uiPriority w:val="19"/>
    <w:qFormat/>
    <w:rsid w:val="00920D86"/>
    <w:rPr>
      <w:b/>
      <w:bCs/>
      <w:i/>
      <w:iCs/>
      <w:color w:val="auto"/>
      <w:lang w:val="en-US"/>
    </w:rPr>
  </w:style>
  <w:style w:type="character" w:styleId="Strong">
    <w:name w:val="Strong"/>
    <w:basedOn w:val="DefaultParagraphFont"/>
    <w:uiPriority w:val="22"/>
    <w:qFormat/>
    <w:rsid w:val="00920D86"/>
    <w:rPr>
      <w:b/>
      <w:bCs/>
      <w:lang w:val="en-US"/>
    </w:rPr>
  </w:style>
  <w:style w:type="paragraph" w:styleId="IntenseQuote">
    <w:name w:val="Intense Quote"/>
    <w:basedOn w:val="Normal"/>
    <w:next w:val="Normal"/>
    <w:link w:val="IntenseQuoteChar"/>
    <w:uiPriority w:val="19"/>
    <w:qFormat/>
    <w:rsid w:val="00920D86"/>
    <w:pPr>
      <w:spacing w:before="260" w:after="260"/>
      <w:ind w:left="851" w:right="851"/>
    </w:pPr>
    <w:rPr>
      <w:b/>
      <w:bCs/>
      <w:i/>
      <w:iCs/>
    </w:rPr>
  </w:style>
  <w:style w:type="character" w:customStyle="1" w:styleId="IntenseQuoteChar">
    <w:name w:val="Intense Quote Char"/>
    <w:basedOn w:val="DefaultParagraphFont"/>
    <w:link w:val="IntenseQuote"/>
    <w:uiPriority w:val="19"/>
    <w:rsid w:val="00920D86"/>
    <w:rPr>
      <w:b/>
      <w:bCs/>
      <w:i/>
      <w:iCs/>
      <w:lang w:val="en-US"/>
    </w:rPr>
  </w:style>
  <w:style w:type="character" w:styleId="SubtleReference">
    <w:name w:val="Subtle Reference"/>
    <w:basedOn w:val="DefaultParagraphFont"/>
    <w:uiPriority w:val="99"/>
    <w:qFormat/>
    <w:rsid w:val="00920D86"/>
    <w:rPr>
      <w:caps w:val="0"/>
      <w:smallCaps w:val="0"/>
      <w:color w:val="auto"/>
      <w:u w:val="single"/>
      <w:lang w:val="en-US"/>
    </w:rPr>
  </w:style>
  <w:style w:type="character" w:styleId="IntenseReference">
    <w:name w:val="Intense Reference"/>
    <w:basedOn w:val="DefaultParagraphFont"/>
    <w:uiPriority w:val="99"/>
    <w:qFormat/>
    <w:rsid w:val="00920D86"/>
    <w:rPr>
      <w:b/>
      <w:bCs/>
      <w:caps w:val="0"/>
      <w:smallCaps w:val="0"/>
      <w:color w:val="auto"/>
      <w:spacing w:val="5"/>
      <w:u w:val="single"/>
      <w:lang w:val="en-US"/>
    </w:rPr>
  </w:style>
  <w:style w:type="paragraph" w:styleId="Caption">
    <w:name w:val="caption"/>
    <w:aliases w:val="Map Char,Map,Map Char Char Char Char Char,Caption Char Char Car Car,Caption Char Char Car Car Car,Map Char Char Char Car Car,Caption Char Char,Map Char Char,Map Char Char Char,Caption Char1,Titlu Tabel,Caracter Caracter,Char1 Char,Beschriftung"/>
    <w:basedOn w:val="Normal"/>
    <w:next w:val="Caption-Text"/>
    <w:link w:val="CaptionChar"/>
    <w:uiPriority w:val="6"/>
    <w:qFormat/>
    <w:rsid w:val="00920D86"/>
    <w:pPr>
      <w:spacing w:before="170" w:after="100" w:line="200" w:lineRule="atLeast"/>
    </w:pPr>
    <w:rPr>
      <w:b/>
      <w:bCs/>
      <w:color w:val="009DF0" w:themeColor="text2"/>
      <w:sz w:val="14"/>
    </w:rPr>
  </w:style>
  <w:style w:type="paragraph" w:styleId="TOC1">
    <w:name w:val="toc 1"/>
    <w:basedOn w:val="Normal"/>
    <w:next w:val="Normal"/>
    <w:autoRedefine/>
    <w:uiPriority w:val="39"/>
    <w:qFormat/>
    <w:rsid w:val="00C01DB3"/>
    <w:pPr>
      <w:framePr w:hSpace="180" w:wrap="around" w:vAnchor="page" w:hAnchor="margin" w:y="1960"/>
      <w:tabs>
        <w:tab w:val="left" w:leader="dot" w:pos="9356"/>
      </w:tabs>
      <w:spacing w:line="240" w:lineRule="auto"/>
    </w:pPr>
    <w:rPr>
      <w:rFonts w:asciiTheme="minorHAnsi" w:hAnsiTheme="minorHAnsi"/>
      <w:b/>
      <w:bCs/>
      <w:iCs/>
      <w:color w:val="009DF0" w:themeColor="text2"/>
      <w:sz w:val="22"/>
      <w:szCs w:val="24"/>
    </w:rPr>
  </w:style>
  <w:style w:type="paragraph" w:styleId="TOC2">
    <w:name w:val="toc 2"/>
    <w:basedOn w:val="Normal"/>
    <w:next w:val="Normal"/>
    <w:autoRedefine/>
    <w:uiPriority w:val="39"/>
    <w:qFormat/>
    <w:rsid w:val="00C01DB3"/>
    <w:pPr>
      <w:framePr w:hSpace="180" w:wrap="around" w:vAnchor="page" w:hAnchor="margin" w:y="1960"/>
      <w:tabs>
        <w:tab w:val="left" w:pos="900"/>
        <w:tab w:val="left" w:leader="dot" w:pos="9356"/>
        <w:tab w:val="left" w:pos="9534"/>
      </w:tabs>
      <w:spacing w:line="240" w:lineRule="auto"/>
      <w:ind w:left="180"/>
    </w:pPr>
    <w:rPr>
      <w:rFonts w:asciiTheme="minorHAnsi" w:hAnsiTheme="minorHAnsi"/>
      <w:b/>
      <w:bCs/>
      <w:sz w:val="20"/>
      <w:szCs w:val="22"/>
    </w:rPr>
  </w:style>
  <w:style w:type="paragraph" w:styleId="TOC3">
    <w:name w:val="toc 3"/>
    <w:basedOn w:val="Normal"/>
    <w:next w:val="Normal"/>
    <w:uiPriority w:val="39"/>
    <w:qFormat/>
    <w:rsid w:val="00095899"/>
    <w:pPr>
      <w:tabs>
        <w:tab w:val="left" w:leader="dot" w:pos="9356"/>
      </w:tabs>
      <w:ind w:left="360"/>
    </w:pPr>
    <w:rPr>
      <w:rFonts w:asciiTheme="minorHAnsi" w:hAnsiTheme="minorHAnsi"/>
      <w:i/>
      <w:szCs w:val="20"/>
    </w:rPr>
  </w:style>
  <w:style w:type="paragraph" w:styleId="TOC4">
    <w:name w:val="toc 4"/>
    <w:basedOn w:val="Normal"/>
    <w:next w:val="Normal"/>
    <w:link w:val="TOC4Char"/>
    <w:uiPriority w:val="39"/>
    <w:rsid w:val="00C6060F"/>
    <w:pPr>
      <w:tabs>
        <w:tab w:val="left" w:leader="dot" w:pos="9356"/>
      </w:tabs>
      <w:ind w:left="540"/>
    </w:pPr>
    <w:rPr>
      <w:rFonts w:asciiTheme="minorHAnsi" w:hAnsiTheme="minorHAnsi"/>
      <w:szCs w:val="20"/>
    </w:rPr>
  </w:style>
  <w:style w:type="paragraph" w:styleId="TOC5">
    <w:name w:val="toc 5"/>
    <w:basedOn w:val="Normal"/>
    <w:next w:val="Normal"/>
    <w:uiPriority w:val="39"/>
    <w:rsid w:val="00920D86"/>
    <w:pPr>
      <w:ind w:left="720"/>
    </w:pPr>
    <w:rPr>
      <w:rFonts w:asciiTheme="minorHAnsi" w:hAnsiTheme="minorHAnsi"/>
      <w:sz w:val="20"/>
      <w:szCs w:val="20"/>
    </w:rPr>
  </w:style>
  <w:style w:type="paragraph" w:styleId="TOC6">
    <w:name w:val="toc 6"/>
    <w:basedOn w:val="Normal"/>
    <w:next w:val="Normal"/>
    <w:uiPriority w:val="39"/>
    <w:rsid w:val="00920D86"/>
    <w:pPr>
      <w:ind w:left="900"/>
    </w:pPr>
    <w:rPr>
      <w:rFonts w:asciiTheme="minorHAnsi" w:hAnsiTheme="minorHAnsi"/>
      <w:sz w:val="20"/>
      <w:szCs w:val="20"/>
    </w:rPr>
  </w:style>
  <w:style w:type="paragraph" w:styleId="TOC7">
    <w:name w:val="toc 7"/>
    <w:basedOn w:val="Normal"/>
    <w:next w:val="Normal"/>
    <w:uiPriority w:val="39"/>
    <w:rsid w:val="00920D86"/>
    <w:pPr>
      <w:ind w:left="1080"/>
    </w:pPr>
    <w:rPr>
      <w:rFonts w:asciiTheme="minorHAnsi" w:hAnsiTheme="minorHAnsi"/>
      <w:sz w:val="20"/>
      <w:szCs w:val="20"/>
    </w:rPr>
  </w:style>
  <w:style w:type="paragraph" w:styleId="TOC8">
    <w:name w:val="toc 8"/>
    <w:basedOn w:val="Normal"/>
    <w:next w:val="Normal"/>
    <w:uiPriority w:val="39"/>
    <w:rsid w:val="00920D86"/>
    <w:pPr>
      <w:ind w:left="1260"/>
    </w:pPr>
    <w:rPr>
      <w:rFonts w:asciiTheme="minorHAnsi" w:hAnsiTheme="minorHAnsi"/>
      <w:sz w:val="20"/>
      <w:szCs w:val="20"/>
    </w:rPr>
  </w:style>
  <w:style w:type="paragraph" w:styleId="TOC9">
    <w:name w:val="toc 9"/>
    <w:basedOn w:val="Normal"/>
    <w:next w:val="Normal"/>
    <w:uiPriority w:val="39"/>
    <w:rsid w:val="00920D86"/>
    <w:pPr>
      <w:ind w:left="1440"/>
    </w:pPr>
    <w:rPr>
      <w:rFonts w:asciiTheme="minorHAnsi" w:hAnsiTheme="minorHAnsi"/>
      <w:sz w:val="20"/>
      <w:szCs w:val="20"/>
    </w:rPr>
  </w:style>
  <w:style w:type="paragraph" w:styleId="TOCHeading">
    <w:name w:val="TOC Heading"/>
    <w:basedOn w:val="Normal"/>
    <w:next w:val="Normal"/>
    <w:uiPriority w:val="39"/>
    <w:qFormat/>
    <w:rsid w:val="00920D86"/>
    <w:rPr>
      <w:color w:val="009DF0" w:themeColor="text2"/>
      <w:sz w:val="24"/>
    </w:rPr>
  </w:style>
  <w:style w:type="paragraph" w:styleId="BlockText">
    <w:name w:val="Block Text"/>
    <w:basedOn w:val="Normal"/>
    <w:uiPriority w:val="99"/>
    <w:rsid w:val="00920D86"/>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EndnoteText">
    <w:name w:val="endnote text"/>
    <w:basedOn w:val="Normal"/>
    <w:link w:val="EndnoteTextChar"/>
    <w:uiPriority w:val="99"/>
    <w:semiHidden/>
    <w:rsid w:val="00920D86"/>
    <w:pPr>
      <w:spacing w:line="200" w:lineRule="atLeast"/>
      <w:ind w:left="85" w:hanging="85"/>
    </w:pPr>
    <w:rPr>
      <w:color w:val="273943" w:themeColor="background2"/>
      <w:sz w:val="12"/>
      <w:szCs w:val="20"/>
    </w:rPr>
  </w:style>
  <w:style w:type="character" w:customStyle="1" w:styleId="EndnoteTextChar">
    <w:name w:val="Endnote Text Char"/>
    <w:basedOn w:val="DefaultParagraphFont"/>
    <w:link w:val="EndnoteText"/>
    <w:uiPriority w:val="21"/>
    <w:semiHidden/>
    <w:rsid w:val="00920D86"/>
    <w:rPr>
      <w:color w:val="273943" w:themeColor="background2"/>
      <w:sz w:val="12"/>
      <w:szCs w:val="20"/>
      <w:lang w:val="en-US"/>
    </w:rPr>
  </w:style>
  <w:style w:type="character" w:styleId="EndnoteReference">
    <w:name w:val="endnote reference"/>
    <w:basedOn w:val="DefaultParagraphFont"/>
    <w:uiPriority w:val="21"/>
    <w:semiHidden/>
    <w:rsid w:val="00920D86"/>
    <w:rPr>
      <w:vertAlign w:val="superscript"/>
      <w:lang w:val="en-US"/>
    </w:rPr>
  </w:style>
  <w:style w:type="paragraph" w:styleId="FootnoteText">
    <w:name w:val="footnote text"/>
    <w:aliases w:val="Podrozdział,Footnote Text Char Char,Fußnote,single space,FOOTNOTES,fn,stile 1,Footnote,Footnote1,Footnote2,Footnote3,Footnote4,Footnote5,Footnote6,Footnote7,Footnote8,Footnote9,Footnote10,Footnote11,Note de bas de page Car"/>
    <w:basedOn w:val="Normal"/>
    <w:link w:val="FootnoteTextChar"/>
    <w:uiPriority w:val="99"/>
    <w:qFormat/>
    <w:rsid w:val="00920D86"/>
    <w:pPr>
      <w:spacing w:line="200" w:lineRule="atLeast"/>
      <w:ind w:left="85" w:hanging="85"/>
    </w:pPr>
    <w:rPr>
      <w:color w:val="797766"/>
      <w:sz w:val="12"/>
      <w:szCs w:val="20"/>
    </w:rPr>
  </w:style>
  <w:style w:type="character" w:customStyle="1" w:styleId="FootnoteTextChar">
    <w:name w:val="Footnote Text Char"/>
    <w:aliases w:val="Podrozdział Char,Footnote Text Char Char Char,Fußnote Char,single space Char,FOOTNOTES Char,fn Char,stile 1 Char,Footnote Char,Footnote1 Char,Footnote2 Char,Footnote3 Char,Footnote4 Char,Footnote5 Char,Footnote6 Char,Footnote7 Char"/>
    <w:basedOn w:val="DefaultParagraphFont"/>
    <w:link w:val="FootnoteText"/>
    <w:uiPriority w:val="99"/>
    <w:rsid w:val="00920D86"/>
    <w:rPr>
      <w:color w:val="797766"/>
      <w:sz w:val="12"/>
      <w:szCs w:val="20"/>
      <w:lang w:val="en-US"/>
    </w:rPr>
  </w:style>
  <w:style w:type="paragraph" w:styleId="ListBullet">
    <w:name w:val="List Bullet"/>
    <w:basedOn w:val="Normal"/>
    <w:uiPriority w:val="4"/>
    <w:qFormat/>
    <w:rsid w:val="00920D86"/>
    <w:pPr>
      <w:numPr>
        <w:numId w:val="3"/>
      </w:numPr>
      <w:contextualSpacing/>
    </w:pPr>
  </w:style>
  <w:style w:type="paragraph" w:styleId="ListNumber">
    <w:name w:val="List Number"/>
    <w:basedOn w:val="Normal"/>
    <w:uiPriority w:val="4"/>
    <w:qFormat/>
    <w:rsid w:val="00920D86"/>
    <w:pPr>
      <w:numPr>
        <w:numId w:val="8"/>
      </w:numPr>
      <w:contextualSpacing/>
    </w:pPr>
  </w:style>
  <w:style w:type="character" w:styleId="PageNumber">
    <w:name w:val="page number"/>
    <w:basedOn w:val="DefaultParagraphFont"/>
    <w:uiPriority w:val="21"/>
    <w:rsid w:val="00920D86"/>
    <w:rPr>
      <w:lang w:val="en-US"/>
    </w:rPr>
  </w:style>
  <w:style w:type="paragraph" w:customStyle="1" w:styleId="Template">
    <w:name w:val="Template"/>
    <w:link w:val="TemplateChar"/>
    <w:uiPriority w:val="8"/>
    <w:semiHidden/>
    <w:rsid w:val="00920D86"/>
    <w:pPr>
      <w:spacing w:line="200" w:lineRule="atLeast"/>
    </w:pPr>
    <w:rPr>
      <w:noProof/>
      <w:sz w:val="14"/>
      <w:lang w:val="en-US"/>
    </w:rPr>
  </w:style>
  <w:style w:type="paragraph" w:customStyle="1" w:styleId="Template-Address">
    <w:name w:val="Template - Address"/>
    <w:basedOn w:val="Template"/>
    <w:uiPriority w:val="8"/>
    <w:semiHidden/>
    <w:rsid w:val="00920D86"/>
    <w:pPr>
      <w:tabs>
        <w:tab w:val="left" w:pos="567"/>
      </w:tabs>
      <w:suppressAutoHyphens/>
    </w:pPr>
  </w:style>
  <w:style w:type="paragraph" w:customStyle="1" w:styleId="Template-Companyname">
    <w:name w:val="Template - Company name"/>
    <w:basedOn w:val="Template-Address"/>
    <w:next w:val="Template-Address"/>
    <w:uiPriority w:val="8"/>
    <w:semiHidden/>
    <w:rsid w:val="00920D86"/>
  </w:style>
  <w:style w:type="paragraph" w:styleId="TOAHeading">
    <w:name w:val="toa heading"/>
    <w:basedOn w:val="Normal"/>
    <w:next w:val="Normal"/>
    <w:uiPriority w:val="39"/>
    <w:rsid w:val="00920D86"/>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10"/>
    <w:rsid w:val="00920D86"/>
    <w:pPr>
      <w:tabs>
        <w:tab w:val="right" w:pos="7229"/>
      </w:tabs>
      <w:ind w:right="2268"/>
    </w:pPr>
  </w:style>
  <w:style w:type="paragraph" w:styleId="Signature">
    <w:name w:val="Signature"/>
    <w:basedOn w:val="Normal"/>
    <w:link w:val="SignatureChar"/>
    <w:uiPriority w:val="99"/>
    <w:semiHidden/>
    <w:rsid w:val="00920D86"/>
    <w:pPr>
      <w:spacing w:line="240" w:lineRule="auto"/>
      <w:ind w:left="4252"/>
    </w:pPr>
  </w:style>
  <w:style w:type="character" w:customStyle="1" w:styleId="SignatureChar">
    <w:name w:val="Signature Char"/>
    <w:basedOn w:val="DefaultParagraphFont"/>
    <w:link w:val="Signature"/>
    <w:uiPriority w:val="99"/>
    <w:semiHidden/>
    <w:rsid w:val="00920D86"/>
    <w:rPr>
      <w:lang w:val="en-US"/>
    </w:rPr>
  </w:style>
  <w:style w:type="character" w:styleId="PlaceholderText">
    <w:name w:val="Placeholder Text"/>
    <w:basedOn w:val="DefaultParagraphFont"/>
    <w:uiPriority w:val="99"/>
    <w:semiHidden/>
    <w:rsid w:val="00920D86"/>
    <w:rPr>
      <w:color w:val="auto"/>
      <w:lang w:val="en-US"/>
    </w:rPr>
  </w:style>
  <w:style w:type="paragraph" w:customStyle="1" w:styleId="Table">
    <w:name w:val="Table"/>
    <w:uiPriority w:val="6"/>
    <w:semiHidden/>
    <w:rsid w:val="00920D86"/>
    <w:pPr>
      <w:spacing w:before="40" w:after="40" w:line="200" w:lineRule="atLeast"/>
      <w:ind w:left="57" w:right="113"/>
    </w:pPr>
    <w:rPr>
      <w:sz w:val="14"/>
      <w:lang w:val="en-US"/>
    </w:rPr>
  </w:style>
  <w:style w:type="paragraph" w:customStyle="1" w:styleId="Table-Text">
    <w:name w:val="Table - Text"/>
    <w:basedOn w:val="Table"/>
    <w:uiPriority w:val="6"/>
    <w:rsid w:val="00920D86"/>
  </w:style>
  <w:style w:type="paragraph" w:customStyle="1" w:styleId="Table-TextTotal">
    <w:name w:val="Table - Text Total"/>
    <w:basedOn w:val="Table-Text"/>
    <w:uiPriority w:val="6"/>
    <w:rsid w:val="00920D86"/>
    <w:rPr>
      <w:b/>
    </w:rPr>
  </w:style>
  <w:style w:type="paragraph" w:customStyle="1" w:styleId="Table-Number">
    <w:name w:val="Table - Number"/>
    <w:basedOn w:val="Table"/>
    <w:uiPriority w:val="6"/>
    <w:rsid w:val="00920D86"/>
    <w:pPr>
      <w:jc w:val="right"/>
    </w:pPr>
  </w:style>
  <w:style w:type="paragraph" w:customStyle="1" w:styleId="Table-NumberTotal">
    <w:name w:val="Table - Number Total"/>
    <w:basedOn w:val="Table-Number"/>
    <w:uiPriority w:val="6"/>
    <w:rsid w:val="00920D86"/>
    <w:rPr>
      <w:b/>
    </w:rPr>
  </w:style>
  <w:style w:type="paragraph" w:styleId="Quote">
    <w:name w:val="Quote"/>
    <w:basedOn w:val="Normal"/>
    <w:next w:val="Normal"/>
    <w:link w:val="QuoteChar"/>
    <w:uiPriority w:val="19"/>
    <w:qFormat/>
    <w:rsid w:val="00920D86"/>
    <w:pPr>
      <w:spacing w:before="260" w:after="260"/>
      <w:ind w:left="567" w:right="567"/>
    </w:pPr>
    <w:rPr>
      <w:b/>
      <w:iCs/>
      <w:color w:val="000000" w:themeColor="text1"/>
      <w:sz w:val="20"/>
    </w:rPr>
  </w:style>
  <w:style w:type="character" w:customStyle="1" w:styleId="QuoteChar">
    <w:name w:val="Quote Char"/>
    <w:basedOn w:val="DefaultParagraphFont"/>
    <w:link w:val="Quote"/>
    <w:uiPriority w:val="19"/>
    <w:rsid w:val="00920D86"/>
    <w:rPr>
      <w:b/>
      <w:iCs/>
      <w:color w:val="000000" w:themeColor="text1"/>
      <w:sz w:val="20"/>
      <w:lang w:val="en-US"/>
    </w:rPr>
  </w:style>
  <w:style w:type="character" w:styleId="BookTitle">
    <w:name w:val="Book Title"/>
    <w:basedOn w:val="DefaultParagraphFont"/>
    <w:uiPriority w:val="99"/>
    <w:qFormat/>
    <w:rsid w:val="00920D86"/>
    <w:rPr>
      <w:b/>
      <w:bCs/>
      <w:caps w:val="0"/>
      <w:smallCaps w:val="0"/>
      <w:spacing w:val="5"/>
      <w:lang w:val="en-US"/>
    </w:rPr>
  </w:style>
  <w:style w:type="paragraph" w:styleId="TableofAuthorities">
    <w:name w:val="table of authorities"/>
    <w:basedOn w:val="Normal"/>
    <w:next w:val="Normal"/>
    <w:uiPriority w:val="10"/>
    <w:rsid w:val="00920D86"/>
    <w:pPr>
      <w:ind w:right="567"/>
    </w:pPr>
  </w:style>
  <w:style w:type="paragraph" w:styleId="NormalIndent">
    <w:name w:val="Normal Indent"/>
    <w:aliases w:val="Normal Indent Char,Normal Indent Char Char Char Char,Normal Indent Char Char Char Char Cha,Normal Indent Char Char Char Char Char Char,Normal Indent Char Char Char Char Char Char Char Char,Halcrow - Normal Paragraph"/>
    <w:basedOn w:val="Normal"/>
    <w:link w:val="NormalIndentChar1"/>
    <w:uiPriority w:val="99"/>
    <w:rsid w:val="00920D86"/>
    <w:pPr>
      <w:ind w:left="1134"/>
    </w:pPr>
  </w:style>
  <w:style w:type="table" w:styleId="TableGrid">
    <w:name w:val="Table Grid"/>
    <w:aliases w:val="GT0,Table long document"/>
    <w:basedOn w:val="TableNormal"/>
    <w:uiPriority w:val="59"/>
    <w:qFormat/>
    <w:rsid w:val="00920D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8"/>
    <w:semiHidden/>
    <w:rsid w:val="00920D86"/>
    <w:pPr>
      <w:spacing w:after="260"/>
      <w:contextualSpacing/>
    </w:pPr>
    <w:rPr>
      <w:b/>
      <w:caps/>
    </w:rPr>
  </w:style>
  <w:style w:type="paragraph" w:customStyle="1" w:styleId="DocumentName">
    <w:name w:val="Document Name"/>
    <w:basedOn w:val="Normal"/>
    <w:next w:val="Normal"/>
    <w:uiPriority w:val="8"/>
    <w:semiHidden/>
    <w:rsid w:val="00920D86"/>
    <w:pPr>
      <w:spacing w:after="160" w:line="440" w:lineRule="exact"/>
    </w:pPr>
    <w:rPr>
      <w:caps/>
      <w:sz w:val="44"/>
    </w:rPr>
  </w:style>
  <w:style w:type="paragraph" w:customStyle="1" w:styleId="Template-Date">
    <w:name w:val="Template - Date"/>
    <w:basedOn w:val="Template"/>
    <w:uiPriority w:val="8"/>
    <w:semiHidden/>
    <w:rsid w:val="00920D86"/>
  </w:style>
  <w:style w:type="table" w:customStyle="1" w:styleId="Blank">
    <w:name w:val="Blank"/>
    <w:basedOn w:val="TableNormal"/>
    <w:uiPriority w:val="99"/>
    <w:rsid w:val="00920D86"/>
    <w:pPr>
      <w:spacing w:line="240" w:lineRule="atLeast"/>
    </w:pPr>
    <w:tblPr>
      <w:tblCellMar>
        <w:left w:w="0" w:type="dxa"/>
        <w:right w:w="0" w:type="dxa"/>
      </w:tblCellMar>
    </w:tblPr>
  </w:style>
  <w:style w:type="paragraph" w:styleId="NoSpacing">
    <w:name w:val="No Spacing"/>
    <w:link w:val="NoSpacingChar"/>
    <w:uiPriority w:val="99"/>
    <w:qFormat/>
    <w:rsid w:val="00920D86"/>
    <w:pPr>
      <w:spacing w:line="240" w:lineRule="atLeast"/>
    </w:pPr>
    <w:rPr>
      <w:lang w:val="en-US"/>
    </w:rPr>
  </w:style>
  <w:style w:type="paragraph" w:customStyle="1" w:styleId="RecipientAddress">
    <w:name w:val="Recipient Address"/>
    <w:basedOn w:val="Normal"/>
    <w:uiPriority w:val="8"/>
    <w:semiHidden/>
    <w:rsid w:val="00920D86"/>
  </w:style>
  <w:style w:type="paragraph" w:customStyle="1" w:styleId="Table-Heading">
    <w:name w:val="Table - Heading"/>
    <w:basedOn w:val="Table"/>
    <w:uiPriority w:val="6"/>
    <w:rsid w:val="00920D86"/>
    <w:rPr>
      <w:b/>
    </w:rPr>
  </w:style>
  <w:style w:type="paragraph" w:customStyle="1" w:styleId="Table-HeadingRight">
    <w:name w:val="Table - Heading Right"/>
    <w:basedOn w:val="Table-Heading"/>
    <w:uiPriority w:val="6"/>
    <w:rsid w:val="00920D86"/>
    <w:pPr>
      <w:jc w:val="right"/>
    </w:pPr>
  </w:style>
  <w:style w:type="paragraph" w:customStyle="1" w:styleId="SenderName">
    <w:name w:val="Sender Name"/>
    <w:basedOn w:val="Normal"/>
    <w:uiPriority w:val="7"/>
    <w:semiHidden/>
    <w:rsid w:val="00920D86"/>
    <w:rPr>
      <w:rFonts w:eastAsia="Times New Roman" w:cs="Times New Roman"/>
      <w:b/>
    </w:rPr>
  </w:style>
  <w:style w:type="paragraph" w:customStyle="1" w:styleId="Senderinformation">
    <w:name w:val="Sender information"/>
    <w:basedOn w:val="Normal"/>
    <w:uiPriority w:val="7"/>
    <w:semiHidden/>
    <w:rsid w:val="00920D86"/>
    <w:pPr>
      <w:tabs>
        <w:tab w:val="left" w:pos="198"/>
        <w:tab w:val="left" w:pos="851"/>
      </w:tabs>
      <w:spacing w:line="200" w:lineRule="atLeast"/>
    </w:pPr>
    <w:rPr>
      <w:rFonts w:eastAsia="Times New Roman" w:cs="Times New Roman"/>
      <w:sz w:val="14"/>
    </w:rPr>
  </w:style>
  <w:style w:type="paragraph" w:styleId="BalloonText">
    <w:name w:val="Balloon Text"/>
    <w:basedOn w:val="Normal"/>
    <w:link w:val="BalloonTextChar"/>
    <w:uiPriority w:val="99"/>
    <w:rsid w:val="00920D86"/>
    <w:pPr>
      <w:spacing w:line="240" w:lineRule="auto"/>
    </w:pPr>
    <w:rPr>
      <w:rFonts w:ascii="Segoe UI" w:hAnsi="Segoe UI" w:cs="Segoe UI"/>
    </w:rPr>
  </w:style>
  <w:style w:type="character" w:customStyle="1" w:styleId="BalloonTextChar">
    <w:name w:val="Balloon Text Char"/>
    <w:basedOn w:val="DefaultParagraphFont"/>
    <w:link w:val="BalloonText"/>
    <w:uiPriority w:val="99"/>
    <w:rsid w:val="00920D86"/>
    <w:rPr>
      <w:rFonts w:ascii="Segoe UI" w:hAnsi="Segoe UI" w:cs="Segoe UI"/>
      <w:lang w:val="en-US"/>
    </w:rPr>
  </w:style>
  <w:style w:type="paragraph" w:styleId="Bibliography">
    <w:name w:val="Bibliography"/>
    <w:basedOn w:val="Normal"/>
    <w:next w:val="Normal"/>
    <w:uiPriority w:val="99"/>
    <w:semiHidden/>
    <w:rsid w:val="00920D86"/>
  </w:style>
  <w:style w:type="paragraph" w:styleId="BodyText">
    <w:name w:val="Body Text"/>
    <w:aliases w:val=" Caracter,heading3,BT,bt,Body Text - Level 2,Body TextA,Body,Te,Heading 41,Body single,Body Text2, bt,Body Text Char2,Body Text Char1 Char,Body Text Char Char Char,Tegn Char Char Char,Tegn Char1 Char,Body Text Char Char1,Tegn Char Char1"/>
    <w:basedOn w:val="Normal"/>
    <w:link w:val="BodyTextChar"/>
    <w:uiPriority w:val="99"/>
    <w:rsid w:val="00920D86"/>
    <w:pPr>
      <w:spacing w:after="120"/>
    </w:pPr>
  </w:style>
  <w:style w:type="character" w:customStyle="1" w:styleId="BodyTextChar">
    <w:name w:val="Body Text Char"/>
    <w:aliases w:val=" Caracter Char,heading3 Char,BT Char,bt Char,Body Text - Level 2 Char,Body TextA Char,Body Char,Te Char,Heading 41 Char,Body single Char,Body Text2 Char, bt Char,Body Text Char2 Char,Body Text Char1 Char Char,Body Text Char Char Char Char"/>
    <w:basedOn w:val="DefaultParagraphFont"/>
    <w:link w:val="BodyText"/>
    <w:uiPriority w:val="99"/>
    <w:rsid w:val="00920D86"/>
    <w:rPr>
      <w:lang w:val="en-US"/>
    </w:rPr>
  </w:style>
  <w:style w:type="paragraph" w:styleId="BodyText2">
    <w:name w:val="Body Text 2"/>
    <w:basedOn w:val="Normal"/>
    <w:link w:val="BodyText2Char"/>
    <w:uiPriority w:val="99"/>
    <w:rsid w:val="00920D86"/>
    <w:pPr>
      <w:spacing w:after="120" w:line="480" w:lineRule="auto"/>
    </w:pPr>
  </w:style>
  <w:style w:type="character" w:customStyle="1" w:styleId="BodyText2Char">
    <w:name w:val="Body Text 2 Char"/>
    <w:basedOn w:val="DefaultParagraphFont"/>
    <w:link w:val="BodyText2"/>
    <w:uiPriority w:val="99"/>
    <w:rsid w:val="00920D86"/>
    <w:rPr>
      <w:lang w:val="en-US"/>
    </w:rPr>
  </w:style>
  <w:style w:type="paragraph" w:styleId="BodyText3">
    <w:name w:val="Body Text 3"/>
    <w:basedOn w:val="Normal"/>
    <w:link w:val="BodyText3Char"/>
    <w:uiPriority w:val="99"/>
    <w:rsid w:val="00920D86"/>
    <w:pPr>
      <w:spacing w:after="120"/>
    </w:pPr>
    <w:rPr>
      <w:sz w:val="16"/>
      <w:szCs w:val="16"/>
    </w:rPr>
  </w:style>
  <w:style w:type="character" w:customStyle="1" w:styleId="BodyText3Char">
    <w:name w:val="Body Text 3 Char"/>
    <w:basedOn w:val="DefaultParagraphFont"/>
    <w:link w:val="BodyText3"/>
    <w:uiPriority w:val="99"/>
    <w:rsid w:val="00920D86"/>
    <w:rPr>
      <w:sz w:val="16"/>
      <w:szCs w:val="16"/>
      <w:lang w:val="en-US"/>
    </w:rPr>
  </w:style>
  <w:style w:type="paragraph" w:styleId="BodyTextFirstIndent">
    <w:name w:val="Body Text First Indent"/>
    <w:basedOn w:val="BodyText"/>
    <w:link w:val="BodyTextFirstIndentChar"/>
    <w:uiPriority w:val="99"/>
    <w:semiHidden/>
    <w:rsid w:val="00920D86"/>
    <w:pPr>
      <w:spacing w:after="0"/>
      <w:ind w:firstLine="360"/>
    </w:pPr>
  </w:style>
  <w:style w:type="character" w:customStyle="1" w:styleId="BodyTextFirstIndentChar">
    <w:name w:val="Body Text First Indent Char"/>
    <w:basedOn w:val="BodyTextChar"/>
    <w:link w:val="BodyTextFirstIndent"/>
    <w:uiPriority w:val="99"/>
    <w:semiHidden/>
    <w:rsid w:val="00920D86"/>
    <w:rPr>
      <w:lang w:val="en-US"/>
    </w:rPr>
  </w:style>
  <w:style w:type="paragraph" w:styleId="BodyTextIndent">
    <w:name w:val="Body Text Indent"/>
    <w:basedOn w:val="Normal"/>
    <w:link w:val="BodyTextIndentChar"/>
    <w:uiPriority w:val="99"/>
    <w:rsid w:val="00920D86"/>
    <w:pPr>
      <w:spacing w:after="120"/>
      <w:ind w:left="283"/>
    </w:pPr>
  </w:style>
  <w:style w:type="character" w:customStyle="1" w:styleId="BodyTextIndentChar">
    <w:name w:val="Body Text Indent Char"/>
    <w:basedOn w:val="DefaultParagraphFont"/>
    <w:link w:val="BodyTextIndent"/>
    <w:uiPriority w:val="99"/>
    <w:rsid w:val="00920D86"/>
    <w:rPr>
      <w:lang w:val="en-US"/>
    </w:rPr>
  </w:style>
  <w:style w:type="paragraph" w:styleId="BodyTextFirstIndent2">
    <w:name w:val="Body Text First Indent 2"/>
    <w:basedOn w:val="BodyTextIndent"/>
    <w:link w:val="BodyTextFirstIndent2Char"/>
    <w:uiPriority w:val="99"/>
    <w:semiHidden/>
    <w:rsid w:val="00920D86"/>
    <w:pPr>
      <w:spacing w:after="0"/>
      <w:ind w:left="360" w:firstLine="360"/>
    </w:pPr>
  </w:style>
  <w:style w:type="character" w:customStyle="1" w:styleId="BodyTextFirstIndent2Char">
    <w:name w:val="Body Text First Indent 2 Char"/>
    <w:basedOn w:val="BodyTextIndentChar"/>
    <w:link w:val="BodyTextFirstIndent2"/>
    <w:uiPriority w:val="99"/>
    <w:semiHidden/>
    <w:rsid w:val="00920D86"/>
    <w:rPr>
      <w:lang w:val="en-US"/>
    </w:rPr>
  </w:style>
  <w:style w:type="paragraph" w:styleId="BodyTextIndent2">
    <w:name w:val="Body Text Indent 2"/>
    <w:basedOn w:val="Normal"/>
    <w:link w:val="BodyTextIndent2Char"/>
    <w:uiPriority w:val="99"/>
    <w:rsid w:val="00920D86"/>
    <w:pPr>
      <w:spacing w:after="120" w:line="480" w:lineRule="auto"/>
      <w:ind w:left="283"/>
    </w:pPr>
  </w:style>
  <w:style w:type="character" w:customStyle="1" w:styleId="BodyTextIndent2Char">
    <w:name w:val="Body Text Indent 2 Char"/>
    <w:basedOn w:val="DefaultParagraphFont"/>
    <w:link w:val="BodyTextIndent2"/>
    <w:uiPriority w:val="99"/>
    <w:rsid w:val="00920D86"/>
    <w:rPr>
      <w:lang w:val="en-US"/>
    </w:rPr>
  </w:style>
  <w:style w:type="paragraph" w:styleId="BodyTextIndent3">
    <w:name w:val="Body Text Indent 3"/>
    <w:basedOn w:val="Normal"/>
    <w:link w:val="BodyTextIndent3Char"/>
    <w:uiPriority w:val="99"/>
    <w:rsid w:val="00920D86"/>
    <w:pPr>
      <w:spacing w:after="120"/>
      <w:ind w:left="283"/>
    </w:pPr>
    <w:rPr>
      <w:sz w:val="16"/>
      <w:szCs w:val="16"/>
    </w:rPr>
  </w:style>
  <w:style w:type="character" w:customStyle="1" w:styleId="BodyTextIndent3Char">
    <w:name w:val="Body Text Indent 3 Char"/>
    <w:basedOn w:val="DefaultParagraphFont"/>
    <w:link w:val="BodyTextIndent3"/>
    <w:uiPriority w:val="99"/>
    <w:rsid w:val="00920D86"/>
    <w:rPr>
      <w:sz w:val="16"/>
      <w:szCs w:val="16"/>
      <w:lang w:val="en-US"/>
    </w:rPr>
  </w:style>
  <w:style w:type="paragraph" w:styleId="Closing">
    <w:name w:val="Closing"/>
    <w:basedOn w:val="Normal"/>
    <w:link w:val="ClosingChar"/>
    <w:uiPriority w:val="99"/>
    <w:semiHidden/>
    <w:rsid w:val="00920D86"/>
    <w:pPr>
      <w:spacing w:line="240" w:lineRule="auto"/>
      <w:ind w:left="4252"/>
    </w:pPr>
  </w:style>
  <w:style w:type="character" w:customStyle="1" w:styleId="ClosingChar">
    <w:name w:val="Closing Char"/>
    <w:basedOn w:val="DefaultParagraphFont"/>
    <w:link w:val="Closing"/>
    <w:uiPriority w:val="99"/>
    <w:semiHidden/>
    <w:rsid w:val="00920D86"/>
    <w:rPr>
      <w:lang w:val="en-US"/>
    </w:rPr>
  </w:style>
  <w:style w:type="table" w:styleId="ColorfulGrid">
    <w:name w:val="Colorful Grid"/>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3D2FB" w:themeFill="accent1" w:themeFillTint="33"/>
    </w:tcPr>
    <w:tblStylePr w:type="firstRow">
      <w:rPr>
        <w:b/>
        <w:bCs/>
      </w:rPr>
      <w:tblPr/>
      <w:tcPr>
        <w:shd w:val="clear" w:color="auto" w:fill="67A5F8" w:themeFill="accent1" w:themeFillTint="66"/>
      </w:tcPr>
    </w:tblStylePr>
    <w:tblStylePr w:type="lastRow">
      <w:rPr>
        <w:b/>
        <w:bCs/>
        <w:color w:val="000000" w:themeColor="text1"/>
      </w:rPr>
      <w:tblPr/>
      <w:tcPr>
        <w:shd w:val="clear" w:color="auto" w:fill="67A5F8" w:themeFill="accent1" w:themeFillTint="66"/>
      </w:tcPr>
    </w:tblStylePr>
    <w:tblStylePr w:type="firstCol">
      <w:rPr>
        <w:color w:val="FFFFFF" w:themeColor="background1"/>
      </w:rPr>
      <w:tblPr/>
      <w:tcPr>
        <w:shd w:val="clear" w:color="auto" w:fill="032552" w:themeFill="accent1" w:themeFillShade="BF"/>
      </w:tcPr>
    </w:tblStylePr>
    <w:tblStylePr w:type="lastCol">
      <w:rPr>
        <w:color w:val="FFFFFF" w:themeColor="background1"/>
      </w:rPr>
      <w:tblPr/>
      <w:tcPr>
        <w:shd w:val="clear" w:color="auto" w:fill="032552" w:themeFill="accent1" w:themeFillShade="BF"/>
      </w:tc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ColorfulGrid-Accent2">
    <w:name w:val="Colorful Grid Accent 2"/>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BF1DD" w:themeFill="accent2" w:themeFillTint="33"/>
    </w:tcPr>
    <w:tblStylePr w:type="firstRow">
      <w:rPr>
        <w:b/>
        <w:bCs/>
      </w:rPr>
      <w:tblPr/>
      <w:tcPr>
        <w:shd w:val="clear" w:color="auto" w:fill="78E4BD" w:themeFill="accent2" w:themeFillTint="66"/>
      </w:tcPr>
    </w:tblStylePr>
    <w:tblStylePr w:type="lastRow">
      <w:rPr>
        <w:b/>
        <w:bCs/>
        <w:color w:val="000000" w:themeColor="text1"/>
      </w:rPr>
      <w:tblPr/>
      <w:tcPr>
        <w:shd w:val="clear" w:color="auto" w:fill="78E4BD" w:themeFill="accent2" w:themeFillTint="66"/>
      </w:tcPr>
    </w:tblStylePr>
    <w:tblStylePr w:type="firstCol">
      <w:rPr>
        <w:color w:val="FFFFFF" w:themeColor="background1"/>
      </w:rPr>
      <w:tblPr/>
      <w:tcPr>
        <w:shd w:val="clear" w:color="auto" w:fill="0D432F" w:themeFill="accent2" w:themeFillShade="BF"/>
      </w:tcPr>
    </w:tblStylePr>
    <w:tblStylePr w:type="lastCol">
      <w:rPr>
        <w:color w:val="FFFFFF" w:themeColor="background1"/>
      </w:rPr>
      <w:tblPr/>
      <w:tcPr>
        <w:shd w:val="clear" w:color="auto" w:fill="0D432F" w:themeFill="accent2" w:themeFillShade="BF"/>
      </w:tc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ColorfulGrid-Accent3">
    <w:name w:val="Colorful Grid Accent 3"/>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EF5E9" w:themeFill="accent3" w:themeFillTint="33"/>
    </w:tcPr>
    <w:tblStylePr w:type="firstRow">
      <w:rPr>
        <w:b/>
        <w:bCs/>
      </w:rPr>
      <w:tblPr/>
      <w:tcPr>
        <w:shd w:val="clear" w:color="auto" w:fill="DEECD4" w:themeFill="accent3" w:themeFillTint="66"/>
      </w:tcPr>
    </w:tblStylePr>
    <w:tblStylePr w:type="lastRow">
      <w:rPr>
        <w:b/>
        <w:bCs/>
        <w:color w:val="000000" w:themeColor="text1"/>
      </w:rPr>
      <w:tblPr/>
      <w:tcPr>
        <w:shd w:val="clear" w:color="auto" w:fill="DEECD4" w:themeFill="accent3" w:themeFillTint="66"/>
      </w:tcPr>
    </w:tblStylePr>
    <w:tblStylePr w:type="firstCol">
      <w:rPr>
        <w:color w:val="FFFFFF" w:themeColor="background1"/>
      </w:rPr>
      <w:tblPr/>
      <w:tcPr>
        <w:shd w:val="clear" w:color="auto" w:fill="7CB456" w:themeFill="accent3" w:themeFillShade="BF"/>
      </w:tcPr>
    </w:tblStylePr>
    <w:tblStylePr w:type="lastCol">
      <w:rPr>
        <w:color w:val="FFFFFF" w:themeColor="background1"/>
      </w:rPr>
      <w:tblPr/>
      <w:tcPr>
        <w:shd w:val="clear" w:color="auto" w:fill="7CB456" w:themeFill="accent3" w:themeFillShade="BF"/>
      </w:tc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ColorfulGrid-Accent4">
    <w:name w:val="Colorful Grid Accent 4"/>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9CADC" w:themeFill="accent4" w:themeFillTint="33"/>
    </w:tcPr>
    <w:tblStylePr w:type="firstRow">
      <w:rPr>
        <w:b/>
        <w:bCs/>
      </w:rPr>
      <w:tblPr/>
      <w:tcPr>
        <w:shd w:val="clear" w:color="auto" w:fill="D396BA" w:themeFill="accent4" w:themeFillTint="66"/>
      </w:tcPr>
    </w:tblStylePr>
    <w:tblStylePr w:type="lastRow">
      <w:rPr>
        <w:b/>
        <w:bCs/>
        <w:color w:val="000000" w:themeColor="text1"/>
      </w:rPr>
      <w:tblPr/>
      <w:tcPr>
        <w:shd w:val="clear" w:color="auto" w:fill="D396BA" w:themeFill="accent4" w:themeFillTint="66"/>
      </w:tcPr>
    </w:tblStylePr>
    <w:tblStylePr w:type="firstCol">
      <w:rPr>
        <w:color w:val="FFFFFF" w:themeColor="background1"/>
      </w:rPr>
      <w:tblPr/>
      <w:tcPr>
        <w:shd w:val="clear" w:color="auto" w:fill="491E38" w:themeFill="accent4" w:themeFillShade="BF"/>
      </w:tcPr>
    </w:tblStylePr>
    <w:tblStylePr w:type="lastCol">
      <w:rPr>
        <w:color w:val="FFFFFF" w:themeColor="background1"/>
      </w:rPr>
      <w:tblPr/>
      <w:tcPr>
        <w:shd w:val="clear" w:color="auto" w:fill="491E38" w:themeFill="accent4" w:themeFillShade="BF"/>
      </w:tc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ColorfulGrid-Accent5">
    <w:name w:val="Colorful Grid Accent 5"/>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E7DD" w:themeFill="accent5" w:themeFillTint="33"/>
    </w:tcPr>
    <w:tblStylePr w:type="firstRow">
      <w:rPr>
        <w:b/>
        <w:bCs/>
      </w:rPr>
      <w:tblPr/>
      <w:tcPr>
        <w:shd w:val="clear" w:color="auto" w:fill="FFCFBB" w:themeFill="accent5" w:themeFillTint="66"/>
      </w:tcPr>
    </w:tblStylePr>
    <w:tblStylePr w:type="lastRow">
      <w:rPr>
        <w:b/>
        <w:bCs/>
        <w:color w:val="000000" w:themeColor="text1"/>
      </w:rPr>
      <w:tblPr/>
      <w:tcPr>
        <w:shd w:val="clear" w:color="auto" w:fill="FFCFBB" w:themeFill="accent5" w:themeFillTint="66"/>
      </w:tcPr>
    </w:tblStylePr>
    <w:tblStylePr w:type="firstCol">
      <w:rPr>
        <w:color w:val="FFFFFF" w:themeColor="background1"/>
      </w:rPr>
      <w:tblPr/>
      <w:tcPr>
        <w:shd w:val="clear" w:color="auto" w:fill="FE4B00" w:themeFill="accent5" w:themeFillShade="BF"/>
      </w:tcPr>
    </w:tblStylePr>
    <w:tblStylePr w:type="lastCol">
      <w:rPr>
        <w:color w:val="FFFFFF" w:themeColor="background1"/>
      </w:rPr>
      <w:tblPr/>
      <w:tcPr>
        <w:shd w:val="clear" w:color="auto" w:fill="FE4B00" w:themeFill="accent5" w:themeFillShade="BF"/>
      </w:tc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ColorfulGrid-Accent6">
    <w:name w:val="Colorful Grid Accent 6"/>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9F8F7" w:themeFill="accent6" w:themeFillTint="33"/>
    </w:tcPr>
    <w:tblStylePr w:type="firstRow">
      <w:rPr>
        <w:b/>
        <w:bCs/>
      </w:rPr>
      <w:tblPr/>
      <w:tcPr>
        <w:shd w:val="clear" w:color="auto" w:fill="F3F2EF" w:themeFill="accent6" w:themeFillTint="66"/>
      </w:tcPr>
    </w:tblStylePr>
    <w:tblStylePr w:type="lastRow">
      <w:rPr>
        <w:b/>
        <w:bCs/>
        <w:color w:val="000000" w:themeColor="text1"/>
      </w:rPr>
      <w:tblPr/>
      <w:tcPr>
        <w:shd w:val="clear" w:color="auto" w:fill="F3F2EF" w:themeFill="accent6" w:themeFillTint="66"/>
      </w:tcPr>
    </w:tblStylePr>
    <w:tblStylePr w:type="firstCol">
      <w:rPr>
        <w:color w:val="FFFFFF" w:themeColor="background1"/>
      </w:rPr>
      <w:tblPr/>
      <w:tcPr>
        <w:shd w:val="clear" w:color="auto" w:fill="B4AF97" w:themeFill="accent6" w:themeFillShade="BF"/>
      </w:tcPr>
    </w:tblStylePr>
    <w:tblStylePr w:type="lastCol">
      <w:rPr>
        <w:color w:val="FFFFFF" w:themeColor="background1"/>
      </w:rPr>
      <w:tblPr/>
      <w:tcPr>
        <w:shd w:val="clear" w:color="auto" w:fill="B4AF97" w:themeFill="accent6" w:themeFillShade="BF"/>
      </w:tc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ColorfulList">
    <w:name w:val="Colorful List"/>
    <w:basedOn w:val="TableNormal"/>
    <w:uiPriority w:val="72"/>
    <w:unhideWhenUsed/>
    <w:rsid w:val="00920D86"/>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unhideWhenUsed/>
    <w:rsid w:val="00920D86"/>
    <w:pPr>
      <w:spacing w:line="240" w:lineRule="auto"/>
    </w:pPr>
    <w:rPr>
      <w:color w:val="000000" w:themeColor="text1"/>
    </w:rPr>
    <w:tblPr>
      <w:tblStyleRowBandSize w:val="1"/>
      <w:tblStyleColBandSize w:val="1"/>
    </w:tblPr>
    <w:tcPr>
      <w:shd w:val="clear" w:color="auto" w:fill="D9E8FD" w:themeFill="accen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C7FA" w:themeFill="accent1" w:themeFillTint="3F"/>
      </w:tcPr>
    </w:tblStylePr>
    <w:tblStylePr w:type="band1Horz">
      <w:tblPr/>
      <w:tcPr>
        <w:shd w:val="clear" w:color="auto" w:fill="B3D2FB" w:themeFill="accent1" w:themeFillTint="33"/>
      </w:tcPr>
    </w:tblStylePr>
  </w:style>
  <w:style w:type="table" w:styleId="ColorfulList-Accent2">
    <w:name w:val="Colorful List Accent 2"/>
    <w:basedOn w:val="TableNormal"/>
    <w:uiPriority w:val="72"/>
    <w:unhideWhenUsed/>
    <w:rsid w:val="00920D86"/>
    <w:pPr>
      <w:spacing w:line="240" w:lineRule="auto"/>
    </w:pPr>
    <w:rPr>
      <w:color w:val="000000" w:themeColor="text1"/>
    </w:rPr>
    <w:tblPr>
      <w:tblStyleRowBandSize w:val="1"/>
      <w:tblStyleColBandSize w:val="1"/>
    </w:tblPr>
    <w:tcPr>
      <w:shd w:val="clear" w:color="auto" w:fill="DDF8EE" w:themeFill="accent2"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ED6" w:themeFill="accent2" w:themeFillTint="3F"/>
      </w:tcPr>
    </w:tblStylePr>
    <w:tblStylePr w:type="band1Horz">
      <w:tblPr/>
      <w:tcPr>
        <w:shd w:val="clear" w:color="auto" w:fill="BBF1DD" w:themeFill="accent2" w:themeFillTint="33"/>
      </w:tcPr>
    </w:tblStylePr>
  </w:style>
  <w:style w:type="table" w:styleId="ColorfulList-Accent3">
    <w:name w:val="Colorful List Accent 3"/>
    <w:basedOn w:val="TableNormal"/>
    <w:uiPriority w:val="72"/>
    <w:unhideWhenUsed/>
    <w:rsid w:val="00920D86"/>
    <w:pPr>
      <w:spacing w:line="240" w:lineRule="auto"/>
    </w:pPr>
    <w:rPr>
      <w:color w:val="000000" w:themeColor="text1"/>
    </w:rPr>
    <w:tblPr>
      <w:tblStyleRowBandSize w:val="1"/>
      <w:tblStyleColBandSize w:val="1"/>
    </w:tblPr>
    <w:tcPr>
      <w:shd w:val="clear" w:color="auto" w:fill="F6FAF4" w:themeFill="accent3" w:themeFillTint="19"/>
    </w:tcPr>
    <w:tblStylePr w:type="firstRow">
      <w:rPr>
        <w:b/>
        <w:bCs/>
        <w:color w:val="FFFFFF" w:themeColor="background1"/>
      </w:rPr>
      <w:tblPr/>
      <w:tcPr>
        <w:tcBorders>
          <w:bottom w:val="single" w:sz="12" w:space="0" w:color="FFFFFF" w:themeColor="background1"/>
        </w:tcBorders>
        <w:shd w:val="clear" w:color="auto" w:fill="4E203B" w:themeFill="accent4" w:themeFillShade="CC"/>
      </w:tcPr>
    </w:tblStylePr>
    <w:tblStylePr w:type="lastRow">
      <w:rPr>
        <w:b/>
        <w:bCs/>
        <w:color w:val="4E203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E4" w:themeFill="accent3" w:themeFillTint="3F"/>
      </w:tcPr>
    </w:tblStylePr>
    <w:tblStylePr w:type="band1Horz">
      <w:tblPr/>
      <w:tcPr>
        <w:shd w:val="clear" w:color="auto" w:fill="EEF5E9" w:themeFill="accent3" w:themeFillTint="33"/>
      </w:tcPr>
    </w:tblStylePr>
  </w:style>
  <w:style w:type="table" w:styleId="ColorfulList-Accent4">
    <w:name w:val="Colorful List Accent 4"/>
    <w:basedOn w:val="TableNormal"/>
    <w:uiPriority w:val="72"/>
    <w:unhideWhenUsed/>
    <w:rsid w:val="00920D86"/>
    <w:pPr>
      <w:spacing w:line="240" w:lineRule="auto"/>
    </w:pPr>
    <w:rPr>
      <w:color w:val="000000" w:themeColor="text1"/>
    </w:rPr>
    <w:tblPr>
      <w:tblStyleRowBandSize w:val="1"/>
      <w:tblStyleColBandSize w:val="1"/>
    </w:tblPr>
    <w:tcPr>
      <w:shd w:val="clear" w:color="auto" w:fill="F4E5EE" w:themeFill="accent4" w:themeFillTint="19"/>
    </w:tcPr>
    <w:tblStylePr w:type="firstRow">
      <w:rPr>
        <w:b/>
        <w:bCs/>
        <w:color w:val="FFFFFF" w:themeColor="background1"/>
      </w:rPr>
      <w:tblPr/>
      <w:tcPr>
        <w:tcBorders>
          <w:bottom w:val="single" w:sz="12" w:space="0" w:color="FFFFFF" w:themeColor="background1"/>
        </w:tcBorders>
        <w:shd w:val="clear" w:color="auto" w:fill="86BA63" w:themeFill="accent3" w:themeFillShade="CC"/>
      </w:tcPr>
    </w:tblStylePr>
    <w:tblStylePr w:type="lastRow">
      <w:rPr>
        <w:b/>
        <w:bCs/>
        <w:color w:val="86BA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BED4" w:themeFill="accent4" w:themeFillTint="3F"/>
      </w:tcPr>
    </w:tblStylePr>
    <w:tblStylePr w:type="band1Horz">
      <w:tblPr/>
      <w:tcPr>
        <w:shd w:val="clear" w:color="auto" w:fill="E9CADC" w:themeFill="accent4" w:themeFillTint="33"/>
      </w:tcPr>
    </w:tblStylePr>
  </w:style>
  <w:style w:type="table" w:styleId="ColorfulList-Accent5">
    <w:name w:val="Colorful List Accent 5"/>
    <w:basedOn w:val="TableNormal"/>
    <w:uiPriority w:val="72"/>
    <w:unhideWhenUsed/>
    <w:rsid w:val="00920D86"/>
    <w:pPr>
      <w:spacing w:line="240" w:lineRule="auto"/>
    </w:pPr>
    <w:rPr>
      <w:color w:val="000000" w:themeColor="text1"/>
    </w:rPr>
    <w:tblPr>
      <w:tblStyleRowBandSize w:val="1"/>
      <w:tblStyleColBandSize w:val="1"/>
    </w:tblPr>
    <w:tcPr>
      <w:shd w:val="clear" w:color="auto" w:fill="FFF3EE" w:themeFill="accent5" w:themeFillTint="19"/>
    </w:tcPr>
    <w:tblStylePr w:type="firstRow">
      <w:rPr>
        <w:b/>
        <w:bCs/>
        <w:color w:val="FFFFFF" w:themeColor="background1"/>
      </w:rPr>
      <w:tblPr/>
      <w:tcPr>
        <w:tcBorders>
          <w:bottom w:val="single" w:sz="12" w:space="0" w:color="FFFFFF" w:themeColor="background1"/>
        </w:tcBorders>
        <w:shd w:val="clear" w:color="auto" w:fill="BEB9A4" w:themeFill="accent6" w:themeFillShade="CC"/>
      </w:tcPr>
    </w:tblStylePr>
    <w:tblStylePr w:type="lastRow">
      <w:rPr>
        <w:b/>
        <w:bCs/>
        <w:color w:val="BEB9A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1D5" w:themeFill="accent5" w:themeFillTint="3F"/>
      </w:tcPr>
    </w:tblStylePr>
    <w:tblStylePr w:type="band1Horz">
      <w:tblPr/>
      <w:tcPr>
        <w:shd w:val="clear" w:color="auto" w:fill="FFE7DD" w:themeFill="accent5" w:themeFillTint="33"/>
      </w:tcPr>
    </w:tblStylePr>
  </w:style>
  <w:style w:type="table" w:styleId="ColorfulList-Accent6">
    <w:name w:val="Colorful List Accent 6"/>
    <w:basedOn w:val="TableNormal"/>
    <w:uiPriority w:val="72"/>
    <w:unhideWhenUsed/>
    <w:rsid w:val="00920D86"/>
    <w:pPr>
      <w:spacing w:line="240" w:lineRule="auto"/>
    </w:pPr>
    <w:rPr>
      <w:color w:val="000000" w:themeColor="text1"/>
    </w:rPr>
    <w:tblPr>
      <w:tblStyleRowBandSize w:val="1"/>
      <w:tblStyleColBandSize w:val="1"/>
    </w:tblPr>
    <w:tcPr>
      <w:shd w:val="clear" w:color="auto" w:fill="FCFCFB" w:themeFill="accent6" w:themeFillTint="19"/>
    </w:tcPr>
    <w:tblStylePr w:type="firstRow">
      <w:rPr>
        <w:b/>
        <w:bCs/>
        <w:color w:val="FFFFFF" w:themeColor="background1"/>
      </w:rPr>
      <w:tblPr/>
      <w:tcPr>
        <w:tcBorders>
          <w:bottom w:val="single" w:sz="12" w:space="0" w:color="FFFFFF" w:themeColor="background1"/>
        </w:tcBorders>
        <w:shd w:val="clear" w:color="auto" w:fill="FF5711" w:themeFill="accent5" w:themeFillShade="CC"/>
      </w:tcPr>
    </w:tblStylePr>
    <w:tblStylePr w:type="lastRow">
      <w:rPr>
        <w:b/>
        <w:bCs/>
        <w:color w:val="FF571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7F5" w:themeFill="accent6" w:themeFillTint="3F"/>
      </w:tcPr>
    </w:tblStylePr>
    <w:tblStylePr w:type="band1Horz">
      <w:tblPr/>
      <w:tcPr>
        <w:shd w:val="clear" w:color="auto" w:fill="F9F8F7" w:themeFill="accent6" w:themeFillTint="33"/>
      </w:tcPr>
    </w:tblStylePr>
  </w:style>
  <w:style w:type="table" w:styleId="ColorfulShading">
    <w:name w:val="Colorful Shading"/>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05326E" w:themeColor="accent1"/>
        <w:bottom w:val="single" w:sz="4" w:space="0" w:color="05326E" w:themeColor="accent1"/>
        <w:right w:val="single" w:sz="4" w:space="0" w:color="05326E" w:themeColor="accent1"/>
        <w:insideH w:val="single" w:sz="4" w:space="0" w:color="FFFFFF" w:themeColor="background1"/>
        <w:insideV w:val="single" w:sz="4" w:space="0" w:color="FFFFFF" w:themeColor="background1"/>
      </w:tblBorders>
    </w:tblPr>
    <w:tcPr>
      <w:shd w:val="clear" w:color="auto" w:fill="D9E8FD" w:themeFill="accen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1D41" w:themeFill="accent1" w:themeFillShade="99"/>
      </w:tcPr>
    </w:tblStylePr>
    <w:tblStylePr w:type="firstCol">
      <w:rPr>
        <w:color w:val="FFFFFF" w:themeColor="background1"/>
      </w:rPr>
      <w:tblPr/>
      <w:tcPr>
        <w:tcBorders>
          <w:top w:val="nil"/>
          <w:left w:val="nil"/>
          <w:bottom w:val="nil"/>
          <w:right w:val="nil"/>
          <w:insideH w:val="single" w:sz="4" w:space="0" w:color="031D41" w:themeColor="accent1" w:themeShade="99"/>
          <w:insideV w:val="nil"/>
        </w:tcBorders>
        <w:shd w:val="clear" w:color="auto" w:fill="031D4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31D41" w:themeFill="accent1" w:themeFillShade="99"/>
      </w:tcPr>
    </w:tblStylePr>
    <w:tblStylePr w:type="band1Vert">
      <w:tblPr/>
      <w:tcPr>
        <w:shd w:val="clear" w:color="auto" w:fill="67A5F8" w:themeFill="accent1" w:themeFillTint="66"/>
      </w:tcPr>
    </w:tblStylePr>
    <w:tblStylePr w:type="band1Horz">
      <w:tblPr/>
      <w:tcPr>
        <w:shd w:val="clear" w:color="auto" w:fill="428FF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125A40" w:themeColor="accent2"/>
        <w:bottom w:val="single" w:sz="4" w:space="0" w:color="125A40" w:themeColor="accent2"/>
        <w:right w:val="single" w:sz="4" w:space="0" w:color="125A40" w:themeColor="accent2"/>
        <w:insideH w:val="single" w:sz="4" w:space="0" w:color="FFFFFF" w:themeColor="background1"/>
        <w:insideV w:val="single" w:sz="4" w:space="0" w:color="FFFFFF" w:themeColor="background1"/>
      </w:tblBorders>
    </w:tblPr>
    <w:tcPr>
      <w:shd w:val="clear" w:color="auto" w:fill="DDF8EE" w:themeFill="accent2"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A3526" w:themeFill="accent2" w:themeFillShade="99"/>
      </w:tcPr>
    </w:tblStylePr>
    <w:tblStylePr w:type="firstCol">
      <w:rPr>
        <w:color w:val="FFFFFF" w:themeColor="background1"/>
      </w:rPr>
      <w:tblPr/>
      <w:tcPr>
        <w:tcBorders>
          <w:top w:val="nil"/>
          <w:left w:val="nil"/>
          <w:bottom w:val="nil"/>
          <w:right w:val="nil"/>
          <w:insideH w:val="single" w:sz="4" w:space="0" w:color="0A3526" w:themeColor="accent2" w:themeShade="99"/>
          <w:insideV w:val="nil"/>
        </w:tcBorders>
        <w:shd w:val="clear" w:color="auto" w:fill="0A352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A3526" w:themeFill="accent2" w:themeFillShade="99"/>
      </w:tcPr>
    </w:tblStylePr>
    <w:tblStylePr w:type="band1Vert">
      <w:tblPr/>
      <w:tcPr>
        <w:shd w:val="clear" w:color="auto" w:fill="78E4BD" w:themeFill="accent2" w:themeFillTint="66"/>
      </w:tcPr>
    </w:tblStylePr>
    <w:tblStylePr w:type="band1Horz">
      <w:tblPr/>
      <w:tcPr>
        <w:shd w:val="clear" w:color="auto" w:fill="58DDA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unhideWhenUsed/>
    <w:rsid w:val="00920D86"/>
    <w:pPr>
      <w:spacing w:line="240" w:lineRule="auto"/>
    </w:pPr>
    <w:rPr>
      <w:color w:val="000000" w:themeColor="text1"/>
    </w:rPr>
    <w:tblPr>
      <w:tblStyleRowBandSize w:val="1"/>
      <w:tblStyleColBandSize w:val="1"/>
      <w:tblBorders>
        <w:top w:val="single" w:sz="24" w:space="0" w:color="62294B" w:themeColor="accent4"/>
        <w:left w:val="single" w:sz="4" w:space="0" w:color="ADD095" w:themeColor="accent3"/>
        <w:bottom w:val="single" w:sz="4" w:space="0" w:color="ADD095" w:themeColor="accent3"/>
        <w:right w:val="single" w:sz="4" w:space="0" w:color="ADD095" w:themeColor="accent3"/>
        <w:insideH w:val="single" w:sz="4" w:space="0" w:color="FFFFFF" w:themeColor="background1"/>
        <w:insideV w:val="single" w:sz="4" w:space="0" w:color="FFFFFF" w:themeColor="background1"/>
      </w:tblBorders>
    </w:tblPr>
    <w:tcPr>
      <w:shd w:val="clear" w:color="auto" w:fill="F6FAF4" w:themeFill="accent3" w:themeFillTint="19"/>
    </w:tcPr>
    <w:tblStylePr w:type="firstRow">
      <w:rPr>
        <w:b/>
        <w:bCs/>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9441" w:themeFill="accent3" w:themeFillShade="99"/>
      </w:tcPr>
    </w:tblStylePr>
    <w:tblStylePr w:type="firstCol">
      <w:rPr>
        <w:color w:val="FFFFFF" w:themeColor="background1"/>
      </w:rPr>
      <w:tblPr/>
      <w:tcPr>
        <w:tcBorders>
          <w:top w:val="nil"/>
          <w:left w:val="nil"/>
          <w:bottom w:val="nil"/>
          <w:right w:val="nil"/>
          <w:insideH w:val="single" w:sz="4" w:space="0" w:color="639441" w:themeColor="accent3" w:themeShade="99"/>
          <w:insideV w:val="nil"/>
        </w:tcBorders>
        <w:shd w:val="clear" w:color="auto" w:fill="63944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9441" w:themeFill="accent3" w:themeFillShade="99"/>
      </w:tcPr>
    </w:tblStylePr>
    <w:tblStylePr w:type="band1Vert">
      <w:tblPr/>
      <w:tcPr>
        <w:shd w:val="clear" w:color="auto" w:fill="DEECD4" w:themeFill="accent3" w:themeFillTint="66"/>
      </w:tcPr>
    </w:tblStylePr>
    <w:tblStylePr w:type="band1Horz">
      <w:tblPr/>
      <w:tcPr>
        <w:shd w:val="clear" w:color="auto" w:fill="D5E7CA" w:themeFill="accent3" w:themeFillTint="7F"/>
      </w:tcPr>
    </w:tblStylePr>
  </w:style>
  <w:style w:type="table" w:styleId="ColorfulShading-Accent4">
    <w:name w:val="Colorful Shading Accent 4"/>
    <w:basedOn w:val="TableNormal"/>
    <w:uiPriority w:val="71"/>
    <w:unhideWhenUsed/>
    <w:rsid w:val="00920D86"/>
    <w:pPr>
      <w:spacing w:line="240" w:lineRule="auto"/>
    </w:pPr>
    <w:rPr>
      <w:color w:val="000000" w:themeColor="text1"/>
    </w:rPr>
    <w:tblPr>
      <w:tblStyleRowBandSize w:val="1"/>
      <w:tblStyleColBandSize w:val="1"/>
      <w:tblBorders>
        <w:top w:val="single" w:sz="24" w:space="0" w:color="ADD095" w:themeColor="accent3"/>
        <w:left w:val="single" w:sz="4" w:space="0" w:color="62294B" w:themeColor="accent4"/>
        <w:bottom w:val="single" w:sz="4" w:space="0" w:color="62294B" w:themeColor="accent4"/>
        <w:right w:val="single" w:sz="4" w:space="0" w:color="62294B" w:themeColor="accent4"/>
        <w:insideH w:val="single" w:sz="4" w:space="0" w:color="FFFFFF" w:themeColor="background1"/>
        <w:insideV w:val="single" w:sz="4" w:space="0" w:color="FFFFFF" w:themeColor="background1"/>
      </w:tblBorders>
    </w:tblPr>
    <w:tcPr>
      <w:shd w:val="clear" w:color="auto" w:fill="F4E5EE" w:themeFill="accent4" w:themeFillTint="19"/>
    </w:tcPr>
    <w:tblStylePr w:type="firstRow">
      <w:rPr>
        <w:b/>
        <w:bCs/>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A182C" w:themeFill="accent4" w:themeFillShade="99"/>
      </w:tcPr>
    </w:tblStylePr>
    <w:tblStylePr w:type="firstCol">
      <w:rPr>
        <w:color w:val="FFFFFF" w:themeColor="background1"/>
      </w:rPr>
      <w:tblPr/>
      <w:tcPr>
        <w:tcBorders>
          <w:top w:val="nil"/>
          <w:left w:val="nil"/>
          <w:bottom w:val="nil"/>
          <w:right w:val="nil"/>
          <w:insideH w:val="single" w:sz="4" w:space="0" w:color="3A182C" w:themeColor="accent4" w:themeShade="99"/>
          <w:insideV w:val="nil"/>
        </w:tcBorders>
        <w:shd w:val="clear" w:color="auto" w:fill="3A182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A182C" w:themeFill="accent4" w:themeFillShade="99"/>
      </w:tcPr>
    </w:tblStylePr>
    <w:tblStylePr w:type="band1Vert">
      <w:tblPr/>
      <w:tcPr>
        <w:shd w:val="clear" w:color="auto" w:fill="D396BA" w:themeFill="accent4" w:themeFillTint="66"/>
      </w:tcPr>
    </w:tblStylePr>
    <w:tblStylePr w:type="band1Horz">
      <w:tblPr/>
      <w:tcPr>
        <w:shd w:val="clear" w:color="auto" w:fill="C87CA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unhideWhenUsed/>
    <w:rsid w:val="00920D86"/>
    <w:pPr>
      <w:spacing w:line="240" w:lineRule="auto"/>
    </w:pPr>
    <w:rPr>
      <w:color w:val="000000" w:themeColor="text1"/>
    </w:rPr>
    <w:tblPr>
      <w:tblStyleRowBandSize w:val="1"/>
      <w:tblStyleColBandSize w:val="1"/>
      <w:tblBorders>
        <w:top w:val="single" w:sz="24" w:space="0" w:color="E3E1D8" w:themeColor="accent6"/>
        <w:left w:val="single" w:sz="4" w:space="0" w:color="FF8855" w:themeColor="accent5"/>
        <w:bottom w:val="single" w:sz="4" w:space="0" w:color="FF8855" w:themeColor="accent5"/>
        <w:right w:val="single" w:sz="4" w:space="0" w:color="FF8855" w:themeColor="accent5"/>
        <w:insideH w:val="single" w:sz="4" w:space="0" w:color="FFFFFF" w:themeColor="background1"/>
        <w:insideV w:val="single" w:sz="4" w:space="0" w:color="FFFFFF" w:themeColor="background1"/>
      </w:tblBorders>
    </w:tblPr>
    <w:tcPr>
      <w:shd w:val="clear" w:color="auto" w:fill="FFF3EE" w:themeFill="accent5" w:themeFillTint="19"/>
    </w:tcPr>
    <w:tblStylePr w:type="firstRow">
      <w:rPr>
        <w:b/>
        <w:bCs/>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C3C00" w:themeFill="accent5" w:themeFillShade="99"/>
      </w:tcPr>
    </w:tblStylePr>
    <w:tblStylePr w:type="firstCol">
      <w:rPr>
        <w:color w:val="FFFFFF" w:themeColor="background1"/>
      </w:rPr>
      <w:tblPr/>
      <w:tcPr>
        <w:tcBorders>
          <w:top w:val="nil"/>
          <w:left w:val="nil"/>
          <w:bottom w:val="nil"/>
          <w:right w:val="nil"/>
          <w:insideH w:val="single" w:sz="4" w:space="0" w:color="CC3C00" w:themeColor="accent5" w:themeShade="99"/>
          <w:insideV w:val="nil"/>
        </w:tcBorders>
        <w:shd w:val="clear" w:color="auto" w:fill="CC3C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CC3C00" w:themeFill="accent5" w:themeFillShade="99"/>
      </w:tcPr>
    </w:tblStylePr>
    <w:tblStylePr w:type="band1Vert">
      <w:tblPr/>
      <w:tcPr>
        <w:shd w:val="clear" w:color="auto" w:fill="FFCFBB" w:themeFill="accent5" w:themeFillTint="66"/>
      </w:tcPr>
    </w:tblStylePr>
    <w:tblStylePr w:type="band1Horz">
      <w:tblPr/>
      <w:tcPr>
        <w:shd w:val="clear" w:color="auto" w:fill="FFC3A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unhideWhenUsed/>
    <w:rsid w:val="00920D86"/>
    <w:pPr>
      <w:spacing w:line="240" w:lineRule="auto"/>
    </w:pPr>
    <w:rPr>
      <w:color w:val="000000" w:themeColor="text1"/>
    </w:rPr>
    <w:tblPr>
      <w:tblStyleRowBandSize w:val="1"/>
      <w:tblStyleColBandSize w:val="1"/>
      <w:tblBorders>
        <w:top w:val="single" w:sz="24" w:space="0" w:color="FF8855" w:themeColor="accent5"/>
        <w:left w:val="single" w:sz="4" w:space="0" w:color="E3E1D8" w:themeColor="accent6"/>
        <w:bottom w:val="single" w:sz="4" w:space="0" w:color="E3E1D8" w:themeColor="accent6"/>
        <w:right w:val="single" w:sz="4" w:space="0" w:color="E3E1D8" w:themeColor="accent6"/>
        <w:insideH w:val="single" w:sz="4" w:space="0" w:color="FFFFFF" w:themeColor="background1"/>
        <w:insideV w:val="single" w:sz="4" w:space="0" w:color="FFFFFF" w:themeColor="background1"/>
      </w:tblBorders>
    </w:tblPr>
    <w:tcPr>
      <w:shd w:val="clear" w:color="auto" w:fill="FCFCFB" w:themeFill="accent6" w:themeFillTint="19"/>
    </w:tcPr>
    <w:tblStylePr w:type="firstRow">
      <w:rPr>
        <w:b/>
        <w:bCs/>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170" w:themeFill="accent6" w:themeFillShade="99"/>
      </w:tcPr>
    </w:tblStylePr>
    <w:tblStylePr w:type="firstCol">
      <w:rPr>
        <w:color w:val="FFFFFF" w:themeColor="background1"/>
      </w:rPr>
      <w:tblPr/>
      <w:tcPr>
        <w:tcBorders>
          <w:top w:val="nil"/>
          <w:left w:val="nil"/>
          <w:bottom w:val="nil"/>
          <w:right w:val="nil"/>
          <w:insideH w:val="single" w:sz="4" w:space="0" w:color="999170" w:themeColor="accent6" w:themeShade="99"/>
          <w:insideV w:val="nil"/>
        </w:tcBorders>
        <w:shd w:val="clear" w:color="auto" w:fill="99917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9170" w:themeFill="accent6" w:themeFillShade="99"/>
      </w:tcPr>
    </w:tblStylePr>
    <w:tblStylePr w:type="band1Vert">
      <w:tblPr/>
      <w:tcPr>
        <w:shd w:val="clear" w:color="auto" w:fill="F3F2EF" w:themeFill="accent6" w:themeFillTint="66"/>
      </w:tcPr>
    </w:tblStylePr>
    <w:tblStylePr w:type="band1Horz">
      <w:tblPr/>
      <w:tcPr>
        <w:shd w:val="clear" w:color="auto" w:fill="F1EF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rsid w:val="00920D86"/>
    <w:rPr>
      <w:sz w:val="16"/>
      <w:szCs w:val="16"/>
      <w:lang w:val="en-US"/>
    </w:rPr>
  </w:style>
  <w:style w:type="paragraph" w:styleId="CommentText">
    <w:name w:val="annotation text"/>
    <w:basedOn w:val="Normal"/>
    <w:link w:val="CommentTextChar"/>
    <w:uiPriority w:val="99"/>
    <w:rsid w:val="00920D86"/>
    <w:pPr>
      <w:spacing w:line="240" w:lineRule="auto"/>
    </w:pPr>
    <w:rPr>
      <w:sz w:val="20"/>
      <w:szCs w:val="20"/>
    </w:rPr>
  </w:style>
  <w:style w:type="character" w:customStyle="1" w:styleId="CommentTextChar">
    <w:name w:val="Comment Text Char"/>
    <w:basedOn w:val="DefaultParagraphFont"/>
    <w:link w:val="CommentText"/>
    <w:uiPriority w:val="99"/>
    <w:rsid w:val="00920D86"/>
    <w:rPr>
      <w:sz w:val="20"/>
      <w:szCs w:val="20"/>
      <w:lang w:val="en-US"/>
    </w:rPr>
  </w:style>
  <w:style w:type="paragraph" w:styleId="CommentSubject">
    <w:name w:val="annotation subject"/>
    <w:basedOn w:val="CommentText"/>
    <w:next w:val="CommentText"/>
    <w:link w:val="CommentSubjectChar"/>
    <w:uiPriority w:val="99"/>
    <w:rsid w:val="00920D86"/>
    <w:rPr>
      <w:b/>
      <w:bCs/>
    </w:rPr>
  </w:style>
  <w:style w:type="character" w:customStyle="1" w:styleId="CommentSubjectChar">
    <w:name w:val="Comment Subject Char"/>
    <w:basedOn w:val="CommentTextChar"/>
    <w:link w:val="CommentSubject"/>
    <w:uiPriority w:val="99"/>
    <w:rsid w:val="00920D86"/>
    <w:rPr>
      <w:b/>
      <w:bCs/>
      <w:sz w:val="20"/>
      <w:szCs w:val="20"/>
      <w:lang w:val="en-US"/>
    </w:rPr>
  </w:style>
  <w:style w:type="table" w:styleId="DarkList">
    <w:name w:val="Dark List"/>
    <w:basedOn w:val="TableNormal"/>
    <w:uiPriority w:val="70"/>
    <w:unhideWhenUsed/>
    <w:rsid w:val="00920D86"/>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unhideWhenUsed/>
    <w:rsid w:val="00920D86"/>
    <w:pPr>
      <w:spacing w:line="240" w:lineRule="auto"/>
    </w:pPr>
    <w:rPr>
      <w:color w:val="FFFFFF" w:themeColor="background1"/>
    </w:rPr>
    <w:tblPr>
      <w:tblStyleRowBandSize w:val="1"/>
      <w:tblStyleColBandSize w:val="1"/>
    </w:tblPr>
    <w:tcPr>
      <w:shd w:val="clear" w:color="auto" w:fill="05326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183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3255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32552" w:themeFill="accent1" w:themeFillShade="BF"/>
      </w:tcPr>
    </w:tblStylePr>
    <w:tblStylePr w:type="band1Vert">
      <w:tblPr/>
      <w:tcPr>
        <w:tcBorders>
          <w:top w:val="nil"/>
          <w:left w:val="nil"/>
          <w:bottom w:val="nil"/>
          <w:right w:val="nil"/>
          <w:insideH w:val="nil"/>
          <w:insideV w:val="nil"/>
        </w:tcBorders>
        <w:shd w:val="clear" w:color="auto" w:fill="032552" w:themeFill="accent1" w:themeFillShade="BF"/>
      </w:tcPr>
    </w:tblStylePr>
    <w:tblStylePr w:type="band1Horz">
      <w:tblPr/>
      <w:tcPr>
        <w:tcBorders>
          <w:top w:val="nil"/>
          <w:left w:val="nil"/>
          <w:bottom w:val="nil"/>
          <w:right w:val="nil"/>
          <w:insideH w:val="nil"/>
          <w:insideV w:val="nil"/>
        </w:tcBorders>
        <w:shd w:val="clear" w:color="auto" w:fill="032552" w:themeFill="accent1" w:themeFillShade="BF"/>
      </w:tcPr>
    </w:tblStylePr>
  </w:style>
  <w:style w:type="table" w:styleId="DarkList-Accent2">
    <w:name w:val="Dark List Accent 2"/>
    <w:basedOn w:val="TableNormal"/>
    <w:uiPriority w:val="70"/>
    <w:unhideWhenUsed/>
    <w:rsid w:val="00920D86"/>
    <w:pPr>
      <w:spacing w:line="240" w:lineRule="auto"/>
    </w:pPr>
    <w:rPr>
      <w:color w:val="FFFFFF" w:themeColor="background1"/>
    </w:rPr>
    <w:tblPr>
      <w:tblStyleRowBandSize w:val="1"/>
      <w:tblStyleColBandSize w:val="1"/>
    </w:tblPr>
    <w:tcPr>
      <w:shd w:val="clear" w:color="auto" w:fill="125A4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92C1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D432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D432F" w:themeFill="accent2" w:themeFillShade="BF"/>
      </w:tcPr>
    </w:tblStylePr>
    <w:tblStylePr w:type="band1Vert">
      <w:tblPr/>
      <w:tcPr>
        <w:tcBorders>
          <w:top w:val="nil"/>
          <w:left w:val="nil"/>
          <w:bottom w:val="nil"/>
          <w:right w:val="nil"/>
          <w:insideH w:val="nil"/>
          <w:insideV w:val="nil"/>
        </w:tcBorders>
        <w:shd w:val="clear" w:color="auto" w:fill="0D432F" w:themeFill="accent2" w:themeFillShade="BF"/>
      </w:tcPr>
    </w:tblStylePr>
    <w:tblStylePr w:type="band1Horz">
      <w:tblPr/>
      <w:tcPr>
        <w:tcBorders>
          <w:top w:val="nil"/>
          <w:left w:val="nil"/>
          <w:bottom w:val="nil"/>
          <w:right w:val="nil"/>
          <w:insideH w:val="nil"/>
          <w:insideV w:val="nil"/>
        </w:tcBorders>
        <w:shd w:val="clear" w:color="auto" w:fill="0D432F" w:themeFill="accent2" w:themeFillShade="BF"/>
      </w:tcPr>
    </w:tblStylePr>
  </w:style>
  <w:style w:type="table" w:styleId="DarkList-Accent3">
    <w:name w:val="Dark List Accent 3"/>
    <w:basedOn w:val="TableNormal"/>
    <w:uiPriority w:val="70"/>
    <w:unhideWhenUsed/>
    <w:rsid w:val="00920D86"/>
    <w:pPr>
      <w:spacing w:line="240" w:lineRule="auto"/>
    </w:pPr>
    <w:rPr>
      <w:color w:val="FFFFFF" w:themeColor="background1"/>
    </w:rPr>
    <w:tblPr>
      <w:tblStyleRowBandSize w:val="1"/>
      <w:tblStyleColBandSize w:val="1"/>
    </w:tblPr>
    <w:tcPr>
      <w:shd w:val="clear" w:color="auto" w:fill="ADD09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7B3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CB4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CB456" w:themeFill="accent3" w:themeFillShade="BF"/>
      </w:tcPr>
    </w:tblStylePr>
    <w:tblStylePr w:type="band1Vert">
      <w:tblPr/>
      <w:tcPr>
        <w:tcBorders>
          <w:top w:val="nil"/>
          <w:left w:val="nil"/>
          <w:bottom w:val="nil"/>
          <w:right w:val="nil"/>
          <w:insideH w:val="nil"/>
          <w:insideV w:val="nil"/>
        </w:tcBorders>
        <w:shd w:val="clear" w:color="auto" w:fill="7CB456" w:themeFill="accent3" w:themeFillShade="BF"/>
      </w:tcPr>
    </w:tblStylePr>
    <w:tblStylePr w:type="band1Horz">
      <w:tblPr/>
      <w:tcPr>
        <w:tcBorders>
          <w:top w:val="nil"/>
          <w:left w:val="nil"/>
          <w:bottom w:val="nil"/>
          <w:right w:val="nil"/>
          <w:insideH w:val="nil"/>
          <w:insideV w:val="nil"/>
        </w:tcBorders>
        <w:shd w:val="clear" w:color="auto" w:fill="7CB456" w:themeFill="accent3" w:themeFillShade="BF"/>
      </w:tcPr>
    </w:tblStylePr>
  </w:style>
  <w:style w:type="table" w:styleId="DarkList-Accent4">
    <w:name w:val="Dark List Accent 4"/>
    <w:basedOn w:val="TableNormal"/>
    <w:uiPriority w:val="70"/>
    <w:unhideWhenUsed/>
    <w:rsid w:val="00920D86"/>
    <w:pPr>
      <w:spacing w:line="240" w:lineRule="auto"/>
    </w:pPr>
    <w:rPr>
      <w:color w:val="FFFFFF" w:themeColor="background1"/>
    </w:rPr>
    <w:tblPr>
      <w:tblStyleRowBandSize w:val="1"/>
      <w:tblStyleColBandSize w:val="1"/>
    </w:tblPr>
    <w:tcPr>
      <w:shd w:val="clear" w:color="auto" w:fill="62294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01425"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91E3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91E38" w:themeFill="accent4" w:themeFillShade="BF"/>
      </w:tcPr>
    </w:tblStylePr>
    <w:tblStylePr w:type="band1Vert">
      <w:tblPr/>
      <w:tcPr>
        <w:tcBorders>
          <w:top w:val="nil"/>
          <w:left w:val="nil"/>
          <w:bottom w:val="nil"/>
          <w:right w:val="nil"/>
          <w:insideH w:val="nil"/>
          <w:insideV w:val="nil"/>
        </w:tcBorders>
        <w:shd w:val="clear" w:color="auto" w:fill="491E38" w:themeFill="accent4" w:themeFillShade="BF"/>
      </w:tcPr>
    </w:tblStylePr>
    <w:tblStylePr w:type="band1Horz">
      <w:tblPr/>
      <w:tcPr>
        <w:tcBorders>
          <w:top w:val="nil"/>
          <w:left w:val="nil"/>
          <w:bottom w:val="nil"/>
          <w:right w:val="nil"/>
          <w:insideH w:val="nil"/>
          <w:insideV w:val="nil"/>
        </w:tcBorders>
        <w:shd w:val="clear" w:color="auto" w:fill="491E38" w:themeFill="accent4" w:themeFillShade="BF"/>
      </w:tcPr>
    </w:tblStylePr>
  </w:style>
  <w:style w:type="table" w:styleId="DarkList-Accent5">
    <w:name w:val="Dark List Accent 5"/>
    <w:basedOn w:val="TableNormal"/>
    <w:uiPriority w:val="70"/>
    <w:unhideWhenUsed/>
    <w:rsid w:val="00920D86"/>
    <w:pPr>
      <w:spacing w:line="240" w:lineRule="auto"/>
    </w:pPr>
    <w:rPr>
      <w:color w:val="FFFFFF" w:themeColor="background1"/>
    </w:rPr>
    <w:tblPr>
      <w:tblStyleRowBandSize w:val="1"/>
      <w:tblStyleColBandSize w:val="1"/>
    </w:tblPr>
    <w:tcPr>
      <w:shd w:val="clear" w:color="auto" w:fill="FF88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A932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E4B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E4B00" w:themeFill="accent5" w:themeFillShade="BF"/>
      </w:tcPr>
    </w:tblStylePr>
    <w:tblStylePr w:type="band1Vert">
      <w:tblPr/>
      <w:tcPr>
        <w:tcBorders>
          <w:top w:val="nil"/>
          <w:left w:val="nil"/>
          <w:bottom w:val="nil"/>
          <w:right w:val="nil"/>
          <w:insideH w:val="nil"/>
          <w:insideV w:val="nil"/>
        </w:tcBorders>
        <w:shd w:val="clear" w:color="auto" w:fill="FE4B00" w:themeFill="accent5" w:themeFillShade="BF"/>
      </w:tcPr>
    </w:tblStylePr>
    <w:tblStylePr w:type="band1Horz">
      <w:tblPr/>
      <w:tcPr>
        <w:tcBorders>
          <w:top w:val="nil"/>
          <w:left w:val="nil"/>
          <w:bottom w:val="nil"/>
          <w:right w:val="nil"/>
          <w:insideH w:val="nil"/>
          <w:insideV w:val="nil"/>
        </w:tcBorders>
        <w:shd w:val="clear" w:color="auto" w:fill="FE4B00" w:themeFill="accent5" w:themeFillShade="BF"/>
      </w:tcPr>
    </w:tblStylePr>
  </w:style>
  <w:style w:type="table" w:styleId="DarkList-Accent6">
    <w:name w:val="Dark List Accent 6"/>
    <w:basedOn w:val="TableNormal"/>
    <w:uiPriority w:val="70"/>
    <w:unhideWhenUsed/>
    <w:rsid w:val="00920D86"/>
    <w:pPr>
      <w:spacing w:line="240" w:lineRule="auto"/>
    </w:pPr>
    <w:rPr>
      <w:color w:val="FFFFFF" w:themeColor="background1"/>
    </w:rPr>
    <w:tblPr>
      <w:tblStyleRowBandSize w:val="1"/>
      <w:tblStyleColBandSize w:val="1"/>
    </w:tblPr>
    <w:tcPr>
      <w:shd w:val="clear" w:color="auto" w:fill="E3E1D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0795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4AF9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4AF97" w:themeFill="accent6" w:themeFillShade="BF"/>
      </w:tcPr>
    </w:tblStylePr>
    <w:tblStylePr w:type="band1Vert">
      <w:tblPr/>
      <w:tcPr>
        <w:tcBorders>
          <w:top w:val="nil"/>
          <w:left w:val="nil"/>
          <w:bottom w:val="nil"/>
          <w:right w:val="nil"/>
          <w:insideH w:val="nil"/>
          <w:insideV w:val="nil"/>
        </w:tcBorders>
        <w:shd w:val="clear" w:color="auto" w:fill="B4AF97" w:themeFill="accent6" w:themeFillShade="BF"/>
      </w:tcPr>
    </w:tblStylePr>
    <w:tblStylePr w:type="band1Horz">
      <w:tblPr/>
      <w:tcPr>
        <w:tcBorders>
          <w:top w:val="nil"/>
          <w:left w:val="nil"/>
          <w:bottom w:val="nil"/>
          <w:right w:val="nil"/>
          <w:insideH w:val="nil"/>
          <w:insideV w:val="nil"/>
        </w:tcBorders>
        <w:shd w:val="clear" w:color="auto" w:fill="B4AF97" w:themeFill="accent6" w:themeFillShade="BF"/>
      </w:tcPr>
    </w:tblStylePr>
  </w:style>
  <w:style w:type="paragraph" w:styleId="Date">
    <w:name w:val="Date"/>
    <w:basedOn w:val="Normal"/>
    <w:next w:val="Normal"/>
    <w:link w:val="DateChar"/>
    <w:uiPriority w:val="99"/>
    <w:semiHidden/>
    <w:rsid w:val="00920D86"/>
  </w:style>
  <w:style w:type="character" w:customStyle="1" w:styleId="DateChar">
    <w:name w:val="Date Char"/>
    <w:basedOn w:val="DefaultParagraphFont"/>
    <w:link w:val="Date"/>
    <w:uiPriority w:val="99"/>
    <w:semiHidden/>
    <w:rsid w:val="00920D86"/>
    <w:rPr>
      <w:lang w:val="en-US"/>
    </w:rPr>
  </w:style>
  <w:style w:type="paragraph" w:styleId="DocumentMap">
    <w:name w:val="Document Map"/>
    <w:basedOn w:val="Normal"/>
    <w:link w:val="DocumentMapChar"/>
    <w:uiPriority w:val="99"/>
    <w:rsid w:val="00920D86"/>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rsid w:val="00920D86"/>
    <w:rPr>
      <w:rFonts w:ascii="Segoe UI" w:hAnsi="Segoe UI" w:cs="Segoe UI"/>
      <w:sz w:val="16"/>
      <w:szCs w:val="16"/>
      <w:lang w:val="en-US"/>
    </w:rPr>
  </w:style>
  <w:style w:type="paragraph" w:styleId="E-mailSignature">
    <w:name w:val="E-mail Signature"/>
    <w:basedOn w:val="Normal"/>
    <w:link w:val="E-mailSignatureChar"/>
    <w:uiPriority w:val="99"/>
    <w:semiHidden/>
    <w:rsid w:val="00920D86"/>
    <w:pPr>
      <w:spacing w:line="240" w:lineRule="auto"/>
    </w:pPr>
  </w:style>
  <w:style w:type="character" w:customStyle="1" w:styleId="E-mailSignatureChar">
    <w:name w:val="E-mail Signature Char"/>
    <w:basedOn w:val="DefaultParagraphFont"/>
    <w:link w:val="E-mailSignature"/>
    <w:uiPriority w:val="99"/>
    <w:semiHidden/>
    <w:rsid w:val="00920D86"/>
    <w:rPr>
      <w:lang w:val="en-US"/>
    </w:rPr>
  </w:style>
  <w:style w:type="character" w:styleId="Emphasis">
    <w:name w:val="Emphasis"/>
    <w:basedOn w:val="DefaultParagraphFont"/>
    <w:uiPriority w:val="20"/>
    <w:qFormat/>
    <w:rsid w:val="00920D86"/>
    <w:rPr>
      <w:i/>
      <w:iCs/>
      <w:lang w:val="en-US"/>
    </w:rPr>
  </w:style>
  <w:style w:type="paragraph" w:styleId="EnvelopeAddress">
    <w:name w:val="envelope address"/>
    <w:basedOn w:val="Normal"/>
    <w:uiPriority w:val="99"/>
    <w:semiHidden/>
    <w:rsid w:val="00920D86"/>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920D86"/>
    <w:pPr>
      <w:spacing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rsid w:val="00920D86"/>
    <w:rPr>
      <w:color w:val="CCEBFD" w:themeColor="followedHyperlink"/>
      <w:u w:val="single"/>
      <w:lang w:val="en-US"/>
    </w:rPr>
  </w:style>
  <w:style w:type="character" w:styleId="FootnoteReference">
    <w:name w:val="footnote reference"/>
    <w:aliases w:val="BVI fnr,Footnote symbol,EN Footnote Reference,Times 10 Point,Exposant 3 Point,Footnote reference number,note TESI,stylish,Odwołanie przypisu,SUPERS,-E Fußnotenzeichen,Footnote Reference Superscript,Ref,de nota al pie,number, BVI fnr"/>
    <w:basedOn w:val="DefaultParagraphFont"/>
    <w:uiPriority w:val="99"/>
    <w:qFormat/>
    <w:rsid w:val="00920D86"/>
    <w:rPr>
      <w:vertAlign w:val="superscript"/>
      <w:lang w:val="en-US"/>
    </w:rPr>
  </w:style>
  <w:style w:type="table" w:customStyle="1" w:styleId="GridTable1Light1">
    <w:name w:val="Grid Table 1 Light1"/>
    <w:basedOn w:val="TableNormal"/>
    <w:uiPriority w:val="46"/>
    <w:rsid w:val="00920D8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920D86"/>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920D86"/>
    <w:pPr>
      <w:spacing w:line="240" w:lineRule="auto"/>
    </w:pPr>
    <w:tblPr>
      <w:tblStyleRowBandSize w:val="1"/>
      <w:tblStyleColBandSize w:val="1"/>
      <w:tblBorders>
        <w:top w:val="single" w:sz="4" w:space="0" w:color="78E4BD" w:themeColor="accent2" w:themeTint="66"/>
        <w:left w:val="single" w:sz="4" w:space="0" w:color="78E4BD" w:themeColor="accent2" w:themeTint="66"/>
        <w:bottom w:val="single" w:sz="4" w:space="0" w:color="78E4BD" w:themeColor="accent2" w:themeTint="66"/>
        <w:right w:val="single" w:sz="4" w:space="0" w:color="78E4BD" w:themeColor="accent2" w:themeTint="66"/>
        <w:insideH w:val="single" w:sz="4" w:space="0" w:color="78E4BD" w:themeColor="accent2" w:themeTint="66"/>
        <w:insideV w:val="single" w:sz="4" w:space="0" w:color="78E4BD" w:themeColor="accent2" w:themeTint="66"/>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2" w:space="0" w:color="35D69C"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920D86"/>
    <w:pPr>
      <w:spacing w:line="240" w:lineRule="auto"/>
    </w:pPr>
    <w:tblPr>
      <w:tblStyleRowBandSize w:val="1"/>
      <w:tblStyleColBandSize w:val="1"/>
      <w:tblBorders>
        <w:top w:val="single" w:sz="4" w:space="0" w:color="DEECD4" w:themeColor="accent3" w:themeTint="66"/>
        <w:left w:val="single" w:sz="4" w:space="0" w:color="DEECD4" w:themeColor="accent3" w:themeTint="66"/>
        <w:bottom w:val="single" w:sz="4" w:space="0" w:color="DEECD4" w:themeColor="accent3" w:themeTint="66"/>
        <w:right w:val="single" w:sz="4" w:space="0" w:color="DEECD4" w:themeColor="accent3" w:themeTint="66"/>
        <w:insideH w:val="single" w:sz="4" w:space="0" w:color="DEECD4" w:themeColor="accent3" w:themeTint="66"/>
        <w:insideV w:val="single" w:sz="4" w:space="0" w:color="DEECD4" w:themeColor="accent3" w:themeTint="66"/>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2" w:space="0" w:color="CDE2BF"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920D86"/>
    <w:pPr>
      <w:spacing w:line="240" w:lineRule="auto"/>
    </w:pPr>
    <w:tblPr>
      <w:tblStyleRowBandSize w:val="1"/>
      <w:tblStyleColBandSize w:val="1"/>
      <w:tblBorders>
        <w:top w:val="single" w:sz="4" w:space="0" w:color="D396BA" w:themeColor="accent4" w:themeTint="66"/>
        <w:left w:val="single" w:sz="4" w:space="0" w:color="D396BA" w:themeColor="accent4" w:themeTint="66"/>
        <w:bottom w:val="single" w:sz="4" w:space="0" w:color="D396BA" w:themeColor="accent4" w:themeTint="66"/>
        <w:right w:val="single" w:sz="4" w:space="0" w:color="D396BA" w:themeColor="accent4" w:themeTint="66"/>
        <w:insideH w:val="single" w:sz="4" w:space="0" w:color="D396BA" w:themeColor="accent4" w:themeTint="66"/>
        <w:insideV w:val="single" w:sz="4" w:space="0" w:color="D396BA" w:themeColor="accent4" w:themeTint="66"/>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2" w:space="0" w:color="BD6298"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920D86"/>
    <w:pPr>
      <w:spacing w:line="240" w:lineRule="auto"/>
    </w:pPr>
    <w:tblPr>
      <w:tblStyleRowBandSize w:val="1"/>
      <w:tblStyleColBandSize w:val="1"/>
      <w:tblBorders>
        <w:top w:val="single" w:sz="4" w:space="0" w:color="FFCFBB" w:themeColor="accent5" w:themeTint="66"/>
        <w:left w:val="single" w:sz="4" w:space="0" w:color="FFCFBB" w:themeColor="accent5" w:themeTint="66"/>
        <w:bottom w:val="single" w:sz="4" w:space="0" w:color="FFCFBB" w:themeColor="accent5" w:themeTint="66"/>
        <w:right w:val="single" w:sz="4" w:space="0" w:color="FFCFBB" w:themeColor="accent5" w:themeTint="66"/>
        <w:insideH w:val="single" w:sz="4" w:space="0" w:color="FFCFBB" w:themeColor="accent5" w:themeTint="66"/>
        <w:insideV w:val="single" w:sz="4" w:space="0" w:color="FFCFBB" w:themeColor="accent5" w:themeTint="66"/>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2" w:space="0" w:color="FFB799"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920D86"/>
    <w:pPr>
      <w:spacing w:line="240" w:lineRule="auto"/>
    </w:pPr>
    <w:tblPr>
      <w:tblStyleRowBandSize w:val="1"/>
      <w:tblStyleColBandSize w:val="1"/>
      <w:tblBorders>
        <w:top w:val="single" w:sz="4" w:space="0" w:color="F3F2EF" w:themeColor="accent6" w:themeTint="66"/>
        <w:left w:val="single" w:sz="4" w:space="0" w:color="F3F2EF" w:themeColor="accent6" w:themeTint="66"/>
        <w:bottom w:val="single" w:sz="4" w:space="0" w:color="F3F2EF" w:themeColor="accent6" w:themeTint="66"/>
        <w:right w:val="single" w:sz="4" w:space="0" w:color="F3F2EF" w:themeColor="accent6" w:themeTint="66"/>
        <w:insideH w:val="single" w:sz="4" w:space="0" w:color="F3F2EF" w:themeColor="accent6" w:themeTint="66"/>
        <w:insideV w:val="single" w:sz="4" w:space="0" w:color="F3F2EF" w:themeColor="accent6" w:themeTint="66"/>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2" w:space="0" w:color="EEECE7"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920D86"/>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rsid w:val="00920D86"/>
    <w:pPr>
      <w:spacing w:line="240" w:lineRule="auto"/>
    </w:pPr>
    <w:tblPr>
      <w:tblStyleRowBandSize w:val="1"/>
      <w:tblStyleColBandSize w:val="1"/>
      <w:tblBorders>
        <w:top w:val="single" w:sz="2" w:space="0" w:color="1C78F4" w:themeColor="accent1" w:themeTint="99"/>
        <w:bottom w:val="single" w:sz="2" w:space="0" w:color="1C78F4" w:themeColor="accent1" w:themeTint="99"/>
        <w:insideH w:val="single" w:sz="2" w:space="0" w:color="1C78F4" w:themeColor="accent1" w:themeTint="99"/>
        <w:insideV w:val="single" w:sz="2" w:space="0" w:color="1C78F4" w:themeColor="accent1" w:themeTint="99"/>
      </w:tblBorders>
    </w:tblPr>
    <w:tblStylePr w:type="firstRow">
      <w:rPr>
        <w:b/>
        <w:bCs/>
      </w:rPr>
      <w:tblPr/>
      <w:tcPr>
        <w:tcBorders>
          <w:top w:val="nil"/>
          <w:bottom w:val="single" w:sz="12" w:space="0" w:color="1C78F4" w:themeColor="accent1" w:themeTint="99"/>
          <w:insideH w:val="nil"/>
          <w:insideV w:val="nil"/>
        </w:tcBorders>
        <w:shd w:val="clear" w:color="auto" w:fill="FFFFFF" w:themeFill="background1"/>
      </w:tcPr>
    </w:tblStylePr>
    <w:tblStylePr w:type="lastRow">
      <w:rPr>
        <w:b/>
        <w:bCs/>
      </w:rPr>
      <w:tblPr/>
      <w:tcPr>
        <w:tcBorders>
          <w:top w:val="double" w:sz="2" w:space="0" w:color="1C78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2-Accent21">
    <w:name w:val="Grid Table 2 - Accent 21"/>
    <w:basedOn w:val="TableNormal"/>
    <w:uiPriority w:val="47"/>
    <w:rsid w:val="00920D86"/>
    <w:pPr>
      <w:spacing w:line="240" w:lineRule="auto"/>
    </w:pPr>
    <w:tblPr>
      <w:tblStyleRowBandSize w:val="1"/>
      <w:tblStyleColBandSize w:val="1"/>
      <w:tblBorders>
        <w:top w:val="single" w:sz="2" w:space="0" w:color="35D69C" w:themeColor="accent2" w:themeTint="99"/>
        <w:bottom w:val="single" w:sz="2" w:space="0" w:color="35D69C" w:themeColor="accent2" w:themeTint="99"/>
        <w:insideH w:val="single" w:sz="2" w:space="0" w:color="35D69C" w:themeColor="accent2" w:themeTint="99"/>
        <w:insideV w:val="single" w:sz="2" w:space="0" w:color="35D69C" w:themeColor="accent2" w:themeTint="99"/>
      </w:tblBorders>
    </w:tblPr>
    <w:tblStylePr w:type="firstRow">
      <w:rPr>
        <w:b/>
        <w:bCs/>
      </w:rPr>
      <w:tblPr/>
      <w:tcPr>
        <w:tcBorders>
          <w:top w:val="nil"/>
          <w:bottom w:val="single" w:sz="12" w:space="0" w:color="35D69C" w:themeColor="accent2" w:themeTint="99"/>
          <w:insideH w:val="nil"/>
          <w:insideV w:val="nil"/>
        </w:tcBorders>
        <w:shd w:val="clear" w:color="auto" w:fill="FFFFFF" w:themeFill="background1"/>
      </w:tcPr>
    </w:tblStylePr>
    <w:tblStylePr w:type="lastRow">
      <w:rPr>
        <w:b/>
        <w:bCs/>
      </w:rPr>
      <w:tblPr/>
      <w:tcPr>
        <w:tcBorders>
          <w:top w:val="double" w:sz="2" w:space="0" w:color="35D69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2-Accent31">
    <w:name w:val="Grid Table 2 - Accent 31"/>
    <w:basedOn w:val="TableNormal"/>
    <w:uiPriority w:val="47"/>
    <w:rsid w:val="00920D86"/>
    <w:pPr>
      <w:spacing w:line="240" w:lineRule="auto"/>
    </w:pPr>
    <w:tblPr>
      <w:tblStyleRowBandSize w:val="1"/>
      <w:tblStyleColBandSize w:val="1"/>
      <w:tblBorders>
        <w:top w:val="single" w:sz="2" w:space="0" w:color="CDE2BF" w:themeColor="accent3" w:themeTint="99"/>
        <w:bottom w:val="single" w:sz="2" w:space="0" w:color="CDE2BF" w:themeColor="accent3" w:themeTint="99"/>
        <w:insideH w:val="single" w:sz="2" w:space="0" w:color="CDE2BF" w:themeColor="accent3" w:themeTint="99"/>
        <w:insideV w:val="single" w:sz="2" w:space="0" w:color="CDE2BF" w:themeColor="accent3" w:themeTint="99"/>
      </w:tblBorders>
    </w:tblPr>
    <w:tblStylePr w:type="firstRow">
      <w:rPr>
        <w:b/>
        <w:bCs/>
      </w:rPr>
      <w:tblPr/>
      <w:tcPr>
        <w:tcBorders>
          <w:top w:val="nil"/>
          <w:bottom w:val="single" w:sz="12" w:space="0" w:color="CDE2BF" w:themeColor="accent3" w:themeTint="99"/>
          <w:insideH w:val="nil"/>
          <w:insideV w:val="nil"/>
        </w:tcBorders>
        <w:shd w:val="clear" w:color="auto" w:fill="FFFFFF" w:themeFill="background1"/>
      </w:tcPr>
    </w:tblStylePr>
    <w:tblStylePr w:type="lastRow">
      <w:rPr>
        <w:b/>
        <w:bCs/>
      </w:rPr>
      <w:tblPr/>
      <w:tcPr>
        <w:tcBorders>
          <w:top w:val="double" w:sz="2" w:space="0" w:color="CDE2B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2-Accent41">
    <w:name w:val="Grid Table 2 - Accent 41"/>
    <w:basedOn w:val="TableNormal"/>
    <w:uiPriority w:val="47"/>
    <w:rsid w:val="00920D86"/>
    <w:pPr>
      <w:spacing w:line="240" w:lineRule="auto"/>
    </w:pPr>
    <w:tblPr>
      <w:tblStyleRowBandSize w:val="1"/>
      <w:tblStyleColBandSize w:val="1"/>
      <w:tblBorders>
        <w:top w:val="single" w:sz="2" w:space="0" w:color="BD6298" w:themeColor="accent4" w:themeTint="99"/>
        <w:bottom w:val="single" w:sz="2" w:space="0" w:color="BD6298" w:themeColor="accent4" w:themeTint="99"/>
        <w:insideH w:val="single" w:sz="2" w:space="0" w:color="BD6298" w:themeColor="accent4" w:themeTint="99"/>
        <w:insideV w:val="single" w:sz="2" w:space="0" w:color="BD6298" w:themeColor="accent4" w:themeTint="99"/>
      </w:tblBorders>
    </w:tblPr>
    <w:tblStylePr w:type="firstRow">
      <w:rPr>
        <w:b/>
        <w:bCs/>
      </w:rPr>
      <w:tblPr/>
      <w:tcPr>
        <w:tcBorders>
          <w:top w:val="nil"/>
          <w:bottom w:val="single" w:sz="12" w:space="0" w:color="BD6298" w:themeColor="accent4" w:themeTint="99"/>
          <w:insideH w:val="nil"/>
          <w:insideV w:val="nil"/>
        </w:tcBorders>
        <w:shd w:val="clear" w:color="auto" w:fill="FFFFFF" w:themeFill="background1"/>
      </w:tcPr>
    </w:tblStylePr>
    <w:tblStylePr w:type="lastRow">
      <w:rPr>
        <w:b/>
        <w:bCs/>
      </w:rPr>
      <w:tblPr/>
      <w:tcPr>
        <w:tcBorders>
          <w:top w:val="double" w:sz="2" w:space="0" w:color="BD629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2-Accent51">
    <w:name w:val="Grid Table 2 - Accent 51"/>
    <w:basedOn w:val="TableNormal"/>
    <w:uiPriority w:val="47"/>
    <w:rsid w:val="00920D86"/>
    <w:pPr>
      <w:spacing w:line="240" w:lineRule="auto"/>
    </w:pPr>
    <w:tblPr>
      <w:tblStyleRowBandSize w:val="1"/>
      <w:tblStyleColBandSize w:val="1"/>
      <w:tblBorders>
        <w:top w:val="single" w:sz="2" w:space="0" w:color="FFB799" w:themeColor="accent5" w:themeTint="99"/>
        <w:bottom w:val="single" w:sz="2" w:space="0" w:color="FFB799" w:themeColor="accent5" w:themeTint="99"/>
        <w:insideH w:val="single" w:sz="2" w:space="0" w:color="FFB799" w:themeColor="accent5" w:themeTint="99"/>
        <w:insideV w:val="single" w:sz="2" w:space="0" w:color="FFB799" w:themeColor="accent5" w:themeTint="99"/>
      </w:tblBorders>
    </w:tblPr>
    <w:tblStylePr w:type="firstRow">
      <w:rPr>
        <w:b/>
        <w:bCs/>
      </w:rPr>
      <w:tblPr/>
      <w:tcPr>
        <w:tcBorders>
          <w:top w:val="nil"/>
          <w:bottom w:val="single" w:sz="12" w:space="0" w:color="FFB799" w:themeColor="accent5" w:themeTint="99"/>
          <w:insideH w:val="nil"/>
          <w:insideV w:val="nil"/>
        </w:tcBorders>
        <w:shd w:val="clear" w:color="auto" w:fill="FFFFFF" w:themeFill="background1"/>
      </w:tcPr>
    </w:tblStylePr>
    <w:tblStylePr w:type="lastRow">
      <w:rPr>
        <w:b/>
        <w:bCs/>
      </w:rPr>
      <w:tblPr/>
      <w:tcPr>
        <w:tcBorders>
          <w:top w:val="double" w:sz="2" w:space="0" w:color="FFB79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2-Accent61">
    <w:name w:val="Grid Table 2 - Accent 61"/>
    <w:basedOn w:val="TableNormal"/>
    <w:uiPriority w:val="47"/>
    <w:rsid w:val="00920D86"/>
    <w:pPr>
      <w:spacing w:line="240" w:lineRule="auto"/>
    </w:pPr>
    <w:tblPr>
      <w:tblStyleRowBandSize w:val="1"/>
      <w:tblStyleColBandSize w:val="1"/>
      <w:tblBorders>
        <w:top w:val="single" w:sz="2" w:space="0" w:color="EEECE7" w:themeColor="accent6" w:themeTint="99"/>
        <w:bottom w:val="single" w:sz="2" w:space="0" w:color="EEECE7" w:themeColor="accent6" w:themeTint="99"/>
        <w:insideH w:val="single" w:sz="2" w:space="0" w:color="EEECE7" w:themeColor="accent6" w:themeTint="99"/>
        <w:insideV w:val="single" w:sz="2" w:space="0" w:color="EEECE7" w:themeColor="accent6" w:themeTint="99"/>
      </w:tblBorders>
    </w:tblPr>
    <w:tblStylePr w:type="firstRow">
      <w:rPr>
        <w:b/>
        <w:bCs/>
      </w:rPr>
      <w:tblPr/>
      <w:tcPr>
        <w:tcBorders>
          <w:top w:val="nil"/>
          <w:bottom w:val="single" w:sz="12" w:space="0" w:color="EEECE7" w:themeColor="accent6" w:themeTint="99"/>
          <w:insideH w:val="nil"/>
          <w:insideV w:val="nil"/>
        </w:tcBorders>
        <w:shd w:val="clear" w:color="auto" w:fill="FFFFFF" w:themeFill="background1"/>
      </w:tcPr>
    </w:tblStylePr>
    <w:tblStylePr w:type="lastRow">
      <w:rPr>
        <w:b/>
        <w:bCs/>
      </w:rPr>
      <w:tblPr/>
      <w:tcPr>
        <w:tcBorders>
          <w:top w:val="double" w:sz="2" w:space="0" w:color="EEEC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31">
    <w:name w:val="Grid Table 31"/>
    <w:basedOn w:val="TableNormal"/>
    <w:uiPriority w:val="48"/>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3-Accent21">
    <w:name w:val="Grid Table 3 - Accent 21"/>
    <w:basedOn w:val="TableNormal"/>
    <w:uiPriority w:val="48"/>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3-Accent31">
    <w:name w:val="Grid Table 3 - Accent 31"/>
    <w:basedOn w:val="TableNormal"/>
    <w:uiPriority w:val="48"/>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3-Accent41">
    <w:name w:val="Grid Table 3 - Accent 41"/>
    <w:basedOn w:val="TableNormal"/>
    <w:uiPriority w:val="48"/>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3-Accent51">
    <w:name w:val="Grid Table 3 - Accent 51"/>
    <w:basedOn w:val="TableNormal"/>
    <w:uiPriority w:val="48"/>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3-Accent61">
    <w:name w:val="Grid Table 3 - Accent 61"/>
    <w:basedOn w:val="TableNormal"/>
    <w:uiPriority w:val="48"/>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table" w:customStyle="1" w:styleId="GridTable41">
    <w:name w:val="Grid Table 41"/>
    <w:basedOn w:val="TableNormal"/>
    <w:uiPriority w:val="49"/>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leNormal"/>
    <w:uiPriority w:val="49"/>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insideV w:val="nil"/>
        </w:tcBorders>
        <w:shd w:val="clear" w:color="auto" w:fill="05326E" w:themeFill="accent1"/>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4-Accent21">
    <w:name w:val="Grid Table 4 - Accent 21"/>
    <w:basedOn w:val="TableNormal"/>
    <w:uiPriority w:val="49"/>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insideV w:val="nil"/>
        </w:tcBorders>
        <w:shd w:val="clear" w:color="auto" w:fill="125A40" w:themeFill="accent2"/>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4-Accent31">
    <w:name w:val="Grid Table 4 - Accent 31"/>
    <w:basedOn w:val="TableNormal"/>
    <w:uiPriority w:val="49"/>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insideV w:val="nil"/>
        </w:tcBorders>
        <w:shd w:val="clear" w:color="auto" w:fill="ADD095" w:themeFill="accent3"/>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4-Accent41">
    <w:name w:val="Grid Table 4 - Accent 41"/>
    <w:basedOn w:val="TableNormal"/>
    <w:uiPriority w:val="49"/>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insideV w:val="nil"/>
        </w:tcBorders>
        <w:shd w:val="clear" w:color="auto" w:fill="62294B" w:themeFill="accent4"/>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4-Accent51">
    <w:name w:val="Grid Table 4 - Accent 51"/>
    <w:basedOn w:val="TableNormal"/>
    <w:uiPriority w:val="49"/>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insideV w:val="nil"/>
        </w:tcBorders>
        <w:shd w:val="clear" w:color="auto" w:fill="FF8855" w:themeFill="accent5"/>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4-Accent61">
    <w:name w:val="Grid Table 4 - Accent 61"/>
    <w:basedOn w:val="TableNormal"/>
    <w:uiPriority w:val="49"/>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insideV w:val="nil"/>
        </w:tcBorders>
        <w:shd w:val="clear" w:color="auto" w:fill="E3E1D8" w:themeFill="accent6"/>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5Dark1">
    <w:name w:val="Grid Table 5 Dark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32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32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32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326E" w:themeFill="accent1"/>
      </w:tcPr>
    </w:tblStylePr>
    <w:tblStylePr w:type="band1Vert">
      <w:tblPr/>
      <w:tcPr>
        <w:shd w:val="clear" w:color="auto" w:fill="67A5F8" w:themeFill="accent1" w:themeFillTint="66"/>
      </w:tcPr>
    </w:tblStylePr>
    <w:tblStylePr w:type="band1Horz">
      <w:tblPr/>
      <w:tcPr>
        <w:shd w:val="clear" w:color="auto" w:fill="67A5F8" w:themeFill="accent1" w:themeFillTint="66"/>
      </w:tcPr>
    </w:tblStylePr>
  </w:style>
  <w:style w:type="table" w:customStyle="1" w:styleId="GridTable5Dark-Accent21">
    <w:name w:val="Grid Table 5 Dark - Accent 2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1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25A4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25A4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25A4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25A40" w:themeFill="accent2"/>
      </w:tcPr>
    </w:tblStylePr>
    <w:tblStylePr w:type="band1Vert">
      <w:tblPr/>
      <w:tcPr>
        <w:shd w:val="clear" w:color="auto" w:fill="78E4BD" w:themeFill="accent2" w:themeFillTint="66"/>
      </w:tcPr>
    </w:tblStylePr>
    <w:tblStylePr w:type="band1Horz">
      <w:tblPr/>
      <w:tcPr>
        <w:shd w:val="clear" w:color="auto" w:fill="78E4BD" w:themeFill="accent2" w:themeFillTint="66"/>
      </w:tcPr>
    </w:tblStylePr>
  </w:style>
  <w:style w:type="table" w:customStyle="1" w:styleId="GridTable5Dark-Accent31">
    <w:name w:val="Grid Table 5 Dark - Accent 3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09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09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09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095" w:themeFill="accent3"/>
      </w:tcPr>
    </w:tblStylePr>
    <w:tblStylePr w:type="band1Vert">
      <w:tblPr/>
      <w:tcPr>
        <w:shd w:val="clear" w:color="auto" w:fill="DEECD4" w:themeFill="accent3" w:themeFillTint="66"/>
      </w:tcPr>
    </w:tblStylePr>
    <w:tblStylePr w:type="band1Horz">
      <w:tblPr/>
      <w:tcPr>
        <w:shd w:val="clear" w:color="auto" w:fill="DEECD4" w:themeFill="accent3" w:themeFillTint="66"/>
      </w:tcPr>
    </w:tblStylePr>
  </w:style>
  <w:style w:type="table" w:customStyle="1" w:styleId="GridTable5Dark-Accent41">
    <w:name w:val="Grid Table 5 Dark - Accent 4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CA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294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294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294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294B" w:themeFill="accent4"/>
      </w:tcPr>
    </w:tblStylePr>
    <w:tblStylePr w:type="band1Vert">
      <w:tblPr/>
      <w:tcPr>
        <w:shd w:val="clear" w:color="auto" w:fill="D396BA" w:themeFill="accent4" w:themeFillTint="66"/>
      </w:tcPr>
    </w:tblStylePr>
    <w:tblStylePr w:type="band1Horz">
      <w:tblPr/>
      <w:tcPr>
        <w:shd w:val="clear" w:color="auto" w:fill="D396BA" w:themeFill="accent4" w:themeFillTint="66"/>
      </w:tcPr>
    </w:tblStylePr>
  </w:style>
  <w:style w:type="table" w:customStyle="1" w:styleId="GridTable5Dark-Accent51">
    <w:name w:val="Grid Table 5 Dark - Accent 5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7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8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8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8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855" w:themeFill="accent5"/>
      </w:tcPr>
    </w:tblStylePr>
    <w:tblStylePr w:type="band1Vert">
      <w:tblPr/>
      <w:tcPr>
        <w:shd w:val="clear" w:color="auto" w:fill="FFCFBB" w:themeFill="accent5" w:themeFillTint="66"/>
      </w:tcPr>
    </w:tblStylePr>
    <w:tblStylePr w:type="band1Horz">
      <w:tblPr/>
      <w:tcPr>
        <w:shd w:val="clear" w:color="auto" w:fill="FFCFBB" w:themeFill="accent5" w:themeFillTint="66"/>
      </w:tcPr>
    </w:tblStylePr>
  </w:style>
  <w:style w:type="table" w:customStyle="1" w:styleId="GridTable5Dark-Accent61">
    <w:name w:val="Grid Table 5 Dark - Accent 6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8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E1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E1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E1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E1D8" w:themeFill="accent6"/>
      </w:tcPr>
    </w:tblStylePr>
    <w:tblStylePr w:type="band1Vert">
      <w:tblPr/>
      <w:tcPr>
        <w:shd w:val="clear" w:color="auto" w:fill="F3F2EF" w:themeFill="accent6" w:themeFillTint="66"/>
      </w:tcPr>
    </w:tblStylePr>
    <w:tblStylePr w:type="band1Horz">
      <w:tblPr/>
      <w:tcPr>
        <w:shd w:val="clear" w:color="auto" w:fill="F3F2EF" w:themeFill="accent6" w:themeFillTint="66"/>
      </w:tcPr>
    </w:tblStylePr>
  </w:style>
  <w:style w:type="table" w:customStyle="1" w:styleId="GridTable6Colorful1">
    <w:name w:val="Grid Table 6 Colorful1"/>
    <w:basedOn w:val="TableNormal"/>
    <w:uiPriority w:val="51"/>
    <w:rsid w:val="00920D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rsid w:val="00920D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6Colorful-Accent21">
    <w:name w:val="Grid Table 6 Colorful - Accent 21"/>
    <w:basedOn w:val="TableNormal"/>
    <w:uiPriority w:val="51"/>
    <w:rsid w:val="00920D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6Colorful-Accent31">
    <w:name w:val="Grid Table 6 Colorful - Accent 31"/>
    <w:basedOn w:val="TableNormal"/>
    <w:uiPriority w:val="51"/>
    <w:rsid w:val="00920D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6Colorful-Accent41">
    <w:name w:val="Grid Table 6 Colorful - Accent 41"/>
    <w:basedOn w:val="TableNormal"/>
    <w:uiPriority w:val="51"/>
    <w:rsid w:val="00920D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6Colorful-Accent51">
    <w:name w:val="Grid Table 6 Colorful - Accent 51"/>
    <w:basedOn w:val="TableNormal"/>
    <w:uiPriority w:val="51"/>
    <w:rsid w:val="00920D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6Colorful-Accent61">
    <w:name w:val="Grid Table 6 Colorful - Accent 61"/>
    <w:basedOn w:val="TableNormal"/>
    <w:uiPriority w:val="51"/>
    <w:rsid w:val="00920D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7Colorful1">
    <w:name w:val="Grid Table 7 Colorful1"/>
    <w:basedOn w:val="TableNormal"/>
    <w:uiPriority w:val="52"/>
    <w:rsid w:val="00920D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rsid w:val="00920D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7Colorful-Accent21">
    <w:name w:val="Grid Table 7 Colorful - Accent 21"/>
    <w:basedOn w:val="TableNormal"/>
    <w:uiPriority w:val="52"/>
    <w:rsid w:val="00920D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7Colorful-Accent31">
    <w:name w:val="Grid Table 7 Colorful - Accent 31"/>
    <w:basedOn w:val="TableNormal"/>
    <w:uiPriority w:val="52"/>
    <w:rsid w:val="00920D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7Colorful-Accent41">
    <w:name w:val="Grid Table 7 Colorful - Accent 41"/>
    <w:basedOn w:val="TableNormal"/>
    <w:uiPriority w:val="52"/>
    <w:rsid w:val="00920D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7Colorful-Accent51">
    <w:name w:val="Grid Table 7 Colorful - Accent 51"/>
    <w:basedOn w:val="TableNormal"/>
    <w:uiPriority w:val="52"/>
    <w:rsid w:val="00920D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7Colorful-Accent61">
    <w:name w:val="Grid Table 7 Colorful - Accent 61"/>
    <w:basedOn w:val="TableNormal"/>
    <w:uiPriority w:val="52"/>
    <w:rsid w:val="00920D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character" w:customStyle="1" w:styleId="Hashtag1">
    <w:name w:val="Hashtag1"/>
    <w:basedOn w:val="DefaultParagraphFont"/>
    <w:uiPriority w:val="99"/>
    <w:semiHidden/>
    <w:rsid w:val="00920D86"/>
    <w:rPr>
      <w:color w:val="2B579A"/>
      <w:shd w:val="clear" w:color="auto" w:fill="E6E6E6"/>
      <w:lang w:val="en-US"/>
    </w:rPr>
  </w:style>
  <w:style w:type="character" w:styleId="HTMLAcronym">
    <w:name w:val="HTML Acronym"/>
    <w:basedOn w:val="DefaultParagraphFont"/>
    <w:uiPriority w:val="99"/>
    <w:semiHidden/>
    <w:rsid w:val="00920D86"/>
    <w:rPr>
      <w:lang w:val="en-US"/>
    </w:rPr>
  </w:style>
  <w:style w:type="paragraph" w:styleId="HTMLAddress">
    <w:name w:val="HTML Address"/>
    <w:basedOn w:val="Normal"/>
    <w:link w:val="HTMLAddressChar"/>
    <w:uiPriority w:val="99"/>
    <w:semiHidden/>
    <w:rsid w:val="00920D86"/>
    <w:pPr>
      <w:spacing w:line="240" w:lineRule="auto"/>
    </w:pPr>
    <w:rPr>
      <w:i/>
      <w:iCs/>
    </w:rPr>
  </w:style>
  <w:style w:type="character" w:customStyle="1" w:styleId="HTMLAddressChar">
    <w:name w:val="HTML Address Char"/>
    <w:basedOn w:val="DefaultParagraphFont"/>
    <w:link w:val="HTMLAddress"/>
    <w:uiPriority w:val="99"/>
    <w:semiHidden/>
    <w:rsid w:val="00920D86"/>
    <w:rPr>
      <w:i/>
      <w:iCs/>
      <w:lang w:val="en-US"/>
    </w:rPr>
  </w:style>
  <w:style w:type="character" w:styleId="HTMLCite">
    <w:name w:val="HTML Cite"/>
    <w:basedOn w:val="DefaultParagraphFont"/>
    <w:uiPriority w:val="99"/>
    <w:semiHidden/>
    <w:rsid w:val="00920D86"/>
    <w:rPr>
      <w:i/>
      <w:iCs/>
      <w:lang w:val="en-US"/>
    </w:rPr>
  </w:style>
  <w:style w:type="character" w:styleId="HTMLCode">
    <w:name w:val="HTML Code"/>
    <w:basedOn w:val="DefaultParagraphFont"/>
    <w:uiPriority w:val="99"/>
    <w:semiHidden/>
    <w:rsid w:val="00920D86"/>
    <w:rPr>
      <w:rFonts w:ascii="Consolas" w:hAnsi="Consolas"/>
      <w:sz w:val="20"/>
      <w:szCs w:val="20"/>
      <w:lang w:val="en-US"/>
    </w:rPr>
  </w:style>
  <w:style w:type="character" w:styleId="HTMLDefinition">
    <w:name w:val="HTML Definition"/>
    <w:basedOn w:val="DefaultParagraphFont"/>
    <w:uiPriority w:val="99"/>
    <w:semiHidden/>
    <w:rsid w:val="00920D86"/>
    <w:rPr>
      <w:i/>
      <w:iCs/>
      <w:lang w:val="en-US"/>
    </w:rPr>
  </w:style>
  <w:style w:type="character" w:styleId="HTMLKeyboard">
    <w:name w:val="HTML Keyboard"/>
    <w:basedOn w:val="DefaultParagraphFont"/>
    <w:uiPriority w:val="99"/>
    <w:semiHidden/>
    <w:rsid w:val="00920D86"/>
    <w:rPr>
      <w:rFonts w:ascii="Consolas" w:hAnsi="Consolas"/>
      <w:sz w:val="20"/>
      <w:szCs w:val="20"/>
      <w:lang w:val="en-US"/>
    </w:rPr>
  </w:style>
  <w:style w:type="paragraph" w:styleId="HTMLPreformatted">
    <w:name w:val="HTML Preformatted"/>
    <w:basedOn w:val="Normal"/>
    <w:link w:val="HTMLPreformattedChar"/>
    <w:uiPriority w:val="99"/>
    <w:rsid w:val="00920D86"/>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920D86"/>
    <w:rPr>
      <w:rFonts w:ascii="Consolas" w:hAnsi="Consolas"/>
      <w:sz w:val="20"/>
      <w:szCs w:val="20"/>
      <w:lang w:val="en-US"/>
    </w:rPr>
  </w:style>
  <w:style w:type="character" w:styleId="HTMLSample">
    <w:name w:val="HTML Sample"/>
    <w:basedOn w:val="DefaultParagraphFont"/>
    <w:uiPriority w:val="99"/>
    <w:semiHidden/>
    <w:rsid w:val="00920D86"/>
    <w:rPr>
      <w:rFonts w:ascii="Consolas" w:hAnsi="Consolas"/>
      <w:sz w:val="24"/>
      <w:szCs w:val="24"/>
      <w:lang w:val="en-US"/>
    </w:rPr>
  </w:style>
  <w:style w:type="character" w:styleId="HTMLTypewriter">
    <w:name w:val="HTML Typewriter"/>
    <w:basedOn w:val="DefaultParagraphFont"/>
    <w:uiPriority w:val="99"/>
    <w:semiHidden/>
    <w:rsid w:val="00920D86"/>
    <w:rPr>
      <w:rFonts w:ascii="Consolas" w:hAnsi="Consolas"/>
      <w:sz w:val="20"/>
      <w:szCs w:val="20"/>
      <w:lang w:val="en-US"/>
    </w:rPr>
  </w:style>
  <w:style w:type="character" w:styleId="HTMLVariable">
    <w:name w:val="HTML Variable"/>
    <w:basedOn w:val="DefaultParagraphFont"/>
    <w:uiPriority w:val="99"/>
    <w:semiHidden/>
    <w:rsid w:val="00920D86"/>
    <w:rPr>
      <w:i/>
      <w:iCs/>
      <w:lang w:val="en-US"/>
    </w:rPr>
  </w:style>
  <w:style w:type="character" w:styleId="Hyperlink">
    <w:name w:val="Hyperlink"/>
    <w:basedOn w:val="DefaultParagraphFont"/>
    <w:uiPriority w:val="99"/>
    <w:rsid w:val="00920D86"/>
    <w:rPr>
      <w:color w:val="009DF0" w:themeColor="hyperlink"/>
      <w:u w:val="single"/>
      <w:lang w:val="en-US"/>
    </w:rPr>
  </w:style>
  <w:style w:type="paragraph" w:styleId="Index1">
    <w:name w:val="index 1"/>
    <w:basedOn w:val="Normal"/>
    <w:next w:val="Normal"/>
    <w:autoRedefine/>
    <w:uiPriority w:val="99"/>
    <w:rsid w:val="00920D86"/>
    <w:pPr>
      <w:spacing w:line="240" w:lineRule="auto"/>
      <w:ind w:left="180" w:hanging="180"/>
    </w:pPr>
  </w:style>
  <w:style w:type="paragraph" w:styleId="Index2">
    <w:name w:val="index 2"/>
    <w:basedOn w:val="Normal"/>
    <w:next w:val="Normal"/>
    <w:autoRedefine/>
    <w:uiPriority w:val="99"/>
    <w:rsid w:val="00920D86"/>
    <w:pPr>
      <w:spacing w:line="240" w:lineRule="auto"/>
      <w:ind w:left="360" w:hanging="180"/>
    </w:pPr>
  </w:style>
  <w:style w:type="paragraph" w:styleId="Index3">
    <w:name w:val="index 3"/>
    <w:basedOn w:val="Normal"/>
    <w:next w:val="Normal"/>
    <w:autoRedefine/>
    <w:uiPriority w:val="99"/>
    <w:rsid w:val="00920D86"/>
    <w:pPr>
      <w:spacing w:line="240" w:lineRule="auto"/>
      <w:ind w:left="540" w:hanging="180"/>
    </w:pPr>
  </w:style>
  <w:style w:type="paragraph" w:styleId="Index4">
    <w:name w:val="index 4"/>
    <w:basedOn w:val="Normal"/>
    <w:next w:val="Normal"/>
    <w:autoRedefine/>
    <w:uiPriority w:val="99"/>
    <w:rsid w:val="00920D86"/>
    <w:pPr>
      <w:spacing w:line="240" w:lineRule="auto"/>
      <w:ind w:left="720" w:hanging="180"/>
    </w:pPr>
  </w:style>
  <w:style w:type="paragraph" w:styleId="Index5">
    <w:name w:val="index 5"/>
    <w:basedOn w:val="Normal"/>
    <w:next w:val="Normal"/>
    <w:autoRedefine/>
    <w:uiPriority w:val="99"/>
    <w:rsid w:val="00920D86"/>
    <w:pPr>
      <w:spacing w:line="240" w:lineRule="auto"/>
      <w:ind w:left="900" w:hanging="180"/>
    </w:pPr>
  </w:style>
  <w:style w:type="paragraph" w:styleId="Index6">
    <w:name w:val="index 6"/>
    <w:basedOn w:val="Normal"/>
    <w:next w:val="Normal"/>
    <w:autoRedefine/>
    <w:uiPriority w:val="99"/>
    <w:rsid w:val="00920D86"/>
    <w:pPr>
      <w:spacing w:line="240" w:lineRule="auto"/>
      <w:ind w:left="1080" w:hanging="180"/>
    </w:pPr>
  </w:style>
  <w:style w:type="paragraph" w:styleId="Index7">
    <w:name w:val="index 7"/>
    <w:basedOn w:val="Normal"/>
    <w:next w:val="Normal"/>
    <w:autoRedefine/>
    <w:uiPriority w:val="99"/>
    <w:rsid w:val="00920D86"/>
    <w:pPr>
      <w:spacing w:line="240" w:lineRule="auto"/>
      <w:ind w:left="1260" w:hanging="180"/>
    </w:pPr>
  </w:style>
  <w:style w:type="paragraph" w:styleId="Index8">
    <w:name w:val="index 8"/>
    <w:basedOn w:val="Normal"/>
    <w:next w:val="Normal"/>
    <w:autoRedefine/>
    <w:uiPriority w:val="99"/>
    <w:rsid w:val="00920D86"/>
    <w:pPr>
      <w:spacing w:line="240" w:lineRule="auto"/>
      <w:ind w:left="1440" w:hanging="180"/>
    </w:pPr>
  </w:style>
  <w:style w:type="paragraph" w:styleId="Index9">
    <w:name w:val="index 9"/>
    <w:basedOn w:val="Normal"/>
    <w:next w:val="Normal"/>
    <w:autoRedefine/>
    <w:uiPriority w:val="99"/>
    <w:rsid w:val="00920D86"/>
    <w:pPr>
      <w:spacing w:line="240" w:lineRule="auto"/>
      <w:ind w:left="1620" w:hanging="180"/>
    </w:pPr>
  </w:style>
  <w:style w:type="paragraph" w:styleId="IndexHeading">
    <w:name w:val="index heading"/>
    <w:basedOn w:val="Normal"/>
    <w:next w:val="Index1"/>
    <w:uiPriority w:val="99"/>
    <w:rsid w:val="00920D86"/>
    <w:rPr>
      <w:rFonts w:asciiTheme="majorHAnsi" w:eastAsiaTheme="majorEastAsia" w:hAnsiTheme="majorHAnsi" w:cstheme="majorBidi"/>
      <w:b/>
      <w:bCs/>
    </w:rPr>
  </w:style>
  <w:style w:type="table" w:styleId="LightGrid">
    <w:name w:val="Light Grid"/>
    <w:basedOn w:val="TableNormal"/>
    <w:uiPriority w:val="62"/>
    <w:unhideWhenUsed/>
    <w:rsid w:val="00920D8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unhideWhenUsed/>
    <w:rsid w:val="00920D86"/>
    <w:pPr>
      <w:spacing w:line="240" w:lineRule="auto"/>
    </w:p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18" w:space="0" w:color="05326E" w:themeColor="accent1"/>
          <w:right w:val="single" w:sz="8" w:space="0" w:color="05326E" w:themeColor="accent1"/>
          <w:insideH w:val="nil"/>
          <w:insideV w:val="single" w:sz="8" w:space="0" w:color="05326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insideH w:val="nil"/>
          <w:insideV w:val="single" w:sz="8" w:space="0" w:color="05326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shd w:val="clear" w:color="auto" w:fill="A1C7FA" w:themeFill="accent1" w:themeFillTint="3F"/>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shd w:val="clear" w:color="auto" w:fill="A1C7FA" w:themeFill="accent1" w:themeFillTint="3F"/>
      </w:tcPr>
    </w:tblStylePr>
    <w:tblStylePr w:type="band2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tcPr>
    </w:tblStylePr>
  </w:style>
  <w:style w:type="table" w:styleId="LightGrid-Accent2">
    <w:name w:val="Light Grid Accent 2"/>
    <w:basedOn w:val="TableNormal"/>
    <w:uiPriority w:val="62"/>
    <w:unhideWhenUsed/>
    <w:rsid w:val="00920D86"/>
    <w:pPr>
      <w:spacing w:line="240" w:lineRule="auto"/>
    </w:p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18" w:space="0" w:color="125A40" w:themeColor="accent2"/>
          <w:right w:val="single" w:sz="8" w:space="0" w:color="125A40" w:themeColor="accent2"/>
          <w:insideH w:val="nil"/>
          <w:insideV w:val="single" w:sz="8" w:space="0" w:color="125A4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insideH w:val="nil"/>
          <w:insideV w:val="single" w:sz="8" w:space="0" w:color="125A4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shd w:val="clear" w:color="auto" w:fill="ACEED6" w:themeFill="accent2" w:themeFillTint="3F"/>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shd w:val="clear" w:color="auto" w:fill="ACEED6" w:themeFill="accent2" w:themeFillTint="3F"/>
      </w:tcPr>
    </w:tblStylePr>
    <w:tblStylePr w:type="band2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tcPr>
    </w:tblStylePr>
  </w:style>
  <w:style w:type="table" w:styleId="LightGrid-Accent3">
    <w:name w:val="Light Grid Accent 3"/>
    <w:basedOn w:val="TableNormal"/>
    <w:uiPriority w:val="62"/>
    <w:unhideWhenUsed/>
    <w:rsid w:val="00920D86"/>
    <w:pPr>
      <w:spacing w:line="240" w:lineRule="auto"/>
    </w:p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18" w:space="0" w:color="ADD095" w:themeColor="accent3"/>
          <w:right w:val="single" w:sz="8" w:space="0" w:color="ADD095" w:themeColor="accent3"/>
          <w:insideH w:val="nil"/>
          <w:insideV w:val="single" w:sz="8" w:space="0" w:color="ADD09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insideH w:val="nil"/>
          <w:insideV w:val="single" w:sz="8" w:space="0" w:color="ADD09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shd w:val="clear" w:color="auto" w:fill="EAF3E4" w:themeFill="accent3" w:themeFillTint="3F"/>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shd w:val="clear" w:color="auto" w:fill="EAF3E4" w:themeFill="accent3" w:themeFillTint="3F"/>
      </w:tcPr>
    </w:tblStylePr>
    <w:tblStylePr w:type="band2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tcPr>
    </w:tblStylePr>
  </w:style>
  <w:style w:type="table" w:styleId="LightGrid-Accent4">
    <w:name w:val="Light Grid Accent 4"/>
    <w:basedOn w:val="TableNormal"/>
    <w:uiPriority w:val="62"/>
    <w:unhideWhenUsed/>
    <w:rsid w:val="00920D86"/>
    <w:pPr>
      <w:spacing w:line="240" w:lineRule="auto"/>
    </w:p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18" w:space="0" w:color="62294B" w:themeColor="accent4"/>
          <w:right w:val="single" w:sz="8" w:space="0" w:color="62294B" w:themeColor="accent4"/>
          <w:insideH w:val="nil"/>
          <w:insideV w:val="single" w:sz="8" w:space="0" w:color="62294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insideH w:val="nil"/>
          <w:insideV w:val="single" w:sz="8" w:space="0" w:color="62294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shd w:val="clear" w:color="auto" w:fill="E4BED4" w:themeFill="accent4" w:themeFillTint="3F"/>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shd w:val="clear" w:color="auto" w:fill="E4BED4" w:themeFill="accent4" w:themeFillTint="3F"/>
      </w:tcPr>
    </w:tblStylePr>
    <w:tblStylePr w:type="band2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tcPr>
    </w:tblStylePr>
  </w:style>
  <w:style w:type="table" w:styleId="LightGrid-Accent5">
    <w:name w:val="Light Grid Accent 5"/>
    <w:basedOn w:val="TableNormal"/>
    <w:uiPriority w:val="62"/>
    <w:unhideWhenUsed/>
    <w:rsid w:val="00920D86"/>
    <w:pPr>
      <w:spacing w:line="240" w:lineRule="auto"/>
    </w:p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18" w:space="0" w:color="FF8855" w:themeColor="accent5"/>
          <w:right w:val="single" w:sz="8" w:space="0" w:color="FF8855" w:themeColor="accent5"/>
          <w:insideH w:val="nil"/>
          <w:insideV w:val="single" w:sz="8" w:space="0" w:color="FF88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insideH w:val="nil"/>
          <w:insideV w:val="single" w:sz="8" w:space="0" w:color="FF88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shd w:val="clear" w:color="auto" w:fill="FFE1D5" w:themeFill="accent5" w:themeFillTint="3F"/>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shd w:val="clear" w:color="auto" w:fill="FFE1D5" w:themeFill="accent5" w:themeFillTint="3F"/>
      </w:tcPr>
    </w:tblStylePr>
    <w:tblStylePr w:type="band2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tcPr>
    </w:tblStylePr>
  </w:style>
  <w:style w:type="table" w:styleId="LightGrid-Accent6">
    <w:name w:val="Light Grid Accent 6"/>
    <w:basedOn w:val="TableNormal"/>
    <w:uiPriority w:val="62"/>
    <w:unhideWhenUsed/>
    <w:rsid w:val="00920D86"/>
    <w:pPr>
      <w:spacing w:line="240" w:lineRule="auto"/>
    </w:p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18" w:space="0" w:color="E3E1D8" w:themeColor="accent6"/>
          <w:right w:val="single" w:sz="8" w:space="0" w:color="E3E1D8" w:themeColor="accent6"/>
          <w:insideH w:val="nil"/>
          <w:insideV w:val="single" w:sz="8" w:space="0" w:color="E3E1D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insideH w:val="nil"/>
          <w:insideV w:val="single" w:sz="8" w:space="0" w:color="E3E1D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shd w:val="clear" w:color="auto" w:fill="F8F7F5" w:themeFill="accent6" w:themeFillTint="3F"/>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shd w:val="clear" w:color="auto" w:fill="F8F7F5" w:themeFill="accent6" w:themeFillTint="3F"/>
      </w:tcPr>
    </w:tblStylePr>
    <w:tblStylePr w:type="band2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tcPr>
    </w:tblStylePr>
  </w:style>
  <w:style w:type="table" w:styleId="LightList">
    <w:name w:val="Light List"/>
    <w:basedOn w:val="TableNormal"/>
    <w:uiPriority w:val="61"/>
    <w:unhideWhenUsed/>
    <w:rsid w:val="00920D8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920D86"/>
    <w:pPr>
      <w:spacing w:line="240" w:lineRule="auto"/>
    </w:p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pPr>
        <w:spacing w:before="0" w:after="0" w:line="240" w:lineRule="auto"/>
      </w:pPr>
      <w:rPr>
        <w:b/>
        <w:bCs/>
        <w:color w:val="FFFFFF" w:themeColor="background1"/>
      </w:rPr>
      <w:tblPr/>
      <w:tcPr>
        <w:shd w:val="clear" w:color="auto" w:fill="05326E" w:themeFill="accent1"/>
      </w:tcPr>
    </w:tblStylePr>
    <w:tblStylePr w:type="lastRow">
      <w:pPr>
        <w:spacing w:before="0" w:after="0" w:line="240" w:lineRule="auto"/>
      </w:pPr>
      <w:rPr>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tcBorders>
      </w:tcPr>
    </w:tblStylePr>
    <w:tblStylePr w:type="firstCol">
      <w:rPr>
        <w:b/>
        <w:bCs/>
      </w:rPr>
    </w:tblStylePr>
    <w:tblStylePr w:type="lastCol">
      <w:rPr>
        <w:b/>
        <w:bCs/>
      </w:r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style>
  <w:style w:type="table" w:styleId="LightList-Accent2">
    <w:name w:val="Light List Accent 2"/>
    <w:basedOn w:val="TableNormal"/>
    <w:uiPriority w:val="61"/>
    <w:unhideWhenUsed/>
    <w:rsid w:val="00920D86"/>
    <w:pPr>
      <w:spacing w:line="240" w:lineRule="auto"/>
    </w:p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pPr>
        <w:spacing w:before="0" w:after="0" w:line="240" w:lineRule="auto"/>
      </w:pPr>
      <w:rPr>
        <w:b/>
        <w:bCs/>
        <w:color w:val="FFFFFF" w:themeColor="background1"/>
      </w:rPr>
      <w:tblPr/>
      <w:tcPr>
        <w:shd w:val="clear" w:color="auto" w:fill="125A40" w:themeFill="accent2"/>
      </w:tcPr>
    </w:tblStylePr>
    <w:tblStylePr w:type="lastRow">
      <w:pPr>
        <w:spacing w:before="0" w:after="0" w:line="240" w:lineRule="auto"/>
      </w:pPr>
      <w:rPr>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tcBorders>
      </w:tcPr>
    </w:tblStylePr>
    <w:tblStylePr w:type="firstCol">
      <w:rPr>
        <w:b/>
        <w:bCs/>
      </w:rPr>
    </w:tblStylePr>
    <w:tblStylePr w:type="lastCol">
      <w:rPr>
        <w:b/>
        <w:bCs/>
      </w:r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style>
  <w:style w:type="table" w:styleId="LightList-Accent3">
    <w:name w:val="Light List Accent 3"/>
    <w:basedOn w:val="TableNormal"/>
    <w:uiPriority w:val="61"/>
    <w:unhideWhenUsed/>
    <w:rsid w:val="00920D86"/>
    <w:pPr>
      <w:spacing w:line="240" w:lineRule="auto"/>
    </w:p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pPr>
        <w:spacing w:before="0" w:after="0" w:line="240" w:lineRule="auto"/>
      </w:pPr>
      <w:rPr>
        <w:b/>
        <w:bCs/>
        <w:color w:val="FFFFFF" w:themeColor="background1"/>
      </w:rPr>
      <w:tblPr/>
      <w:tcPr>
        <w:shd w:val="clear" w:color="auto" w:fill="ADD095" w:themeFill="accent3"/>
      </w:tcPr>
    </w:tblStylePr>
    <w:tblStylePr w:type="lastRow">
      <w:pPr>
        <w:spacing w:before="0" w:after="0" w:line="240" w:lineRule="auto"/>
      </w:pPr>
      <w:rPr>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tcBorders>
      </w:tcPr>
    </w:tblStylePr>
    <w:tblStylePr w:type="firstCol">
      <w:rPr>
        <w:b/>
        <w:bCs/>
      </w:rPr>
    </w:tblStylePr>
    <w:tblStylePr w:type="lastCol">
      <w:rPr>
        <w:b/>
        <w:bCs/>
      </w:r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style>
  <w:style w:type="table" w:styleId="LightList-Accent4">
    <w:name w:val="Light List Accent 4"/>
    <w:basedOn w:val="TableNormal"/>
    <w:uiPriority w:val="61"/>
    <w:unhideWhenUsed/>
    <w:rsid w:val="00920D86"/>
    <w:pPr>
      <w:spacing w:line="240" w:lineRule="auto"/>
    </w:p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pPr>
        <w:spacing w:before="0" w:after="0" w:line="240" w:lineRule="auto"/>
      </w:pPr>
      <w:rPr>
        <w:b/>
        <w:bCs/>
        <w:color w:val="FFFFFF" w:themeColor="background1"/>
      </w:rPr>
      <w:tblPr/>
      <w:tcPr>
        <w:shd w:val="clear" w:color="auto" w:fill="62294B" w:themeFill="accent4"/>
      </w:tcPr>
    </w:tblStylePr>
    <w:tblStylePr w:type="lastRow">
      <w:pPr>
        <w:spacing w:before="0" w:after="0" w:line="240" w:lineRule="auto"/>
      </w:pPr>
      <w:rPr>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tcBorders>
      </w:tcPr>
    </w:tblStylePr>
    <w:tblStylePr w:type="firstCol">
      <w:rPr>
        <w:b/>
        <w:bCs/>
      </w:rPr>
    </w:tblStylePr>
    <w:tblStylePr w:type="lastCol">
      <w:rPr>
        <w:b/>
        <w:bCs/>
      </w:r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style>
  <w:style w:type="table" w:styleId="LightList-Accent5">
    <w:name w:val="Light List Accent 5"/>
    <w:basedOn w:val="TableNormal"/>
    <w:uiPriority w:val="61"/>
    <w:unhideWhenUsed/>
    <w:rsid w:val="00920D86"/>
    <w:pPr>
      <w:spacing w:line="240" w:lineRule="auto"/>
    </w:p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styleId="LightList-Accent6">
    <w:name w:val="Light List Accent 6"/>
    <w:basedOn w:val="TableNormal"/>
    <w:uiPriority w:val="61"/>
    <w:unhideWhenUsed/>
    <w:rsid w:val="00920D86"/>
    <w:pPr>
      <w:spacing w:line="240" w:lineRule="auto"/>
    </w:p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pPr>
        <w:spacing w:before="0" w:after="0" w:line="240" w:lineRule="auto"/>
      </w:pPr>
      <w:rPr>
        <w:b/>
        <w:bCs/>
        <w:color w:val="FFFFFF" w:themeColor="background1"/>
      </w:rPr>
      <w:tblPr/>
      <w:tcPr>
        <w:shd w:val="clear" w:color="auto" w:fill="E3E1D8" w:themeFill="accent6"/>
      </w:tcPr>
    </w:tblStylePr>
    <w:tblStylePr w:type="lastRow">
      <w:pPr>
        <w:spacing w:before="0" w:after="0" w:line="240" w:lineRule="auto"/>
      </w:pPr>
      <w:rPr>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tcBorders>
      </w:tcPr>
    </w:tblStylePr>
    <w:tblStylePr w:type="firstCol">
      <w:rPr>
        <w:b/>
        <w:bCs/>
      </w:rPr>
    </w:tblStylePr>
    <w:tblStylePr w:type="lastCol">
      <w:rPr>
        <w:b/>
        <w:bCs/>
      </w:r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style>
  <w:style w:type="table" w:styleId="LightShading">
    <w:name w:val="Light Shading"/>
    <w:basedOn w:val="TableNormal"/>
    <w:uiPriority w:val="60"/>
    <w:unhideWhenUsed/>
    <w:rsid w:val="00920D86"/>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unhideWhenUsed/>
    <w:rsid w:val="00920D86"/>
    <w:pPr>
      <w:spacing w:line="240" w:lineRule="auto"/>
    </w:pPr>
    <w:rPr>
      <w:color w:val="032552" w:themeColor="accent1" w:themeShade="BF"/>
    </w:rPr>
    <w:tblPr>
      <w:tblStyleRowBandSize w:val="1"/>
      <w:tblStyleColBandSize w:val="1"/>
      <w:tblBorders>
        <w:top w:val="single" w:sz="8" w:space="0" w:color="05326E" w:themeColor="accent1"/>
        <w:bottom w:val="single" w:sz="8" w:space="0" w:color="05326E" w:themeColor="accent1"/>
      </w:tblBorders>
    </w:tblPr>
    <w:tblStylePr w:type="fir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la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left w:val="nil"/>
          <w:right w:val="nil"/>
          <w:insideH w:val="nil"/>
          <w:insideV w:val="nil"/>
        </w:tcBorders>
        <w:shd w:val="clear" w:color="auto" w:fill="A1C7FA" w:themeFill="accent1" w:themeFillTint="3F"/>
      </w:tcPr>
    </w:tblStylePr>
  </w:style>
  <w:style w:type="table" w:styleId="LightShading-Accent2">
    <w:name w:val="Light Shading Accent 2"/>
    <w:basedOn w:val="TableNormal"/>
    <w:uiPriority w:val="60"/>
    <w:unhideWhenUsed/>
    <w:rsid w:val="00920D86"/>
    <w:pPr>
      <w:spacing w:line="240" w:lineRule="auto"/>
    </w:pPr>
    <w:rPr>
      <w:color w:val="0D432F" w:themeColor="accent2" w:themeShade="BF"/>
    </w:rPr>
    <w:tblPr>
      <w:tblStyleRowBandSize w:val="1"/>
      <w:tblStyleColBandSize w:val="1"/>
      <w:tblBorders>
        <w:top w:val="single" w:sz="8" w:space="0" w:color="125A40" w:themeColor="accent2"/>
        <w:bottom w:val="single" w:sz="8" w:space="0" w:color="125A40" w:themeColor="accent2"/>
      </w:tblBorders>
    </w:tblPr>
    <w:tblStylePr w:type="fir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la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left w:val="nil"/>
          <w:right w:val="nil"/>
          <w:insideH w:val="nil"/>
          <w:insideV w:val="nil"/>
        </w:tcBorders>
        <w:shd w:val="clear" w:color="auto" w:fill="ACEED6" w:themeFill="accent2" w:themeFillTint="3F"/>
      </w:tcPr>
    </w:tblStylePr>
  </w:style>
  <w:style w:type="table" w:styleId="LightShading-Accent3">
    <w:name w:val="Light Shading Accent 3"/>
    <w:basedOn w:val="TableNormal"/>
    <w:uiPriority w:val="60"/>
    <w:unhideWhenUsed/>
    <w:rsid w:val="00920D86"/>
    <w:pPr>
      <w:spacing w:line="240" w:lineRule="auto"/>
    </w:pPr>
    <w:rPr>
      <w:color w:val="7CB456" w:themeColor="accent3" w:themeShade="BF"/>
    </w:rPr>
    <w:tblPr>
      <w:tblStyleRowBandSize w:val="1"/>
      <w:tblStyleColBandSize w:val="1"/>
      <w:tblBorders>
        <w:top w:val="single" w:sz="8" w:space="0" w:color="ADD095" w:themeColor="accent3"/>
        <w:bottom w:val="single" w:sz="8" w:space="0" w:color="ADD095" w:themeColor="accent3"/>
      </w:tblBorders>
    </w:tblPr>
    <w:tblStylePr w:type="fir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la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left w:val="nil"/>
          <w:right w:val="nil"/>
          <w:insideH w:val="nil"/>
          <w:insideV w:val="nil"/>
        </w:tcBorders>
        <w:shd w:val="clear" w:color="auto" w:fill="EAF3E4" w:themeFill="accent3" w:themeFillTint="3F"/>
      </w:tcPr>
    </w:tblStylePr>
  </w:style>
  <w:style w:type="table" w:styleId="LightShading-Accent4">
    <w:name w:val="Light Shading Accent 4"/>
    <w:basedOn w:val="TableNormal"/>
    <w:uiPriority w:val="60"/>
    <w:unhideWhenUsed/>
    <w:rsid w:val="00920D86"/>
    <w:pPr>
      <w:spacing w:line="240" w:lineRule="auto"/>
    </w:pPr>
    <w:rPr>
      <w:color w:val="491E38" w:themeColor="accent4" w:themeShade="BF"/>
    </w:rPr>
    <w:tblPr>
      <w:tblStyleRowBandSize w:val="1"/>
      <w:tblStyleColBandSize w:val="1"/>
      <w:tblBorders>
        <w:top w:val="single" w:sz="8" w:space="0" w:color="62294B" w:themeColor="accent4"/>
        <w:bottom w:val="single" w:sz="8" w:space="0" w:color="62294B" w:themeColor="accent4"/>
      </w:tblBorders>
    </w:tblPr>
    <w:tblStylePr w:type="fir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la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left w:val="nil"/>
          <w:right w:val="nil"/>
          <w:insideH w:val="nil"/>
          <w:insideV w:val="nil"/>
        </w:tcBorders>
        <w:shd w:val="clear" w:color="auto" w:fill="E4BED4" w:themeFill="accent4" w:themeFillTint="3F"/>
      </w:tcPr>
    </w:tblStylePr>
  </w:style>
  <w:style w:type="table" w:styleId="LightShading-Accent5">
    <w:name w:val="Light Shading Accent 5"/>
    <w:basedOn w:val="TableNormal"/>
    <w:uiPriority w:val="60"/>
    <w:unhideWhenUsed/>
    <w:rsid w:val="00920D86"/>
    <w:pPr>
      <w:spacing w:line="240" w:lineRule="auto"/>
    </w:pPr>
    <w:rPr>
      <w:color w:val="FE4B00" w:themeColor="accent5" w:themeShade="BF"/>
    </w:rPr>
    <w:tblPr>
      <w:tblStyleRowBandSize w:val="1"/>
      <w:tblStyleColBandSize w:val="1"/>
      <w:tblBorders>
        <w:top w:val="single" w:sz="8" w:space="0" w:color="FF8855" w:themeColor="accent5"/>
        <w:bottom w:val="single" w:sz="8" w:space="0" w:color="FF8855" w:themeColor="accent5"/>
      </w:tblBorders>
    </w:tblPr>
    <w:tblStylePr w:type="fir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la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left w:val="nil"/>
          <w:right w:val="nil"/>
          <w:insideH w:val="nil"/>
          <w:insideV w:val="nil"/>
        </w:tcBorders>
        <w:shd w:val="clear" w:color="auto" w:fill="FFE1D5" w:themeFill="accent5" w:themeFillTint="3F"/>
      </w:tcPr>
    </w:tblStylePr>
  </w:style>
  <w:style w:type="table" w:styleId="LightShading-Accent6">
    <w:name w:val="Light Shading Accent 6"/>
    <w:basedOn w:val="TableNormal"/>
    <w:uiPriority w:val="60"/>
    <w:unhideWhenUsed/>
    <w:rsid w:val="00920D86"/>
    <w:pPr>
      <w:spacing w:line="240" w:lineRule="auto"/>
    </w:pPr>
    <w:rPr>
      <w:color w:val="B4AF97" w:themeColor="accent6" w:themeShade="BF"/>
    </w:rPr>
    <w:tblPr>
      <w:tblStyleRowBandSize w:val="1"/>
      <w:tblStyleColBandSize w:val="1"/>
      <w:tblBorders>
        <w:top w:val="single" w:sz="8" w:space="0" w:color="E3E1D8" w:themeColor="accent6"/>
        <w:bottom w:val="single" w:sz="8" w:space="0" w:color="E3E1D8" w:themeColor="accent6"/>
      </w:tblBorders>
    </w:tblPr>
    <w:tblStylePr w:type="fir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la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left w:val="nil"/>
          <w:right w:val="nil"/>
          <w:insideH w:val="nil"/>
          <w:insideV w:val="nil"/>
        </w:tcBorders>
        <w:shd w:val="clear" w:color="auto" w:fill="F8F7F5" w:themeFill="accent6" w:themeFillTint="3F"/>
      </w:tcPr>
    </w:tblStylePr>
  </w:style>
  <w:style w:type="character" w:styleId="LineNumber">
    <w:name w:val="line number"/>
    <w:basedOn w:val="DefaultParagraphFont"/>
    <w:uiPriority w:val="99"/>
    <w:rsid w:val="00920D86"/>
    <w:rPr>
      <w:lang w:val="en-US"/>
    </w:rPr>
  </w:style>
  <w:style w:type="paragraph" w:styleId="List">
    <w:name w:val="List"/>
    <w:basedOn w:val="Normal"/>
    <w:uiPriority w:val="99"/>
    <w:rsid w:val="00920D86"/>
    <w:pPr>
      <w:ind w:left="283" w:hanging="283"/>
      <w:contextualSpacing/>
    </w:pPr>
  </w:style>
  <w:style w:type="paragraph" w:styleId="List2">
    <w:name w:val="List 2"/>
    <w:basedOn w:val="Normal"/>
    <w:uiPriority w:val="99"/>
    <w:rsid w:val="00920D86"/>
    <w:pPr>
      <w:ind w:left="566" w:hanging="283"/>
      <w:contextualSpacing/>
    </w:pPr>
  </w:style>
  <w:style w:type="paragraph" w:styleId="List3">
    <w:name w:val="List 3"/>
    <w:basedOn w:val="Normal"/>
    <w:uiPriority w:val="99"/>
    <w:semiHidden/>
    <w:rsid w:val="00920D86"/>
    <w:pPr>
      <w:ind w:left="849" w:hanging="283"/>
      <w:contextualSpacing/>
    </w:pPr>
  </w:style>
  <w:style w:type="paragraph" w:styleId="List4">
    <w:name w:val="List 4"/>
    <w:basedOn w:val="Normal"/>
    <w:uiPriority w:val="99"/>
    <w:semiHidden/>
    <w:rsid w:val="00920D86"/>
    <w:pPr>
      <w:ind w:left="1132" w:hanging="283"/>
      <w:contextualSpacing/>
    </w:pPr>
  </w:style>
  <w:style w:type="paragraph" w:styleId="List5">
    <w:name w:val="List 5"/>
    <w:basedOn w:val="Normal"/>
    <w:uiPriority w:val="99"/>
    <w:semiHidden/>
    <w:rsid w:val="00920D86"/>
    <w:pPr>
      <w:ind w:left="1415" w:hanging="283"/>
      <w:contextualSpacing/>
    </w:pPr>
  </w:style>
  <w:style w:type="paragraph" w:styleId="ListBullet2">
    <w:name w:val="List Bullet 2"/>
    <w:basedOn w:val="Normal"/>
    <w:uiPriority w:val="99"/>
    <w:rsid w:val="00920D86"/>
    <w:pPr>
      <w:numPr>
        <w:numId w:val="4"/>
      </w:numPr>
      <w:contextualSpacing/>
    </w:pPr>
  </w:style>
  <w:style w:type="paragraph" w:styleId="ListBullet3">
    <w:name w:val="List Bullet 3"/>
    <w:basedOn w:val="Normal"/>
    <w:uiPriority w:val="99"/>
    <w:rsid w:val="00920D86"/>
    <w:pPr>
      <w:numPr>
        <w:numId w:val="5"/>
      </w:numPr>
      <w:contextualSpacing/>
    </w:pPr>
  </w:style>
  <w:style w:type="paragraph" w:styleId="ListBullet4">
    <w:name w:val="List Bullet 4"/>
    <w:basedOn w:val="Normal"/>
    <w:uiPriority w:val="99"/>
    <w:qFormat/>
    <w:rsid w:val="00920D86"/>
    <w:pPr>
      <w:numPr>
        <w:numId w:val="6"/>
      </w:numPr>
      <w:contextualSpacing/>
    </w:pPr>
  </w:style>
  <w:style w:type="paragraph" w:styleId="ListBullet5">
    <w:name w:val="List Bullet 5"/>
    <w:basedOn w:val="Normal"/>
    <w:uiPriority w:val="99"/>
    <w:semiHidden/>
    <w:rsid w:val="00920D86"/>
    <w:pPr>
      <w:numPr>
        <w:numId w:val="7"/>
      </w:numPr>
      <w:contextualSpacing/>
    </w:pPr>
  </w:style>
  <w:style w:type="paragraph" w:styleId="ListContinue">
    <w:name w:val="List Continue"/>
    <w:basedOn w:val="Normal"/>
    <w:uiPriority w:val="99"/>
    <w:semiHidden/>
    <w:rsid w:val="00920D86"/>
    <w:pPr>
      <w:spacing w:after="120"/>
      <w:ind w:left="283"/>
      <w:contextualSpacing/>
    </w:pPr>
  </w:style>
  <w:style w:type="paragraph" w:styleId="ListContinue2">
    <w:name w:val="List Continue 2"/>
    <w:basedOn w:val="Normal"/>
    <w:uiPriority w:val="99"/>
    <w:semiHidden/>
    <w:rsid w:val="00920D86"/>
    <w:pPr>
      <w:spacing w:after="120"/>
      <w:ind w:left="566"/>
      <w:contextualSpacing/>
    </w:pPr>
  </w:style>
  <w:style w:type="paragraph" w:styleId="ListContinue3">
    <w:name w:val="List Continue 3"/>
    <w:basedOn w:val="Normal"/>
    <w:uiPriority w:val="99"/>
    <w:semiHidden/>
    <w:rsid w:val="00920D86"/>
    <w:pPr>
      <w:spacing w:after="120"/>
      <w:ind w:left="849"/>
      <w:contextualSpacing/>
    </w:pPr>
  </w:style>
  <w:style w:type="paragraph" w:styleId="ListContinue4">
    <w:name w:val="List Continue 4"/>
    <w:basedOn w:val="Normal"/>
    <w:uiPriority w:val="99"/>
    <w:semiHidden/>
    <w:rsid w:val="00920D86"/>
    <w:pPr>
      <w:spacing w:after="120"/>
      <w:ind w:left="1132"/>
      <w:contextualSpacing/>
    </w:pPr>
  </w:style>
  <w:style w:type="paragraph" w:styleId="ListContinue5">
    <w:name w:val="List Continue 5"/>
    <w:basedOn w:val="Normal"/>
    <w:uiPriority w:val="99"/>
    <w:semiHidden/>
    <w:rsid w:val="00920D86"/>
    <w:pPr>
      <w:spacing w:after="120"/>
      <w:ind w:left="1415"/>
      <w:contextualSpacing/>
    </w:pPr>
  </w:style>
  <w:style w:type="paragraph" w:styleId="ListNumber2">
    <w:name w:val="List Number 2"/>
    <w:basedOn w:val="Normal"/>
    <w:uiPriority w:val="99"/>
    <w:semiHidden/>
    <w:rsid w:val="00920D86"/>
    <w:pPr>
      <w:numPr>
        <w:numId w:val="9"/>
      </w:numPr>
      <w:contextualSpacing/>
    </w:pPr>
  </w:style>
  <w:style w:type="paragraph" w:styleId="ListNumber3">
    <w:name w:val="List Number 3"/>
    <w:basedOn w:val="Normal"/>
    <w:uiPriority w:val="99"/>
    <w:semiHidden/>
    <w:rsid w:val="00920D86"/>
    <w:pPr>
      <w:numPr>
        <w:numId w:val="10"/>
      </w:numPr>
      <w:contextualSpacing/>
    </w:pPr>
  </w:style>
  <w:style w:type="paragraph" w:styleId="ListNumber4">
    <w:name w:val="List Number 4"/>
    <w:basedOn w:val="Normal"/>
    <w:uiPriority w:val="99"/>
    <w:semiHidden/>
    <w:rsid w:val="00920D86"/>
    <w:pPr>
      <w:numPr>
        <w:numId w:val="11"/>
      </w:numPr>
      <w:contextualSpacing/>
    </w:pPr>
  </w:style>
  <w:style w:type="paragraph" w:styleId="ListNumber5">
    <w:name w:val="List Number 5"/>
    <w:basedOn w:val="Normal"/>
    <w:uiPriority w:val="99"/>
    <w:semiHidden/>
    <w:rsid w:val="00920D86"/>
    <w:pPr>
      <w:numPr>
        <w:numId w:val="12"/>
      </w:numPr>
      <w:contextualSpacing/>
    </w:pPr>
  </w:style>
  <w:style w:type="paragraph" w:styleId="ListParagraph">
    <w:name w:val="List Paragraph"/>
    <w:aliases w:val="body 2,List Paragraph1,List Paragraph11,bullets,Arial,Normal bullet 2,Header bold,List_Paragraph,Multilevel para_II,Paragraph,Citation List,ANNEX,Bullet,bullet,bu,b,bullet1,B,b1,bullet 1,body,b Char Char Char,b Char Char,Body Char1 Char1"/>
    <w:basedOn w:val="Normal"/>
    <w:link w:val="ListParagraphChar"/>
    <w:uiPriority w:val="34"/>
    <w:qFormat/>
    <w:rsid w:val="00920D86"/>
    <w:pPr>
      <w:ind w:left="720"/>
      <w:contextualSpacing/>
    </w:pPr>
  </w:style>
  <w:style w:type="table" w:customStyle="1" w:styleId="ListTable1Light1">
    <w:name w:val="List Table 1 Light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1C78F4" w:themeColor="accent1" w:themeTint="99"/>
        </w:tcBorders>
      </w:tcPr>
    </w:tblStylePr>
    <w:tblStylePr w:type="lastRow">
      <w:rPr>
        <w:b/>
        <w:bCs/>
      </w:rPr>
      <w:tblPr/>
      <w:tcPr>
        <w:tcBorders>
          <w:top w:val="sing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1Light-Accent21">
    <w:name w:val="List Table 1 Light - Accent 2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35D69C" w:themeColor="accent2" w:themeTint="99"/>
        </w:tcBorders>
      </w:tcPr>
    </w:tblStylePr>
    <w:tblStylePr w:type="lastRow">
      <w:rPr>
        <w:b/>
        <w:bCs/>
      </w:rPr>
      <w:tblPr/>
      <w:tcPr>
        <w:tcBorders>
          <w:top w:val="sing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1Light-Accent31">
    <w:name w:val="List Table 1 Light - Accent 3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CDE2BF" w:themeColor="accent3" w:themeTint="99"/>
        </w:tcBorders>
      </w:tcPr>
    </w:tblStylePr>
    <w:tblStylePr w:type="lastRow">
      <w:rPr>
        <w:b/>
        <w:bCs/>
      </w:rPr>
      <w:tblPr/>
      <w:tcPr>
        <w:tcBorders>
          <w:top w:val="sing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1Light-Accent41">
    <w:name w:val="List Table 1 Light - Accent 4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BD6298" w:themeColor="accent4" w:themeTint="99"/>
        </w:tcBorders>
      </w:tcPr>
    </w:tblStylePr>
    <w:tblStylePr w:type="lastRow">
      <w:rPr>
        <w:b/>
        <w:bCs/>
      </w:rPr>
      <w:tblPr/>
      <w:tcPr>
        <w:tcBorders>
          <w:top w:val="sing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1Light-Accent51">
    <w:name w:val="List Table 1 Light - Accent 5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FFB799" w:themeColor="accent5" w:themeTint="99"/>
        </w:tcBorders>
      </w:tcPr>
    </w:tblStylePr>
    <w:tblStylePr w:type="lastRow">
      <w:rPr>
        <w:b/>
        <w:bCs/>
      </w:rPr>
      <w:tblPr/>
      <w:tcPr>
        <w:tcBorders>
          <w:top w:val="sing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1Light-Accent61">
    <w:name w:val="List Table 1 Light - Accent 6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EEECE7" w:themeColor="accent6" w:themeTint="99"/>
        </w:tcBorders>
      </w:tcPr>
    </w:tblStylePr>
    <w:tblStylePr w:type="lastRow">
      <w:rPr>
        <w:b/>
        <w:bCs/>
      </w:rPr>
      <w:tblPr/>
      <w:tcPr>
        <w:tcBorders>
          <w:top w:val="sing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21">
    <w:name w:val="List Table 21"/>
    <w:basedOn w:val="TableNormal"/>
    <w:uiPriority w:val="47"/>
    <w:rsid w:val="00920D86"/>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rsid w:val="00920D86"/>
    <w:pPr>
      <w:spacing w:line="240" w:lineRule="auto"/>
    </w:pPr>
    <w:tblPr>
      <w:tblStyleRowBandSize w:val="1"/>
      <w:tblStyleColBandSize w:val="1"/>
      <w:tblBorders>
        <w:top w:val="single" w:sz="4" w:space="0" w:color="1C78F4" w:themeColor="accent1" w:themeTint="99"/>
        <w:bottom w:val="single" w:sz="4" w:space="0" w:color="1C78F4" w:themeColor="accent1" w:themeTint="99"/>
        <w:insideH w:val="single" w:sz="4" w:space="0" w:color="1C78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2-Accent21">
    <w:name w:val="List Table 2 - Accent 21"/>
    <w:basedOn w:val="TableNormal"/>
    <w:uiPriority w:val="47"/>
    <w:rsid w:val="00920D86"/>
    <w:pPr>
      <w:spacing w:line="240" w:lineRule="auto"/>
    </w:pPr>
    <w:tblPr>
      <w:tblStyleRowBandSize w:val="1"/>
      <w:tblStyleColBandSize w:val="1"/>
      <w:tblBorders>
        <w:top w:val="single" w:sz="4" w:space="0" w:color="35D69C" w:themeColor="accent2" w:themeTint="99"/>
        <w:bottom w:val="single" w:sz="4" w:space="0" w:color="35D69C" w:themeColor="accent2" w:themeTint="99"/>
        <w:insideH w:val="single" w:sz="4" w:space="0" w:color="35D69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2-Accent31">
    <w:name w:val="List Table 2 - Accent 31"/>
    <w:basedOn w:val="TableNormal"/>
    <w:uiPriority w:val="47"/>
    <w:rsid w:val="00920D86"/>
    <w:pPr>
      <w:spacing w:line="240" w:lineRule="auto"/>
    </w:pPr>
    <w:tblPr>
      <w:tblStyleRowBandSize w:val="1"/>
      <w:tblStyleColBandSize w:val="1"/>
      <w:tblBorders>
        <w:top w:val="single" w:sz="4" w:space="0" w:color="CDE2BF" w:themeColor="accent3" w:themeTint="99"/>
        <w:bottom w:val="single" w:sz="4" w:space="0" w:color="CDE2BF" w:themeColor="accent3" w:themeTint="99"/>
        <w:insideH w:val="single" w:sz="4" w:space="0" w:color="CDE2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2-Accent41">
    <w:name w:val="List Table 2 - Accent 41"/>
    <w:basedOn w:val="TableNormal"/>
    <w:uiPriority w:val="47"/>
    <w:rsid w:val="00920D86"/>
    <w:pPr>
      <w:spacing w:line="240" w:lineRule="auto"/>
    </w:pPr>
    <w:tblPr>
      <w:tblStyleRowBandSize w:val="1"/>
      <w:tblStyleColBandSize w:val="1"/>
      <w:tblBorders>
        <w:top w:val="single" w:sz="4" w:space="0" w:color="BD6298" w:themeColor="accent4" w:themeTint="99"/>
        <w:bottom w:val="single" w:sz="4" w:space="0" w:color="BD6298" w:themeColor="accent4" w:themeTint="99"/>
        <w:insideH w:val="single" w:sz="4" w:space="0" w:color="BD629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2-Accent51">
    <w:name w:val="List Table 2 - Accent 51"/>
    <w:basedOn w:val="TableNormal"/>
    <w:uiPriority w:val="47"/>
    <w:rsid w:val="00920D86"/>
    <w:pPr>
      <w:spacing w:line="240" w:lineRule="auto"/>
    </w:pPr>
    <w:tblPr>
      <w:tblStyleRowBandSize w:val="1"/>
      <w:tblStyleColBandSize w:val="1"/>
      <w:tblBorders>
        <w:top w:val="single" w:sz="4" w:space="0" w:color="FFB799" w:themeColor="accent5" w:themeTint="99"/>
        <w:bottom w:val="single" w:sz="4" w:space="0" w:color="FFB799" w:themeColor="accent5" w:themeTint="99"/>
        <w:insideH w:val="single" w:sz="4" w:space="0" w:color="FFB79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2-Accent61">
    <w:name w:val="List Table 2 - Accent 61"/>
    <w:basedOn w:val="TableNormal"/>
    <w:uiPriority w:val="47"/>
    <w:rsid w:val="00920D86"/>
    <w:pPr>
      <w:spacing w:line="240" w:lineRule="auto"/>
    </w:pPr>
    <w:tblPr>
      <w:tblStyleRowBandSize w:val="1"/>
      <w:tblStyleColBandSize w:val="1"/>
      <w:tblBorders>
        <w:top w:val="single" w:sz="4" w:space="0" w:color="EEECE7" w:themeColor="accent6" w:themeTint="99"/>
        <w:bottom w:val="single" w:sz="4" w:space="0" w:color="EEECE7" w:themeColor="accent6" w:themeTint="99"/>
        <w:insideH w:val="single" w:sz="4" w:space="0" w:color="EEEC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31">
    <w:name w:val="List Table 31"/>
    <w:basedOn w:val="TableNormal"/>
    <w:uiPriority w:val="48"/>
    <w:rsid w:val="00920D86"/>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rsid w:val="00920D86"/>
    <w:pPr>
      <w:spacing w:line="240" w:lineRule="auto"/>
    </w:pPr>
    <w:tblPr>
      <w:tblStyleRowBandSize w:val="1"/>
      <w:tblStyleColBandSize w:val="1"/>
      <w:tblBorders>
        <w:top w:val="single" w:sz="4" w:space="0" w:color="05326E" w:themeColor="accent1"/>
        <w:left w:val="single" w:sz="4" w:space="0" w:color="05326E" w:themeColor="accent1"/>
        <w:bottom w:val="single" w:sz="4" w:space="0" w:color="05326E" w:themeColor="accent1"/>
        <w:right w:val="single" w:sz="4" w:space="0" w:color="05326E" w:themeColor="accent1"/>
      </w:tblBorders>
    </w:tblPr>
    <w:tblStylePr w:type="firstRow">
      <w:rPr>
        <w:b/>
        <w:bCs/>
        <w:color w:val="FFFFFF" w:themeColor="background1"/>
      </w:rPr>
      <w:tblPr/>
      <w:tcPr>
        <w:shd w:val="clear" w:color="auto" w:fill="05326E" w:themeFill="accent1"/>
      </w:tcPr>
    </w:tblStylePr>
    <w:tblStylePr w:type="lastRow">
      <w:rPr>
        <w:b/>
        <w:bCs/>
      </w:rPr>
      <w:tblPr/>
      <w:tcPr>
        <w:tcBorders>
          <w:top w:val="double" w:sz="4" w:space="0" w:color="0532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326E" w:themeColor="accent1"/>
          <w:right w:val="single" w:sz="4" w:space="0" w:color="05326E" w:themeColor="accent1"/>
        </w:tcBorders>
      </w:tcPr>
    </w:tblStylePr>
    <w:tblStylePr w:type="band1Horz">
      <w:tblPr/>
      <w:tcPr>
        <w:tcBorders>
          <w:top w:val="single" w:sz="4" w:space="0" w:color="05326E" w:themeColor="accent1"/>
          <w:bottom w:val="single" w:sz="4" w:space="0" w:color="0532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themeColor="accent1"/>
          <w:left w:val="nil"/>
        </w:tcBorders>
      </w:tcPr>
    </w:tblStylePr>
    <w:tblStylePr w:type="swCell">
      <w:tblPr/>
      <w:tcPr>
        <w:tcBorders>
          <w:top w:val="double" w:sz="4" w:space="0" w:color="05326E" w:themeColor="accent1"/>
          <w:right w:val="nil"/>
        </w:tcBorders>
      </w:tcPr>
    </w:tblStylePr>
  </w:style>
  <w:style w:type="table" w:customStyle="1" w:styleId="ListTable3-Accent21">
    <w:name w:val="List Table 3 - Accent 21"/>
    <w:basedOn w:val="TableNormal"/>
    <w:uiPriority w:val="48"/>
    <w:rsid w:val="00920D86"/>
    <w:pPr>
      <w:spacing w:line="240" w:lineRule="auto"/>
    </w:pPr>
    <w:tblPr>
      <w:tblStyleRowBandSize w:val="1"/>
      <w:tblStyleColBandSize w:val="1"/>
      <w:tblBorders>
        <w:top w:val="single" w:sz="4" w:space="0" w:color="125A40" w:themeColor="accent2"/>
        <w:left w:val="single" w:sz="4" w:space="0" w:color="125A40" w:themeColor="accent2"/>
        <w:bottom w:val="single" w:sz="4" w:space="0" w:color="125A40" w:themeColor="accent2"/>
        <w:right w:val="single" w:sz="4" w:space="0" w:color="125A40" w:themeColor="accent2"/>
      </w:tblBorders>
    </w:tblPr>
    <w:tblStylePr w:type="firstRow">
      <w:rPr>
        <w:b/>
        <w:bCs/>
        <w:color w:val="FFFFFF" w:themeColor="background1"/>
      </w:rPr>
      <w:tblPr/>
      <w:tcPr>
        <w:shd w:val="clear" w:color="auto" w:fill="125A40" w:themeFill="accent2"/>
      </w:tcPr>
    </w:tblStylePr>
    <w:tblStylePr w:type="lastRow">
      <w:rPr>
        <w:b/>
        <w:bCs/>
      </w:rPr>
      <w:tblPr/>
      <w:tcPr>
        <w:tcBorders>
          <w:top w:val="double" w:sz="4" w:space="0" w:color="125A4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25A40" w:themeColor="accent2"/>
          <w:right w:val="single" w:sz="4" w:space="0" w:color="125A40" w:themeColor="accent2"/>
        </w:tcBorders>
      </w:tcPr>
    </w:tblStylePr>
    <w:tblStylePr w:type="band1Horz">
      <w:tblPr/>
      <w:tcPr>
        <w:tcBorders>
          <w:top w:val="single" w:sz="4" w:space="0" w:color="125A40" w:themeColor="accent2"/>
          <w:bottom w:val="single" w:sz="4" w:space="0" w:color="125A4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themeColor="accent2"/>
          <w:left w:val="nil"/>
        </w:tcBorders>
      </w:tcPr>
    </w:tblStylePr>
    <w:tblStylePr w:type="swCell">
      <w:tblPr/>
      <w:tcPr>
        <w:tcBorders>
          <w:top w:val="double" w:sz="4" w:space="0" w:color="125A40" w:themeColor="accent2"/>
          <w:right w:val="nil"/>
        </w:tcBorders>
      </w:tcPr>
    </w:tblStylePr>
  </w:style>
  <w:style w:type="table" w:customStyle="1" w:styleId="ListTable3-Accent31">
    <w:name w:val="List Table 3 - Accent 31"/>
    <w:basedOn w:val="TableNormal"/>
    <w:uiPriority w:val="48"/>
    <w:rsid w:val="00920D86"/>
    <w:pPr>
      <w:spacing w:line="240" w:lineRule="auto"/>
    </w:pPr>
    <w:tblPr>
      <w:tblStyleRowBandSize w:val="1"/>
      <w:tblStyleColBandSize w:val="1"/>
      <w:tblBorders>
        <w:top w:val="single" w:sz="4" w:space="0" w:color="ADD095" w:themeColor="accent3"/>
        <w:left w:val="single" w:sz="4" w:space="0" w:color="ADD095" w:themeColor="accent3"/>
        <w:bottom w:val="single" w:sz="4" w:space="0" w:color="ADD095" w:themeColor="accent3"/>
        <w:right w:val="single" w:sz="4" w:space="0" w:color="ADD095" w:themeColor="accent3"/>
      </w:tblBorders>
    </w:tblPr>
    <w:tblStylePr w:type="firstRow">
      <w:rPr>
        <w:b/>
        <w:bCs/>
        <w:color w:val="FFFFFF" w:themeColor="background1"/>
      </w:rPr>
      <w:tblPr/>
      <w:tcPr>
        <w:shd w:val="clear" w:color="auto" w:fill="ADD095" w:themeFill="accent3"/>
      </w:tcPr>
    </w:tblStylePr>
    <w:tblStylePr w:type="lastRow">
      <w:rPr>
        <w:b/>
        <w:bCs/>
      </w:rPr>
      <w:tblPr/>
      <w:tcPr>
        <w:tcBorders>
          <w:top w:val="double" w:sz="4" w:space="0" w:color="ADD09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095" w:themeColor="accent3"/>
          <w:right w:val="single" w:sz="4" w:space="0" w:color="ADD095" w:themeColor="accent3"/>
        </w:tcBorders>
      </w:tcPr>
    </w:tblStylePr>
    <w:tblStylePr w:type="band1Horz">
      <w:tblPr/>
      <w:tcPr>
        <w:tcBorders>
          <w:top w:val="single" w:sz="4" w:space="0" w:color="ADD095" w:themeColor="accent3"/>
          <w:bottom w:val="single" w:sz="4" w:space="0" w:color="ADD09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themeColor="accent3"/>
          <w:left w:val="nil"/>
        </w:tcBorders>
      </w:tcPr>
    </w:tblStylePr>
    <w:tblStylePr w:type="swCell">
      <w:tblPr/>
      <w:tcPr>
        <w:tcBorders>
          <w:top w:val="double" w:sz="4" w:space="0" w:color="ADD095" w:themeColor="accent3"/>
          <w:right w:val="nil"/>
        </w:tcBorders>
      </w:tcPr>
    </w:tblStylePr>
  </w:style>
  <w:style w:type="table" w:customStyle="1" w:styleId="ListTable3-Accent41">
    <w:name w:val="List Table 3 - Accent 41"/>
    <w:basedOn w:val="TableNormal"/>
    <w:uiPriority w:val="48"/>
    <w:rsid w:val="00920D86"/>
    <w:pPr>
      <w:spacing w:line="240" w:lineRule="auto"/>
    </w:pPr>
    <w:tblPr>
      <w:tblStyleRowBandSize w:val="1"/>
      <w:tblStyleColBandSize w:val="1"/>
      <w:tblBorders>
        <w:top w:val="single" w:sz="4" w:space="0" w:color="62294B" w:themeColor="accent4"/>
        <w:left w:val="single" w:sz="4" w:space="0" w:color="62294B" w:themeColor="accent4"/>
        <w:bottom w:val="single" w:sz="4" w:space="0" w:color="62294B" w:themeColor="accent4"/>
        <w:right w:val="single" w:sz="4" w:space="0" w:color="62294B" w:themeColor="accent4"/>
      </w:tblBorders>
    </w:tblPr>
    <w:tblStylePr w:type="firstRow">
      <w:rPr>
        <w:b/>
        <w:bCs/>
        <w:color w:val="FFFFFF" w:themeColor="background1"/>
      </w:rPr>
      <w:tblPr/>
      <w:tcPr>
        <w:shd w:val="clear" w:color="auto" w:fill="62294B" w:themeFill="accent4"/>
      </w:tcPr>
    </w:tblStylePr>
    <w:tblStylePr w:type="lastRow">
      <w:rPr>
        <w:b/>
        <w:bCs/>
      </w:rPr>
      <w:tblPr/>
      <w:tcPr>
        <w:tcBorders>
          <w:top w:val="double" w:sz="4" w:space="0" w:color="62294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294B" w:themeColor="accent4"/>
          <w:right w:val="single" w:sz="4" w:space="0" w:color="62294B" w:themeColor="accent4"/>
        </w:tcBorders>
      </w:tcPr>
    </w:tblStylePr>
    <w:tblStylePr w:type="band1Horz">
      <w:tblPr/>
      <w:tcPr>
        <w:tcBorders>
          <w:top w:val="single" w:sz="4" w:space="0" w:color="62294B" w:themeColor="accent4"/>
          <w:bottom w:val="single" w:sz="4" w:space="0" w:color="62294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themeColor="accent4"/>
          <w:left w:val="nil"/>
        </w:tcBorders>
      </w:tcPr>
    </w:tblStylePr>
    <w:tblStylePr w:type="swCell">
      <w:tblPr/>
      <w:tcPr>
        <w:tcBorders>
          <w:top w:val="double" w:sz="4" w:space="0" w:color="62294B" w:themeColor="accent4"/>
          <w:right w:val="nil"/>
        </w:tcBorders>
      </w:tcPr>
    </w:tblStylePr>
  </w:style>
  <w:style w:type="table" w:customStyle="1" w:styleId="ListTable3-Accent51">
    <w:name w:val="List Table 3 - Accent 51"/>
    <w:basedOn w:val="TableNormal"/>
    <w:uiPriority w:val="48"/>
    <w:rsid w:val="00920D86"/>
    <w:pPr>
      <w:spacing w:line="240" w:lineRule="auto"/>
    </w:pPr>
    <w:tblPr>
      <w:tblStyleRowBandSize w:val="1"/>
      <w:tblStyleColBandSize w:val="1"/>
      <w:tblBorders>
        <w:top w:val="single" w:sz="4" w:space="0" w:color="FF8855" w:themeColor="accent5"/>
        <w:left w:val="single" w:sz="4" w:space="0" w:color="FF8855" w:themeColor="accent5"/>
        <w:bottom w:val="single" w:sz="4" w:space="0" w:color="FF8855" w:themeColor="accent5"/>
        <w:right w:val="single" w:sz="4" w:space="0" w:color="FF8855" w:themeColor="accent5"/>
      </w:tblBorders>
    </w:tblPr>
    <w:tblStylePr w:type="firstRow">
      <w:rPr>
        <w:b/>
        <w:bCs/>
        <w:color w:val="FFFFFF" w:themeColor="background1"/>
      </w:rPr>
      <w:tblPr/>
      <w:tcPr>
        <w:shd w:val="clear" w:color="auto" w:fill="FF8855" w:themeFill="accent5"/>
      </w:tcPr>
    </w:tblStylePr>
    <w:tblStylePr w:type="lastRow">
      <w:rPr>
        <w:b/>
        <w:bCs/>
      </w:rPr>
      <w:tblPr/>
      <w:tcPr>
        <w:tcBorders>
          <w:top w:val="double" w:sz="4" w:space="0" w:color="FF88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855" w:themeColor="accent5"/>
          <w:right w:val="single" w:sz="4" w:space="0" w:color="FF8855" w:themeColor="accent5"/>
        </w:tcBorders>
      </w:tcPr>
    </w:tblStylePr>
    <w:tblStylePr w:type="band1Horz">
      <w:tblPr/>
      <w:tcPr>
        <w:tcBorders>
          <w:top w:val="single" w:sz="4" w:space="0" w:color="FF8855" w:themeColor="accent5"/>
          <w:bottom w:val="single" w:sz="4" w:space="0" w:color="FF88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themeColor="accent5"/>
          <w:left w:val="nil"/>
        </w:tcBorders>
      </w:tcPr>
    </w:tblStylePr>
    <w:tblStylePr w:type="swCell">
      <w:tblPr/>
      <w:tcPr>
        <w:tcBorders>
          <w:top w:val="double" w:sz="4" w:space="0" w:color="FF8855" w:themeColor="accent5"/>
          <w:right w:val="nil"/>
        </w:tcBorders>
      </w:tcPr>
    </w:tblStylePr>
  </w:style>
  <w:style w:type="table" w:customStyle="1" w:styleId="ListTable3-Accent61">
    <w:name w:val="List Table 3 - Accent 61"/>
    <w:basedOn w:val="TableNormal"/>
    <w:uiPriority w:val="48"/>
    <w:rsid w:val="00920D86"/>
    <w:pPr>
      <w:spacing w:line="240" w:lineRule="auto"/>
    </w:pPr>
    <w:tblPr>
      <w:tblStyleRowBandSize w:val="1"/>
      <w:tblStyleColBandSize w:val="1"/>
      <w:tblBorders>
        <w:top w:val="single" w:sz="4" w:space="0" w:color="E3E1D8" w:themeColor="accent6"/>
        <w:left w:val="single" w:sz="4" w:space="0" w:color="E3E1D8" w:themeColor="accent6"/>
        <w:bottom w:val="single" w:sz="4" w:space="0" w:color="E3E1D8" w:themeColor="accent6"/>
        <w:right w:val="single" w:sz="4" w:space="0" w:color="E3E1D8" w:themeColor="accent6"/>
      </w:tblBorders>
    </w:tblPr>
    <w:tblStylePr w:type="firstRow">
      <w:rPr>
        <w:b/>
        <w:bCs/>
        <w:color w:val="FFFFFF" w:themeColor="background1"/>
      </w:rPr>
      <w:tblPr/>
      <w:tcPr>
        <w:shd w:val="clear" w:color="auto" w:fill="E3E1D8" w:themeFill="accent6"/>
      </w:tcPr>
    </w:tblStylePr>
    <w:tblStylePr w:type="lastRow">
      <w:rPr>
        <w:b/>
        <w:bCs/>
      </w:rPr>
      <w:tblPr/>
      <w:tcPr>
        <w:tcBorders>
          <w:top w:val="double" w:sz="4" w:space="0" w:color="E3E1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E1D8" w:themeColor="accent6"/>
          <w:right w:val="single" w:sz="4" w:space="0" w:color="E3E1D8" w:themeColor="accent6"/>
        </w:tcBorders>
      </w:tcPr>
    </w:tblStylePr>
    <w:tblStylePr w:type="band1Horz">
      <w:tblPr/>
      <w:tcPr>
        <w:tcBorders>
          <w:top w:val="single" w:sz="4" w:space="0" w:color="E3E1D8" w:themeColor="accent6"/>
          <w:bottom w:val="single" w:sz="4" w:space="0" w:color="E3E1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themeColor="accent6"/>
          <w:left w:val="nil"/>
        </w:tcBorders>
      </w:tcPr>
    </w:tblStylePr>
    <w:tblStylePr w:type="swCell">
      <w:tblPr/>
      <w:tcPr>
        <w:tcBorders>
          <w:top w:val="double" w:sz="4" w:space="0" w:color="E3E1D8" w:themeColor="accent6"/>
          <w:right w:val="nil"/>
        </w:tcBorders>
      </w:tcPr>
    </w:tblStylePr>
  </w:style>
  <w:style w:type="table" w:customStyle="1" w:styleId="ListTable41">
    <w:name w:val="List Table 41"/>
    <w:basedOn w:val="TableNormal"/>
    <w:uiPriority w:val="49"/>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tcBorders>
        <w:shd w:val="clear" w:color="auto" w:fill="05326E" w:themeFill="accent1"/>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4-Accent21">
    <w:name w:val="List Table 4 - Accent 21"/>
    <w:basedOn w:val="TableNormal"/>
    <w:uiPriority w:val="49"/>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tcBorders>
        <w:shd w:val="clear" w:color="auto" w:fill="125A40" w:themeFill="accent2"/>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4-Accent31">
    <w:name w:val="List Table 4 - Accent 31"/>
    <w:basedOn w:val="TableNormal"/>
    <w:uiPriority w:val="49"/>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tcBorders>
        <w:shd w:val="clear" w:color="auto" w:fill="ADD095" w:themeFill="accent3"/>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4-Accent41">
    <w:name w:val="List Table 4 - Accent 41"/>
    <w:basedOn w:val="TableNormal"/>
    <w:uiPriority w:val="49"/>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tcBorders>
        <w:shd w:val="clear" w:color="auto" w:fill="62294B" w:themeFill="accent4"/>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4-Accent51">
    <w:name w:val="List Table 4 - Accent 51"/>
    <w:basedOn w:val="TableNormal"/>
    <w:uiPriority w:val="49"/>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tcBorders>
        <w:shd w:val="clear" w:color="auto" w:fill="FF8855" w:themeFill="accent5"/>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4-Accent61">
    <w:name w:val="List Table 4 - Accent 61"/>
    <w:basedOn w:val="TableNormal"/>
    <w:uiPriority w:val="49"/>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tcBorders>
        <w:shd w:val="clear" w:color="auto" w:fill="E3E1D8" w:themeFill="accent6"/>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5Dark1">
    <w:name w:val="List Table 5 Dark1"/>
    <w:basedOn w:val="TableNormal"/>
    <w:uiPriority w:val="50"/>
    <w:rsid w:val="00920D86"/>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rsid w:val="00920D86"/>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920D86"/>
    <w:pPr>
      <w:spacing w:line="240" w:lineRule="auto"/>
    </w:pPr>
    <w:rPr>
      <w:color w:val="FFFFFF" w:themeColor="background1"/>
    </w:rPr>
    <w:tblPr>
      <w:tblStyleRowBandSize w:val="1"/>
      <w:tblStyleColBandSize w:val="1"/>
      <w:tblBorders>
        <w:top w:val="single" w:sz="24" w:space="0" w:color="125A40" w:themeColor="accent2"/>
        <w:left w:val="single" w:sz="24" w:space="0" w:color="125A40" w:themeColor="accent2"/>
        <w:bottom w:val="single" w:sz="24" w:space="0" w:color="125A40" w:themeColor="accent2"/>
        <w:right w:val="single" w:sz="24" w:space="0" w:color="125A40" w:themeColor="accent2"/>
      </w:tblBorders>
    </w:tblPr>
    <w:tcPr>
      <w:shd w:val="clear" w:color="auto" w:fill="125A4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920D86"/>
    <w:pPr>
      <w:spacing w:line="240" w:lineRule="auto"/>
    </w:pPr>
    <w:rPr>
      <w:color w:val="FFFFFF" w:themeColor="background1"/>
    </w:rPr>
    <w:tblPr>
      <w:tblStyleRowBandSize w:val="1"/>
      <w:tblStyleColBandSize w:val="1"/>
      <w:tblBorders>
        <w:top w:val="single" w:sz="24" w:space="0" w:color="ADD095" w:themeColor="accent3"/>
        <w:left w:val="single" w:sz="24" w:space="0" w:color="ADD095" w:themeColor="accent3"/>
        <w:bottom w:val="single" w:sz="24" w:space="0" w:color="ADD095" w:themeColor="accent3"/>
        <w:right w:val="single" w:sz="24" w:space="0" w:color="ADD095" w:themeColor="accent3"/>
      </w:tblBorders>
    </w:tblPr>
    <w:tcPr>
      <w:shd w:val="clear" w:color="auto" w:fill="ADD09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920D86"/>
    <w:pPr>
      <w:spacing w:line="240" w:lineRule="auto"/>
    </w:pPr>
    <w:rPr>
      <w:color w:val="FFFFFF" w:themeColor="background1"/>
    </w:rPr>
    <w:tblPr>
      <w:tblStyleRowBandSize w:val="1"/>
      <w:tblStyleColBandSize w:val="1"/>
      <w:tblBorders>
        <w:top w:val="single" w:sz="24" w:space="0" w:color="62294B" w:themeColor="accent4"/>
        <w:left w:val="single" w:sz="24" w:space="0" w:color="62294B" w:themeColor="accent4"/>
        <w:bottom w:val="single" w:sz="24" w:space="0" w:color="62294B" w:themeColor="accent4"/>
        <w:right w:val="single" w:sz="24" w:space="0" w:color="62294B" w:themeColor="accent4"/>
      </w:tblBorders>
    </w:tblPr>
    <w:tcPr>
      <w:shd w:val="clear" w:color="auto" w:fill="62294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920D86"/>
    <w:pPr>
      <w:spacing w:line="240" w:lineRule="auto"/>
    </w:pPr>
    <w:rPr>
      <w:color w:val="FFFFFF" w:themeColor="background1"/>
    </w:rPr>
    <w:tblPr>
      <w:tblStyleRowBandSize w:val="1"/>
      <w:tblStyleColBandSize w:val="1"/>
      <w:tblBorders>
        <w:top w:val="single" w:sz="24" w:space="0" w:color="FF8855" w:themeColor="accent5"/>
        <w:left w:val="single" w:sz="24" w:space="0" w:color="FF8855" w:themeColor="accent5"/>
        <w:bottom w:val="single" w:sz="24" w:space="0" w:color="FF8855" w:themeColor="accent5"/>
        <w:right w:val="single" w:sz="24" w:space="0" w:color="FF8855" w:themeColor="accent5"/>
      </w:tblBorders>
    </w:tblPr>
    <w:tcPr>
      <w:shd w:val="clear" w:color="auto" w:fill="FF88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920D86"/>
    <w:pPr>
      <w:spacing w:line="240" w:lineRule="auto"/>
    </w:pPr>
    <w:rPr>
      <w:color w:val="FFFFFF" w:themeColor="background1"/>
    </w:rPr>
    <w:tblPr>
      <w:tblStyleRowBandSize w:val="1"/>
      <w:tblStyleColBandSize w:val="1"/>
      <w:tblBorders>
        <w:top w:val="single" w:sz="24" w:space="0" w:color="E3E1D8" w:themeColor="accent6"/>
        <w:left w:val="single" w:sz="24" w:space="0" w:color="E3E1D8" w:themeColor="accent6"/>
        <w:bottom w:val="single" w:sz="24" w:space="0" w:color="E3E1D8" w:themeColor="accent6"/>
        <w:right w:val="single" w:sz="24" w:space="0" w:color="E3E1D8" w:themeColor="accent6"/>
      </w:tblBorders>
    </w:tblPr>
    <w:tcPr>
      <w:shd w:val="clear" w:color="auto" w:fill="E3E1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rsid w:val="00920D86"/>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rsid w:val="00920D86"/>
    <w:pPr>
      <w:spacing w:line="240" w:lineRule="auto"/>
    </w:pPr>
    <w:rPr>
      <w:color w:val="032552" w:themeColor="accent1" w:themeShade="BF"/>
    </w:rPr>
    <w:tblPr>
      <w:tblStyleRowBandSize w:val="1"/>
      <w:tblStyleColBandSize w:val="1"/>
      <w:tblBorders>
        <w:top w:val="single" w:sz="4" w:space="0" w:color="05326E" w:themeColor="accent1"/>
        <w:bottom w:val="single" w:sz="4" w:space="0" w:color="05326E" w:themeColor="accent1"/>
      </w:tblBorders>
    </w:tblPr>
    <w:tblStylePr w:type="firstRow">
      <w:rPr>
        <w:b/>
        <w:bCs/>
      </w:rPr>
      <w:tblPr/>
      <w:tcPr>
        <w:tcBorders>
          <w:bottom w:val="single" w:sz="4" w:space="0" w:color="05326E" w:themeColor="accent1"/>
        </w:tcBorders>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6Colorful-Accent21">
    <w:name w:val="List Table 6 Colorful - Accent 21"/>
    <w:basedOn w:val="TableNormal"/>
    <w:uiPriority w:val="51"/>
    <w:rsid w:val="00920D86"/>
    <w:pPr>
      <w:spacing w:line="240" w:lineRule="auto"/>
    </w:pPr>
    <w:rPr>
      <w:color w:val="0D432F" w:themeColor="accent2" w:themeShade="BF"/>
    </w:rPr>
    <w:tblPr>
      <w:tblStyleRowBandSize w:val="1"/>
      <w:tblStyleColBandSize w:val="1"/>
      <w:tblBorders>
        <w:top w:val="single" w:sz="4" w:space="0" w:color="125A40" w:themeColor="accent2"/>
        <w:bottom w:val="single" w:sz="4" w:space="0" w:color="125A40" w:themeColor="accent2"/>
      </w:tblBorders>
    </w:tblPr>
    <w:tblStylePr w:type="firstRow">
      <w:rPr>
        <w:b/>
        <w:bCs/>
      </w:rPr>
      <w:tblPr/>
      <w:tcPr>
        <w:tcBorders>
          <w:bottom w:val="single" w:sz="4" w:space="0" w:color="125A40" w:themeColor="accent2"/>
        </w:tcBorders>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6Colorful-Accent31">
    <w:name w:val="List Table 6 Colorful - Accent 31"/>
    <w:basedOn w:val="TableNormal"/>
    <w:uiPriority w:val="51"/>
    <w:rsid w:val="00920D86"/>
    <w:pPr>
      <w:spacing w:line="240" w:lineRule="auto"/>
    </w:pPr>
    <w:rPr>
      <w:color w:val="7CB456" w:themeColor="accent3" w:themeShade="BF"/>
    </w:rPr>
    <w:tblPr>
      <w:tblStyleRowBandSize w:val="1"/>
      <w:tblStyleColBandSize w:val="1"/>
      <w:tblBorders>
        <w:top w:val="single" w:sz="4" w:space="0" w:color="ADD095" w:themeColor="accent3"/>
        <w:bottom w:val="single" w:sz="4" w:space="0" w:color="ADD095" w:themeColor="accent3"/>
      </w:tblBorders>
    </w:tblPr>
    <w:tblStylePr w:type="firstRow">
      <w:rPr>
        <w:b/>
        <w:bCs/>
      </w:rPr>
      <w:tblPr/>
      <w:tcPr>
        <w:tcBorders>
          <w:bottom w:val="single" w:sz="4" w:space="0" w:color="ADD095" w:themeColor="accent3"/>
        </w:tcBorders>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6Colorful-Accent41">
    <w:name w:val="List Table 6 Colorful - Accent 41"/>
    <w:basedOn w:val="TableNormal"/>
    <w:uiPriority w:val="51"/>
    <w:rsid w:val="00920D86"/>
    <w:pPr>
      <w:spacing w:line="240" w:lineRule="auto"/>
    </w:pPr>
    <w:rPr>
      <w:color w:val="491E38" w:themeColor="accent4" w:themeShade="BF"/>
    </w:rPr>
    <w:tblPr>
      <w:tblStyleRowBandSize w:val="1"/>
      <w:tblStyleColBandSize w:val="1"/>
      <w:tblBorders>
        <w:top w:val="single" w:sz="4" w:space="0" w:color="62294B" w:themeColor="accent4"/>
        <w:bottom w:val="single" w:sz="4" w:space="0" w:color="62294B" w:themeColor="accent4"/>
      </w:tblBorders>
    </w:tblPr>
    <w:tblStylePr w:type="firstRow">
      <w:rPr>
        <w:b/>
        <w:bCs/>
      </w:rPr>
      <w:tblPr/>
      <w:tcPr>
        <w:tcBorders>
          <w:bottom w:val="single" w:sz="4" w:space="0" w:color="62294B" w:themeColor="accent4"/>
        </w:tcBorders>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6Colorful-Accent51">
    <w:name w:val="List Table 6 Colorful - Accent 51"/>
    <w:basedOn w:val="TableNormal"/>
    <w:uiPriority w:val="51"/>
    <w:rsid w:val="00920D86"/>
    <w:pPr>
      <w:spacing w:line="240" w:lineRule="auto"/>
    </w:pPr>
    <w:rPr>
      <w:color w:val="FE4B00" w:themeColor="accent5" w:themeShade="BF"/>
    </w:rPr>
    <w:tblPr>
      <w:tblStyleRowBandSize w:val="1"/>
      <w:tblStyleColBandSize w:val="1"/>
      <w:tblBorders>
        <w:top w:val="single" w:sz="4" w:space="0" w:color="FF8855" w:themeColor="accent5"/>
        <w:bottom w:val="single" w:sz="4" w:space="0" w:color="FF8855" w:themeColor="accent5"/>
      </w:tblBorders>
    </w:tblPr>
    <w:tblStylePr w:type="firstRow">
      <w:rPr>
        <w:b/>
        <w:bCs/>
      </w:rPr>
      <w:tblPr/>
      <w:tcPr>
        <w:tcBorders>
          <w:bottom w:val="single" w:sz="4" w:space="0" w:color="FF8855" w:themeColor="accent5"/>
        </w:tcBorders>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6Colorful-Accent61">
    <w:name w:val="List Table 6 Colorful - Accent 61"/>
    <w:basedOn w:val="TableNormal"/>
    <w:uiPriority w:val="51"/>
    <w:rsid w:val="00920D86"/>
    <w:pPr>
      <w:spacing w:line="240" w:lineRule="auto"/>
    </w:pPr>
    <w:rPr>
      <w:color w:val="B4AF97" w:themeColor="accent6" w:themeShade="BF"/>
    </w:rPr>
    <w:tblPr>
      <w:tblStyleRowBandSize w:val="1"/>
      <w:tblStyleColBandSize w:val="1"/>
      <w:tblBorders>
        <w:top w:val="single" w:sz="4" w:space="0" w:color="E3E1D8" w:themeColor="accent6"/>
        <w:bottom w:val="single" w:sz="4" w:space="0" w:color="E3E1D8" w:themeColor="accent6"/>
      </w:tblBorders>
    </w:tblPr>
    <w:tblStylePr w:type="firstRow">
      <w:rPr>
        <w:b/>
        <w:bCs/>
      </w:rPr>
      <w:tblPr/>
      <w:tcPr>
        <w:tcBorders>
          <w:bottom w:val="single" w:sz="4" w:space="0" w:color="E3E1D8" w:themeColor="accent6"/>
        </w:tcBorders>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7Colorful1">
    <w:name w:val="List Table 7 Colorful1"/>
    <w:basedOn w:val="TableNormal"/>
    <w:uiPriority w:val="52"/>
    <w:rsid w:val="00920D86"/>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920D86"/>
    <w:pPr>
      <w:spacing w:line="240" w:lineRule="auto"/>
    </w:pPr>
    <w:rPr>
      <w:color w:val="03255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326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326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326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326E" w:themeColor="accent1"/>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920D86"/>
    <w:pPr>
      <w:spacing w:line="240" w:lineRule="auto"/>
    </w:pPr>
    <w:rPr>
      <w:color w:val="0D432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5A4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25A4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5A4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25A40" w:themeColor="accent2"/>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920D86"/>
    <w:pPr>
      <w:spacing w:line="240" w:lineRule="auto"/>
    </w:pPr>
    <w:rPr>
      <w:color w:val="7CB456"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09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09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09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095" w:themeColor="accent3"/>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920D86"/>
    <w:pPr>
      <w:spacing w:line="240" w:lineRule="auto"/>
    </w:pPr>
    <w:rPr>
      <w:color w:val="491E38"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294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294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294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294B" w:themeColor="accent4"/>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920D86"/>
    <w:pPr>
      <w:spacing w:line="240" w:lineRule="auto"/>
    </w:pPr>
    <w:rPr>
      <w:color w:val="FE4B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8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8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8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855" w:themeColor="accent5"/>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920D86"/>
    <w:pPr>
      <w:spacing w:line="240" w:lineRule="auto"/>
    </w:pPr>
    <w:rPr>
      <w:color w:val="B4AF9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E1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E1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E1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E1D8" w:themeColor="accent6"/>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rsid w:val="00920D86"/>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lang w:val="en-US"/>
    </w:rPr>
  </w:style>
  <w:style w:type="character" w:customStyle="1" w:styleId="MacroTextChar">
    <w:name w:val="Macro Text Char"/>
    <w:basedOn w:val="DefaultParagraphFont"/>
    <w:link w:val="MacroText"/>
    <w:uiPriority w:val="99"/>
    <w:rsid w:val="00920D86"/>
    <w:rPr>
      <w:rFonts w:ascii="Consolas" w:hAnsi="Consolas"/>
      <w:sz w:val="20"/>
      <w:szCs w:val="20"/>
      <w:lang w:val="en-US"/>
    </w:rPr>
  </w:style>
  <w:style w:type="table" w:styleId="MediumGrid1">
    <w:name w:val="Medium Grid 1"/>
    <w:basedOn w:val="TableNormal"/>
    <w:uiPriority w:val="67"/>
    <w:unhideWhenUsed/>
    <w:rsid w:val="00920D8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unhideWhenUsed/>
    <w:rsid w:val="00920D86"/>
    <w:pPr>
      <w:spacing w:line="240" w:lineRule="auto"/>
    </w:p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insideV w:val="single" w:sz="8" w:space="0" w:color="095CCC" w:themeColor="accent1" w:themeTint="BF"/>
      </w:tblBorders>
    </w:tblPr>
    <w:tcPr>
      <w:shd w:val="clear" w:color="auto" w:fill="A1C7FA" w:themeFill="accent1" w:themeFillTint="3F"/>
    </w:tcPr>
    <w:tblStylePr w:type="firstRow">
      <w:rPr>
        <w:b/>
        <w:bCs/>
      </w:rPr>
    </w:tblStylePr>
    <w:tblStylePr w:type="lastRow">
      <w:rPr>
        <w:b/>
        <w:bCs/>
      </w:rPr>
      <w:tblPr/>
      <w:tcPr>
        <w:tcBorders>
          <w:top w:val="single" w:sz="18" w:space="0" w:color="095CCC" w:themeColor="accent1" w:themeTint="BF"/>
        </w:tcBorders>
      </w:tcPr>
    </w:tblStylePr>
    <w:tblStylePr w:type="firstCol">
      <w:rPr>
        <w:b/>
        <w:bCs/>
      </w:rPr>
    </w:tblStylePr>
    <w:tblStylePr w:type="lastCol">
      <w:rPr>
        <w:b/>
        <w:bCs/>
      </w:r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MediumGrid1-Accent2">
    <w:name w:val="Medium Grid 1 Accent 2"/>
    <w:basedOn w:val="TableNormal"/>
    <w:uiPriority w:val="67"/>
    <w:unhideWhenUsed/>
    <w:rsid w:val="00920D86"/>
    <w:pPr>
      <w:spacing w:line="240" w:lineRule="auto"/>
    </w:p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insideV w:val="single" w:sz="8" w:space="0" w:color="22AD7B" w:themeColor="accent2" w:themeTint="BF"/>
      </w:tblBorders>
    </w:tblPr>
    <w:tcPr>
      <w:shd w:val="clear" w:color="auto" w:fill="ACEED6" w:themeFill="accent2" w:themeFillTint="3F"/>
    </w:tcPr>
    <w:tblStylePr w:type="firstRow">
      <w:rPr>
        <w:b/>
        <w:bCs/>
      </w:rPr>
    </w:tblStylePr>
    <w:tblStylePr w:type="lastRow">
      <w:rPr>
        <w:b/>
        <w:bCs/>
      </w:rPr>
      <w:tblPr/>
      <w:tcPr>
        <w:tcBorders>
          <w:top w:val="single" w:sz="18" w:space="0" w:color="22AD7B" w:themeColor="accent2" w:themeTint="BF"/>
        </w:tcBorders>
      </w:tcPr>
    </w:tblStylePr>
    <w:tblStylePr w:type="firstCol">
      <w:rPr>
        <w:b/>
        <w:bCs/>
      </w:rPr>
    </w:tblStylePr>
    <w:tblStylePr w:type="lastCol">
      <w:rPr>
        <w:b/>
        <w:bCs/>
      </w:r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MediumGrid1-Accent3">
    <w:name w:val="Medium Grid 1 Accent 3"/>
    <w:basedOn w:val="TableNormal"/>
    <w:uiPriority w:val="67"/>
    <w:unhideWhenUsed/>
    <w:rsid w:val="00920D86"/>
    <w:pPr>
      <w:spacing w:line="240" w:lineRule="auto"/>
    </w:p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insideV w:val="single" w:sz="8" w:space="0" w:color="C1DBAF" w:themeColor="accent3" w:themeTint="BF"/>
      </w:tblBorders>
    </w:tblPr>
    <w:tcPr>
      <w:shd w:val="clear" w:color="auto" w:fill="EAF3E4" w:themeFill="accent3" w:themeFillTint="3F"/>
    </w:tcPr>
    <w:tblStylePr w:type="firstRow">
      <w:rPr>
        <w:b/>
        <w:bCs/>
      </w:rPr>
    </w:tblStylePr>
    <w:tblStylePr w:type="lastRow">
      <w:rPr>
        <w:b/>
        <w:bCs/>
      </w:rPr>
      <w:tblPr/>
      <w:tcPr>
        <w:tcBorders>
          <w:top w:val="single" w:sz="18" w:space="0" w:color="C1DBAF" w:themeColor="accent3" w:themeTint="BF"/>
        </w:tcBorders>
      </w:tcPr>
    </w:tblStylePr>
    <w:tblStylePr w:type="firstCol">
      <w:rPr>
        <w:b/>
        <w:bCs/>
      </w:rPr>
    </w:tblStylePr>
    <w:tblStylePr w:type="lastCol">
      <w:rPr>
        <w:b/>
        <w:bCs/>
      </w:r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MediumGrid1-Accent4">
    <w:name w:val="Medium Grid 1 Accent 4"/>
    <w:basedOn w:val="TableNormal"/>
    <w:uiPriority w:val="67"/>
    <w:unhideWhenUsed/>
    <w:rsid w:val="00920D86"/>
    <w:pPr>
      <w:spacing w:line="240" w:lineRule="auto"/>
    </w:p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insideV w:val="single" w:sz="8" w:space="0" w:color="A3447D" w:themeColor="accent4" w:themeTint="BF"/>
      </w:tblBorders>
    </w:tblPr>
    <w:tcPr>
      <w:shd w:val="clear" w:color="auto" w:fill="E4BED4" w:themeFill="accent4" w:themeFillTint="3F"/>
    </w:tcPr>
    <w:tblStylePr w:type="firstRow">
      <w:rPr>
        <w:b/>
        <w:bCs/>
      </w:rPr>
    </w:tblStylePr>
    <w:tblStylePr w:type="lastRow">
      <w:rPr>
        <w:b/>
        <w:bCs/>
      </w:rPr>
      <w:tblPr/>
      <w:tcPr>
        <w:tcBorders>
          <w:top w:val="single" w:sz="18" w:space="0" w:color="A3447D" w:themeColor="accent4" w:themeTint="BF"/>
        </w:tcBorders>
      </w:tcPr>
    </w:tblStylePr>
    <w:tblStylePr w:type="firstCol">
      <w:rPr>
        <w:b/>
        <w:bCs/>
      </w:rPr>
    </w:tblStylePr>
    <w:tblStylePr w:type="lastCol">
      <w:rPr>
        <w:b/>
        <w:bCs/>
      </w:r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MediumGrid1-Accent5">
    <w:name w:val="Medium Grid 1 Accent 5"/>
    <w:basedOn w:val="TableNormal"/>
    <w:uiPriority w:val="67"/>
    <w:unhideWhenUsed/>
    <w:rsid w:val="00920D86"/>
    <w:pPr>
      <w:spacing w:line="240" w:lineRule="auto"/>
    </w:p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insideV w:val="single" w:sz="8" w:space="0" w:color="FFA57F" w:themeColor="accent5" w:themeTint="BF"/>
      </w:tblBorders>
    </w:tblPr>
    <w:tcPr>
      <w:shd w:val="clear" w:color="auto" w:fill="FFE1D5" w:themeFill="accent5" w:themeFillTint="3F"/>
    </w:tcPr>
    <w:tblStylePr w:type="firstRow">
      <w:rPr>
        <w:b/>
        <w:bCs/>
      </w:rPr>
    </w:tblStylePr>
    <w:tblStylePr w:type="lastRow">
      <w:rPr>
        <w:b/>
        <w:bCs/>
      </w:rPr>
      <w:tblPr/>
      <w:tcPr>
        <w:tcBorders>
          <w:top w:val="single" w:sz="18" w:space="0" w:color="FFA57F" w:themeColor="accent5" w:themeTint="BF"/>
        </w:tcBorders>
      </w:tcPr>
    </w:tblStylePr>
    <w:tblStylePr w:type="firstCol">
      <w:rPr>
        <w:b/>
        <w:bCs/>
      </w:rPr>
    </w:tblStylePr>
    <w:tblStylePr w:type="lastCol">
      <w:rPr>
        <w:b/>
        <w:bCs/>
      </w:r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MediumGrid1-Accent6">
    <w:name w:val="Medium Grid 1 Accent 6"/>
    <w:basedOn w:val="TableNormal"/>
    <w:uiPriority w:val="67"/>
    <w:unhideWhenUsed/>
    <w:rsid w:val="00920D86"/>
    <w:pPr>
      <w:spacing w:line="240" w:lineRule="auto"/>
    </w:p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insideV w:val="single" w:sz="8" w:space="0" w:color="EAE8E1" w:themeColor="accent6" w:themeTint="BF"/>
      </w:tblBorders>
    </w:tblPr>
    <w:tcPr>
      <w:shd w:val="clear" w:color="auto" w:fill="F8F7F5" w:themeFill="accent6" w:themeFillTint="3F"/>
    </w:tcPr>
    <w:tblStylePr w:type="firstRow">
      <w:rPr>
        <w:b/>
        <w:bCs/>
      </w:rPr>
    </w:tblStylePr>
    <w:tblStylePr w:type="lastRow">
      <w:rPr>
        <w:b/>
        <w:bCs/>
      </w:rPr>
      <w:tblPr/>
      <w:tcPr>
        <w:tcBorders>
          <w:top w:val="single" w:sz="18" w:space="0" w:color="EAE8E1" w:themeColor="accent6" w:themeTint="BF"/>
        </w:tcBorders>
      </w:tcPr>
    </w:tblStylePr>
    <w:tblStylePr w:type="firstCol">
      <w:rPr>
        <w:b/>
        <w:bCs/>
      </w:rPr>
    </w:tblStylePr>
    <w:tblStylePr w:type="lastCol">
      <w:rPr>
        <w:b/>
        <w:bCs/>
      </w:r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MediumGrid2">
    <w:name w:val="Medium Grid 2"/>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cPr>
      <w:shd w:val="clear" w:color="auto" w:fill="A1C7FA" w:themeFill="accent1" w:themeFillTint="3F"/>
    </w:tcPr>
    <w:tblStylePr w:type="firstRow">
      <w:rPr>
        <w:b/>
        <w:bCs/>
        <w:color w:val="000000" w:themeColor="text1"/>
      </w:rPr>
      <w:tblPr/>
      <w:tcPr>
        <w:shd w:val="clear" w:color="auto" w:fill="D9E8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3D2FB" w:themeFill="accent1" w:themeFillTint="33"/>
      </w:tcPr>
    </w:tblStylePr>
    <w:tblStylePr w:type="band1Vert">
      <w:tblPr/>
      <w:tcPr>
        <w:shd w:val="clear" w:color="auto" w:fill="428FF6" w:themeFill="accent1" w:themeFillTint="7F"/>
      </w:tcPr>
    </w:tblStylePr>
    <w:tblStylePr w:type="band1Horz">
      <w:tblPr/>
      <w:tcPr>
        <w:tcBorders>
          <w:insideH w:val="single" w:sz="6" w:space="0" w:color="05326E" w:themeColor="accent1"/>
          <w:insideV w:val="single" w:sz="6" w:space="0" w:color="05326E" w:themeColor="accent1"/>
        </w:tcBorders>
        <w:shd w:val="clear" w:color="auto" w:fill="428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cPr>
      <w:shd w:val="clear" w:color="auto" w:fill="ACEED6" w:themeFill="accent2" w:themeFillTint="3F"/>
    </w:tcPr>
    <w:tblStylePr w:type="firstRow">
      <w:rPr>
        <w:b/>
        <w:bCs/>
        <w:color w:val="000000" w:themeColor="text1"/>
      </w:rPr>
      <w:tblPr/>
      <w:tcPr>
        <w:shd w:val="clear" w:color="auto" w:fill="DDF8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F1DD" w:themeFill="accent2" w:themeFillTint="33"/>
      </w:tcPr>
    </w:tblStylePr>
    <w:tblStylePr w:type="band1Vert">
      <w:tblPr/>
      <w:tcPr>
        <w:shd w:val="clear" w:color="auto" w:fill="58DDAC" w:themeFill="accent2" w:themeFillTint="7F"/>
      </w:tcPr>
    </w:tblStylePr>
    <w:tblStylePr w:type="band1Horz">
      <w:tblPr/>
      <w:tcPr>
        <w:tcBorders>
          <w:insideH w:val="single" w:sz="6" w:space="0" w:color="125A40" w:themeColor="accent2"/>
          <w:insideV w:val="single" w:sz="6" w:space="0" w:color="125A40" w:themeColor="accent2"/>
        </w:tcBorders>
        <w:shd w:val="clear" w:color="auto" w:fill="58DDA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cPr>
      <w:shd w:val="clear" w:color="auto" w:fill="EAF3E4" w:themeFill="accent3" w:themeFillTint="3F"/>
    </w:tcPr>
    <w:tblStylePr w:type="firstRow">
      <w:rPr>
        <w:b/>
        <w:bCs/>
        <w:color w:val="000000" w:themeColor="text1"/>
      </w:rPr>
      <w:tblPr/>
      <w:tcPr>
        <w:shd w:val="clear" w:color="auto" w:fill="F6FAF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EF5E9" w:themeFill="accent3" w:themeFillTint="33"/>
      </w:tcPr>
    </w:tblStylePr>
    <w:tblStylePr w:type="band1Vert">
      <w:tblPr/>
      <w:tcPr>
        <w:shd w:val="clear" w:color="auto" w:fill="D5E7CA" w:themeFill="accent3" w:themeFillTint="7F"/>
      </w:tcPr>
    </w:tblStylePr>
    <w:tblStylePr w:type="band1Horz">
      <w:tblPr/>
      <w:tcPr>
        <w:tcBorders>
          <w:insideH w:val="single" w:sz="6" w:space="0" w:color="ADD095" w:themeColor="accent3"/>
          <w:insideV w:val="single" w:sz="6" w:space="0" w:color="ADD095" w:themeColor="accent3"/>
        </w:tcBorders>
        <w:shd w:val="clear" w:color="auto" w:fill="D5E7CA"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cPr>
      <w:shd w:val="clear" w:color="auto" w:fill="E4BED4" w:themeFill="accent4" w:themeFillTint="3F"/>
    </w:tcPr>
    <w:tblStylePr w:type="firstRow">
      <w:rPr>
        <w:b/>
        <w:bCs/>
        <w:color w:val="000000" w:themeColor="text1"/>
      </w:rPr>
      <w:tblPr/>
      <w:tcPr>
        <w:shd w:val="clear" w:color="auto" w:fill="F4E5EE"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CADC" w:themeFill="accent4" w:themeFillTint="33"/>
      </w:tcPr>
    </w:tblStylePr>
    <w:tblStylePr w:type="band1Vert">
      <w:tblPr/>
      <w:tcPr>
        <w:shd w:val="clear" w:color="auto" w:fill="C87CA9" w:themeFill="accent4" w:themeFillTint="7F"/>
      </w:tcPr>
    </w:tblStylePr>
    <w:tblStylePr w:type="band1Horz">
      <w:tblPr/>
      <w:tcPr>
        <w:tcBorders>
          <w:insideH w:val="single" w:sz="6" w:space="0" w:color="62294B" w:themeColor="accent4"/>
          <w:insideV w:val="single" w:sz="6" w:space="0" w:color="62294B" w:themeColor="accent4"/>
        </w:tcBorders>
        <w:shd w:val="clear" w:color="auto" w:fill="C87CA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cPr>
      <w:shd w:val="clear" w:color="auto" w:fill="FFE1D5" w:themeFill="accent5" w:themeFillTint="3F"/>
    </w:tcPr>
    <w:tblStylePr w:type="firstRow">
      <w:rPr>
        <w:b/>
        <w:bCs/>
        <w:color w:val="000000" w:themeColor="text1"/>
      </w:rPr>
      <w:tblPr/>
      <w:tcPr>
        <w:shd w:val="clear" w:color="auto" w:fill="FFF3EE"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7DD" w:themeFill="accent5" w:themeFillTint="33"/>
      </w:tcPr>
    </w:tblStylePr>
    <w:tblStylePr w:type="band1Vert">
      <w:tblPr/>
      <w:tcPr>
        <w:shd w:val="clear" w:color="auto" w:fill="FFC3AA" w:themeFill="accent5" w:themeFillTint="7F"/>
      </w:tcPr>
    </w:tblStylePr>
    <w:tblStylePr w:type="band1Horz">
      <w:tblPr/>
      <w:tcPr>
        <w:tcBorders>
          <w:insideH w:val="single" w:sz="6" w:space="0" w:color="FF8855" w:themeColor="accent5"/>
          <w:insideV w:val="single" w:sz="6" w:space="0" w:color="FF8855" w:themeColor="accent5"/>
        </w:tcBorders>
        <w:shd w:val="clear" w:color="auto" w:fill="FFC3A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cPr>
      <w:shd w:val="clear" w:color="auto" w:fill="F8F7F5" w:themeFill="accent6" w:themeFillTint="3F"/>
    </w:tcPr>
    <w:tblStylePr w:type="firstRow">
      <w:rPr>
        <w:b/>
        <w:bCs/>
        <w:color w:val="000000" w:themeColor="text1"/>
      </w:rPr>
      <w:tblPr/>
      <w:tcPr>
        <w:shd w:val="clear" w:color="auto" w:fill="FCFC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8F7" w:themeFill="accent6" w:themeFillTint="33"/>
      </w:tcPr>
    </w:tblStylePr>
    <w:tblStylePr w:type="band1Vert">
      <w:tblPr/>
      <w:tcPr>
        <w:shd w:val="clear" w:color="auto" w:fill="F1EFEB" w:themeFill="accent6" w:themeFillTint="7F"/>
      </w:tcPr>
    </w:tblStylePr>
    <w:tblStylePr w:type="band1Horz">
      <w:tblPr/>
      <w:tcPr>
        <w:tcBorders>
          <w:insideH w:val="single" w:sz="6" w:space="0" w:color="E3E1D8" w:themeColor="accent6"/>
          <w:insideV w:val="single" w:sz="6" w:space="0" w:color="E3E1D8" w:themeColor="accent6"/>
        </w:tcBorders>
        <w:shd w:val="clear" w:color="auto" w:fill="F1EF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1C7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326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326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28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28FF6" w:themeFill="accent1" w:themeFillTint="7F"/>
      </w:tcPr>
    </w:tblStylePr>
  </w:style>
  <w:style w:type="table" w:styleId="MediumGrid3-Accent2">
    <w:name w:val="Medium Grid 3 Accent 2"/>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EED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25A4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25A4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DDA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DDAC" w:themeFill="accent2" w:themeFillTint="7F"/>
      </w:tcPr>
    </w:tblStylePr>
  </w:style>
  <w:style w:type="table" w:styleId="MediumGrid3-Accent3">
    <w:name w:val="Medium Grid 3 Accent 3"/>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3E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09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09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5E7C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5E7CA" w:themeFill="accent3" w:themeFillTint="7F"/>
      </w:tcPr>
    </w:tblStylePr>
  </w:style>
  <w:style w:type="table" w:styleId="MediumGrid3-Accent4">
    <w:name w:val="Medium Grid 3 Accent 4"/>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BE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2294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2294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7CA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7CA9" w:themeFill="accent4" w:themeFillTint="7F"/>
      </w:tcPr>
    </w:tblStylePr>
  </w:style>
  <w:style w:type="table" w:styleId="MediumGrid3-Accent5">
    <w:name w:val="Medium Grid 3 Accent 5"/>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1D5"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88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88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3A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3AA" w:themeFill="accent5" w:themeFillTint="7F"/>
      </w:tcPr>
    </w:tblStylePr>
  </w:style>
  <w:style w:type="table" w:styleId="MediumGrid3-Accent6">
    <w:name w:val="Medium Grid 3 Accent 6"/>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7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3E1D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3E1D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EF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EFEB" w:themeFill="accent6" w:themeFillTint="7F"/>
      </w:tcPr>
    </w:tblStylePr>
  </w:style>
  <w:style w:type="table" w:styleId="MediumList1">
    <w:name w:val="Medium List 1"/>
    <w:basedOn w:val="TableNormal"/>
    <w:uiPriority w:val="65"/>
    <w:unhideWhenUsed/>
    <w:rsid w:val="00920D86"/>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9DF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unhideWhenUsed/>
    <w:rsid w:val="00920D86"/>
    <w:pPr>
      <w:spacing w:line="240" w:lineRule="auto"/>
    </w:pPr>
    <w:rPr>
      <w:color w:val="000000" w:themeColor="text1"/>
    </w:rPr>
    <w:tblPr>
      <w:tblStyleRowBandSize w:val="1"/>
      <w:tblStyleColBandSize w:val="1"/>
      <w:tblBorders>
        <w:top w:val="single" w:sz="8" w:space="0" w:color="05326E" w:themeColor="accent1"/>
        <w:bottom w:val="single" w:sz="8" w:space="0" w:color="05326E" w:themeColor="accent1"/>
      </w:tblBorders>
    </w:tblPr>
    <w:tblStylePr w:type="firstRow">
      <w:rPr>
        <w:rFonts w:asciiTheme="majorHAnsi" w:eastAsiaTheme="majorEastAsia" w:hAnsiTheme="majorHAnsi" w:cstheme="majorBidi"/>
      </w:rPr>
      <w:tblPr/>
      <w:tcPr>
        <w:tcBorders>
          <w:top w:val="nil"/>
          <w:bottom w:val="single" w:sz="8" w:space="0" w:color="05326E" w:themeColor="accent1"/>
        </w:tcBorders>
      </w:tcPr>
    </w:tblStylePr>
    <w:tblStylePr w:type="lastRow">
      <w:rPr>
        <w:b/>
        <w:bCs/>
        <w:color w:val="009DF0" w:themeColor="text2"/>
      </w:rPr>
      <w:tblPr/>
      <w:tcPr>
        <w:tcBorders>
          <w:top w:val="single" w:sz="8" w:space="0" w:color="05326E" w:themeColor="accent1"/>
          <w:bottom w:val="single" w:sz="8" w:space="0" w:color="05326E" w:themeColor="accent1"/>
        </w:tcBorders>
      </w:tcPr>
    </w:tblStylePr>
    <w:tblStylePr w:type="firstCol">
      <w:rPr>
        <w:b/>
        <w:bCs/>
      </w:rPr>
    </w:tblStylePr>
    <w:tblStylePr w:type="lastCol">
      <w:rPr>
        <w:b/>
        <w:bCs/>
      </w:rPr>
      <w:tblPr/>
      <w:tcPr>
        <w:tcBorders>
          <w:top w:val="single" w:sz="8" w:space="0" w:color="05326E" w:themeColor="accent1"/>
          <w:bottom w:val="single" w:sz="8" w:space="0" w:color="05326E" w:themeColor="accent1"/>
        </w:tcBorders>
      </w:tcPr>
    </w:tblStylePr>
    <w:tblStylePr w:type="band1Vert">
      <w:tblPr/>
      <w:tcPr>
        <w:shd w:val="clear" w:color="auto" w:fill="A1C7FA" w:themeFill="accent1" w:themeFillTint="3F"/>
      </w:tcPr>
    </w:tblStylePr>
    <w:tblStylePr w:type="band1Horz">
      <w:tblPr/>
      <w:tcPr>
        <w:shd w:val="clear" w:color="auto" w:fill="A1C7FA" w:themeFill="accent1" w:themeFillTint="3F"/>
      </w:tcPr>
    </w:tblStylePr>
  </w:style>
  <w:style w:type="table" w:styleId="MediumList1-Accent2">
    <w:name w:val="Medium List 1 Accent 2"/>
    <w:basedOn w:val="TableNormal"/>
    <w:uiPriority w:val="65"/>
    <w:unhideWhenUsed/>
    <w:rsid w:val="00920D86"/>
    <w:pPr>
      <w:spacing w:line="240" w:lineRule="auto"/>
    </w:pPr>
    <w:rPr>
      <w:color w:val="000000" w:themeColor="text1"/>
    </w:rPr>
    <w:tblPr>
      <w:tblStyleRowBandSize w:val="1"/>
      <w:tblStyleColBandSize w:val="1"/>
      <w:tblBorders>
        <w:top w:val="single" w:sz="8" w:space="0" w:color="125A40" w:themeColor="accent2"/>
        <w:bottom w:val="single" w:sz="8" w:space="0" w:color="125A40" w:themeColor="accent2"/>
      </w:tblBorders>
    </w:tblPr>
    <w:tblStylePr w:type="firstRow">
      <w:rPr>
        <w:rFonts w:asciiTheme="majorHAnsi" w:eastAsiaTheme="majorEastAsia" w:hAnsiTheme="majorHAnsi" w:cstheme="majorBidi"/>
      </w:rPr>
      <w:tblPr/>
      <w:tcPr>
        <w:tcBorders>
          <w:top w:val="nil"/>
          <w:bottom w:val="single" w:sz="8" w:space="0" w:color="125A40" w:themeColor="accent2"/>
        </w:tcBorders>
      </w:tcPr>
    </w:tblStylePr>
    <w:tblStylePr w:type="lastRow">
      <w:rPr>
        <w:b/>
        <w:bCs/>
        <w:color w:val="009DF0" w:themeColor="text2"/>
      </w:rPr>
      <w:tblPr/>
      <w:tcPr>
        <w:tcBorders>
          <w:top w:val="single" w:sz="8" w:space="0" w:color="125A40" w:themeColor="accent2"/>
          <w:bottom w:val="single" w:sz="8" w:space="0" w:color="125A40" w:themeColor="accent2"/>
        </w:tcBorders>
      </w:tcPr>
    </w:tblStylePr>
    <w:tblStylePr w:type="firstCol">
      <w:rPr>
        <w:b/>
        <w:bCs/>
      </w:rPr>
    </w:tblStylePr>
    <w:tblStylePr w:type="lastCol">
      <w:rPr>
        <w:b/>
        <w:bCs/>
      </w:rPr>
      <w:tblPr/>
      <w:tcPr>
        <w:tcBorders>
          <w:top w:val="single" w:sz="8" w:space="0" w:color="125A40" w:themeColor="accent2"/>
          <w:bottom w:val="single" w:sz="8" w:space="0" w:color="125A40" w:themeColor="accent2"/>
        </w:tcBorders>
      </w:tcPr>
    </w:tblStylePr>
    <w:tblStylePr w:type="band1Vert">
      <w:tblPr/>
      <w:tcPr>
        <w:shd w:val="clear" w:color="auto" w:fill="ACEED6" w:themeFill="accent2" w:themeFillTint="3F"/>
      </w:tcPr>
    </w:tblStylePr>
    <w:tblStylePr w:type="band1Horz">
      <w:tblPr/>
      <w:tcPr>
        <w:shd w:val="clear" w:color="auto" w:fill="ACEED6" w:themeFill="accent2" w:themeFillTint="3F"/>
      </w:tcPr>
    </w:tblStylePr>
  </w:style>
  <w:style w:type="table" w:styleId="MediumList1-Accent3">
    <w:name w:val="Medium List 1 Accent 3"/>
    <w:basedOn w:val="TableNormal"/>
    <w:uiPriority w:val="65"/>
    <w:unhideWhenUsed/>
    <w:rsid w:val="00920D86"/>
    <w:pPr>
      <w:spacing w:line="240" w:lineRule="auto"/>
    </w:pPr>
    <w:rPr>
      <w:color w:val="000000" w:themeColor="text1"/>
    </w:rPr>
    <w:tblPr>
      <w:tblStyleRowBandSize w:val="1"/>
      <w:tblStyleColBandSize w:val="1"/>
      <w:tblBorders>
        <w:top w:val="single" w:sz="8" w:space="0" w:color="ADD095" w:themeColor="accent3"/>
        <w:bottom w:val="single" w:sz="8" w:space="0" w:color="ADD095" w:themeColor="accent3"/>
      </w:tblBorders>
    </w:tblPr>
    <w:tblStylePr w:type="firstRow">
      <w:rPr>
        <w:rFonts w:asciiTheme="majorHAnsi" w:eastAsiaTheme="majorEastAsia" w:hAnsiTheme="majorHAnsi" w:cstheme="majorBidi"/>
      </w:rPr>
      <w:tblPr/>
      <w:tcPr>
        <w:tcBorders>
          <w:top w:val="nil"/>
          <w:bottom w:val="single" w:sz="8" w:space="0" w:color="ADD095" w:themeColor="accent3"/>
        </w:tcBorders>
      </w:tcPr>
    </w:tblStylePr>
    <w:tblStylePr w:type="lastRow">
      <w:rPr>
        <w:b/>
        <w:bCs/>
        <w:color w:val="009DF0" w:themeColor="text2"/>
      </w:rPr>
      <w:tblPr/>
      <w:tcPr>
        <w:tcBorders>
          <w:top w:val="single" w:sz="8" w:space="0" w:color="ADD095" w:themeColor="accent3"/>
          <w:bottom w:val="single" w:sz="8" w:space="0" w:color="ADD095" w:themeColor="accent3"/>
        </w:tcBorders>
      </w:tcPr>
    </w:tblStylePr>
    <w:tblStylePr w:type="firstCol">
      <w:rPr>
        <w:b/>
        <w:bCs/>
      </w:rPr>
    </w:tblStylePr>
    <w:tblStylePr w:type="lastCol">
      <w:rPr>
        <w:b/>
        <w:bCs/>
      </w:rPr>
      <w:tblPr/>
      <w:tcPr>
        <w:tcBorders>
          <w:top w:val="single" w:sz="8" w:space="0" w:color="ADD095" w:themeColor="accent3"/>
          <w:bottom w:val="single" w:sz="8" w:space="0" w:color="ADD095" w:themeColor="accent3"/>
        </w:tcBorders>
      </w:tcPr>
    </w:tblStylePr>
    <w:tblStylePr w:type="band1Vert">
      <w:tblPr/>
      <w:tcPr>
        <w:shd w:val="clear" w:color="auto" w:fill="EAF3E4" w:themeFill="accent3" w:themeFillTint="3F"/>
      </w:tcPr>
    </w:tblStylePr>
    <w:tblStylePr w:type="band1Horz">
      <w:tblPr/>
      <w:tcPr>
        <w:shd w:val="clear" w:color="auto" w:fill="EAF3E4" w:themeFill="accent3" w:themeFillTint="3F"/>
      </w:tcPr>
    </w:tblStylePr>
  </w:style>
  <w:style w:type="table" w:styleId="MediumList1-Accent4">
    <w:name w:val="Medium List 1 Accent 4"/>
    <w:basedOn w:val="TableNormal"/>
    <w:uiPriority w:val="65"/>
    <w:unhideWhenUsed/>
    <w:rsid w:val="00920D86"/>
    <w:pPr>
      <w:spacing w:line="240" w:lineRule="auto"/>
    </w:pPr>
    <w:rPr>
      <w:color w:val="000000" w:themeColor="text1"/>
    </w:rPr>
    <w:tblPr>
      <w:tblStyleRowBandSize w:val="1"/>
      <w:tblStyleColBandSize w:val="1"/>
      <w:tblBorders>
        <w:top w:val="single" w:sz="8" w:space="0" w:color="62294B" w:themeColor="accent4"/>
        <w:bottom w:val="single" w:sz="8" w:space="0" w:color="62294B" w:themeColor="accent4"/>
      </w:tblBorders>
    </w:tblPr>
    <w:tblStylePr w:type="firstRow">
      <w:rPr>
        <w:rFonts w:asciiTheme="majorHAnsi" w:eastAsiaTheme="majorEastAsia" w:hAnsiTheme="majorHAnsi" w:cstheme="majorBidi"/>
      </w:rPr>
      <w:tblPr/>
      <w:tcPr>
        <w:tcBorders>
          <w:top w:val="nil"/>
          <w:bottom w:val="single" w:sz="8" w:space="0" w:color="62294B" w:themeColor="accent4"/>
        </w:tcBorders>
      </w:tcPr>
    </w:tblStylePr>
    <w:tblStylePr w:type="lastRow">
      <w:rPr>
        <w:b/>
        <w:bCs/>
        <w:color w:val="009DF0" w:themeColor="text2"/>
      </w:rPr>
      <w:tblPr/>
      <w:tcPr>
        <w:tcBorders>
          <w:top w:val="single" w:sz="8" w:space="0" w:color="62294B" w:themeColor="accent4"/>
          <w:bottom w:val="single" w:sz="8" w:space="0" w:color="62294B" w:themeColor="accent4"/>
        </w:tcBorders>
      </w:tcPr>
    </w:tblStylePr>
    <w:tblStylePr w:type="firstCol">
      <w:rPr>
        <w:b/>
        <w:bCs/>
      </w:rPr>
    </w:tblStylePr>
    <w:tblStylePr w:type="lastCol">
      <w:rPr>
        <w:b/>
        <w:bCs/>
      </w:rPr>
      <w:tblPr/>
      <w:tcPr>
        <w:tcBorders>
          <w:top w:val="single" w:sz="8" w:space="0" w:color="62294B" w:themeColor="accent4"/>
          <w:bottom w:val="single" w:sz="8" w:space="0" w:color="62294B" w:themeColor="accent4"/>
        </w:tcBorders>
      </w:tcPr>
    </w:tblStylePr>
    <w:tblStylePr w:type="band1Vert">
      <w:tblPr/>
      <w:tcPr>
        <w:shd w:val="clear" w:color="auto" w:fill="E4BED4" w:themeFill="accent4" w:themeFillTint="3F"/>
      </w:tcPr>
    </w:tblStylePr>
    <w:tblStylePr w:type="band1Horz">
      <w:tblPr/>
      <w:tcPr>
        <w:shd w:val="clear" w:color="auto" w:fill="E4BED4" w:themeFill="accent4" w:themeFillTint="3F"/>
      </w:tcPr>
    </w:tblStylePr>
  </w:style>
  <w:style w:type="table" w:styleId="MediumList1-Accent5">
    <w:name w:val="Medium List 1 Accent 5"/>
    <w:basedOn w:val="TableNormal"/>
    <w:uiPriority w:val="65"/>
    <w:unhideWhenUsed/>
    <w:rsid w:val="00920D86"/>
    <w:pPr>
      <w:spacing w:line="240" w:lineRule="auto"/>
    </w:pPr>
    <w:rPr>
      <w:color w:val="000000" w:themeColor="text1"/>
    </w:rPr>
    <w:tblPr>
      <w:tblStyleRowBandSize w:val="1"/>
      <w:tblStyleColBandSize w:val="1"/>
      <w:tblBorders>
        <w:top w:val="single" w:sz="8" w:space="0" w:color="FF8855" w:themeColor="accent5"/>
        <w:bottom w:val="single" w:sz="8" w:space="0" w:color="FF8855" w:themeColor="accent5"/>
      </w:tblBorders>
    </w:tblPr>
    <w:tblStylePr w:type="firstRow">
      <w:rPr>
        <w:rFonts w:asciiTheme="majorHAnsi" w:eastAsiaTheme="majorEastAsia" w:hAnsiTheme="majorHAnsi" w:cstheme="majorBidi"/>
      </w:rPr>
      <w:tblPr/>
      <w:tcPr>
        <w:tcBorders>
          <w:top w:val="nil"/>
          <w:bottom w:val="single" w:sz="8" w:space="0" w:color="FF8855" w:themeColor="accent5"/>
        </w:tcBorders>
      </w:tcPr>
    </w:tblStylePr>
    <w:tblStylePr w:type="lastRow">
      <w:rPr>
        <w:b/>
        <w:bCs/>
        <w:color w:val="009DF0" w:themeColor="text2"/>
      </w:rPr>
      <w:tblPr/>
      <w:tcPr>
        <w:tcBorders>
          <w:top w:val="single" w:sz="8" w:space="0" w:color="FF8855" w:themeColor="accent5"/>
          <w:bottom w:val="single" w:sz="8" w:space="0" w:color="FF8855" w:themeColor="accent5"/>
        </w:tcBorders>
      </w:tcPr>
    </w:tblStylePr>
    <w:tblStylePr w:type="firstCol">
      <w:rPr>
        <w:b/>
        <w:bCs/>
      </w:rPr>
    </w:tblStylePr>
    <w:tblStylePr w:type="lastCol">
      <w:rPr>
        <w:b/>
        <w:bCs/>
      </w:rPr>
      <w:tblPr/>
      <w:tcPr>
        <w:tcBorders>
          <w:top w:val="single" w:sz="8" w:space="0" w:color="FF8855" w:themeColor="accent5"/>
          <w:bottom w:val="single" w:sz="8" w:space="0" w:color="FF8855" w:themeColor="accent5"/>
        </w:tcBorders>
      </w:tcPr>
    </w:tblStylePr>
    <w:tblStylePr w:type="band1Vert">
      <w:tblPr/>
      <w:tcPr>
        <w:shd w:val="clear" w:color="auto" w:fill="FFE1D5" w:themeFill="accent5" w:themeFillTint="3F"/>
      </w:tcPr>
    </w:tblStylePr>
    <w:tblStylePr w:type="band1Horz">
      <w:tblPr/>
      <w:tcPr>
        <w:shd w:val="clear" w:color="auto" w:fill="FFE1D5" w:themeFill="accent5" w:themeFillTint="3F"/>
      </w:tcPr>
    </w:tblStylePr>
  </w:style>
  <w:style w:type="table" w:styleId="MediumList1-Accent6">
    <w:name w:val="Medium List 1 Accent 6"/>
    <w:basedOn w:val="TableNormal"/>
    <w:uiPriority w:val="65"/>
    <w:unhideWhenUsed/>
    <w:rsid w:val="00920D86"/>
    <w:pPr>
      <w:spacing w:line="240" w:lineRule="auto"/>
    </w:pPr>
    <w:rPr>
      <w:color w:val="000000" w:themeColor="text1"/>
    </w:rPr>
    <w:tblPr>
      <w:tblStyleRowBandSize w:val="1"/>
      <w:tblStyleColBandSize w:val="1"/>
      <w:tblBorders>
        <w:top w:val="single" w:sz="8" w:space="0" w:color="E3E1D8" w:themeColor="accent6"/>
        <w:bottom w:val="single" w:sz="8" w:space="0" w:color="E3E1D8" w:themeColor="accent6"/>
      </w:tblBorders>
    </w:tblPr>
    <w:tblStylePr w:type="firstRow">
      <w:rPr>
        <w:rFonts w:asciiTheme="majorHAnsi" w:eastAsiaTheme="majorEastAsia" w:hAnsiTheme="majorHAnsi" w:cstheme="majorBidi"/>
      </w:rPr>
      <w:tblPr/>
      <w:tcPr>
        <w:tcBorders>
          <w:top w:val="nil"/>
          <w:bottom w:val="single" w:sz="8" w:space="0" w:color="E3E1D8" w:themeColor="accent6"/>
        </w:tcBorders>
      </w:tcPr>
    </w:tblStylePr>
    <w:tblStylePr w:type="lastRow">
      <w:rPr>
        <w:b/>
        <w:bCs/>
        <w:color w:val="009DF0" w:themeColor="text2"/>
      </w:rPr>
      <w:tblPr/>
      <w:tcPr>
        <w:tcBorders>
          <w:top w:val="single" w:sz="8" w:space="0" w:color="E3E1D8" w:themeColor="accent6"/>
          <w:bottom w:val="single" w:sz="8" w:space="0" w:color="E3E1D8" w:themeColor="accent6"/>
        </w:tcBorders>
      </w:tcPr>
    </w:tblStylePr>
    <w:tblStylePr w:type="firstCol">
      <w:rPr>
        <w:b/>
        <w:bCs/>
      </w:rPr>
    </w:tblStylePr>
    <w:tblStylePr w:type="lastCol">
      <w:rPr>
        <w:b/>
        <w:bCs/>
      </w:rPr>
      <w:tblPr/>
      <w:tcPr>
        <w:tcBorders>
          <w:top w:val="single" w:sz="8" w:space="0" w:color="E3E1D8" w:themeColor="accent6"/>
          <w:bottom w:val="single" w:sz="8" w:space="0" w:color="E3E1D8" w:themeColor="accent6"/>
        </w:tcBorders>
      </w:tcPr>
    </w:tblStylePr>
    <w:tblStylePr w:type="band1Vert">
      <w:tblPr/>
      <w:tcPr>
        <w:shd w:val="clear" w:color="auto" w:fill="F8F7F5" w:themeFill="accent6" w:themeFillTint="3F"/>
      </w:tcPr>
    </w:tblStylePr>
    <w:tblStylePr w:type="band1Horz">
      <w:tblPr/>
      <w:tcPr>
        <w:shd w:val="clear" w:color="auto" w:fill="F8F7F5" w:themeFill="accent6" w:themeFillTint="3F"/>
      </w:tcPr>
    </w:tblStylePr>
  </w:style>
  <w:style w:type="table" w:styleId="MediumList2">
    <w:name w:val="Medium List 2"/>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rPr>
        <w:sz w:val="24"/>
        <w:szCs w:val="24"/>
      </w:rPr>
      <w:tblPr/>
      <w:tcPr>
        <w:tcBorders>
          <w:top w:val="nil"/>
          <w:left w:val="nil"/>
          <w:bottom w:val="single" w:sz="24" w:space="0" w:color="05326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5326E" w:themeColor="accent1"/>
          <w:insideH w:val="nil"/>
          <w:insideV w:val="nil"/>
        </w:tcBorders>
        <w:shd w:val="clear" w:color="auto" w:fill="FFFFFF" w:themeFill="background1"/>
      </w:tcPr>
    </w:tblStylePr>
    <w:tblStylePr w:type="lastCol">
      <w:tblPr/>
      <w:tcPr>
        <w:tcBorders>
          <w:top w:val="nil"/>
          <w:left w:val="single" w:sz="8" w:space="0" w:color="05326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top w:val="nil"/>
          <w:bottom w:val="nil"/>
          <w:insideH w:val="nil"/>
          <w:insideV w:val="nil"/>
        </w:tcBorders>
        <w:shd w:val="clear" w:color="auto" w:fill="A1C7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rPr>
        <w:sz w:val="24"/>
        <w:szCs w:val="24"/>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25A40" w:themeColor="accent2"/>
          <w:insideH w:val="nil"/>
          <w:insideV w:val="nil"/>
        </w:tcBorders>
        <w:shd w:val="clear" w:color="auto" w:fill="FFFFFF" w:themeFill="background1"/>
      </w:tcPr>
    </w:tblStylePr>
    <w:tblStylePr w:type="lastCol">
      <w:tblPr/>
      <w:tcPr>
        <w:tcBorders>
          <w:top w:val="nil"/>
          <w:left w:val="single" w:sz="8" w:space="0" w:color="125A4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top w:val="nil"/>
          <w:bottom w:val="nil"/>
          <w:insideH w:val="nil"/>
          <w:insideV w:val="nil"/>
        </w:tcBorders>
        <w:shd w:val="clear" w:color="auto" w:fill="ACEED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rPr>
        <w:sz w:val="24"/>
        <w:szCs w:val="24"/>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095" w:themeColor="accent3"/>
          <w:insideH w:val="nil"/>
          <w:insideV w:val="nil"/>
        </w:tcBorders>
        <w:shd w:val="clear" w:color="auto" w:fill="FFFFFF" w:themeFill="background1"/>
      </w:tcPr>
    </w:tblStylePr>
    <w:tblStylePr w:type="lastCol">
      <w:tblPr/>
      <w:tcPr>
        <w:tcBorders>
          <w:top w:val="nil"/>
          <w:left w:val="single" w:sz="8" w:space="0" w:color="ADD09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top w:val="nil"/>
          <w:bottom w:val="nil"/>
          <w:insideH w:val="nil"/>
          <w:insideV w:val="nil"/>
        </w:tcBorders>
        <w:shd w:val="clear" w:color="auto" w:fill="EAF3E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rPr>
        <w:sz w:val="24"/>
        <w:szCs w:val="24"/>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2294B" w:themeColor="accent4"/>
          <w:insideH w:val="nil"/>
          <w:insideV w:val="nil"/>
        </w:tcBorders>
        <w:shd w:val="clear" w:color="auto" w:fill="FFFFFF" w:themeFill="background1"/>
      </w:tcPr>
    </w:tblStylePr>
    <w:tblStylePr w:type="lastCol">
      <w:tblPr/>
      <w:tcPr>
        <w:tcBorders>
          <w:top w:val="nil"/>
          <w:left w:val="single" w:sz="8" w:space="0" w:color="62294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top w:val="nil"/>
          <w:bottom w:val="nil"/>
          <w:insideH w:val="nil"/>
          <w:insideV w:val="nil"/>
        </w:tcBorders>
        <w:shd w:val="clear" w:color="auto" w:fill="E4BE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rPr>
        <w:sz w:val="24"/>
        <w:szCs w:val="24"/>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8855" w:themeColor="accent5"/>
          <w:insideH w:val="nil"/>
          <w:insideV w:val="nil"/>
        </w:tcBorders>
        <w:shd w:val="clear" w:color="auto" w:fill="FFFFFF" w:themeFill="background1"/>
      </w:tcPr>
    </w:tblStylePr>
    <w:tblStylePr w:type="lastCol">
      <w:tblPr/>
      <w:tcPr>
        <w:tcBorders>
          <w:top w:val="nil"/>
          <w:left w:val="single" w:sz="8" w:space="0" w:color="FF88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top w:val="nil"/>
          <w:bottom w:val="nil"/>
          <w:insideH w:val="nil"/>
          <w:insideV w:val="nil"/>
        </w:tcBorders>
        <w:shd w:val="clear" w:color="auto" w:fill="FFE1D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rPr>
        <w:sz w:val="24"/>
        <w:szCs w:val="24"/>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3E1D8" w:themeColor="accent6"/>
          <w:insideH w:val="nil"/>
          <w:insideV w:val="nil"/>
        </w:tcBorders>
        <w:shd w:val="clear" w:color="auto" w:fill="FFFFFF" w:themeFill="background1"/>
      </w:tcPr>
    </w:tblStylePr>
    <w:tblStylePr w:type="lastCol">
      <w:tblPr/>
      <w:tcPr>
        <w:tcBorders>
          <w:top w:val="nil"/>
          <w:left w:val="single" w:sz="8" w:space="0" w:color="E3E1D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top w:val="nil"/>
          <w:bottom w:val="nil"/>
          <w:insideH w:val="nil"/>
          <w:insideV w:val="nil"/>
        </w:tcBorders>
        <w:shd w:val="clear" w:color="auto" w:fill="F8F7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unhideWhenUsed/>
    <w:rsid w:val="00920D8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920D86"/>
    <w:pPr>
      <w:spacing w:line="240" w:lineRule="auto"/>
    </w:p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tblBorders>
    </w:tblPr>
    <w:tblStylePr w:type="firstRow">
      <w:pPr>
        <w:spacing w:before="0" w:after="0" w:line="240" w:lineRule="auto"/>
      </w:pPr>
      <w:rPr>
        <w:b/>
        <w:bCs/>
        <w:color w:val="FFFFFF" w:themeColor="background1"/>
      </w:rPr>
      <w:tblPr/>
      <w:tcPr>
        <w:tc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shd w:val="clear" w:color="auto" w:fill="05326E" w:themeFill="accent1"/>
      </w:tcPr>
    </w:tblStylePr>
    <w:tblStylePr w:type="lastRow">
      <w:pPr>
        <w:spacing w:before="0" w:after="0" w:line="240" w:lineRule="auto"/>
      </w:pPr>
      <w:rPr>
        <w:b/>
        <w:bCs/>
      </w:rPr>
      <w:tblPr/>
      <w:tcPr>
        <w:tcBorders>
          <w:top w:val="double" w:sz="6"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1C7FA" w:themeFill="accent1" w:themeFillTint="3F"/>
      </w:tcPr>
    </w:tblStylePr>
    <w:tblStylePr w:type="band1Horz">
      <w:tblPr/>
      <w:tcPr>
        <w:tcBorders>
          <w:insideH w:val="nil"/>
          <w:insideV w:val="nil"/>
        </w:tcBorders>
        <w:shd w:val="clear" w:color="auto" w:fill="A1C7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unhideWhenUsed/>
    <w:rsid w:val="00920D86"/>
    <w:pPr>
      <w:spacing w:line="240" w:lineRule="auto"/>
    </w:p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tblBorders>
    </w:tblPr>
    <w:tblStylePr w:type="firstRow">
      <w:pPr>
        <w:spacing w:before="0" w:after="0" w:line="240" w:lineRule="auto"/>
      </w:pPr>
      <w:rPr>
        <w:b/>
        <w:bCs/>
        <w:color w:val="FFFFFF" w:themeColor="background1"/>
      </w:rPr>
      <w:tblPr/>
      <w:tcPr>
        <w:tc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shd w:val="clear" w:color="auto" w:fill="125A40" w:themeFill="accent2"/>
      </w:tcPr>
    </w:tblStylePr>
    <w:tblStylePr w:type="lastRow">
      <w:pPr>
        <w:spacing w:before="0" w:after="0" w:line="240" w:lineRule="auto"/>
      </w:pPr>
      <w:rPr>
        <w:b/>
        <w:bCs/>
      </w:rPr>
      <w:tblPr/>
      <w:tcPr>
        <w:tcBorders>
          <w:top w:val="double" w:sz="6"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tcPr>
    </w:tblStylePr>
    <w:tblStylePr w:type="firstCol">
      <w:rPr>
        <w:b/>
        <w:bCs/>
      </w:rPr>
    </w:tblStylePr>
    <w:tblStylePr w:type="lastCol">
      <w:rPr>
        <w:b/>
        <w:bCs/>
      </w:rPr>
    </w:tblStylePr>
    <w:tblStylePr w:type="band1Vert">
      <w:tblPr/>
      <w:tcPr>
        <w:shd w:val="clear" w:color="auto" w:fill="ACEED6" w:themeFill="accent2" w:themeFillTint="3F"/>
      </w:tcPr>
    </w:tblStylePr>
    <w:tblStylePr w:type="band1Horz">
      <w:tblPr/>
      <w:tcPr>
        <w:tcBorders>
          <w:insideH w:val="nil"/>
          <w:insideV w:val="nil"/>
        </w:tcBorders>
        <w:shd w:val="clear" w:color="auto" w:fill="ACEED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unhideWhenUsed/>
    <w:rsid w:val="00920D86"/>
    <w:pPr>
      <w:spacing w:line="240" w:lineRule="auto"/>
    </w:p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tblBorders>
    </w:tblPr>
    <w:tblStylePr w:type="firstRow">
      <w:pPr>
        <w:spacing w:before="0" w:after="0" w:line="240" w:lineRule="auto"/>
      </w:pPr>
      <w:rPr>
        <w:b/>
        <w:bCs/>
        <w:color w:val="FFFFFF" w:themeColor="background1"/>
      </w:rPr>
      <w:tblPr/>
      <w:tcPr>
        <w:tc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shd w:val="clear" w:color="auto" w:fill="ADD095" w:themeFill="accent3"/>
      </w:tcPr>
    </w:tblStylePr>
    <w:tblStylePr w:type="lastRow">
      <w:pPr>
        <w:spacing w:before="0" w:after="0" w:line="240" w:lineRule="auto"/>
      </w:pPr>
      <w:rPr>
        <w:b/>
        <w:bCs/>
      </w:rPr>
      <w:tblPr/>
      <w:tcPr>
        <w:tcBorders>
          <w:top w:val="double" w:sz="6"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tcPr>
    </w:tblStylePr>
    <w:tblStylePr w:type="firstCol">
      <w:rPr>
        <w:b/>
        <w:bCs/>
      </w:rPr>
    </w:tblStylePr>
    <w:tblStylePr w:type="lastCol">
      <w:rPr>
        <w:b/>
        <w:bCs/>
      </w:rPr>
    </w:tblStylePr>
    <w:tblStylePr w:type="band1Vert">
      <w:tblPr/>
      <w:tcPr>
        <w:shd w:val="clear" w:color="auto" w:fill="EAF3E4" w:themeFill="accent3" w:themeFillTint="3F"/>
      </w:tcPr>
    </w:tblStylePr>
    <w:tblStylePr w:type="band1Horz">
      <w:tblPr/>
      <w:tcPr>
        <w:tcBorders>
          <w:insideH w:val="nil"/>
          <w:insideV w:val="nil"/>
        </w:tcBorders>
        <w:shd w:val="clear" w:color="auto" w:fill="EAF3E4"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unhideWhenUsed/>
    <w:rsid w:val="00920D86"/>
    <w:pPr>
      <w:spacing w:line="240" w:lineRule="auto"/>
    </w:p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tblBorders>
    </w:tblPr>
    <w:tblStylePr w:type="firstRow">
      <w:pPr>
        <w:spacing w:before="0" w:after="0" w:line="240" w:lineRule="auto"/>
      </w:pPr>
      <w:rPr>
        <w:b/>
        <w:bCs/>
        <w:color w:val="FFFFFF" w:themeColor="background1"/>
      </w:rPr>
      <w:tblPr/>
      <w:tcPr>
        <w:tc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shd w:val="clear" w:color="auto" w:fill="62294B" w:themeFill="accent4"/>
      </w:tcPr>
    </w:tblStylePr>
    <w:tblStylePr w:type="lastRow">
      <w:pPr>
        <w:spacing w:before="0" w:after="0" w:line="240" w:lineRule="auto"/>
      </w:pPr>
      <w:rPr>
        <w:b/>
        <w:bCs/>
      </w:rPr>
      <w:tblPr/>
      <w:tcPr>
        <w:tcBorders>
          <w:top w:val="double" w:sz="6"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BED4" w:themeFill="accent4" w:themeFillTint="3F"/>
      </w:tcPr>
    </w:tblStylePr>
    <w:tblStylePr w:type="band1Horz">
      <w:tblPr/>
      <w:tcPr>
        <w:tcBorders>
          <w:insideH w:val="nil"/>
          <w:insideV w:val="nil"/>
        </w:tcBorders>
        <w:shd w:val="clear" w:color="auto" w:fill="E4BED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unhideWhenUsed/>
    <w:rsid w:val="00920D86"/>
    <w:pPr>
      <w:spacing w:line="240" w:lineRule="auto"/>
    </w:p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tblBorders>
    </w:tblPr>
    <w:tblStylePr w:type="firstRow">
      <w:pPr>
        <w:spacing w:before="0" w:after="0" w:line="240" w:lineRule="auto"/>
      </w:pPr>
      <w:rPr>
        <w:b/>
        <w:bCs/>
        <w:color w:val="FFFFFF" w:themeColor="background1"/>
      </w:rPr>
      <w:tblPr/>
      <w:tcPr>
        <w:tc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shd w:val="clear" w:color="auto" w:fill="FF8855" w:themeFill="accent5"/>
      </w:tcPr>
    </w:tblStylePr>
    <w:tblStylePr w:type="lastRow">
      <w:pPr>
        <w:spacing w:before="0" w:after="0" w:line="240" w:lineRule="auto"/>
      </w:pPr>
      <w:rPr>
        <w:b/>
        <w:bCs/>
      </w:rPr>
      <w:tblPr/>
      <w:tcPr>
        <w:tcBorders>
          <w:top w:val="double" w:sz="6"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1D5" w:themeFill="accent5" w:themeFillTint="3F"/>
      </w:tcPr>
    </w:tblStylePr>
    <w:tblStylePr w:type="band1Horz">
      <w:tblPr/>
      <w:tcPr>
        <w:tcBorders>
          <w:insideH w:val="nil"/>
          <w:insideV w:val="nil"/>
        </w:tcBorders>
        <w:shd w:val="clear" w:color="auto" w:fill="FFE1D5"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unhideWhenUsed/>
    <w:rsid w:val="00920D86"/>
    <w:pPr>
      <w:spacing w:line="240" w:lineRule="auto"/>
    </w:p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tblBorders>
    </w:tblPr>
    <w:tblStylePr w:type="firstRow">
      <w:pPr>
        <w:spacing w:before="0" w:after="0" w:line="240" w:lineRule="auto"/>
      </w:pPr>
      <w:rPr>
        <w:b/>
        <w:bCs/>
        <w:color w:val="FFFFFF" w:themeColor="background1"/>
      </w:rPr>
      <w:tblPr/>
      <w:tcPr>
        <w:tc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shd w:val="clear" w:color="auto" w:fill="E3E1D8" w:themeFill="accent6"/>
      </w:tcPr>
    </w:tblStylePr>
    <w:tblStylePr w:type="lastRow">
      <w:pPr>
        <w:spacing w:before="0" w:after="0" w:line="240" w:lineRule="auto"/>
      </w:pPr>
      <w:rPr>
        <w:b/>
        <w:bCs/>
      </w:rPr>
      <w:tblPr/>
      <w:tcPr>
        <w:tcBorders>
          <w:top w:val="double" w:sz="6"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tcPr>
    </w:tblStylePr>
    <w:tblStylePr w:type="firstCol">
      <w:rPr>
        <w:b/>
        <w:bCs/>
      </w:rPr>
    </w:tblStylePr>
    <w:tblStylePr w:type="lastCol">
      <w:rPr>
        <w:b/>
        <w:bCs/>
      </w:rPr>
    </w:tblStylePr>
    <w:tblStylePr w:type="band1Vert">
      <w:tblPr/>
      <w:tcPr>
        <w:shd w:val="clear" w:color="auto" w:fill="F8F7F5" w:themeFill="accent6" w:themeFillTint="3F"/>
      </w:tcPr>
    </w:tblStylePr>
    <w:tblStylePr w:type="band1Horz">
      <w:tblPr/>
      <w:tcPr>
        <w:tcBorders>
          <w:insideH w:val="nil"/>
          <w:insideV w:val="nil"/>
        </w:tcBorders>
        <w:shd w:val="clear" w:color="auto" w:fill="F8F7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326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5326E" w:themeFill="accent1"/>
      </w:tcPr>
    </w:tblStylePr>
    <w:tblStylePr w:type="lastCol">
      <w:rPr>
        <w:b/>
        <w:bCs/>
        <w:color w:val="FFFFFF" w:themeColor="background1"/>
      </w:rPr>
      <w:tblPr/>
      <w:tcPr>
        <w:tcBorders>
          <w:left w:val="nil"/>
          <w:right w:val="nil"/>
          <w:insideH w:val="nil"/>
          <w:insideV w:val="nil"/>
        </w:tcBorders>
        <w:shd w:val="clear" w:color="auto" w:fill="05326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25A4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25A40" w:themeFill="accent2"/>
      </w:tcPr>
    </w:tblStylePr>
    <w:tblStylePr w:type="lastCol">
      <w:rPr>
        <w:b/>
        <w:bCs/>
        <w:color w:val="FFFFFF" w:themeColor="background1"/>
      </w:rPr>
      <w:tblPr/>
      <w:tcPr>
        <w:tcBorders>
          <w:left w:val="nil"/>
          <w:right w:val="nil"/>
          <w:insideH w:val="nil"/>
          <w:insideV w:val="nil"/>
        </w:tcBorders>
        <w:shd w:val="clear" w:color="auto" w:fill="125A4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09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095" w:themeFill="accent3"/>
      </w:tcPr>
    </w:tblStylePr>
    <w:tblStylePr w:type="lastCol">
      <w:rPr>
        <w:b/>
        <w:bCs/>
        <w:color w:val="FFFFFF" w:themeColor="background1"/>
      </w:rPr>
      <w:tblPr/>
      <w:tcPr>
        <w:tcBorders>
          <w:left w:val="nil"/>
          <w:right w:val="nil"/>
          <w:insideH w:val="nil"/>
          <w:insideV w:val="nil"/>
        </w:tcBorders>
        <w:shd w:val="clear" w:color="auto" w:fill="ADD09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2294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2294B" w:themeFill="accent4"/>
      </w:tcPr>
    </w:tblStylePr>
    <w:tblStylePr w:type="lastCol">
      <w:rPr>
        <w:b/>
        <w:bCs/>
        <w:color w:val="FFFFFF" w:themeColor="background1"/>
      </w:rPr>
      <w:tblPr/>
      <w:tcPr>
        <w:tcBorders>
          <w:left w:val="nil"/>
          <w:right w:val="nil"/>
          <w:insideH w:val="nil"/>
          <w:insideV w:val="nil"/>
        </w:tcBorders>
        <w:shd w:val="clear" w:color="auto" w:fill="62294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88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8855" w:themeFill="accent5"/>
      </w:tcPr>
    </w:tblStylePr>
    <w:tblStylePr w:type="lastCol">
      <w:rPr>
        <w:b/>
        <w:bCs/>
        <w:color w:val="FFFFFF" w:themeColor="background1"/>
      </w:rPr>
      <w:tblPr/>
      <w:tcPr>
        <w:tcBorders>
          <w:left w:val="nil"/>
          <w:right w:val="nil"/>
          <w:insideH w:val="nil"/>
          <w:insideV w:val="nil"/>
        </w:tcBorders>
        <w:shd w:val="clear" w:color="auto" w:fill="FF88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3E1D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3E1D8" w:themeFill="accent6"/>
      </w:tcPr>
    </w:tblStylePr>
    <w:tblStylePr w:type="lastCol">
      <w:rPr>
        <w:b/>
        <w:bCs/>
        <w:color w:val="FFFFFF" w:themeColor="background1"/>
      </w:rPr>
      <w:tblPr/>
      <w:tcPr>
        <w:tcBorders>
          <w:left w:val="nil"/>
          <w:right w:val="nil"/>
          <w:insideH w:val="nil"/>
          <w:insideV w:val="nil"/>
        </w:tcBorders>
        <w:shd w:val="clear" w:color="auto" w:fill="E3E1D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rsid w:val="00920D86"/>
    <w:rPr>
      <w:color w:val="2B579A"/>
      <w:shd w:val="clear" w:color="auto" w:fill="E6E6E6"/>
      <w:lang w:val="en-US"/>
    </w:rPr>
  </w:style>
  <w:style w:type="paragraph" w:styleId="MessageHeader">
    <w:name w:val="Message Header"/>
    <w:basedOn w:val="Normal"/>
    <w:link w:val="MessageHeaderChar"/>
    <w:uiPriority w:val="99"/>
    <w:semiHidden/>
    <w:rsid w:val="00920D8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20D86"/>
    <w:rPr>
      <w:rFonts w:asciiTheme="majorHAnsi" w:eastAsiaTheme="majorEastAsia" w:hAnsiTheme="majorHAnsi" w:cstheme="majorBidi"/>
      <w:sz w:val="24"/>
      <w:szCs w:val="24"/>
      <w:shd w:val="pct20" w:color="auto" w:fill="auto"/>
      <w:lang w:val="en-US"/>
    </w:rPr>
  </w:style>
  <w:style w:type="paragraph" w:styleId="NormalWeb">
    <w:name w:val="Normal (Web)"/>
    <w:basedOn w:val="Normal"/>
    <w:link w:val="NormalWebChar"/>
    <w:uiPriority w:val="99"/>
    <w:rsid w:val="00920D86"/>
    <w:rPr>
      <w:rFonts w:ascii="Times New Roman" w:hAnsi="Times New Roman" w:cs="Times New Roman"/>
      <w:sz w:val="24"/>
      <w:szCs w:val="24"/>
    </w:rPr>
  </w:style>
  <w:style w:type="paragraph" w:styleId="NoteHeading">
    <w:name w:val="Note Heading"/>
    <w:basedOn w:val="Normal"/>
    <w:next w:val="Normal"/>
    <w:link w:val="NoteHeadingChar"/>
    <w:uiPriority w:val="99"/>
    <w:semiHidden/>
    <w:rsid w:val="00920D86"/>
    <w:pPr>
      <w:spacing w:line="240" w:lineRule="auto"/>
    </w:pPr>
  </w:style>
  <w:style w:type="character" w:customStyle="1" w:styleId="NoteHeadingChar">
    <w:name w:val="Note Heading Char"/>
    <w:basedOn w:val="DefaultParagraphFont"/>
    <w:link w:val="NoteHeading"/>
    <w:uiPriority w:val="99"/>
    <w:semiHidden/>
    <w:rsid w:val="00920D86"/>
    <w:rPr>
      <w:lang w:val="en-US"/>
    </w:rPr>
  </w:style>
  <w:style w:type="table" w:customStyle="1" w:styleId="PlainTable11">
    <w:name w:val="Plain Table 11"/>
    <w:basedOn w:val="TableNormal"/>
    <w:uiPriority w:val="41"/>
    <w:rsid w:val="00920D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920D86"/>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920D86"/>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920D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920D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rsid w:val="00920D86"/>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920D86"/>
    <w:rPr>
      <w:rFonts w:ascii="Consolas" w:hAnsi="Consolas"/>
      <w:sz w:val="21"/>
      <w:szCs w:val="21"/>
      <w:lang w:val="en-US"/>
    </w:rPr>
  </w:style>
  <w:style w:type="paragraph" w:styleId="Salutation">
    <w:name w:val="Salutation"/>
    <w:basedOn w:val="Normal"/>
    <w:next w:val="Normal"/>
    <w:link w:val="SalutationChar"/>
    <w:uiPriority w:val="99"/>
    <w:semiHidden/>
    <w:rsid w:val="00920D86"/>
  </w:style>
  <w:style w:type="character" w:customStyle="1" w:styleId="SalutationChar">
    <w:name w:val="Salutation Char"/>
    <w:basedOn w:val="DefaultParagraphFont"/>
    <w:link w:val="Salutation"/>
    <w:uiPriority w:val="99"/>
    <w:semiHidden/>
    <w:rsid w:val="00920D86"/>
    <w:rPr>
      <w:lang w:val="en-US"/>
    </w:rPr>
  </w:style>
  <w:style w:type="character" w:customStyle="1" w:styleId="SmartHyperlink1">
    <w:name w:val="Smart Hyperlink1"/>
    <w:basedOn w:val="DefaultParagraphFont"/>
    <w:uiPriority w:val="99"/>
    <w:semiHidden/>
    <w:rsid w:val="00920D86"/>
    <w:rPr>
      <w:u w:val="dotted"/>
      <w:lang w:val="en-US"/>
    </w:rPr>
  </w:style>
  <w:style w:type="table" w:styleId="Table3Deffects1">
    <w:name w:val="Table 3D effects 1"/>
    <w:basedOn w:val="TableNormal"/>
    <w:uiPriority w:val="99"/>
    <w:semiHidden/>
    <w:unhideWhenUsed/>
    <w:rsid w:val="00920D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20D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20D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20D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20D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20D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20D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20D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20D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20D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20D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20D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20D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20D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20D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20D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20D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20D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20D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20D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20D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20D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leNormal"/>
    <w:uiPriority w:val="40"/>
    <w:rsid w:val="00920D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20D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20D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20D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20D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20D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20D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20D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20D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20D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20D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20D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20D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20D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20D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DefaultParagraphFont"/>
    <w:uiPriority w:val="99"/>
    <w:semiHidden/>
    <w:rsid w:val="00920D86"/>
    <w:rPr>
      <w:color w:val="808080"/>
      <w:shd w:val="clear" w:color="auto" w:fill="E6E6E6"/>
      <w:lang w:val="en-US"/>
    </w:rPr>
  </w:style>
  <w:style w:type="paragraph" w:customStyle="1" w:styleId="DocumentInfo">
    <w:name w:val="Document Info"/>
    <w:basedOn w:val="Normal"/>
    <w:uiPriority w:val="6"/>
    <w:semiHidden/>
    <w:rsid w:val="00920D86"/>
    <w:pPr>
      <w:spacing w:line="200" w:lineRule="atLeast"/>
    </w:pPr>
    <w:rPr>
      <w:sz w:val="14"/>
    </w:rPr>
  </w:style>
  <w:style w:type="paragraph" w:customStyle="1" w:styleId="DearRow">
    <w:name w:val="DearRow"/>
    <w:basedOn w:val="Normal"/>
    <w:uiPriority w:val="99"/>
    <w:semiHidden/>
    <w:rsid w:val="00920D86"/>
    <w:pPr>
      <w:spacing w:after="40"/>
      <w:contextualSpacing/>
    </w:pPr>
    <w:rPr>
      <w:rFonts w:eastAsia="Times New Roman" w:cs="Times New Roman"/>
    </w:rPr>
  </w:style>
  <w:style w:type="paragraph" w:customStyle="1" w:styleId="Template-CompanyInfo">
    <w:name w:val="Template - Company Info"/>
    <w:basedOn w:val="Template"/>
    <w:uiPriority w:val="8"/>
    <w:semiHidden/>
    <w:rsid w:val="00920D86"/>
    <w:rPr>
      <w:sz w:val="12"/>
    </w:rPr>
  </w:style>
  <w:style w:type="paragraph" w:customStyle="1" w:styleId="Template-FilePath">
    <w:name w:val="Template - File Path"/>
    <w:basedOn w:val="Template"/>
    <w:uiPriority w:val="8"/>
    <w:semiHidden/>
    <w:rsid w:val="00920D86"/>
    <w:pPr>
      <w:spacing w:line="160" w:lineRule="atLeast"/>
    </w:pPr>
    <w:rPr>
      <w:sz w:val="10"/>
    </w:rPr>
  </w:style>
  <w:style w:type="paragraph" w:customStyle="1" w:styleId="Template-DocId">
    <w:name w:val="Template - Doc Id"/>
    <w:basedOn w:val="Template"/>
    <w:uiPriority w:val="8"/>
    <w:semiHidden/>
    <w:rsid w:val="00920D86"/>
    <w:rPr>
      <w:sz w:val="12"/>
    </w:rPr>
  </w:style>
  <w:style w:type="table" w:customStyle="1" w:styleId="Ramboll-Table">
    <w:name w:val="Ramboll - Table"/>
    <w:basedOn w:val="TableNormal"/>
    <w:uiPriority w:val="99"/>
    <w:rsid w:val="00920D86"/>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920D86"/>
    <w:rPr>
      <w:b/>
    </w:rPr>
  </w:style>
  <w:style w:type="character" w:customStyle="1" w:styleId="TOC4Char">
    <w:name w:val="TOC 4 Char"/>
    <w:basedOn w:val="DefaultParagraphFont"/>
    <w:link w:val="TOC4"/>
    <w:uiPriority w:val="39"/>
    <w:rsid w:val="00C6060F"/>
    <w:rPr>
      <w:rFonts w:asciiTheme="minorHAnsi" w:hAnsiTheme="minorHAnsi"/>
      <w:szCs w:val="20"/>
      <w:lang w:val="en-US"/>
    </w:rPr>
  </w:style>
  <w:style w:type="paragraph" w:customStyle="1" w:styleId="Documentdataleadtext">
    <w:name w:val="Document data leadtext"/>
    <w:basedOn w:val="Normal"/>
    <w:uiPriority w:val="8"/>
    <w:semiHidden/>
    <w:rsid w:val="00920D86"/>
    <w:rPr>
      <w:rFonts w:eastAsia="Times New Roman" w:cs="Times New Roman"/>
      <w:sz w:val="14"/>
    </w:rPr>
  </w:style>
  <w:style w:type="paragraph" w:customStyle="1" w:styleId="Documentdatatext">
    <w:name w:val="Document data text"/>
    <w:basedOn w:val="Normal"/>
    <w:uiPriority w:val="8"/>
    <w:semiHidden/>
    <w:rsid w:val="00920D86"/>
    <w:rPr>
      <w:rFonts w:eastAsia="Times New Roman" w:cs="Times New Roman"/>
      <w:b/>
    </w:rPr>
  </w:style>
  <w:style w:type="paragraph" w:customStyle="1" w:styleId="FrontpageHeading1">
    <w:name w:val="Frontpage Heading 1"/>
    <w:basedOn w:val="Normal"/>
    <w:link w:val="FrontpageHeading1Char"/>
    <w:uiPriority w:val="8"/>
    <w:rsid w:val="00053E7C"/>
    <w:pPr>
      <w:spacing w:after="500" w:line="1080" w:lineRule="exact"/>
      <w:contextualSpacing/>
    </w:pPr>
    <w:rPr>
      <w:rFonts w:eastAsia="Times New Roman" w:cs="Times New Roman"/>
      <w:color w:val="FFFFFF"/>
      <w:sz w:val="102"/>
    </w:rPr>
  </w:style>
  <w:style w:type="paragraph" w:customStyle="1" w:styleId="H1-NOTTOC">
    <w:name w:val="H1 - NOT TOC"/>
    <w:basedOn w:val="Heading1"/>
    <w:next w:val="Normal"/>
    <w:uiPriority w:val="4"/>
    <w:qFormat/>
    <w:rsid w:val="00920D86"/>
    <w:pPr>
      <w:numPr>
        <w:numId w:val="1"/>
      </w:numPr>
      <w:outlineLvl w:val="9"/>
    </w:pPr>
  </w:style>
  <w:style w:type="character" w:customStyle="1" w:styleId="FrontpageHeading1Char">
    <w:name w:val="Frontpage Heading 1 Char"/>
    <w:basedOn w:val="DefaultParagraphFont"/>
    <w:link w:val="FrontpageHeading1"/>
    <w:uiPriority w:val="8"/>
    <w:rsid w:val="00053E7C"/>
    <w:rPr>
      <w:rFonts w:eastAsia="Times New Roman" w:cs="Times New Roman"/>
      <w:color w:val="FFFFFF"/>
      <w:sz w:val="102"/>
      <w:lang w:val="en-US"/>
    </w:rPr>
  </w:style>
  <w:style w:type="character" w:customStyle="1" w:styleId="Caption-Header">
    <w:name w:val="Caption - Header"/>
    <w:basedOn w:val="DefaultParagraphFont"/>
    <w:uiPriority w:val="6"/>
    <w:qFormat/>
    <w:rsid w:val="00920D86"/>
    <w:rPr>
      <w:rFonts w:ascii="Verdana" w:hAnsi="Verdana" w:cs="Times New Roman"/>
      <w:color w:val="009DE0"/>
      <w:sz w:val="13"/>
      <w:lang w:val="en-US"/>
    </w:rPr>
  </w:style>
  <w:style w:type="paragraph" w:customStyle="1" w:styleId="Template-ReftoFrontpageheading2">
    <w:name w:val="Template - Ref to Frontpage heading 2"/>
    <w:basedOn w:val="Normal"/>
    <w:link w:val="Template-ReftoFrontpageheading2Char"/>
    <w:uiPriority w:val="8"/>
    <w:semiHidden/>
    <w:rsid w:val="00920D86"/>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DefaultParagraphFont"/>
    <w:link w:val="Template-ReftoFrontpageheading2"/>
    <w:uiPriority w:val="8"/>
    <w:rsid w:val="00920D86"/>
    <w:rPr>
      <w:rFonts w:eastAsia="Times New Roman" w:cs="Times New Roman"/>
      <w:b/>
      <w:caps/>
      <w:noProof/>
      <w:color w:val="009DE0"/>
      <w:sz w:val="22"/>
      <w:szCs w:val="24"/>
      <w:lang w:val="en-US"/>
    </w:rPr>
  </w:style>
  <w:style w:type="paragraph" w:customStyle="1" w:styleId="RevisionData">
    <w:name w:val="Revision Data"/>
    <w:basedOn w:val="Normal"/>
    <w:uiPriority w:val="7"/>
    <w:semiHidden/>
    <w:rsid w:val="00920D86"/>
    <w:rPr>
      <w:rFonts w:eastAsia="Times New Roman" w:cs="Times New Roman"/>
      <w:sz w:val="14"/>
    </w:rPr>
  </w:style>
  <w:style w:type="paragraph" w:customStyle="1" w:styleId="RevisionDataText">
    <w:name w:val="Revision Data Text"/>
    <w:basedOn w:val="Normal"/>
    <w:uiPriority w:val="7"/>
    <w:semiHidden/>
    <w:rsid w:val="00920D86"/>
    <w:rPr>
      <w:rFonts w:eastAsia="Times New Roman" w:cs="Times New Roman"/>
      <w:b/>
    </w:rPr>
  </w:style>
  <w:style w:type="paragraph" w:customStyle="1" w:styleId="Optional1">
    <w:name w:val="Optional 1"/>
    <w:basedOn w:val="RevisionDataText"/>
    <w:uiPriority w:val="7"/>
    <w:semiHidden/>
    <w:rsid w:val="00920D86"/>
  </w:style>
  <w:style w:type="paragraph" w:customStyle="1" w:styleId="Optional2">
    <w:name w:val="Optional 2"/>
    <w:basedOn w:val="RevisionDataText"/>
    <w:uiPriority w:val="7"/>
    <w:semiHidden/>
    <w:rsid w:val="00920D86"/>
  </w:style>
  <w:style w:type="paragraph" w:customStyle="1" w:styleId="Normal-Optional1leadtext">
    <w:name w:val="Normal - Optional 1 leadtext"/>
    <w:basedOn w:val="Documentdataleadtext"/>
    <w:uiPriority w:val="99"/>
    <w:semiHidden/>
    <w:rsid w:val="00920D86"/>
  </w:style>
  <w:style w:type="paragraph" w:customStyle="1" w:styleId="Optional2leadtext">
    <w:name w:val="Optional 2 leadtext"/>
    <w:basedOn w:val="Normal-Optional1leadtext"/>
    <w:uiPriority w:val="7"/>
    <w:semiHidden/>
    <w:rsid w:val="00920D86"/>
  </w:style>
  <w:style w:type="paragraph" w:customStyle="1" w:styleId="Template-Disclaimer">
    <w:name w:val="Template - Disclaimer"/>
    <w:basedOn w:val="Normal"/>
    <w:uiPriority w:val="8"/>
    <w:semiHidden/>
    <w:rsid w:val="00920D86"/>
    <w:pPr>
      <w:spacing w:line="200" w:lineRule="atLeast"/>
    </w:pPr>
    <w:rPr>
      <w:sz w:val="14"/>
    </w:rPr>
  </w:style>
  <w:style w:type="paragraph" w:customStyle="1" w:styleId="FactBoxHeading1">
    <w:name w:val="Fact Box Heading 1"/>
    <w:basedOn w:val="Normal"/>
    <w:next w:val="Normal"/>
    <w:uiPriority w:val="7"/>
    <w:rsid w:val="00920D86"/>
    <w:pPr>
      <w:spacing w:line="320" w:lineRule="atLeast"/>
    </w:pPr>
    <w:rPr>
      <w:rFonts w:eastAsia="Times New Roman" w:cs="Times New Roman"/>
      <w:b/>
      <w:color w:val="FFFFFF"/>
      <w:sz w:val="30"/>
    </w:rPr>
  </w:style>
  <w:style w:type="paragraph" w:customStyle="1" w:styleId="FactBoxHeading3">
    <w:name w:val="Fact Box Heading 3"/>
    <w:basedOn w:val="Normal"/>
    <w:next w:val="FactBoxBodytext"/>
    <w:uiPriority w:val="7"/>
    <w:rsid w:val="00920D86"/>
    <w:pPr>
      <w:spacing w:after="100" w:line="220" w:lineRule="atLeast"/>
    </w:pPr>
    <w:rPr>
      <w:rFonts w:eastAsia="Times New Roman" w:cs="Times New Roman"/>
      <w:b/>
      <w:color w:val="FFFFFF"/>
    </w:rPr>
  </w:style>
  <w:style w:type="paragraph" w:customStyle="1" w:styleId="FactBoxBodytext">
    <w:name w:val="Fact Box Body text"/>
    <w:basedOn w:val="Normal"/>
    <w:uiPriority w:val="7"/>
    <w:rsid w:val="00920D86"/>
    <w:pPr>
      <w:spacing w:after="120" w:line="280" w:lineRule="atLeast"/>
      <w:contextualSpacing/>
    </w:pPr>
    <w:rPr>
      <w:rFonts w:eastAsia="Times New Roman" w:cs="Times New Roman"/>
      <w:color w:val="FFFFFF"/>
    </w:rPr>
  </w:style>
  <w:style w:type="paragraph" w:customStyle="1" w:styleId="Caption-Text">
    <w:name w:val="Caption - Text"/>
    <w:basedOn w:val="Normal"/>
    <w:next w:val="Normal"/>
    <w:uiPriority w:val="6"/>
    <w:rsid w:val="00920D86"/>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7"/>
    <w:semiHidden/>
    <w:rsid w:val="00920D86"/>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7"/>
    <w:semiHidden/>
    <w:rsid w:val="00920D86"/>
    <w:pPr>
      <w:keepNext w:val="0"/>
      <w:keepLines w:val="0"/>
      <w:numPr>
        <w:numId w:val="13"/>
      </w:numPr>
      <w:spacing w:before="0"/>
      <w:outlineLvl w:val="7"/>
    </w:pPr>
  </w:style>
  <w:style w:type="paragraph" w:customStyle="1" w:styleId="TOCHeading-Indent">
    <w:name w:val="TOC Heading - Indent"/>
    <w:basedOn w:val="TOCHeading"/>
    <w:uiPriority w:val="39"/>
    <w:semiHidden/>
    <w:rsid w:val="00920D86"/>
    <w:pPr>
      <w:ind w:left="-567"/>
    </w:pPr>
  </w:style>
  <w:style w:type="paragraph" w:customStyle="1" w:styleId="FactBoxHeading2">
    <w:name w:val="Fact Box Heading 2"/>
    <w:basedOn w:val="Normal"/>
    <w:uiPriority w:val="7"/>
    <w:rsid w:val="00920D86"/>
    <w:pPr>
      <w:spacing w:after="160"/>
    </w:pPr>
    <w:rPr>
      <w:rFonts w:eastAsia="Times New Roman" w:cs="Times New Roman"/>
      <w:b/>
      <w:color w:val="FFFFFF"/>
      <w:sz w:val="22"/>
    </w:rPr>
  </w:style>
  <w:style w:type="paragraph" w:customStyle="1" w:styleId="FrontpageInfo">
    <w:name w:val="Frontpage Info"/>
    <w:basedOn w:val="Normal"/>
    <w:uiPriority w:val="8"/>
    <w:rsid w:val="00053E7C"/>
    <w:pPr>
      <w:spacing w:line="360" w:lineRule="atLeast"/>
    </w:pPr>
    <w:rPr>
      <w:color w:val="FFFFFF"/>
      <w:sz w:val="30"/>
    </w:rPr>
  </w:style>
  <w:style w:type="paragraph" w:customStyle="1" w:styleId="H2-NOTTOC">
    <w:name w:val="H2 - NOT TOC"/>
    <w:basedOn w:val="Heading2"/>
    <w:next w:val="Normal"/>
    <w:uiPriority w:val="4"/>
    <w:qFormat/>
    <w:rsid w:val="00920D86"/>
    <w:pPr>
      <w:numPr>
        <w:numId w:val="1"/>
      </w:numPr>
      <w:outlineLvl w:val="9"/>
    </w:pPr>
  </w:style>
  <w:style w:type="paragraph" w:customStyle="1" w:styleId="H3-NOTTOC">
    <w:name w:val="H3 - NOT TOC"/>
    <w:basedOn w:val="Heading3"/>
    <w:next w:val="Normal"/>
    <w:uiPriority w:val="4"/>
    <w:qFormat/>
    <w:rsid w:val="00920D86"/>
    <w:pPr>
      <w:numPr>
        <w:numId w:val="1"/>
      </w:numPr>
      <w:outlineLvl w:val="9"/>
    </w:pPr>
  </w:style>
  <w:style w:type="paragraph" w:customStyle="1" w:styleId="H4-NOTTOC">
    <w:name w:val="H4 - NOT TOC"/>
    <w:basedOn w:val="Heading4"/>
    <w:next w:val="Normal"/>
    <w:uiPriority w:val="4"/>
    <w:qFormat/>
    <w:rsid w:val="00920D86"/>
    <w:pPr>
      <w:numPr>
        <w:numId w:val="1"/>
      </w:numPr>
      <w:outlineLvl w:val="9"/>
    </w:pPr>
  </w:style>
  <w:style w:type="paragraph" w:customStyle="1" w:styleId="Titlepage">
    <w:name w:val="Titlepage"/>
    <w:basedOn w:val="Subtitle"/>
    <w:uiPriority w:val="8"/>
    <w:semiHidden/>
    <w:qFormat/>
    <w:rsid w:val="00920D86"/>
    <w:pPr>
      <w:framePr w:wrap="around" w:vAnchor="page" w:hAnchor="page" w:x="1163" w:y="4310"/>
      <w:numPr>
        <w:ilvl w:val="0"/>
      </w:numPr>
      <w:contextualSpacing w:val="0"/>
    </w:pPr>
    <w:rPr>
      <w:rFonts w:eastAsia="Times New Roman" w:cs="Times New Roman"/>
      <w:b/>
      <w:iCs w:val="0"/>
      <w:color w:val="009DF0" w:themeColor="text2"/>
    </w:rPr>
  </w:style>
  <w:style w:type="paragraph" w:customStyle="1" w:styleId="Headnote">
    <w:name w:val="Head note"/>
    <w:basedOn w:val="Normal"/>
    <w:uiPriority w:val="2"/>
    <w:rsid w:val="00920D86"/>
    <w:pPr>
      <w:spacing w:after="280" w:line="280" w:lineRule="atLeast"/>
    </w:pPr>
    <w:rPr>
      <w:rFonts w:eastAsia="Times New Roman" w:cs="Times New Roman"/>
      <w:b/>
      <w:color w:val="4D4D4D"/>
      <w:sz w:val="21"/>
    </w:rPr>
  </w:style>
  <w:style w:type="paragraph" w:customStyle="1" w:styleId="FigureHeading">
    <w:name w:val="Figure Heading"/>
    <w:basedOn w:val="Normal"/>
    <w:uiPriority w:val="5"/>
    <w:rsid w:val="00920D86"/>
    <w:rPr>
      <w:b/>
      <w:color w:val="009DF0" w:themeColor="text2"/>
    </w:rPr>
  </w:style>
  <w:style w:type="paragraph" w:customStyle="1" w:styleId="OrgName">
    <w:name w:val="Org Name"/>
    <w:basedOn w:val="Normal"/>
    <w:uiPriority w:val="5"/>
    <w:rsid w:val="00920D86"/>
    <w:pPr>
      <w:spacing w:line="200" w:lineRule="atLeast"/>
    </w:pPr>
    <w:rPr>
      <w:rFonts w:eastAsia="Times New Roman" w:cs="Times New Roman"/>
      <w:b/>
      <w:color w:val="FFFFFF"/>
      <w:sz w:val="16"/>
    </w:rPr>
  </w:style>
  <w:style w:type="paragraph" w:customStyle="1" w:styleId="BackpageWeb">
    <w:name w:val="Backpage Web"/>
    <w:basedOn w:val="Normal"/>
    <w:uiPriority w:val="8"/>
    <w:rsid w:val="00E37AEE"/>
    <w:pPr>
      <w:spacing w:line="290" w:lineRule="atLeast"/>
    </w:pPr>
    <w:rPr>
      <w:color w:val="009DF0" w:themeColor="text2"/>
      <w:sz w:val="24"/>
    </w:rPr>
  </w:style>
  <w:style w:type="character" w:customStyle="1" w:styleId="normaltextrun">
    <w:name w:val="normaltextrun"/>
    <w:basedOn w:val="DefaultParagraphFont"/>
    <w:rsid w:val="00D0462B"/>
  </w:style>
  <w:style w:type="paragraph" w:customStyle="1" w:styleId="text1">
    <w:name w:val="text1"/>
    <w:basedOn w:val="Normal"/>
    <w:rsid w:val="00B24F01"/>
    <w:pPr>
      <w:spacing w:before="60" w:after="60" w:line="240" w:lineRule="auto"/>
      <w:ind w:left="851"/>
      <w:jc w:val="both"/>
    </w:pPr>
    <w:rPr>
      <w:rFonts w:eastAsia="Times New Roman" w:cs="Times New Roman"/>
      <w:szCs w:val="24"/>
      <w:lang w:val="en-GB" w:eastAsia="fr-FR"/>
    </w:rPr>
  </w:style>
  <w:style w:type="character" w:customStyle="1" w:styleId="ListParagraphChar">
    <w:name w:val="List Paragraph Char"/>
    <w:aliases w:val="body 2 Char,List Paragraph1 Char,List Paragraph11 Char,bullets Char,Arial Char,Normal bullet 2 Char,Header bold Char,List_Paragraph Char,Multilevel para_II Char,Paragraph Char,Citation List Char,ANNEX Char,Bullet Char,bullet Char"/>
    <w:link w:val="ListParagraph"/>
    <w:uiPriority w:val="34"/>
    <w:qFormat/>
    <w:locked/>
    <w:rsid w:val="00B24F01"/>
    <w:rPr>
      <w:lang w:val="en-US"/>
    </w:rPr>
  </w:style>
  <w:style w:type="character" w:customStyle="1" w:styleId="NoSpacingChar">
    <w:name w:val="No Spacing Char"/>
    <w:link w:val="NoSpacing"/>
    <w:uiPriority w:val="99"/>
    <w:rsid w:val="00B24F01"/>
    <w:rPr>
      <w:lang w:val="en-US"/>
    </w:rPr>
  </w:style>
  <w:style w:type="paragraph" w:styleId="Revision">
    <w:name w:val="Revision"/>
    <w:hidden/>
    <w:uiPriority w:val="99"/>
    <w:semiHidden/>
    <w:rsid w:val="00312E5E"/>
    <w:pPr>
      <w:spacing w:line="240" w:lineRule="auto"/>
    </w:pPr>
    <w:rPr>
      <w:lang w:val="en-US"/>
    </w:rPr>
  </w:style>
  <w:style w:type="character" w:customStyle="1" w:styleId="eop">
    <w:name w:val="eop"/>
    <w:basedOn w:val="DefaultParagraphFont"/>
    <w:rsid w:val="001C0791"/>
  </w:style>
  <w:style w:type="paragraph" w:customStyle="1" w:styleId="paragraph">
    <w:name w:val="paragraph"/>
    <w:basedOn w:val="Normal"/>
    <w:rsid w:val="001C0791"/>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table" w:customStyle="1" w:styleId="GridTable1Light-Accent113">
    <w:name w:val="Grid Table 1 Light - Accent 113"/>
    <w:basedOn w:val="TableNormal"/>
    <w:uiPriority w:val="46"/>
    <w:rsid w:val="0036073B"/>
    <w:pPr>
      <w:spacing w:line="240" w:lineRule="auto"/>
    </w:pPr>
    <w:rPr>
      <w:rFonts w:asciiTheme="minorHAnsi" w:hAnsiTheme="minorHAnsi"/>
      <w:sz w:val="22"/>
      <w:szCs w:val="22"/>
      <w:lang w:val="ro-RO"/>
    </w:r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paragraph" w:customStyle="1" w:styleId="B2">
    <w:name w:val="B2"/>
    <w:basedOn w:val="Normal"/>
    <w:rsid w:val="00663240"/>
    <w:pPr>
      <w:tabs>
        <w:tab w:val="right" w:pos="9356"/>
      </w:tabs>
      <w:spacing w:line="360" w:lineRule="atLeast"/>
      <w:ind w:left="2127" w:hanging="709"/>
      <w:jc w:val="both"/>
    </w:pPr>
    <w:rPr>
      <w:rFonts w:ascii="Arial" w:eastAsia="Times New Roman" w:hAnsi="Arial" w:cs="Times New Roman"/>
      <w:sz w:val="22"/>
      <w:szCs w:val="20"/>
      <w:lang w:val="en-GB"/>
    </w:rPr>
  </w:style>
  <w:style w:type="paragraph" w:customStyle="1" w:styleId="Normal-Documentdataleadtext">
    <w:name w:val="Normal - Document data leadtext"/>
    <w:basedOn w:val="Normal"/>
    <w:semiHidden/>
    <w:rsid w:val="00E66343"/>
    <w:pPr>
      <w:spacing w:line="240" w:lineRule="atLeast"/>
    </w:pPr>
    <w:rPr>
      <w:rFonts w:eastAsia="Times New Roman" w:cs="Times New Roman"/>
      <w:sz w:val="14"/>
      <w:szCs w:val="24"/>
      <w:lang w:val="en-GB" w:eastAsia="da-DK"/>
    </w:rPr>
  </w:style>
  <w:style w:type="paragraph" w:customStyle="1" w:styleId="Normal-Documentdatatext">
    <w:name w:val="Normal - Document data text"/>
    <w:basedOn w:val="Normal"/>
    <w:semiHidden/>
    <w:rsid w:val="00E66343"/>
    <w:pPr>
      <w:spacing w:line="240" w:lineRule="atLeast"/>
    </w:pPr>
    <w:rPr>
      <w:rFonts w:eastAsia="Times New Roman" w:cs="Times New Roman"/>
      <w:b/>
      <w:szCs w:val="24"/>
      <w:lang w:val="en-GB" w:eastAsia="da-DK"/>
    </w:rPr>
  </w:style>
  <w:style w:type="paragraph" w:customStyle="1" w:styleId="MSDS-TZeile">
    <w:name w:val="MSDS-TZeile"/>
    <w:basedOn w:val="Normal"/>
    <w:link w:val="MSDS-TZeileChar"/>
    <w:rsid w:val="00E66343"/>
    <w:pPr>
      <w:widowControl w:val="0"/>
      <w:autoSpaceDE w:val="0"/>
      <w:autoSpaceDN w:val="0"/>
      <w:spacing w:line="240" w:lineRule="auto"/>
    </w:pPr>
    <w:rPr>
      <w:rFonts w:ascii="Times New Roman" w:eastAsia="Times New Roman" w:hAnsi="Times New Roman" w:cs="Times New Roman"/>
      <w:sz w:val="20"/>
      <w:szCs w:val="20"/>
      <w:lang w:val="en-GB" w:eastAsia="ja-JP" w:bidi="th-TH"/>
    </w:rPr>
  </w:style>
  <w:style w:type="character" w:customStyle="1" w:styleId="MSDS-TZeileChar">
    <w:name w:val="MSDS-TZeile Char"/>
    <w:link w:val="MSDS-TZeile"/>
    <w:locked/>
    <w:rsid w:val="00E66343"/>
    <w:rPr>
      <w:rFonts w:ascii="Times New Roman" w:eastAsia="Times New Roman" w:hAnsi="Times New Roman" w:cs="Times New Roman"/>
      <w:sz w:val="20"/>
      <w:szCs w:val="20"/>
      <w:lang w:val="en-GB" w:eastAsia="ja-JP" w:bidi="th-TH"/>
    </w:rPr>
  </w:style>
  <w:style w:type="paragraph" w:customStyle="1" w:styleId="bullett1indent">
    <w:name w:val="bullett1 indent"/>
    <w:basedOn w:val="Normal"/>
    <w:rsid w:val="00E66343"/>
    <w:pPr>
      <w:tabs>
        <w:tab w:val="num" w:pos="720"/>
      </w:tabs>
      <w:spacing w:before="60" w:line="240" w:lineRule="auto"/>
      <w:ind w:left="720" w:hanging="720"/>
    </w:pPr>
    <w:rPr>
      <w:rFonts w:ascii="Times New Roman" w:eastAsia="Times New Roman" w:hAnsi="Times New Roman" w:cs="Times New Roman"/>
      <w:szCs w:val="20"/>
      <w:lang w:val="en-GB"/>
    </w:rPr>
  </w:style>
  <w:style w:type="character" w:customStyle="1" w:styleId="Bodytext0">
    <w:name w:val="Body text_"/>
    <w:link w:val="Corptext4"/>
    <w:rsid w:val="00E66343"/>
    <w:rPr>
      <w:sz w:val="23"/>
      <w:szCs w:val="23"/>
      <w:shd w:val="clear" w:color="auto" w:fill="FFFFFF"/>
      <w:lang w:val="en-GB"/>
    </w:rPr>
  </w:style>
  <w:style w:type="paragraph" w:customStyle="1" w:styleId="Corptext4">
    <w:name w:val="Corp text4"/>
    <w:basedOn w:val="Normal"/>
    <w:link w:val="Bodytext0"/>
    <w:rsid w:val="00E66343"/>
    <w:pPr>
      <w:widowControl w:val="0"/>
      <w:shd w:val="clear" w:color="auto" w:fill="FFFFFF"/>
      <w:spacing w:before="3720" w:after="180" w:line="0" w:lineRule="atLeast"/>
    </w:pPr>
    <w:rPr>
      <w:sz w:val="23"/>
      <w:szCs w:val="23"/>
      <w:lang w:val="en-GB"/>
    </w:rPr>
  </w:style>
  <w:style w:type="paragraph" w:customStyle="1" w:styleId="table0">
    <w:name w:val="table"/>
    <w:basedOn w:val="Normal"/>
    <w:rsid w:val="00E66343"/>
    <w:pPr>
      <w:spacing w:after="120" w:line="240" w:lineRule="auto"/>
    </w:pPr>
    <w:rPr>
      <w:rFonts w:ascii="Times New Roman" w:eastAsia="Times New Roman" w:hAnsi="Times New Roman" w:cs="Times New Roman"/>
      <w:sz w:val="20"/>
      <w:szCs w:val="20"/>
      <w:lang w:val="en-GB"/>
    </w:rPr>
  </w:style>
  <w:style w:type="paragraph" w:customStyle="1" w:styleId="Bulet">
    <w:name w:val="Bulet"/>
    <w:basedOn w:val="Textnormal"/>
    <w:link w:val="BuletCaracter"/>
    <w:autoRedefine/>
    <w:qFormat/>
    <w:rsid w:val="00E66343"/>
    <w:pPr>
      <w:numPr>
        <w:numId w:val="15"/>
      </w:numPr>
      <w:tabs>
        <w:tab w:val="left" w:pos="1304"/>
      </w:tabs>
      <w:spacing w:before="60" w:after="60"/>
    </w:pPr>
    <w:rPr>
      <w:iCs/>
    </w:rPr>
  </w:style>
  <w:style w:type="paragraph" w:customStyle="1" w:styleId="Textnormal">
    <w:name w:val="Text normal"/>
    <w:link w:val="TextnormalChar"/>
    <w:autoRedefine/>
    <w:qFormat/>
    <w:rsid w:val="00E66343"/>
    <w:pPr>
      <w:spacing w:before="80" w:after="160" w:line="240" w:lineRule="auto"/>
      <w:ind w:left="1304"/>
      <w:jc w:val="both"/>
    </w:pPr>
    <w:rPr>
      <w:rFonts w:ascii="Arial" w:eastAsia="Times New Roman" w:hAnsi="Arial" w:cs="Times New Roman"/>
      <w:sz w:val="24"/>
      <w:szCs w:val="22"/>
      <w:lang w:val="en-GB"/>
    </w:rPr>
  </w:style>
  <w:style w:type="character" w:customStyle="1" w:styleId="TextnormalChar">
    <w:name w:val="Text normal Char"/>
    <w:basedOn w:val="DefaultParagraphFont"/>
    <w:link w:val="Textnormal"/>
    <w:rsid w:val="00E66343"/>
    <w:rPr>
      <w:rFonts w:ascii="Arial" w:eastAsia="Times New Roman" w:hAnsi="Arial" w:cs="Times New Roman"/>
      <w:sz w:val="24"/>
      <w:szCs w:val="22"/>
      <w:lang w:val="en-GB"/>
    </w:rPr>
  </w:style>
  <w:style w:type="character" w:customStyle="1" w:styleId="BuletCaracter">
    <w:name w:val="Bulet Caracter"/>
    <w:basedOn w:val="TextnormalChar"/>
    <w:link w:val="Bulet"/>
    <w:rsid w:val="00E66343"/>
    <w:rPr>
      <w:rFonts w:ascii="Arial" w:eastAsia="Times New Roman" w:hAnsi="Arial" w:cs="Times New Roman"/>
      <w:iCs/>
      <w:sz w:val="24"/>
      <w:szCs w:val="22"/>
      <w:lang w:val="en-GB"/>
    </w:rPr>
  </w:style>
  <w:style w:type="paragraph" w:customStyle="1" w:styleId="Normal-Ref">
    <w:name w:val="Normal - Ref"/>
    <w:basedOn w:val="Normal"/>
    <w:semiHidden/>
    <w:rsid w:val="00E66343"/>
    <w:pPr>
      <w:spacing w:line="240" w:lineRule="atLeast"/>
    </w:pPr>
    <w:rPr>
      <w:rFonts w:eastAsia="Times New Roman" w:cs="Times New Roman"/>
      <w:szCs w:val="24"/>
      <w:lang w:val="en-GB" w:eastAsia="da-DK"/>
    </w:rPr>
  </w:style>
  <w:style w:type="character" w:customStyle="1" w:styleId="ax1">
    <w:name w:val="ax1"/>
    <w:rsid w:val="00E66343"/>
    <w:rPr>
      <w:b/>
      <w:bCs/>
      <w:sz w:val="26"/>
      <w:szCs w:val="26"/>
      <w:lang w:val="en-GB"/>
    </w:rPr>
  </w:style>
  <w:style w:type="character" w:customStyle="1" w:styleId="tax1">
    <w:name w:val="tax1"/>
    <w:uiPriority w:val="99"/>
    <w:rsid w:val="00E66343"/>
    <w:rPr>
      <w:b/>
      <w:bCs/>
      <w:sz w:val="26"/>
      <w:szCs w:val="26"/>
      <w:lang w:val="en-GB"/>
    </w:rPr>
  </w:style>
  <w:style w:type="character" w:customStyle="1" w:styleId="pt1">
    <w:name w:val="pt1"/>
    <w:rsid w:val="00E66343"/>
    <w:rPr>
      <w:b/>
      <w:bCs/>
      <w:color w:val="8F0000"/>
      <w:lang w:val="en-GB"/>
    </w:rPr>
  </w:style>
  <w:style w:type="character" w:customStyle="1" w:styleId="tpt1">
    <w:name w:val="tpt1"/>
    <w:basedOn w:val="DefaultParagraphFont"/>
    <w:rsid w:val="00E66343"/>
    <w:rPr>
      <w:lang w:val="en-GB"/>
    </w:rPr>
  </w:style>
  <w:style w:type="character" w:customStyle="1" w:styleId="tpa1">
    <w:name w:val="tpa1"/>
    <w:basedOn w:val="DefaultParagraphFont"/>
    <w:rsid w:val="00E66343"/>
    <w:rPr>
      <w:lang w:val="en-GB"/>
    </w:rPr>
  </w:style>
  <w:style w:type="character" w:customStyle="1" w:styleId="li1">
    <w:name w:val="li1"/>
    <w:rsid w:val="00E66343"/>
    <w:rPr>
      <w:b/>
      <w:bCs/>
      <w:color w:val="8F0000"/>
      <w:lang w:val="en-GB"/>
    </w:rPr>
  </w:style>
  <w:style w:type="character" w:customStyle="1" w:styleId="tli1">
    <w:name w:val="tli1"/>
    <w:basedOn w:val="DefaultParagraphFont"/>
    <w:uiPriority w:val="99"/>
    <w:rsid w:val="00E66343"/>
    <w:rPr>
      <w:lang w:val="en-GB"/>
    </w:rPr>
  </w:style>
  <w:style w:type="paragraph" w:customStyle="1" w:styleId="b3a">
    <w:name w:val="b3a"/>
    <w:basedOn w:val="Normal"/>
    <w:rsid w:val="00E66343"/>
    <w:pPr>
      <w:numPr>
        <w:numId w:val="16"/>
      </w:numPr>
      <w:tabs>
        <w:tab w:val="right" w:pos="9356"/>
      </w:tabs>
      <w:spacing w:line="360" w:lineRule="atLeast"/>
      <w:jc w:val="both"/>
    </w:pPr>
    <w:rPr>
      <w:rFonts w:ascii="Arial" w:eastAsia="Times New Roman" w:hAnsi="Arial" w:cs="Times New Roman"/>
      <w:sz w:val="22"/>
      <w:szCs w:val="20"/>
      <w:lang w:val="en-GB"/>
    </w:rPr>
  </w:style>
  <w:style w:type="paragraph" w:customStyle="1" w:styleId="B1">
    <w:name w:val="B1"/>
    <w:basedOn w:val="Normal"/>
    <w:rsid w:val="00E66343"/>
    <w:pPr>
      <w:tabs>
        <w:tab w:val="right" w:pos="9356"/>
      </w:tabs>
      <w:spacing w:line="360" w:lineRule="atLeast"/>
      <w:ind w:left="1418"/>
      <w:jc w:val="both"/>
    </w:pPr>
    <w:rPr>
      <w:rFonts w:ascii="Arial" w:eastAsia="Times New Roman" w:hAnsi="Arial" w:cs="Times New Roman"/>
      <w:sz w:val="22"/>
      <w:szCs w:val="20"/>
      <w:lang w:val="en-GB"/>
    </w:rPr>
  </w:style>
  <w:style w:type="paragraph" w:customStyle="1" w:styleId="Bullet1">
    <w:name w:val="Bullet1"/>
    <w:basedOn w:val="Normal"/>
    <w:rsid w:val="00E66343"/>
    <w:pPr>
      <w:spacing w:after="120" w:line="240" w:lineRule="auto"/>
      <w:jc w:val="both"/>
    </w:pPr>
    <w:rPr>
      <w:rFonts w:ascii="Times New Roman" w:eastAsia="Times New Roman" w:hAnsi="Times New Roman" w:cs="Times New Roman"/>
      <w:sz w:val="20"/>
      <w:szCs w:val="20"/>
      <w:lang w:val="en-GB"/>
    </w:rPr>
  </w:style>
  <w:style w:type="paragraph" w:customStyle="1" w:styleId="Bullet20">
    <w:name w:val="Bullet 2"/>
    <w:basedOn w:val="Normal"/>
    <w:rsid w:val="00E66343"/>
    <w:pPr>
      <w:numPr>
        <w:numId w:val="17"/>
      </w:numPr>
      <w:spacing w:before="120" w:after="120" w:line="240" w:lineRule="auto"/>
      <w:jc w:val="both"/>
    </w:pPr>
    <w:rPr>
      <w:rFonts w:ascii="Times New Roman" w:eastAsia="Times New Roman" w:hAnsi="Times New Roman" w:cs="Times New Roman"/>
      <w:sz w:val="20"/>
      <w:szCs w:val="20"/>
      <w:lang w:val="en-GB"/>
    </w:rPr>
  </w:style>
  <w:style w:type="paragraph" w:customStyle="1" w:styleId="NosList">
    <w:name w:val="Nos List"/>
    <w:basedOn w:val="NormalIndent10"/>
    <w:rsid w:val="00E66343"/>
    <w:pPr>
      <w:numPr>
        <w:numId w:val="19"/>
      </w:numPr>
      <w:spacing w:before="120"/>
    </w:pPr>
  </w:style>
  <w:style w:type="paragraph" w:customStyle="1" w:styleId="NormalIndent10">
    <w:name w:val="Normal Indent 1.0"/>
    <w:basedOn w:val="Normal"/>
    <w:rsid w:val="00E66343"/>
    <w:pPr>
      <w:keepLines/>
      <w:spacing w:before="80" w:after="120" w:line="240" w:lineRule="auto"/>
      <w:ind w:left="1152"/>
      <w:jc w:val="both"/>
    </w:pPr>
    <w:rPr>
      <w:rFonts w:ascii="Times New Roman" w:eastAsia="Times New Roman" w:hAnsi="Times New Roman" w:cs="Times New Roman"/>
      <w:sz w:val="20"/>
      <w:szCs w:val="20"/>
      <w:lang w:val="en-GB"/>
    </w:rPr>
  </w:style>
  <w:style w:type="paragraph" w:customStyle="1" w:styleId="HyphenBullet">
    <w:name w:val="Hyphen Bullet"/>
    <w:basedOn w:val="Normal"/>
    <w:rsid w:val="00E66343"/>
    <w:pPr>
      <w:numPr>
        <w:numId w:val="21"/>
      </w:numPr>
      <w:spacing w:before="60" w:after="60" w:line="240" w:lineRule="auto"/>
      <w:jc w:val="both"/>
    </w:pPr>
    <w:rPr>
      <w:rFonts w:ascii="Times New Roman" w:eastAsia="Times New Roman" w:hAnsi="Times New Roman" w:cs="Times New Roman"/>
      <w:sz w:val="20"/>
      <w:szCs w:val="20"/>
      <w:lang w:val="en-GB"/>
    </w:rPr>
  </w:style>
  <w:style w:type="paragraph" w:customStyle="1" w:styleId="Heading40">
    <w:name w:val="Heading4"/>
    <w:basedOn w:val="Normal"/>
    <w:next w:val="Normal"/>
    <w:rsid w:val="00E66343"/>
    <w:pPr>
      <w:numPr>
        <w:numId w:val="18"/>
      </w:numPr>
      <w:spacing w:after="120" w:line="240" w:lineRule="auto"/>
      <w:jc w:val="both"/>
    </w:pPr>
    <w:rPr>
      <w:rFonts w:ascii="Times New Roman" w:eastAsia="Times New Roman" w:hAnsi="Times New Roman" w:cs="Times New Roman"/>
      <w:b/>
      <w:sz w:val="20"/>
      <w:szCs w:val="20"/>
      <w:lang w:val="en-GB"/>
    </w:rPr>
  </w:style>
  <w:style w:type="paragraph" w:customStyle="1" w:styleId="Bulletabc">
    <w:name w:val="Bullet abc"/>
    <w:basedOn w:val="Normal"/>
    <w:rsid w:val="00E66343"/>
    <w:pPr>
      <w:numPr>
        <w:numId w:val="20"/>
      </w:numPr>
      <w:spacing w:before="120" w:after="120" w:line="240" w:lineRule="auto"/>
      <w:jc w:val="both"/>
    </w:pPr>
    <w:rPr>
      <w:rFonts w:ascii="Times New Roman" w:eastAsia="Times New Roman" w:hAnsi="Times New Roman" w:cs="Times New Roman"/>
      <w:sz w:val="20"/>
      <w:szCs w:val="20"/>
      <w:lang w:val="en-GB"/>
    </w:rPr>
  </w:style>
  <w:style w:type="paragraph" w:customStyle="1" w:styleId="StyleComicSansMSBoldLinespacingMultiple12li">
    <w:name w:val="Style Comic Sans MS Bold Line spacing:  Multiple 1.2 li"/>
    <w:basedOn w:val="Normal"/>
    <w:rsid w:val="00E66343"/>
    <w:pPr>
      <w:numPr>
        <w:numId w:val="22"/>
      </w:numPr>
      <w:spacing w:line="288" w:lineRule="auto"/>
    </w:pPr>
    <w:rPr>
      <w:rFonts w:ascii="Comic Sans MS" w:eastAsia="Times New Roman" w:hAnsi="Comic Sans MS" w:cs="Times New Roman"/>
      <w:b/>
      <w:bCs/>
      <w:kern w:val="32"/>
      <w:sz w:val="24"/>
      <w:szCs w:val="20"/>
      <w:lang w:val="en-GB"/>
    </w:rPr>
  </w:style>
  <w:style w:type="paragraph" w:customStyle="1" w:styleId="StyleHeading1ComicSansMS12pt">
    <w:name w:val="Style Heading 1 + Comic Sans MS 12 pt"/>
    <w:basedOn w:val="Heading1"/>
    <w:rsid w:val="00E66343"/>
    <w:pPr>
      <w:keepLines w:val="0"/>
      <w:numPr>
        <w:numId w:val="23"/>
      </w:numPr>
      <w:suppressAutoHyphens w:val="0"/>
      <w:spacing w:before="240" w:after="60" w:line="240" w:lineRule="auto"/>
      <w:contextualSpacing w:val="0"/>
    </w:pPr>
    <w:rPr>
      <w:rFonts w:ascii="Comic Sans MS" w:eastAsia="Times New Roman" w:hAnsi="Comic Sans MS" w:cs="Arial"/>
      <w:b/>
      <w:color w:val="auto"/>
      <w:kern w:val="32"/>
      <w:sz w:val="24"/>
      <w:szCs w:val="32"/>
      <w:lang w:val="en-GB"/>
    </w:rPr>
  </w:style>
  <w:style w:type="paragraph" w:customStyle="1" w:styleId="Style3">
    <w:name w:val="Style3"/>
    <w:basedOn w:val="Normal"/>
    <w:next w:val="Heading2"/>
    <w:autoRedefine/>
    <w:rsid w:val="00E66343"/>
    <w:pPr>
      <w:numPr>
        <w:numId w:val="24"/>
      </w:numPr>
      <w:spacing w:line="288" w:lineRule="auto"/>
      <w:jc w:val="both"/>
    </w:pPr>
    <w:rPr>
      <w:rFonts w:ascii="Comic Sans MS" w:eastAsia="Times New Roman" w:hAnsi="Comic Sans MS" w:cs="Times New Roman"/>
      <w:sz w:val="22"/>
      <w:szCs w:val="22"/>
      <w:lang w:val="en-GB"/>
    </w:rPr>
  </w:style>
  <w:style w:type="paragraph" w:customStyle="1" w:styleId="TextnBalon">
    <w:name w:val="Text în Balon"/>
    <w:basedOn w:val="Normal"/>
    <w:semiHidden/>
    <w:rsid w:val="00E66343"/>
    <w:pPr>
      <w:spacing w:line="240" w:lineRule="auto"/>
    </w:pPr>
    <w:rPr>
      <w:rFonts w:ascii="Tahoma" w:eastAsia="Times New Roman" w:hAnsi="Tahoma" w:cs="Courier New"/>
      <w:sz w:val="16"/>
      <w:szCs w:val="16"/>
      <w:lang w:val="en-GB"/>
    </w:rPr>
  </w:style>
  <w:style w:type="paragraph" w:customStyle="1" w:styleId="BodyTextNum">
    <w:name w:val="Body Text Num"/>
    <w:basedOn w:val="BodyText"/>
    <w:next w:val="BodyText"/>
    <w:uiPriority w:val="99"/>
    <w:rsid w:val="00E66343"/>
    <w:pPr>
      <w:tabs>
        <w:tab w:val="num" w:pos="360"/>
      </w:tabs>
      <w:suppressAutoHyphens/>
      <w:spacing w:before="180" w:after="0" w:line="240" w:lineRule="auto"/>
      <w:ind w:left="360" w:hanging="360"/>
    </w:pPr>
    <w:rPr>
      <w:rFonts w:ascii="Times New Roman" w:eastAsia="Times New Roman" w:hAnsi="Times New Roman" w:cs="Times New Roman"/>
      <w:color w:val="000000"/>
      <w:szCs w:val="20"/>
      <w:lang w:val="en-GB"/>
    </w:rPr>
  </w:style>
  <w:style w:type="paragraph" w:customStyle="1" w:styleId="bullet2indent">
    <w:name w:val="bullet2 indent"/>
    <w:basedOn w:val="Normal"/>
    <w:rsid w:val="00E66343"/>
    <w:pPr>
      <w:tabs>
        <w:tab w:val="num" w:pos="720"/>
        <w:tab w:val="left" w:pos="993"/>
      </w:tabs>
      <w:spacing w:before="60" w:line="240" w:lineRule="auto"/>
      <w:ind w:left="720" w:hanging="720"/>
    </w:pPr>
    <w:rPr>
      <w:rFonts w:ascii="Times New Roman" w:eastAsia="Times New Roman" w:hAnsi="Times New Roman" w:cs="Times New Roman"/>
      <w:szCs w:val="20"/>
      <w:lang w:val="en-GB"/>
    </w:rPr>
  </w:style>
  <w:style w:type="paragraph" w:customStyle="1" w:styleId="EquationIndent">
    <w:name w:val="Equation Indent"/>
    <w:basedOn w:val="Normal"/>
    <w:rsid w:val="00E66343"/>
    <w:pPr>
      <w:spacing w:before="120" w:after="120" w:line="240" w:lineRule="auto"/>
      <w:ind w:left="2880"/>
      <w:jc w:val="both"/>
    </w:pPr>
    <w:rPr>
      <w:rFonts w:ascii="Times New Roman" w:eastAsia="Times New Roman" w:hAnsi="Times New Roman" w:cs="Times New Roman"/>
      <w:sz w:val="20"/>
      <w:szCs w:val="20"/>
      <w:lang w:val="en-GB"/>
    </w:rPr>
  </w:style>
  <w:style w:type="paragraph" w:customStyle="1" w:styleId="icon">
    <w:name w:val="icon"/>
    <w:basedOn w:val="Normal"/>
    <w:rsid w:val="00E66343"/>
    <w:pPr>
      <w:spacing w:before="100" w:after="100" w:line="240" w:lineRule="auto"/>
      <w:textAlignment w:val="center"/>
    </w:pPr>
    <w:rPr>
      <w:rFonts w:ascii="Times New Roman" w:eastAsia="Times New Roman" w:hAnsi="Times New Roman" w:cs="Times New Roman"/>
      <w:vanish/>
      <w:color w:val="000000"/>
      <w:sz w:val="24"/>
      <w:szCs w:val="20"/>
      <w:lang w:val="en-GB"/>
    </w:rPr>
  </w:style>
  <w:style w:type="paragraph" w:customStyle="1" w:styleId="Default">
    <w:name w:val="Default"/>
    <w:link w:val="DefaultChar"/>
    <w:rsid w:val="00E66343"/>
    <w:pPr>
      <w:autoSpaceDE w:val="0"/>
      <w:autoSpaceDN w:val="0"/>
      <w:adjustRightInd w:val="0"/>
      <w:spacing w:line="240" w:lineRule="auto"/>
    </w:pPr>
    <w:rPr>
      <w:rFonts w:ascii="Arial" w:eastAsia="Times New Roman" w:hAnsi="Arial" w:cs="Arial"/>
      <w:color w:val="000000"/>
      <w:sz w:val="24"/>
      <w:szCs w:val="24"/>
      <w:lang w:val="en-GB"/>
    </w:rPr>
  </w:style>
  <w:style w:type="paragraph" w:customStyle="1" w:styleId="B0">
    <w:name w:val="B0"/>
    <w:basedOn w:val="Normal"/>
    <w:rsid w:val="00E66343"/>
    <w:pPr>
      <w:tabs>
        <w:tab w:val="right" w:pos="9356"/>
      </w:tabs>
      <w:spacing w:line="360" w:lineRule="atLeast"/>
      <w:jc w:val="both"/>
    </w:pPr>
    <w:rPr>
      <w:rFonts w:ascii="Arial" w:eastAsia="Times New Roman" w:hAnsi="Arial" w:cs="Times New Roman"/>
      <w:sz w:val="22"/>
      <w:szCs w:val="20"/>
      <w:lang w:val="en-GB"/>
    </w:rPr>
  </w:style>
  <w:style w:type="paragraph" w:customStyle="1" w:styleId="Mimi">
    <w:name w:val="Mimi"/>
    <w:basedOn w:val="Normal"/>
    <w:rsid w:val="00E66343"/>
    <w:pPr>
      <w:spacing w:line="360" w:lineRule="auto"/>
      <w:jc w:val="both"/>
    </w:pPr>
    <w:rPr>
      <w:rFonts w:ascii="Arial" w:eastAsia="Times New Roman" w:hAnsi="Arial" w:cs="Times New Roman"/>
      <w:sz w:val="24"/>
      <w:szCs w:val="20"/>
      <w:lang w:val="en-GB"/>
    </w:rPr>
  </w:style>
  <w:style w:type="paragraph" w:customStyle="1" w:styleId="Style2">
    <w:name w:val="Style2"/>
    <w:basedOn w:val="Heading2"/>
    <w:uiPriority w:val="99"/>
    <w:rsid w:val="00E66343"/>
    <w:pPr>
      <w:keepNext w:val="0"/>
      <w:keepLines w:val="0"/>
      <w:numPr>
        <w:ilvl w:val="0"/>
        <w:numId w:val="0"/>
      </w:numPr>
      <w:tabs>
        <w:tab w:val="num" w:pos="1789"/>
      </w:tabs>
      <w:suppressAutoHyphens w:val="0"/>
      <w:spacing w:before="100" w:beforeAutospacing="1" w:after="100" w:afterAutospacing="1" w:line="240" w:lineRule="auto"/>
      <w:ind w:left="1789" w:hanging="709"/>
      <w:contextualSpacing w:val="0"/>
    </w:pPr>
    <w:rPr>
      <w:rFonts w:ascii="Comic Sans MS" w:eastAsia="Times New Roman" w:hAnsi="Comic Sans MS" w:cs="Arial"/>
      <w:b/>
      <w:i/>
      <w:iCs/>
      <w:color w:val="000066"/>
      <w:sz w:val="24"/>
      <w:szCs w:val="24"/>
      <w:lang w:val="en-GB"/>
    </w:rPr>
  </w:style>
  <w:style w:type="paragraph" w:customStyle="1" w:styleId="child">
    <w:name w:val="child"/>
    <w:basedOn w:val="Normal"/>
    <w:rsid w:val="00E66343"/>
    <w:pPr>
      <w:pBdr>
        <w:top w:val="dashed" w:sz="4" w:space="0" w:color="FFFFFF"/>
        <w:left w:val="dashed" w:sz="4" w:space="3" w:color="FFFFFF"/>
        <w:bottom w:val="dashed" w:sz="4" w:space="0" w:color="FFFFFF"/>
        <w:right w:val="dashed" w:sz="4" w:space="3" w:color="FFFFFF"/>
      </w:pBdr>
      <w:spacing w:before="100" w:beforeAutospacing="1" w:after="100" w:afterAutospacing="1" w:line="240" w:lineRule="auto"/>
      <w:jc w:val="both"/>
    </w:pPr>
    <w:rPr>
      <w:rFonts w:ascii="Times New Roman" w:eastAsia="Times New Roman" w:hAnsi="Times New Roman" w:cs="Times New Roman"/>
      <w:color w:val="000000"/>
      <w:sz w:val="24"/>
      <w:szCs w:val="24"/>
      <w:lang w:val="en-GB"/>
    </w:rPr>
  </w:style>
  <w:style w:type="paragraph" w:customStyle="1" w:styleId="item">
    <w:name w:val="item"/>
    <w:basedOn w:val="Normal"/>
    <w:rsid w:val="00E66343"/>
    <w:pPr>
      <w:pBdr>
        <w:top w:val="dashed" w:sz="4" w:space="0" w:color="FFFFFF"/>
        <w:left w:val="dashed" w:sz="4" w:space="0" w:color="FFFFFF"/>
        <w:bottom w:val="dashed" w:sz="4" w:space="0" w:color="FFFFFF"/>
        <w:right w:val="dashed" w:sz="4" w:space="0" w:color="FFFFFF"/>
      </w:pBd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arent">
    <w:name w:val="parent"/>
    <w:basedOn w:val="Normal"/>
    <w:rsid w:val="00E66343"/>
    <w:pPr>
      <w:pBdr>
        <w:top w:val="dashed" w:sz="4" w:space="0" w:color="FFFFFF"/>
        <w:left w:val="dashed" w:sz="4" w:space="0" w:color="FFFFFF"/>
        <w:bottom w:val="dashed" w:sz="4" w:space="0" w:color="FFFFFF"/>
        <w:right w:val="dashed" w:sz="4" w:space="0" w:color="FFFFFF"/>
      </w:pBd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highlight">
    <w:name w:val="highlight"/>
    <w:basedOn w:val="Normal"/>
    <w:rsid w:val="00E66343"/>
    <w:pPr>
      <w:pBdr>
        <w:top w:val="dashed" w:sz="4" w:space="0" w:color="666666"/>
        <w:left w:val="dashed" w:sz="4" w:space="0" w:color="666666"/>
        <w:bottom w:val="dashed" w:sz="4" w:space="0" w:color="666666"/>
        <w:right w:val="dashed" w:sz="4" w:space="0" w:color="666666"/>
      </w:pBdr>
      <w:shd w:val="clear" w:color="auto" w:fill="CCCCCC"/>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ego">
    <w:name w:val="lego"/>
    <w:basedOn w:val="Normal"/>
    <w:rsid w:val="00E66343"/>
    <w:pPr>
      <w:spacing w:before="100" w:beforeAutospacing="1" w:after="100" w:afterAutospacing="1" w:line="240" w:lineRule="auto"/>
    </w:pPr>
    <w:rPr>
      <w:rFonts w:ascii="Times New Roman" w:eastAsia="Times New Roman" w:hAnsi="Times New Roman" w:cs="Times New Roman"/>
      <w:i/>
      <w:iCs/>
      <w:color w:val="6666FF"/>
      <w:lang w:val="en-GB"/>
    </w:rPr>
  </w:style>
  <w:style w:type="paragraph" w:customStyle="1" w:styleId="do">
    <w:name w:val="do"/>
    <w:basedOn w:val="Normal"/>
    <w:rsid w:val="00E66343"/>
    <w:pPr>
      <w:spacing w:before="100" w:beforeAutospacing="1" w:after="100" w:afterAutospacing="1" w:line="240" w:lineRule="auto"/>
      <w:jc w:val="center"/>
    </w:pPr>
    <w:rPr>
      <w:rFonts w:ascii="Times New Roman" w:eastAsia="Times New Roman" w:hAnsi="Times New Roman" w:cs="Times New Roman"/>
      <w:b/>
      <w:bCs/>
      <w:color w:val="000000"/>
      <w:sz w:val="26"/>
      <w:szCs w:val="26"/>
      <w:lang w:val="en-GB"/>
    </w:rPr>
  </w:style>
  <w:style w:type="paragraph" w:customStyle="1" w:styleId="tdo">
    <w:name w:val="tdo"/>
    <w:basedOn w:val="Normal"/>
    <w:rsid w:val="00E66343"/>
    <w:pPr>
      <w:spacing w:before="100" w:beforeAutospacing="1" w:after="100" w:afterAutospacing="1" w:line="240" w:lineRule="auto"/>
      <w:jc w:val="center"/>
    </w:pPr>
    <w:rPr>
      <w:rFonts w:ascii="Times New Roman" w:eastAsia="Times New Roman" w:hAnsi="Times New Roman" w:cs="Times New Roman"/>
      <w:b/>
      <w:bCs/>
      <w:color w:val="000000"/>
      <w:sz w:val="26"/>
      <w:szCs w:val="26"/>
      <w:lang w:val="en-GB"/>
    </w:rPr>
  </w:style>
  <w:style w:type="paragraph" w:customStyle="1" w:styleId="doa">
    <w:name w:val="do_a"/>
    <w:basedOn w:val="Normal"/>
    <w:rsid w:val="00E66343"/>
    <w:pPr>
      <w:spacing w:before="100" w:beforeAutospacing="1" w:after="100" w:afterAutospacing="1" w:line="240" w:lineRule="auto"/>
      <w:jc w:val="center"/>
    </w:pPr>
    <w:rPr>
      <w:rFonts w:ascii="Times New Roman" w:eastAsia="Times New Roman" w:hAnsi="Times New Roman" w:cs="Times New Roman"/>
      <w:b/>
      <w:bCs/>
      <w:strike/>
      <w:color w:val="DC143C"/>
      <w:sz w:val="26"/>
      <w:szCs w:val="26"/>
      <w:lang w:val="en-GB"/>
    </w:rPr>
  </w:style>
  <w:style w:type="paragraph" w:customStyle="1" w:styleId="tdoa">
    <w:name w:val="tdo_a"/>
    <w:basedOn w:val="Normal"/>
    <w:rsid w:val="00E66343"/>
    <w:pPr>
      <w:spacing w:before="100" w:beforeAutospacing="1" w:after="100" w:afterAutospacing="1" w:line="240" w:lineRule="auto"/>
      <w:jc w:val="center"/>
    </w:pPr>
    <w:rPr>
      <w:rFonts w:ascii="Times New Roman" w:eastAsia="Times New Roman" w:hAnsi="Times New Roman" w:cs="Times New Roman"/>
      <w:b/>
      <w:bCs/>
      <w:strike/>
      <w:color w:val="DC143C"/>
      <w:sz w:val="26"/>
      <w:szCs w:val="26"/>
      <w:lang w:val="en-GB"/>
    </w:rPr>
  </w:style>
  <w:style w:type="paragraph" w:customStyle="1" w:styleId="so">
    <w:name w:val="so"/>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o">
    <w:name w:val="tso"/>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oa">
    <w:name w:val="so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oa">
    <w:name w:val="tso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t">
    <w:name w:val="t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tt">
    <w:name w:val="tt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ta">
    <w:name w:val="t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tta">
    <w:name w:val="tt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st">
    <w:name w:val="st"/>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t">
    <w:name w:val="tst"/>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ta">
    <w:name w:val="s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ta">
    <w:name w:val="ts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ax">
    <w:name w:val="ax"/>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ax">
    <w:name w:val="tax"/>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axa">
    <w:name w:val="ax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axa">
    <w:name w:val="tax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pe">
    <w:name w:val="pe"/>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pe">
    <w:name w:val="tpe"/>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pea">
    <w:name w:val="p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pea">
    <w:name w:val="tp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se">
    <w:name w:val="se"/>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e">
    <w:name w:val="tse"/>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ea">
    <w:name w:val="s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ea">
    <w:name w:val="ts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ca">
    <w:name w:val="ca"/>
    <w:basedOn w:val="Normal"/>
    <w:rsid w:val="00E66343"/>
    <w:pPr>
      <w:spacing w:before="100" w:beforeAutospacing="1" w:after="100" w:afterAutospacing="1" w:line="240" w:lineRule="auto"/>
    </w:pPr>
    <w:rPr>
      <w:rFonts w:ascii="Times New Roman" w:eastAsia="Times New Roman" w:hAnsi="Times New Roman" w:cs="Times New Roman"/>
      <w:b/>
      <w:bCs/>
      <w:color w:val="005F00"/>
      <w:sz w:val="24"/>
      <w:szCs w:val="24"/>
      <w:lang w:val="en-GB"/>
    </w:rPr>
  </w:style>
  <w:style w:type="paragraph" w:customStyle="1" w:styleId="tca">
    <w:name w:val="tca"/>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caa">
    <w:name w:val="c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caa">
    <w:name w:val="tc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sc">
    <w:name w:val="sc"/>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tsc">
    <w:name w:val="tsc"/>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sca">
    <w:name w:val="sc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sca">
    <w:name w:val="tsc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si">
    <w:name w:val="si"/>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i">
    <w:name w:val="tsi"/>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ia">
    <w:name w:val="s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ia">
    <w:name w:val="ts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ss">
    <w:name w:val="ss"/>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tss">
    <w:name w:val="tss"/>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ssa">
    <w:name w:val="s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ssa">
    <w:name w:val="ts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ar">
    <w:name w:val="ar"/>
    <w:basedOn w:val="Normal"/>
    <w:rsid w:val="00E66343"/>
    <w:pPr>
      <w:spacing w:before="100" w:beforeAutospacing="1" w:after="100" w:afterAutospacing="1" w:line="240" w:lineRule="auto"/>
    </w:pPr>
    <w:rPr>
      <w:rFonts w:ascii="Times New Roman" w:eastAsia="Times New Roman" w:hAnsi="Times New Roman" w:cs="Times New Roman"/>
      <w:b/>
      <w:bCs/>
      <w:color w:val="0000AF"/>
      <w:sz w:val="22"/>
      <w:szCs w:val="22"/>
      <w:lang w:val="en-GB"/>
    </w:rPr>
  </w:style>
  <w:style w:type="paragraph" w:customStyle="1" w:styleId="tar">
    <w:name w:val="tar"/>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ara">
    <w:name w:val="a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ara">
    <w:name w:val="ta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sr">
    <w:name w:val="sr"/>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sr">
    <w:name w:val="tsr"/>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sra">
    <w:name w:val="s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sra">
    <w:name w:val="ts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nt">
    <w:name w:val="nt"/>
    <w:basedOn w:val="Normal"/>
    <w:rsid w:val="00E66343"/>
    <w:pPr>
      <w:spacing w:before="100" w:beforeAutospacing="1" w:after="100" w:afterAutospacing="1" w:line="240" w:lineRule="auto"/>
    </w:pPr>
    <w:rPr>
      <w:rFonts w:ascii="Times New Roman" w:eastAsia="Times New Roman" w:hAnsi="Times New Roman" w:cs="Times New Roman"/>
      <w:b/>
      <w:bCs/>
      <w:color w:val="000000"/>
      <w:lang w:val="en-GB"/>
    </w:rPr>
  </w:style>
  <w:style w:type="paragraph" w:customStyle="1" w:styleId="tnt">
    <w:name w:val="tnt"/>
    <w:basedOn w:val="Normal"/>
    <w:rsid w:val="00E66343"/>
    <w:pPr>
      <w:spacing w:before="100" w:beforeAutospacing="1" w:after="100" w:afterAutospacing="1" w:line="240" w:lineRule="auto"/>
    </w:pPr>
    <w:rPr>
      <w:rFonts w:ascii="Times New Roman" w:eastAsia="Times New Roman" w:hAnsi="Times New Roman" w:cs="Times New Roman"/>
      <w:b/>
      <w:bCs/>
      <w:color w:val="000000"/>
      <w:lang w:val="en-GB"/>
    </w:rPr>
  </w:style>
  <w:style w:type="paragraph" w:customStyle="1" w:styleId="nta">
    <w:name w:val="n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lang w:val="en-GB"/>
    </w:rPr>
  </w:style>
  <w:style w:type="paragraph" w:customStyle="1" w:styleId="tnta">
    <w:name w:val="tn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lang w:val="en-GB"/>
    </w:rPr>
  </w:style>
  <w:style w:type="paragraph" w:customStyle="1" w:styleId="ls">
    <w:name w:val="ls"/>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ls">
    <w:name w:val="tls"/>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lsa">
    <w:name w:val="l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lsa">
    <w:name w:val="tl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ct">
    <w:name w:val="c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ct">
    <w:name w:val="tc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cta">
    <w:name w:val="c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cta">
    <w:name w:val="tc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a">
    <w:name w:val="ta"/>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ta0">
    <w:name w:val="tta"/>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aa">
    <w:name w:val="t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taa">
    <w:name w:val="tt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pa">
    <w:name w:val="tpa"/>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aa">
    <w:name w:val="pa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tpaa">
    <w:name w:val="tpa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al">
    <w:name w:val="al"/>
    <w:basedOn w:val="Normal"/>
    <w:rsid w:val="00E66343"/>
    <w:pPr>
      <w:spacing w:before="100" w:beforeAutospacing="1" w:after="100" w:afterAutospacing="1" w:line="240" w:lineRule="auto"/>
    </w:pPr>
    <w:rPr>
      <w:rFonts w:ascii="Times New Roman" w:eastAsia="Times New Roman" w:hAnsi="Times New Roman" w:cs="Times New Roman"/>
      <w:b/>
      <w:bCs/>
      <w:color w:val="008F00"/>
      <w:sz w:val="24"/>
      <w:szCs w:val="24"/>
      <w:lang w:val="en-GB"/>
    </w:rPr>
  </w:style>
  <w:style w:type="paragraph" w:customStyle="1" w:styleId="tal">
    <w:name w:val="tal"/>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ala">
    <w:name w:val="al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ala">
    <w:name w:val="tal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li">
    <w:name w:val="li"/>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li">
    <w:name w:val="tli"/>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ia">
    <w:name w:val="l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lia">
    <w:name w:val="tli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lt">
    <w:name w:val="lt"/>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lt">
    <w:name w:val="tlt"/>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ta">
    <w:name w:val="l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lta">
    <w:name w:val="tlt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pt">
    <w:name w:val="pt"/>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pt">
    <w:name w:val="tpt"/>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ta">
    <w:name w:val="p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pta">
    <w:name w:val="tpt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sp">
    <w:name w:val="sp"/>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sp">
    <w:name w:val="tsp"/>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spa">
    <w:name w:val="sp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pa">
    <w:name w:val="tsp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NormalWeb1">
    <w:name w:val="Normal (Web)1"/>
    <w:basedOn w:val="Normal"/>
    <w:rsid w:val="00E66343"/>
    <w:pPr>
      <w:spacing w:line="240" w:lineRule="auto"/>
    </w:pPr>
    <w:rPr>
      <w:rFonts w:ascii="Times New Roman" w:eastAsia="Times New Roman" w:hAnsi="Times New Roman" w:cs="Times New Roman"/>
      <w:color w:val="000000"/>
      <w:sz w:val="24"/>
      <w:szCs w:val="24"/>
      <w:lang w:val="en-GB"/>
    </w:rPr>
  </w:style>
  <w:style w:type="character" w:customStyle="1" w:styleId="do1">
    <w:name w:val="do1"/>
    <w:rsid w:val="00E66343"/>
    <w:rPr>
      <w:b/>
      <w:bCs/>
      <w:sz w:val="26"/>
      <w:szCs w:val="26"/>
      <w:lang w:val="en-GB"/>
    </w:rPr>
  </w:style>
  <w:style w:type="character" w:customStyle="1" w:styleId="tdo1">
    <w:name w:val="tdo1"/>
    <w:rsid w:val="00E66343"/>
    <w:rPr>
      <w:b/>
      <w:bCs/>
      <w:sz w:val="26"/>
      <w:szCs w:val="26"/>
      <w:lang w:val="en-GB"/>
    </w:rPr>
  </w:style>
  <w:style w:type="character" w:customStyle="1" w:styleId="pa">
    <w:name w:val="pa"/>
    <w:basedOn w:val="DefaultParagraphFont"/>
    <w:rsid w:val="00E66343"/>
    <w:rPr>
      <w:lang w:val="en-GB"/>
    </w:rPr>
  </w:style>
  <w:style w:type="character" w:customStyle="1" w:styleId="ar1">
    <w:name w:val="ar1"/>
    <w:rsid w:val="00E66343"/>
    <w:rPr>
      <w:b/>
      <w:bCs/>
      <w:color w:val="0000AF"/>
      <w:sz w:val="22"/>
      <w:szCs w:val="22"/>
      <w:lang w:val="en-GB"/>
    </w:rPr>
  </w:style>
  <w:style w:type="character" w:customStyle="1" w:styleId="tar1">
    <w:name w:val="tar1"/>
    <w:rsid w:val="00E66343"/>
    <w:rPr>
      <w:b/>
      <w:bCs/>
      <w:sz w:val="22"/>
      <w:szCs w:val="22"/>
      <w:lang w:val="en-GB"/>
    </w:rPr>
  </w:style>
  <w:style w:type="character" w:customStyle="1" w:styleId="al1">
    <w:name w:val="al1"/>
    <w:rsid w:val="00E66343"/>
    <w:rPr>
      <w:b/>
      <w:bCs/>
      <w:color w:val="008F00"/>
      <w:lang w:val="en-GB"/>
    </w:rPr>
  </w:style>
  <w:style w:type="character" w:customStyle="1" w:styleId="tal1">
    <w:name w:val="tal1"/>
    <w:basedOn w:val="DefaultParagraphFont"/>
    <w:rsid w:val="00E66343"/>
    <w:rPr>
      <w:lang w:val="en-GB"/>
    </w:rPr>
  </w:style>
  <w:style w:type="character" w:customStyle="1" w:styleId="si1">
    <w:name w:val="si1"/>
    <w:rsid w:val="00E66343"/>
    <w:rPr>
      <w:b/>
      <w:bCs/>
      <w:sz w:val="24"/>
      <w:szCs w:val="24"/>
      <w:lang w:val="en-GB"/>
    </w:rPr>
  </w:style>
  <w:style w:type="character" w:customStyle="1" w:styleId="tsi1">
    <w:name w:val="tsi1"/>
    <w:rsid w:val="00E66343"/>
    <w:rPr>
      <w:b/>
      <w:bCs/>
      <w:sz w:val="24"/>
      <w:szCs w:val="24"/>
      <w:lang w:val="en-GB"/>
    </w:rPr>
  </w:style>
  <w:style w:type="character" w:customStyle="1" w:styleId="sp1">
    <w:name w:val="sp1"/>
    <w:rsid w:val="00E66343"/>
    <w:rPr>
      <w:b/>
      <w:bCs/>
      <w:color w:val="8F0000"/>
      <w:lang w:val="en-GB"/>
    </w:rPr>
  </w:style>
  <w:style w:type="character" w:customStyle="1" w:styleId="tsp1">
    <w:name w:val="tsp1"/>
    <w:basedOn w:val="DefaultParagraphFont"/>
    <w:rsid w:val="00E66343"/>
    <w:rPr>
      <w:lang w:val="en-GB"/>
    </w:rPr>
  </w:style>
  <w:style w:type="paragraph" w:customStyle="1" w:styleId="TextnBalon1">
    <w:name w:val="Text în Balon1"/>
    <w:basedOn w:val="Normal"/>
    <w:rsid w:val="00E66343"/>
    <w:pPr>
      <w:spacing w:line="240" w:lineRule="auto"/>
    </w:pPr>
    <w:rPr>
      <w:rFonts w:ascii="Tahoma" w:eastAsia="Times New Roman" w:hAnsi="Tahoma" w:cs="Courier New"/>
      <w:sz w:val="16"/>
      <w:szCs w:val="16"/>
      <w:lang w:val="en-GB"/>
    </w:rPr>
  </w:style>
  <w:style w:type="paragraph" w:customStyle="1" w:styleId="Standard">
    <w:name w:val="Standard"/>
    <w:rsid w:val="00E66343"/>
    <w:pPr>
      <w:widowControl w:val="0"/>
      <w:suppressAutoHyphens/>
      <w:autoSpaceDN w:val="0"/>
      <w:spacing w:line="240" w:lineRule="auto"/>
      <w:textAlignment w:val="baseline"/>
    </w:pPr>
    <w:rPr>
      <w:rFonts w:ascii="Times New Roman" w:eastAsia="SimSun" w:hAnsi="Times New Roman" w:cs="Mangal"/>
      <w:kern w:val="3"/>
      <w:sz w:val="24"/>
      <w:szCs w:val="24"/>
      <w:lang w:val="en-GB" w:eastAsia="zh-CN" w:bidi="hi-IN"/>
    </w:rPr>
  </w:style>
  <w:style w:type="paragraph" w:customStyle="1" w:styleId="Style1">
    <w:name w:val="Style 1"/>
    <w:basedOn w:val="Normal"/>
    <w:rsid w:val="00E66343"/>
    <w:pPr>
      <w:widowControl w:val="0"/>
      <w:spacing w:line="240" w:lineRule="auto"/>
      <w:ind w:left="792"/>
    </w:pPr>
    <w:rPr>
      <w:rFonts w:ascii="Times New Roman" w:eastAsia="Times New Roman" w:hAnsi="Times New Roman" w:cs="Times New Roman"/>
      <w:noProof/>
      <w:color w:val="000000"/>
      <w:sz w:val="20"/>
      <w:szCs w:val="20"/>
      <w:lang w:val="en-GB"/>
    </w:rPr>
  </w:style>
  <w:style w:type="paragraph" w:customStyle="1" w:styleId="ICA-tabelle">
    <w:name w:val="ICA-tabelle"/>
    <w:basedOn w:val="Normal"/>
    <w:rsid w:val="00E66343"/>
    <w:pPr>
      <w:keepLines/>
      <w:spacing w:before="60" w:after="60" w:line="240" w:lineRule="auto"/>
      <w:ind w:left="57" w:right="57"/>
      <w:jc w:val="both"/>
    </w:pPr>
    <w:rPr>
      <w:rFonts w:ascii="Arial" w:eastAsia="Times New Roman" w:hAnsi="Arial" w:cs="Times New Roman"/>
      <w:kern w:val="22"/>
      <w:sz w:val="20"/>
      <w:szCs w:val="20"/>
      <w:lang w:val="en-GB" w:eastAsia="it-IT"/>
    </w:rPr>
  </w:style>
  <w:style w:type="paragraph" w:customStyle="1" w:styleId="e1t">
    <w:name w:val="e1t"/>
    <w:basedOn w:val="Normal"/>
    <w:link w:val="e1tChar"/>
    <w:rsid w:val="00E66343"/>
    <w:pPr>
      <w:suppressAutoHyphens/>
      <w:spacing w:before="240" w:line="240" w:lineRule="auto"/>
      <w:ind w:left="567"/>
    </w:pPr>
    <w:rPr>
      <w:rFonts w:ascii="Arial" w:eastAsia="Times New Roman" w:hAnsi="Arial" w:cs="Arial"/>
      <w:sz w:val="22"/>
      <w:szCs w:val="20"/>
      <w:lang w:val="en-GB" w:eastAsia="nb-NO"/>
    </w:rPr>
  </w:style>
  <w:style w:type="character" w:customStyle="1" w:styleId="e1tChar">
    <w:name w:val="e1t Char"/>
    <w:link w:val="e1t"/>
    <w:rsid w:val="00E66343"/>
    <w:rPr>
      <w:rFonts w:ascii="Arial" w:eastAsia="Times New Roman" w:hAnsi="Arial" w:cs="Arial"/>
      <w:sz w:val="22"/>
      <w:szCs w:val="20"/>
      <w:lang w:val="en-GB" w:eastAsia="nb-NO"/>
    </w:rPr>
  </w:style>
  <w:style w:type="paragraph" w:customStyle="1" w:styleId="e2">
    <w:name w:val="e2"/>
    <w:basedOn w:val="e1t"/>
    <w:rsid w:val="00E66343"/>
    <w:pPr>
      <w:spacing w:before="120"/>
      <w:ind w:left="992" w:hanging="425"/>
    </w:pPr>
  </w:style>
  <w:style w:type="paragraph" w:customStyle="1" w:styleId="Style20">
    <w:name w:val="Style 2"/>
    <w:rsid w:val="00E66343"/>
    <w:pPr>
      <w:widowControl w:val="0"/>
      <w:autoSpaceDE w:val="0"/>
      <w:autoSpaceDN w:val="0"/>
      <w:spacing w:line="240" w:lineRule="auto"/>
      <w:ind w:left="648"/>
    </w:pPr>
    <w:rPr>
      <w:rFonts w:ascii="Times New Roman" w:eastAsia="Times New Roman" w:hAnsi="Times New Roman" w:cs="Times New Roman"/>
      <w:lang w:val="en-GB" w:eastAsia="de-AT"/>
    </w:rPr>
  </w:style>
  <w:style w:type="character" w:customStyle="1" w:styleId="CharacterStyle1">
    <w:name w:val="Character Style 1"/>
    <w:rsid w:val="00E66343"/>
    <w:rPr>
      <w:sz w:val="18"/>
      <w:szCs w:val="18"/>
      <w:lang w:val="en-GB"/>
    </w:rPr>
  </w:style>
  <w:style w:type="paragraph" w:customStyle="1" w:styleId="Style30">
    <w:name w:val="Style 3"/>
    <w:rsid w:val="00E66343"/>
    <w:pPr>
      <w:widowControl w:val="0"/>
      <w:autoSpaceDE w:val="0"/>
      <w:autoSpaceDN w:val="0"/>
      <w:adjustRightInd w:val="0"/>
      <w:spacing w:line="240" w:lineRule="auto"/>
    </w:pPr>
    <w:rPr>
      <w:rFonts w:ascii="Times New Roman" w:eastAsia="Times New Roman" w:hAnsi="Times New Roman" w:cs="Times New Roman"/>
      <w:lang w:val="en-GB" w:eastAsia="de-AT"/>
    </w:rPr>
  </w:style>
  <w:style w:type="paragraph" w:customStyle="1" w:styleId="Style4">
    <w:name w:val="Style 4"/>
    <w:rsid w:val="00E66343"/>
    <w:pPr>
      <w:widowControl w:val="0"/>
      <w:autoSpaceDE w:val="0"/>
      <w:autoSpaceDN w:val="0"/>
      <w:spacing w:line="240" w:lineRule="auto"/>
      <w:ind w:left="1008" w:hanging="360"/>
    </w:pPr>
    <w:rPr>
      <w:rFonts w:ascii="Times New Roman" w:eastAsia="Times New Roman" w:hAnsi="Times New Roman" w:cs="Times New Roman"/>
      <w:lang w:val="en-GB" w:eastAsia="de-AT"/>
    </w:rPr>
  </w:style>
  <w:style w:type="character" w:customStyle="1" w:styleId="FontStyle42">
    <w:name w:val="Font Style42"/>
    <w:rsid w:val="00E66343"/>
    <w:rPr>
      <w:rFonts w:ascii="Microsoft Sans Serif" w:hAnsi="Microsoft Sans Serif" w:cs="Microsoft Sans Serif"/>
      <w:sz w:val="18"/>
      <w:szCs w:val="18"/>
      <w:lang w:val="en-GB"/>
    </w:rPr>
  </w:style>
  <w:style w:type="paragraph" w:customStyle="1" w:styleId="Style10">
    <w:name w:val="Style1"/>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4">
    <w:name w:val="Font Style44"/>
    <w:rsid w:val="00E66343"/>
    <w:rPr>
      <w:rFonts w:ascii="Franklin Gothic Medium Cond" w:hAnsi="Franklin Gothic Medium Cond" w:cs="Franklin Gothic Medium Cond"/>
      <w:b/>
      <w:bCs/>
      <w:sz w:val="24"/>
      <w:szCs w:val="24"/>
      <w:lang w:val="en-GB"/>
    </w:rPr>
  </w:style>
  <w:style w:type="character" w:customStyle="1" w:styleId="FontStyle45">
    <w:name w:val="Font Style45"/>
    <w:rsid w:val="00E66343"/>
    <w:rPr>
      <w:rFonts w:ascii="Franklin Gothic Medium Cond" w:hAnsi="Franklin Gothic Medium Cond" w:cs="Franklin Gothic Medium Cond"/>
      <w:sz w:val="16"/>
      <w:szCs w:val="16"/>
      <w:lang w:val="en-GB"/>
    </w:rPr>
  </w:style>
  <w:style w:type="character" w:customStyle="1" w:styleId="FontStyle47">
    <w:name w:val="Font Style47"/>
    <w:rsid w:val="00E66343"/>
    <w:rPr>
      <w:rFonts w:ascii="Franklin Gothic Medium Cond" w:hAnsi="Franklin Gothic Medium Cond" w:cs="Franklin Gothic Medium Cond"/>
      <w:b/>
      <w:bCs/>
      <w:sz w:val="16"/>
      <w:szCs w:val="16"/>
      <w:lang w:val="en-GB"/>
    </w:rPr>
  </w:style>
  <w:style w:type="paragraph" w:customStyle="1" w:styleId="Style13">
    <w:name w:val="Style13"/>
    <w:basedOn w:val="Normal"/>
    <w:rsid w:val="00E66343"/>
    <w:pPr>
      <w:widowControl w:val="0"/>
      <w:autoSpaceDE w:val="0"/>
      <w:autoSpaceDN w:val="0"/>
      <w:adjustRightInd w:val="0"/>
      <w:spacing w:line="362" w:lineRule="exact"/>
      <w:jc w:val="both"/>
    </w:pPr>
    <w:rPr>
      <w:rFonts w:ascii="Franklin Gothic Medium Cond" w:eastAsia="Times New Roman" w:hAnsi="Franklin Gothic Medium Cond" w:cs="Times New Roman"/>
      <w:sz w:val="24"/>
      <w:szCs w:val="24"/>
      <w:lang w:val="en-GB" w:eastAsia="ro-RO"/>
    </w:rPr>
  </w:style>
  <w:style w:type="paragraph" w:customStyle="1" w:styleId="Style11">
    <w:name w:val="Style11"/>
    <w:basedOn w:val="Normal"/>
    <w:uiPriority w:val="99"/>
    <w:rsid w:val="00E66343"/>
    <w:pPr>
      <w:widowControl w:val="0"/>
      <w:autoSpaceDE w:val="0"/>
      <w:autoSpaceDN w:val="0"/>
      <w:adjustRightInd w:val="0"/>
      <w:spacing w:line="180" w:lineRule="exact"/>
    </w:pPr>
    <w:rPr>
      <w:rFonts w:ascii="Franklin Gothic Medium Cond" w:eastAsia="Times New Roman" w:hAnsi="Franklin Gothic Medium Cond" w:cs="Times New Roman"/>
      <w:sz w:val="24"/>
      <w:szCs w:val="24"/>
      <w:lang w:val="en-GB" w:eastAsia="ro-RO"/>
    </w:rPr>
  </w:style>
  <w:style w:type="paragraph" w:customStyle="1" w:styleId="Style12">
    <w:name w:val="Style12"/>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100">
    <w:name w:val="Style10"/>
    <w:basedOn w:val="Normal"/>
    <w:uiPriority w:val="99"/>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6">
    <w:name w:val="Style6"/>
    <w:basedOn w:val="Normal"/>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14">
    <w:name w:val="Style14"/>
    <w:basedOn w:val="Normal"/>
    <w:rsid w:val="00E66343"/>
    <w:pPr>
      <w:widowControl w:val="0"/>
      <w:autoSpaceDE w:val="0"/>
      <w:autoSpaceDN w:val="0"/>
      <w:adjustRightInd w:val="0"/>
      <w:spacing w:line="240" w:lineRule="auto"/>
      <w:jc w:val="both"/>
    </w:pPr>
    <w:rPr>
      <w:rFonts w:ascii="Franklin Gothic Medium Cond" w:eastAsia="Times New Roman" w:hAnsi="Franklin Gothic Medium Cond" w:cs="Times New Roman"/>
      <w:sz w:val="24"/>
      <w:szCs w:val="24"/>
      <w:lang w:val="en-GB" w:eastAsia="ro-RO"/>
    </w:rPr>
  </w:style>
  <w:style w:type="paragraph" w:customStyle="1" w:styleId="Style8">
    <w:name w:val="Style8"/>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7">
    <w:name w:val="Style3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8">
    <w:name w:val="Style38"/>
    <w:basedOn w:val="Normal"/>
    <w:uiPriority w:val="99"/>
    <w:rsid w:val="00E66343"/>
    <w:pPr>
      <w:widowControl w:val="0"/>
      <w:autoSpaceDE w:val="0"/>
      <w:autoSpaceDN w:val="0"/>
      <w:adjustRightInd w:val="0"/>
      <w:spacing w:line="181" w:lineRule="exact"/>
    </w:pPr>
    <w:rPr>
      <w:rFonts w:ascii="Franklin Gothic Medium Cond" w:eastAsia="Times New Roman" w:hAnsi="Franklin Gothic Medium Cond" w:cs="Times New Roman"/>
      <w:sz w:val="24"/>
      <w:szCs w:val="24"/>
      <w:lang w:val="en-GB" w:eastAsia="ro-RO"/>
    </w:rPr>
  </w:style>
  <w:style w:type="character" w:customStyle="1" w:styleId="FontStyle46">
    <w:name w:val="Font Style46"/>
    <w:rsid w:val="00E66343"/>
    <w:rPr>
      <w:rFonts w:ascii="Corbel" w:hAnsi="Corbel" w:cs="Corbel"/>
      <w:sz w:val="14"/>
      <w:szCs w:val="14"/>
      <w:lang w:val="en-GB"/>
    </w:rPr>
  </w:style>
  <w:style w:type="paragraph" w:customStyle="1" w:styleId="Style18">
    <w:name w:val="Style18"/>
    <w:basedOn w:val="Normal"/>
    <w:uiPriority w:val="99"/>
    <w:rsid w:val="00E66343"/>
    <w:pPr>
      <w:widowControl w:val="0"/>
      <w:autoSpaceDE w:val="0"/>
      <w:autoSpaceDN w:val="0"/>
      <w:adjustRightInd w:val="0"/>
      <w:spacing w:line="179" w:lineRule="exact"/>
    </w:pPr>
    <w:rPr>
      <w:rFonts w:ascii="Franklin Gothic Medium Cond" w:eastAsia="Times New Roman" w:hAnsi="Franklin Gothic Medium Cond" w:cs="Times New Roman"/>
      <w:sz w:val="24"/>
      <w:szCs w:val="24"/>
      <w:lang w:val="en-GB" w:eastAsia="ro-RO"/>
    </w:rPr>
  </w:style>
  <w:style w:type="paragraph" w:customStyle="1" w:styleId="Style24">
    <w:name w:val="Style24"/>
    <w:basedOn w:val="Normal"/>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28">
    <w:name w:val="Style28"/>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8">
    <w:name w:val="Font Style48"/>
    <w:rsid w:val="00E66343"/>
    <w:rPr>
      <w:rFonts w:ascii="Franklin Gothic Medium Cond" w:hAnsi="Franklin Gothic Medium Cond" w:cs="Franklin Gothic Medium Cond"/>
      <w:b/>
      <w:bCs/>
      <w:sz w:val="18"/>
      <w:szCs w:val="18"/>
      <w:lang w:val="en-GB"/>
    </w:rPr>
  </w:style>
  <w:style w:type="paragraph" w:customStyle="1" w:styleId="Style7">
    <w:name w:val="Style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9">
    <w:name w:val="Style9"/>
    <w:basedOn w:val="Normal"/>
    <w:rsid w:val="00E66343"/>
    <w:pPr>
      <w:widowControl w:val="0"/>
      <w:autoSpaceDE w:val="0"/>
      <w:autoSpaceDN w:val="0"/>
      <w:adjustRightInd w:val="0"/>
      <w:spacing w:line="158" w:lineRule="exact"/>
      <w:jc w:val="center"/>
    </w:pPr>
    <w:rPr>
      <w:rFonts w:ascii="Franklin Gothic Medium Cond" w:eastAsia="Times New Roman" w:hAnsi="Franklin Gothic Medium Cond" w:cs="Times New Roman"/>
      <w:sz w:val="24"/>
      <w:szCs w:val="24"/>
      <w:lang w:val="en-GB" w:eastAsia="ro-RO"/>
    </w:rPr>
  </w:style>
  <w:style w:type="paragraph" w:customStyle="1" w:styleId="Style17">
    <w:name w:val="Style1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9">
    <w:name w:val="Font Style49"/>
    <w:rsid w:val="00E66343"/>
    <w:rPr>
      <w:rFonts w:ascii="Franklin Gothic Medium Cond" w:hAnsi="Franklin Gothic Medium Cond" w:cs="Franklin Gothic Medium Cond"/>
      <w:b/>
      <w:bCs/>
      <w:sz w:val="18"/>
      <w:szCs w:val="18"/>
      <w:lang w:val="en-GB"/>
    </w:rPr>
  </w:style>
  <w:style w:type="paragraph" w:customStyle="1" w:styleId="Style21">
    <w:name w:val="Style21"/>
    <w:basedOn w:val="Normal"/>
    <w:rsid w:val="00E66343"/>
    <w:pPr>
      <w:widowControl w:val="0"/>
      <w:autoSpaceDE w:val="0"/>
      <w:autoSpaceDN w:val="0"/>
      <w:adjustRightInd w:val="0"/>
      <w:spacing w:line="181" w:lineRule="exact"/>
      <w:jc w:val="both"/>
    </w:pPr>
    <w:rPr>
      <w:rFonts w:ascii="Franklin Gothic Medium Cond" w:eastAsia="Times New Roman" w:hAnsi="Franklin Gothic Medium Cond" w:cs="Times New Roman"/>
      <w:sz w:val="24"/>
      <w:szCs w:val="24"/>
      <w:lang w:val="en-GB" w:eastAsia="ro-RO"/>
    </w:rPr>
  </w:style>
  <w:style w:type="paragraph" w:customStyle="1" w:styleId="Style39">
    <w:name w:val="Style39"/>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0">
    <w:name w:val="Style40"/>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00">
    <w:name w:val="Style30"/>
    <w:basedOn w:val="Normal"/>
    <w:rsid w:val="00E66343"/>
    <w:pPr>
      <w:widowControl w:val="0"/>
      <w:autoSpaceDE w:val="0"/>
      <w:autoSpaceDN w:val="0"/>
      <w:adjustRightInd w:val="0"/>
      <w:spacing w:line="177" w:lineRule="exact"/>
    </w:pPr>
    <w:rPr>
      <w:rFonts w:ascii="Franklin Gothic Medium Cond" w:eastAsia="Times New Roman" w:hAnsi="Franklin Gothic Medium Cond" w:cs="Times New Roman"/>
      <w:sz w:val="24"/>
      <w:szCs w:val="24"/>
      <w:lang w:val="en-GB" w:eastAsia="ro-RO"/>
    </w:rPr>
  </w:style>
  <w:style w:type="paragraph" w:customStyle="1" w:styleId="Style31">
    <w:name w:val="Style31"/>
    <w:basedOn w:val="Normal"/>
    <w:rsid w:val="00E66343"/>
    <w:pPr>
      <w:widowControl w:val="0"/>
      <w:autoSpaceDE w:val="0"/>
      <w:autoSpaceDN w:val="0"/>
      <w:adjustRightInd w:val="0"/>
      <w:spacing w:line="158" w:lineRule="exact"/>
    </w:pPr>
    <w:rPr>
      <w:rFonts w:ascii="Franklin Gothic Medium Cond" w:eastAsia="Times New Roman" w:hAnsi="Franklin Gothic Medium Cond" w:cs="Times New Roman"/>
      <w:sz w:val="24"/>
      <w:szCs w:val="24"/>
      <w:lang w:val="en-GB" w:eastAsia="ro-RO"/>
    </w:rPr>
  </w:style>
  <w:style w:type="paragraph" w:customStyle="1" w:styleId="Style32">
    <w:name w:val="Style32"/>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3">
    <w:name w:val="Style33"/>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0">
    <w:name w:val="Font Style50"/>
    <w:rsid w:val="00E66343"/>
    <w:rPr>
      <w:rFonts w:ascii="Franklin Gothic Medium Cond" w:hAnsi="Franklin Gothic Medium Cond" w:cs="Franklin Gothic Medium Cond"/>
      <w:smallCaps/>
      <w:sz w:val="16"/>
      <w:szCs w:val="16"/>
      <w:lang w:val="en-GB"/>
    </w:rPr>
  </w:style>
  <w:style w:type="character" w:customStyle="1" w:styleId="FontStyle51">
    <w:name w:val="Font Style51"/>
    <w:rsid w:val="00E66343"/>
    <w:rPr>
      <w:rFonts w:ascii="Franklin Gothic Medium Cond" w:hAnsi="Franklin Gothic Medium Cond" w:cs="Franklin Gothic Medium Cond"/>
      <w:sz w:val="14"/>
      <w:szCs w:val="14"/>
      <w:lang w:val="en-GB"/>
    </w:rPr>
  </w:style>
  <w:style w:type="character" w:customStyle="1" w:styleId="FontStyle52">
    <w:name w:val="Font Style52"/>
    <w:rsid w:val="00E66343"/>
    <w:rPr>
      <w:rFonts w:ascii="Franklin Gothic Medium Cond" w:hAnsi="Franklin Gothic Medium Cond" w:cs="Franklin Gothic Medium Cond"/>
      <w:sz w:val="14"/>
      <w:szCs w:val="14"/>
      <w:lang w:val="en-GB"/>
    </w:rPr>
  </w:style>
  <w:style w:type="paragraph" w:customStyle="1" w:styleId="Style29">
    <w:name w:val="Style29"/>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4">
    <w:name w:val="Style34"/>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19">
    <w:name w:val="Style19"/>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5">
    <w:name w:val="Style35"/>
    <w:basedOn w:val="Normal"/>
    <w:rsid w:val="00E66343"/>
    <w:pPr>
      <w:widowControl w:val="0"/>
      <w:autoSpaceDE w:val="0"/>
      <w:autoSpaceDN w:val="0"/>
      <w:adjustRightInd w:val="0"/>
      <w:spacing w:line="177" w:lineRule="exact"/>
      <w:ind w:hanging="149"/>
    </w:pPr>
    <w:rPr>
      <w:rFonts w:ascii="Franklin Gothic Medium Cond" w:eastAsia="Times New Roman" w:hAnsi="Franklin Gothic Medium Cond" w:cs="Times New Roman"/>
      <w:sz w:val="24"/>
      <w:szCs w:val="24"/>
      <w:lang w:val="en-GB" w:eastAsia="ro-RO"/>
    </w:rPr>
  </w:style>
  <w:style w:type="paragraph" w:customStyle="1" w:styleId="Style36">
    <w:name w:val="Style36"/>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5">
    <w:name w:val="Style5"/>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27">
    <w:name w:val="Style27"/>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3">
    <w:name w:val="Font Style53"/>
    <w:rsid w:val="00E66343"/>
    <w:rPr>
      <w:rFonts w:ascii="Franklin Gothic Medium Cond" w:hAnsi="Franklin Gothic Medium Cond" w:cs="Franklin Gothic Medium Cond"/>
      <w:b/>
      <w:bCs/>
      <w:sz w:val="14"/>
      <w:szCs w:val="14"/>
      <w:lang w:val="en-GB"/>
    </w:rPr>
  </w:style>
  <w:style w:type="paragraph" w:customStyle="1" w:styleId="Style23">
    <w:name w:val="Style23"/>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1">
    <w:name w:val="Style41"/>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2">
    <w:name w:val="Style42"/>
    <w:basedOn w:val="Normal"/>
    <w:rsid w:val="00E66343"/>
    <w:pPr>
      <w:widowControl w:val="0"/>
      <w:autoSpaceDE w:val="0"/>
      <w:autoSpaceDN w:val="0"/>
      <w:adjustRightInd w:val="0"/>
      <w:spacing w:line="186" w:lineRule="exact"/>
      <w:ind w:hanging="288"/>
    </w:pPr>
    <w:rPr>
      <w:rFonts w:ascii="Franklin Gothic Medium Cond" w:eastAsia="Times New Roman" w:hAnsi="Franklin Gothic Medium Cond" w:cs="Times New Roman"/>
      <w:sz w:val="24"/>
      <w:szCs w:val="24"/>
      <w:lang w:val="en-GB" w:eastAsia="ro-RO"/>
    </w:rPr>
  </w:style>
  <w:style w:type="paragraph" w:customStyle="1" w:styleId="Style16">
    <w:name w:val="Style16"/>
    <w:basedOn w:val="Normal"/>
    <w:uiPriority w:val="99"/>
    <w:rsid w:val="00E66343"/>
    <w:pPr>
      <w:widowControl w:val="0"/>
      <w:autoSpaceDE w:val="0"/>
      <w:autoSpaceDN w:val="0"/>
      <w:adjustRightInd w:val="0"/>
      <w:spacing w:line="158" w:lineRule="exact"/>
      <w:ind w:hanging="362"/>
    </w:pPr>
    <w:rPr>
      <w:rFonts w:ascii="Franklin Gothic Medium Cond" w:eastAsia="Times New Roman" w:hAnsi="Franklin Gothic Medium Cond" w:cs="Times New Roman"/>
      <w:sz w:val="24"/>
      <w:szCs w:val="24"/>
      <w:lang w:val="en-GB" w:eastAsia="ro-RO"/>
    </w:rPr>
  </w:style>
  <w:style w:type="paragraph" w:customStyle="1" w:styleId="Style22">
    <w:name w:val="Style22"/>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3">
    <w:name w:val="Style4"/>
    <w:basedOn w:val="Normal"/>
    <w:rsid w:val="00E66343"/>
    <w:pPr>
      <w:widowControl w:val="0"/>
      <w:autoSpaceDE w:val="0"/>
      <w:autoSpaceDN w:val="0"/>
      <w:adjustRightInd w:val="0"/>
      <w:spacing w:line="176" w:lineRule="exact"/>
    </w:pPr>
    <w:rPr>
      <w:rFonts w:ascii="Franklin Gothic Medium Cond" w:eastAsia="Times New Roman" w:hAnsi="Franklin Gothic Medium Cond" w:cs="Times New Roman"/>
      <w:sz w:val="24"/>
      <w:szCs w:val="24"/>
      <w:lang w:val="en-GB" w:eastAsia="ro-RO"/>
    </w:rPr>
  </w:style>
  <w:style w:type="paragraph" w:customStyle="1" w:styleId="Style15">
    <w:name w:val="Style15"/>
    <w:basedOn w:val="Normal"/>
    <w:rsid w:val="00E66343"/>
    <w:pPr>
      <w:widowControl w:val="0"/>
      <w:autoSpaceDE w:val="0"/>
      <w:autoSpaceDN w:val="0"/>
      <w:adjustRightInd w:val="0"/>
      <w:spacing w:line="158" w:lineRule="exact"/>
      <w:ind w:firstLine="177"/>
    </w:pPr>
    <w:rPr>
      <w:rFonts w:ascii="Franklin Gothic Medium Cond" w:eastAsia="Times New Roman" w:hAnsi="Franklin Gothic Medium Cond" w:cs="Times New Roman"/>
      <w:sz w:val="24"/>
      <w:szCs w:val="24"/>
      <w:lang w:val="en-GB" w:eastAsia="ro-RO"/>
    </w:rPr>
  </w:style>
  <w:style w:type="paragraph" w:customStyle="1" w:styleId="Style25">
    <w:name w:val="Style25"/>
    <w:basedOn w:val="Normal"/>
    <w:rsid w:val="00E66343"/>
    <w:pPr>
      <w:widowControl w:val="0"/>
      <w:autoSpaceDE w:val="0"/>
      <w:autoSpaceDN w:val="0"/>
      <w:adjustRightInd w:val="0"/>
      <w:spacing w:line="177" w:lineRule="exact"/>
    </w:pPr>
    <w:rPr>
      <w:rFonts w:ascii="Franklin Gothic Medium Cond" w:eastAsia="Times New Roman" w:hAnsi="Franklin Gothic Medium Cond" w:cs="Times New Roman"/>
      <w:sz w:val="24"/>
      <w:szCs w:val="24"/>
      <w:lang w:val="en-GB" w:eastAsia="ro-RO"/>
    </w:rPr>
  </w:style>
  <w:style w:type="paragraph" w:customStyle="1" w:styleId="Style26">
    <w:name w:val="Style26"/>
    <w:basedOn w:val="Normal"/>
    <w:uiPriority w:val="99"/>
    <w:rsid w:val="00E66343"/>
    <w:pPr>
      <w:widowControl w:val="0"/>
      <w:autoSpaceDE w:val="0"/>
      <w:autoSpaceDN w:val="0"/>
      <w:adjustRightInd w:val="0"/>
      <w:spacing w:line="167" w:lineRule="exact"/>
      <w:ind w:hanging="177"/>
    </w:pPr>
    <w:rPr>
      <w:rFonts w:ascii="Franklin Gothic Medium Cond" w:eastAsia="Times New Roman" w:hAnsi="Franklin Gothic Medium Cond" w:cs="Times New Roman"/>
      <w:sz w:val="24"/>
      <w:szCs w:val="24"/>
      <w:lang w:val="en-GB" w:eastAsia="ro-RO"/>
    </w:rPr>
  </w:style>
  <w:style w:type="paragraph" w:customStyle="1" w:styleId="Style200">
    <w:name w:val="Style20"/>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4">
    <w:name w:val="Font Style54"/>
    <w:rsid w:val="00E66343"/>
    <w:rPr>
      <w:rFonts w:ascii="Franklin Gothic Medium Cond" w:hAnsi="Franklin Gothic Medium Cond" w:cs="Franklin Gothic Medium Cond"/>
      <w:b/>
      <w:bCs/>
      <w:sz w:val="14"/>
      <w:szCs w:val="14"/>
      <w:lang w:val="en-GB"/>
    </w:rPr>
  </w:style>
  <w:style w:type="paragraph" w:customStyle="1" w:styleId="BodyText21">
    <w:name w:val="Body Text 21"/>
    <w:basedOn w:val="Normal"/>
    <w:rsid w:val="00E66343"/>
    <w:pPr>
      <w:overflowPunct w:val="0"/>
      <w:autoSpaceDE w:val="0"/>
      <w:autoSpaceDN w:val="0"/>
      <w:adjustRightInd w:val="0"/>
      <w:spacing w:line="240" w:lineRule="auto"/>
      <w:ind w:left="57"/>
      <w:textAlignment w:val="baseline"/>
    </w:pPr>
    <w:rPr>
      <w:rFonts w:ascii="Arial" w:eastAsia="Times New Roman" w:hAnsi="Arial" w:cs="Times New Roman"/>
      <w:b/>
      <w:sz w:val="20"/>
      <w:szCs w:val="20"/>
      <w:lang w:val="en-GB" w:eastAsia="ru-RU"/>
    </w:rPr>
  </w:style>
  <w:style w:type="paragraph" w:customStyle="1" w:styleId="Titel1">
    <w:name w:val="Titel 1"/>
    <w:basedOn w:val="Default"/>
    <w:next w:val="Default"/>
    <w:uiPriority w:val="99"/>
    <w:rsid w:val="00E66343"/>
    <w:pPr>
      <w:widowControl w:val="0"/>
    </w:pPr>
    <w:rPr>
      <w:rFonts w:ascii="Times New Roman" w:hAnsi="Times New Roman" w:cs="Times New Roman"/>
      <w:color w:val="auto"/>
    </w:rPr>
  </w:style>
  <w:style w:type="paragraph" w:customStyle="1" w:styleId="Style49">
    <w:name w:val="Style49"/>
    <w:basedOn w:val="Normal"/>
    <w:uiPriority w:val="99"/>
    <w:rsid w:val="00E66343"/>
    <w:pPr>
      <w:widowControl w:val="0"/>
      <w:autoSpaceDE w:val="0"/>
      <w:autoSpaceDN w:val="0"/>
      <w:adjustRightInd w:val="0"/>
      <w:spacing w:line="240" w:lineRule="auto"/>
      <w:jc w:val="both"/>
    </w:pPr>
    <w:rPr>
      <w:rFonts w:ascii="Arial" w:eastAsia="Times New Roman" w:hAnsi="Arial" w:cs="Arial"/>
      <w:sz w:val="24"/>
      <w:szCs w:val="24"/>
      <w:lang w:val="en-GB" w:eastAsia="ro-RO"/>
    </w:rPr>
  </w:style>
  <w:style w:type="character" w:customStyle="1" w:styleId="FontStyle125">
    <w:name w:val="Font Style125"/>
    <w:uiPriority w:val="99"/>
    <w:rsid w:val="00E66343"/>
    <w:rPr>
      <w:rFonts w:ascii="Arial" w:hAnsi="Arial" w:cs="Arial"/>
      <w:color w:val="000000"/>
      <w:sz w:val="22"/>
      <w:szCs w:val="22"/>
      <w:lang w:val="en-GB"/>
    </w:rPr>
  </w:style>
  <w:style w:type="character" w:customStyle="1" w:styleId="FontStyle129">
    <w:name w:val="Font Style129"/>
    <w:uiPriority w:val="99"/>
    <w:rsid w:val="00E66343"/>
    <w:rPr>
      <w:rFonts w:ascii="Arial" w:hAnsi="Arial" w:cs="Arial"/>
      <w:color w:val="000000"/>
      <w:sz w:val="22"/>
      <w:szCs w:val="22"/>
      <w:lang w:val="en-GB"/>
    </w:rPr>
  </w:style>
  <w:style w:type="paragraph" w:customStyle="1" w:styleId="Style71">
    <w:name w:val="Style71"/>
    <w:basedOn w:val="Normal"/>
    <w:uiPriority w:val="99"/>
    <w:rsid w:val="00E66343"/>
    <w:pPr>
      <w:widowControl w:val="0"/>
      <w:autoSpaceDE w:val="0"/>
      <w:autoSpaceDN w:val="0"/>
      <w:adjustRightInd w:val="0"/>
      <w:spacing w:line="240" w:lineRule="auto"/>
    </w:pPr>
    <w:rPr>
      <w:rFonts w:ascii="Arial" w:eastAsia="Times New Roman" w:hAnsi="Arial" w:cs="Arial"/>
      <w:sz w:val="24"/>
      <w:szCs w:val="24"/>
      <w:lang w:val="en-GB" w:eastAsia="ro-RO"/>
    </w:rPr>
  </w:style>
  <w:style w:type="character" w:customStyle="1" w:styleId="FontStyle106">
    <w:name w:val="Font Style106"/>
    <w:uiPriority w:val="99"/>
    <w:rsid w:val="00E66343"/>
    <w:rPr>
      <w:rFonts w:ascii="Arial" w:hAnsi="Arial" w:cs="Arial"/>
      <w:color w:val="000000"/>
      <w:sz w:val="22"/>
      <w:szCs w:val="22"/>
      <w:lang w:val="en-GB"/>
    </w:rPr>
  </w:style>
  <w:style w:type="paragraph" w:customStyle="1" w:styleId="Style64">
    <w:name w:val="Style64"/>
    <w:basedOn w:val="Normal"/>
    <w:uiPriority w:val="99"/>
    <w:rsid w:val="00E66343"/>
    <w:pPr>
      <w:widowControl w:val="0"/>
      <w:autoSpaceDE w:val="0"/>
      <w:autoSpaceDN w:val="0"/>
      <w:adjustRightInd w:val="0"/>
      <w:spacing w:line="355" w:lineRule="exact"/>
      <w:jc w:val="both"/>
    </w:pPr>
    <w:rPr>
      <w:rFonts w:ascii="Arial" w:eastAsia="Times New Roman" w:hAnsi="Arial" w:cs="Arial"/>
      <w:sz w:val="24"/>
      <w:szCs w:val="24"/>
      <w:lang w:val="en-GB" w:eastAsia="ro-RO"/>
    </w:rPr>
  </w:style>
  <w:style w:type="paragraph" w:customStyle="1" w:styleId="Style75">
    <w:name w:val="Style75"/>
    <w:basedOn w:val="Normal"/>
    <w:uiPriority w:val="99"/>
    <w:rsid w:val="00E66343"/>
    <w:pPr>
      <w:widowControl w:val="0"/>
      <w:autoSpaceDE w:val="0"/>
      <w:autoSpaceDN w:val="0"/>
      <w:adjustRightInd w:val="0"/>
      <w:spacing w:line="274" w:lineRule="exact"/>
      <w:ind w:hanging="360"/>
      <w:jc w:val="both"/>
    </w:pPr>
    <w:rPr>
      <w:rFonts w:ascii="Arial" w:eastAsia="Times New Roman" w:hAnsi="Arial" w:cs="Arial"/>
      <w:sz w:val="24"/>
      <w:szCs w:val="24"/>
      <w:lang w:val="en-GB" w:eastAsia="ro-RO"/>
    </w:rPr>
  </w:style>
  <w:style w:type="character" w:customStyle="1" w:styleId="FontStyle100">
    <w:name w:val="Font Style100"/>
    <w:uiPriority w:val="99"/>
    <w:rsid w:val="00E66343"/>
    <w:rPr>
      <w:rFonts w:ascii="Times New Roman" w:hAnsi="Times New Roman" w:cs="Times New Roman"/>
      <w:b/>
      <w:bCs/>
      <w:color w:val="000000"/>
      <w:sz w:val="22"/>
      <w:szCs w:val="22"/>
      <w:lang w:val="en-GB"/>
    </w:rPr>
  </w:style>
  <w:style w:type="character" w:customStyle="1" w:styleId="FontStyle118">
    <w:name w:val="Font Style118"/>
    <w:uiPriority w:val="99"/>
    <w:rsid w:val="00E66343"/>
    <w:rPr>
      <w:rFonts w:ascii="Arial" w:hAnsi="Arial" w:cs="Arial"/>
      <w:color w:val="000000"/>
      <w:sz w:val="16"/>
      <w:szCs w:val="16"/>
      <w:lang w:val="en-GB"/>
    </w:rPr>
  </w:style>
  <w:style w:type="paragraph" w:customStyle="1" w:styleId="Style83">
    <w:name w:val="Style83"/>
    <w:basedOn w:val="Normal"/>
    <w:uiPriority w:val="99"/>
    <w:rsid w:val="00E66343"/>
    <w:pPr>
      <w:widowControl w:val="0"/>
      <w:autoSpaceDE w:val="0"/>
      <w:autoSpaceDN w:val="0"/>
      <w:adjustRightInd w:val="0"/>
      <w:spacing w:line="274" w:lineRule="exact"/>
      <w:ind w:hanging="360"/>
    </w:pPr>
    <w:rPr>
      <w:rFonts w:ascii="Arial" w:eastAsia="Times New Roman" w:hAnsi="Arial" w:cs="Arial"/>
      <w:sz w:val="24"/>
      <w:szCs w:val="24"/>
      <w:lang w:val="en-GB" w:eastAsia="ro-RO"/>
    </w:rPr>
  </w:style>
  <w:style w:type="character" w:customStyle="1" w:styleId="FontStyle130">
    <w:name w:val="Font Style130"/>
    <w:uiPriority w:val="99"/>
    <w:rsid w:val="00E66343"/>
    <w:rPr>
      <w:rFonts w:ascii="Arial" w:hAnsi="Arial" w:cs="Arial"/>
      <w:i/>
      <w:iCs/>
      <w:color w:val="000000"/>
      <w:sz w:val="22"/>
      <w:szCs w:val="22"/>
      <w:lang w:val="en-GB"/>
    </w:rPr>
  </w:style>
  <w:style w:type="character" w:customStyle="1" w:styleId="FontStyle55">
    <w:name w:val="Font Style55"/>
    <w:uiPriority w:val="99"/>
    <w:rsid w:val="00E66343"/>
    <w:rPr>
      <w:rFonts w:ascii="Times New Roman" w:hAnsi="Times New Roman" w:cs="Times New Roman"/>
      <w:b/>
      <w:bCs/>
      <w:i/>
      <w:iCs/>
      <w:color w:val="000000"/>
      <w:sz w:val="24"/>
      <w:szCs w:val="24"/>
      <w:lang w:val="en-GB"/>
    </w:rPr>
  </w:style>
  <w:style w:type="character" w:customStyle="1" w:styleId="FontStyle69">
    <w:name w:val="Font Style69"/>
    <w:uiPriority w:val="99"/>
    <w:rsid w:val="00E66343"/>
    <w:rPr>
      <w:rFonts w:ascii="Times New Roman" w:hAnsi="Times New Roman" w:cs="Times New Roman"/>
      <w:b/>
      <w:bCs/>
      <w:color w:val="000000"/>
      <w:spacing w:val="-10"/>
      <w:sz w:val="28"/>
      <w:szCs w:val="28"/>
      <w:lang w:val="en-GB"/>
    </w:rPr>
  </w:style>
  <w:style w:type="paragraph" w:customStyle="1" w:styleId="Style430">
    <w:name w:val="Style43"/>
    <w:basedOn w:val="Normal"/>
    <w:uiPriority w:val="99"/>
    <w:rsid w:val="00E66343"/>
    <w:pPr>
      <w:widowControl w:val="0"/>
      <w:autoSpaceDE w:val="0"/>
      <w:autoSpaceDN w:val="0"/>
      <w:adjustRightInd w:val="0"/>
      <w:spacing w:line="263" w:lineRule="exact"/>
      <w:jc w:val="both"/>
    </w:pPr>
    <w:rPr>
      <w:rFonts w:ascii="Arial Unicode MS" w:eastAsia="Arial Unicode MS" w:hAnsi="Calibri" w:cs="Arial Unicode MS"/>
      <w:sz w:val="24"/>
      <w:szCs w:val="24"/>
      <w:lang w:val="en-GB" w:eastAsia="ro-RO"/>
    </w:rPr>
  </w:style>
  <w:style w:type="character" w:customStyle="1" w:styleId="FontStyle61">
    <w:name w:val="Font Style61"/>
    <w:uiPriority w:val="99"/>
    <w:rsid w:val="00E66343"/>
    <w:rPr>
      <w:rFonts w:ascii="Arial Unicode MS" w:eastAsia="Arial Unicode MS" w:cs="Arial Unicode MS"/>
      <w:color w:val="000000"/>
      <w:sz w:val="16"/>
      <w:szCs w:val="16"/>
      <w:lang w:val="en-GB"/>
    </w:rPr>
  </w:style>
  <w:style w:type="paragraph" w:customStyle="1" w:styleId="Style47">
    <w:name w:val="Style47"/>
    <w:basedOn w:val="Normal"/>
    <w:uiPriority w:val="99"/>
    <w:rsid w:val="00E66343"/>
    <w:pPr>
      <w:widowControl w:val="0"/>
      <w:autoSpaceDE w:val="0"/>
      <w:autoSpaceDN w:val="0"/>
      <w:adjustRightInd w:val="0"/>
      <w:spacing w:line="264" w:lineRule="exact"/>
      <w:ind w:hanging="274"/>
    </w:pPr>
    <w:rPr>
      <w:rFonts w:ascii="Arial Unicode MS" w:eastAsia="Arial Unicode MS" w:hAnsi="Calibri" w:cs="Arial Unicode MS"/>
      <w:sz w:val="24"/>
      <w:szCs w:val="24"/>
      <w:lang w:val="en-GB" w:eastAsia="ro-RO"/>
    </w:rPr>
  </w:style>
  <w:style w:type="paragraph" w:customStyle="1" w:styleId="Style45">
    <w:name w:val="Style45"/>
    <w:basedOn w:val="Normal"/>
    <w:uiPriority w:val="99"/>
    <w:rsid w:val="00E66343"/>
    <w:pPr>
      <w:widowControl w:val="0"/>
      <w:autoSpaceDE w:val="0"/>
      <w:autoSpaceDN w:val="0"/>
      <w:adjustRightInd w:val="0"/>
      <w:spacing w:line="264" w:lineRule="exact"/>
      <w:jc w:val="both"/>
    </w:pPr>
    <w:rPr>
      <w:rFonts w:ascii="Arial Unicode MS" w:eastAsia="Arial Unicode MS" w:hAnsi="Calibri" w:cs="Arial Unicode MS"/>
      <w:sz w:val="24"/>
      <w:szCs w:val="24"/>
      <w:lang w:val="en-GB" w:eastAsia="ro-RO"/>
    </w:rPr>
  </w:style>
  <w:style w:type="character" w:customStyle="1" w:styleId="FontStyle60">
    <w:name w:val="Font Style60"/>
    <w:uiPriority w:val="99"/>
    <w:rsid w:val="00E66343"/>
    <w:rPr>
      <w:rFonts w:ascii="Arial Unicode MS" w:eastAsia="Arial Unicode MS" w:cs="Arial Unicode MS"/>
      <w:b/>
      <w:bCs/>
      <w:color w:val="000000"/>
      <w:sz w:val="20"/>
      <w:szCs w:val="20"/>
      <w:lang w:val="en-GB"/>
    </w:rPr>
  </w:style>
  <w:style w:type="character" w:customStyle="1" w:styleId="FontStyle58">
    <w:name w:val="Font Style58"/>
    <w:uiPriority w:val="99"/>
    <w:rsid w:val="00E66343"/>
    <w:rPr>
      <w:rFonts w:ascii="Arial Unicode MS" w:eastAsia="Arial Unicode MS" w:cs="Arial Unicode MS"/>
      <w:color w:val="000000"/>
      <w:sz w:val="20"/>
      <w:szCs w:val="20"/>
      <w:lang w:val="en-GB"/>
    </w:rPr>
  </w:style>
  <w:style w:type="character" w:customStyle="1" w:styleId="FontStyle62">
    <w:name w:val="Font Style62"/>
    <w:uiPriority w:val="99"/>
    <w:rsid w:val="00E66343"/>
    <w:rPr>
      <w:rFonts w:ascii="Arial Unicode MS" w:eastAsia="Arial Unicode MS" w:cs="Arial Unicode MS"/>
      <w:b/>
      <w:bCs/>
      <w:color w:val="000000"/>
      <w:spacing w:val="40"/>
      <w:sz w:val="16"/>
      <w:szCs w:val="16"/>
      <w:lang w:val="en-GB"/>
    </w:rPr>
  </w:style>
  <w:style w:type="character" w:customStyle="1" w:styleId="FontStyle64">
    <w:name w:val="Font Style64"/>
    <w:uiPriority w:val="99"/>
    <w:rsid w:val="00E66343"/>
    <w:rPr>
      <w:rFonts w:ascii="Arial Unicode MS" w:eastAsia="Arial Unicode MS" w:cs="Arial Unicode MS"/>
      <w:color w:val="000000"/>
      <w:sz w:val="16"/>
      <w:szCs w:val="16"/>
      <w:lang w:val="en-GB"/>
    </w:rPr>
  </w:style>
  <w:style w:type="paragraph" w:customStyle="1" w:styleId="Style">
    <w:name w:val="Style"/>
    <w:rsid w:val="00E66343"/>
    <w:pPr>
      <w:widowControl w:val="0"/>
      <w:autoSpaceDE w:val="0"/>
      <w:autoSpaceDN w:val="0"/>
      <w:adjustRightInd w:val="0"/>
      <w:spacing w:line="240" w:lineRule="auto"/>
    </w:pPr>
    <w:rPr>
      <w:rFonts w:ascii="Arial" w:eastAsia="Times New Roman" w:hAnsi="Arial" w:cs="Arial"/>
      <w:sz w:val="24"/>
      <w:szCs w:val="24"/>
      <w:lang w:val="en-GB" w:eastAsia="de-AT"/>
    </w:rPr>
  </w:style>
  <w:style w:type="character" w:customStyle="1" w:styleId="FontStyle67">
    <w:name w:val="Font Style67"/>
    <w:uiPriority w:val="99"/>
    <w:rsid w:val="00E66343"/>
    <w:rPr>
      <w:rFonts w:ascii="Arial Unicode MS" w:eastAsia="Arial Unicode MS" w:cs="Arial Unicode MS"/>
      <w:color w:val="000000"/>
      <w:sz w:val="16"/>
      <w:szCs w:val="16"/>
      <w:lang w:val="en-GB"/>
    </w:rPr>
  </w:style>
  <w:style w:type="character" w:customStyle="1" w:styleId="FontStyle109">
    <w:name w:val="Font Style109"/>
    <w:uiPriority w:val="99"/>
    <w:rsid w:val="00E66343"/>
    <w:rPr>
      <w:rFonts w:ascii="Arial" w:hAnsi="Arial" w:cs="Arial"/>
      <w:color w:val="000000"/>
      <w:sz w:val="18"/>
      <w:szCs w:val="18"/>
      <w:lang w:val="en-GB"/>
    </w:rPr>
  </w:style>
  <w:style w:type="paragraph" w:customStyle="1" w:styleId="Style57">
    <w:name w:val="Style57"/>
    <w:basedOn w:val="Normal"/>
    <w:uiPriority w:val="99"/>
    <w:rsid w:val="00E66343"/>
    <w:pPr>
      <w:widowControl w:val="0"/>
      <w:autoSpaceDE w:val="0"/>
      <w:autoSpaceDN w:val="0"/>
      <w:adjustRightInd w:val="0"/>
      <w:spacing w:line="271" w:lineRule="exact"/>
      <w:ind w:hanging="266"/>
    </w:pPr>
    <w:rPr>
      <w:rFonts w:ascii="Arial" w:eastAsia="Times New Roman" w:hAnsi="Arial" w:cs="Arial"/>
      <w:sz w:val="24"/>
      <w:szCs w:val="24"/>
      <w:lang w:val="en-GB" w:eastAsia="ro-RO"/>
    </w:rPr>
  </w:style>
  <w:style w:type="paragraph" w:customStyle="1" w:styleId="Style68">
    <w:name w:val="Style68"/>
    <w:basedOn w:val="Normal"/>
    <w:uiPriority w:val="99"/>
    <w:rsid w:val="00E66343"/>
    <w:pPr>
      <w:widowControl w:val="0"/>
      <w:autoSpaceDE w:val="0"/>
      <w:autoSpaceDN w:val="0"/>
      <w:adjustRightInd w:val="0"/>
      <w:spacing w:line="240" w:lineRule="auto"/>
    </w:pPr>
    <w:rPr>
      <w:rFonts w:ascii="Arial" w:eastAsia="Times New Roman" w:hAnsi="Arial" w:cs="Arial"/>
      <w:sz w:val="24"/>
      <w:szCs w:val="24"/>
      <w:lang w:val="en-GB" w:eastAsia="ro-RO"/>
    </w:rPr>
  </w:style>
  <w:style w:type="paragraph" w:customStyle="1" w:styleId="Style90">
    <w:name w:val="Style90"/>
    <w:basedOn w:val="Normal"/>
    <w:uiPriority w:val="99"/>
    <w:rsid w:val="00E66343"/>
    <w:pPr>
      <w:widowControl w:val="0"/>
      <w:autoSpaceDE w:val="0"/>
      <w:autoSpaceDN w:val="0"/>
      <w:adjustRightInd w:val="0"/>
      <w:spacing w:line="240" w:lineRule="auto"/>
      <w:jc w:val="both"/>
    </w:pPr>
    <w:rPr>
      <w:rFonts w:ascii="Arial" w:eastAsia="Times New Roman" w:hAnsi="Arial" w:cs="Arial"/>
      <w:sz w:val="24"/>
      <w:szCs w:val="24"/>
      <w:lang w:val="en-GB" w:eastAsia="ro-RO"/>
    </w:rPr>
  </w:style>
  <w:style w:type="paragraph" w:customStyle="1" w:styleId="Style82">
    <w:name w:val="Style82"/>
    <w:basedOn w:val="Normal"/>
    <w:uiPriority w:val="99"/>
    <w:rsid w:val="00E66343"/>
    <w:pPr>
      <w:widowControl w:val="0"/>
      <w:autoSpaceDE w:val="0"/>
      <w:autoSpaceDN w:val="0"/>
      <w:adjustRightInd w:val="0"/>
      <w:spacing w:line="274" w:lineRule="exact"/>
      <w:ind w:hanging="266"/>
      <w:jc w:val="both"/>
    </w:pPr>
    <w:rPr>
      <w:rFonts w:ascii="Arial" w:eastAsia="Times New Roman" w:hAnsi="Arial" w:cs="Arial"/>
      <w:sz w:val="24"/>
      <w:szCs w:val="24"/>
      <w:lang w:val="en-GB" w:eastAsia="ro-RO"/>
    </w:rPr>
  </w:style>
  <w:style w:type="paragraph" w:customStyle="1" w:styleId="Style74">
    <w:name w:val="Style74"/>
    <w:basedOn w:val="Normal"/>
    <w:uiPriority w:val="99"/>
    <w:rsid w:val="00E66343"/>
    <w:pPr>
      <w:widowControl w:val="0"/>
      <w:autoSpaceDE w:val="0"/>
      <w:autoSpaceDN w:val="0"/>
      <w:adjustRightInd w:val="0"/>
      <w:spacing w:line="302" w:lineRule="exact"/>
    </w:pPr>
    <w:rPr>
      <w:rFonts w:ascii="Arial" w:eastAsia="Times New Roman" w:hAnsi="Arial" w:cs="Arial"/>
      <w:sz w:val="24"/>
      <w:szCs w:val="24"/>
      <w:lang w:val="en-GB" w:eastAsia="ro-RO"/>
    </w:rPr>
  </w:style>
  <w:style w:type="character" w:customStyle="1" w:styleId="FontStyle120">
    <w:name w:val="Font Style120"/>
    <w:uiPriority w:val="99"/>
    <w:rsid w:val="00E66343"/>
    <w:rPr>
      <w:rFonts w:ascii="Arial" w:hAnsi="Arial" w:cs="Arial"/>
      <w:b/>
      <w:bCs/>
      <w:i/>
      <w:iCs/>
      <w:color w:val="000000"/>
      <w:sz w:val="18"/>
      <w:szCs w:val="18"/>
      <w:lang w:val="en-GB"/>
    </w:rPr>
  </w:style>
  <w:style w:type="character" w:customStyle="1" w:styleId="FontStyle66">
    <w:name w:val="Font Style66"/>
    <w:uiPriority w:val="99"/>
    <w:rsid w:val="00E66343"/>
    <w:rPr>
      <w:rFonts w:ascii="Arial Unicode MS" w:eastAsia="Arial Unicode MS" w:cs="Arial Unicode MS"/>
      <w:b/>
      <w:bCs/>
      <w:color w:val="000000"/>
      <w:sz w:val="20"/>
      <w:szCs w:val="20"/>
      <w:lang w:val="en-GB"/>
    </w:rPr>
  </w:style>
  <w:style w:type="paragraph" w:customStyle="1" w:styleId="Style48">
    <w:name w:val="Style48"/>
    <w:basedOn w:val="Normal"/>
    <w:uiPriority w:val="99"/>
    <w:rsid w:val="00E66343"/>
    <w:pPr>
      <w:widowControl w:val="0"/>
      <w:autoSpaceDE w:val="0"/>
      <w:autoSpaceDN w:val="0"/>
      <w:adjustRightInd w:val="0"/>
      <w:spacing w:line="240" w:lineRule="auto"/>
    </w:pPr>
    <w:rPr>
      <w:rFonts w:ascii="Arial Unicode MS" w:eastAsia="Arial Unicode MS" w:hAnsi="Calibri" w:cs="Arial Unicode MS"/>
      <w:sz w:val="24"/>
      <w:szCs w:val="24"/>
      <w:lang w:val="en-GB" w:eastAsia="ro-RO"/>
    </w:rPr>
  </w:style>
  <w:style w:type="character" w:customStyle="1" w:styleId="usertext5">
    <w:name w:val="usertext5"/>
    <w:rsid w:val="00E66343"/>
    <w:rPr>
      <w:rFonts w:ascii="Arial" w:hAnsi="Arial" w:cs="Arial" w:hint="default"/>
      <w:color w:val="000000"/>
      <w:sz w:val="20"/>
      <w:szCs w:val="20"/>
      <w:lang w:val="en-GB"/>
    </w:rPr>
  </w:style>
  <w:style w:type="character" w:customStyle="1" w:styleId="googqs-tidbit1">
    <w:name w:val="goog_qs-tidbit1"/>
    <w:rsid w:val="00E66343"/>
    <w:rPr>
      <w:vanish w:val="0"/>
      <w:webHidden w:val="0"/>
      <w:lang w:val="en-GB"/>
      <w:specVanish w:val="0"/>
    </w:rPr>
  </w:style>
  <w:style w:type="character" w:customStyle="1" w:styleId="a">
    <w:name w:val="a"/>
    <w:uiPriority w:val="99"/>
    <w:rsid w:val="00E66343"/>
    <w:rPr>
      <w:color w:val="000000"/>
      <w:lang w:val="en-GB"/>
    </w:rPr>
  </w:style>
  <w:style w:type="character" w:customStyle="1" w:styleId="AntetCaracter">
    <w:name w:val="Antet Caracter"/>
    <w:uiPriority w:val="99"/>
    <w:rsid w:val="00E66343"/>
    <w:rPr>
      <w:noProof w:val="0"/>
      <w:lang w:val="en-GB" w:eastAsia="ro-RO"/>
    </w:rPr>
  </w:style>
  <w:style w:type="character" w:customStyle="1" w:styleId="IndentcorptextCaracter">
    <w:name w:val="Indent corp text Caracter"/>
    <w:uiPriority w:val="99"/>
    <w:rsid w:val="00E66343"/>
    <w:rPr>
      <w:rFonts w:ascii="Times" w:hAnsi="Times"/>
      <w:noProof w:val="0"/>
      <w:sz w:val="22"/>
      <w:lang w:val="en-GB" w:eastAsia="ro-RO"/>
    </w:rPr>
  </w:style>
  <w:style w:type="character" w:customStyle="1" w:styleId="SubsolCaracter">
    <w:name w:val="Subsol Caracter"/>
    <w:rsid w:val="00E66343"/>
    <w:rPr>
      <w:noProof w:val="0"/>
      <w:lang w:val="en-GB" w:eastAsia="ro-RO"/>
    </w:rPr>
  </w:style>
  <w:style w:type="character" w:customStyle="1" w:styleId="Titlu1Caracter">
    <w:name w:val="Titlu 1 Caracter"/>
    <w:rsid w:val="00E66343"/>
    <w:rPr>
      <w:rFonts w:ascii="Times" w:hAnsi="Times"/>
      <w:b/>
      <w:noProof w:val="0"/>
      <w:sz w:val="16"/>
      <w:lang w:val="en-GB" w:eastAsia="ro-RO" w:bidi="ar-SA"/>
    </w:rPr>
  </w:style>
  <w:style w:type="character" w:customStyle="1" w:styleId="CharChar5">
    <w:name w:val="Char Char5"/>
    <w:rsid w:val="00E66343"/>
    <w:rPr>
      <w:rFonts w:ascii="Times" w:hAnsi="Times"/>
      <w:noProof w:val="0"/>
      <w:sz w:val="22"/>
      <w:lang w:val="en-GB" w:eastAsia="ro-RO" w:bidi="ar-SA"/>
    </w:rPr>
  </w:style>
  <w:style w:type="character" w:customStyle="1" w:styleId="CharChar">
    <w:name w:val="Char Char"/>
    <w:locked/>
    <w:rsid w:val="00E66343"/>
    <w:rPr>
      <w:rFonts w:ascii="Times" w:hAnsi="Times" w:cs="Times"/>
      <w:noProof w:val="0"/>
      <w:sz w:val="22"/>
      <w:lang w:val="en-GB" w:eastAsia="ro-RO" w:bidi="ar-SA"/>
    </w:rPr>
  </w:style>
  <w:style w:type="paragraph" w:customStyle="1" w:styleId="CharChar1CaracterCaracterCharChar1CaracterCharCaracter">
    <w:name w:val="Char Char1 Caracter Caracter Char Char1 Caracter Char Caracter"/>
    <w:aliases w:val=" Caracter Caracter Caracter Caracter Char Char Caracter Caracter Char Char Caracter Caracter"/>
    <w:basedOn w:val="Normal"/>
    <w:rsid w:val="00E66343"/>
    <w:pPr>
      <w:spacing w:line="240" w:lineRule="auto"/>
    </w:pPr>
    <w:rPr>
      <w:rFonts w:ascii="Times New Roman" w:eastAsia="Times New Roman" w:hAnsi="Times New Roman" w:cs="Times New Roman"/>
      <w:sz w:val="24"/>
      <w:szCs w:val="24"/>
      <w:lang w:val="en-GB" w:eastAsia="pl-PL"/>
    </w:rPr>
  </w:style>
  <w:style w:type="character" w:customStyle="1" w:styleId="TitluBibliografie">
    <w:name w:val="TitluBibliografie"/>
    <w:rsid w:val="00E66343"/>
    <w:rPr>
      <w:rFonts w:ascii="Arial" w:hAnsi="Arial"/>
      <w:i/>
      <w:sz w:val="24"/>
      <w:lang w:val="en-GB"/>
    </w:rPr>
  </w:style>
  <w:style w:type="character" w:customStyle="1" w:styleId="Autori">
    <w:name w:val="Autori"/>
    <w:rsid w:val="00E66343"/>
    <w:rPr>
      <w:rFonts w:ascii="Arial" w:hAnsi="Arial"/>
      <w:sz w:val="24"/>
      <w:lang w:val="en-GB"/>
    </w:rPr>
  </w:style>
  <w:style w:type="paragraph" w:customStyle="1" w:styleId="NOTE">
    <w:name w:val="NOTE"/>
    <w:basedOn w:val="Normal"/>
    <w:rsid w:val="00E66343"/>
    <w:pPr>
      <w:spacing w:line="240" w:lineRule="auto"/>
      <w:jc w:val="both"/>
    </w:pPr>
    <w:rPr>
      <w:rFonts w:ascii="Arial" w:eastAsia="Times New Roman" w:hAnsi="Arial" w:cs="Times New Roman"/>
      <w:szCs w:val="20"/>
      <w:lang w:val="en-GB" w:eastAsia="zh-CN"/>
    </w:rPr>
  </w:style>
  <w:style w:type="paragraph" w:customStyle="1" w:styleId="PARAGRAPH0">
    <w:name w:val="PARAGRAPH"/>
    <w:rsid w:val="00E66343"/>
    <w:pPr>
      <w:spacing w:before="100" w:after="200" w:line="240" w:lineRule="auto"/>
      <w:jc w:val="both"/>
    </w:pPr>
    <w:rPr>
      <w:rFonts w:ascii="Arial" w:eastAsia="Times New Roman" w:hAnsi="Arial" w:cs="Times New Roman"/>
      <w:spacing w:val="8"/>
      <w:sz w:val="20"/>
      <w:szCs w:val="20"/>
      <w:lang w:val="en-GB" w:eastAsia="zh-CN"/>
    </w:rPr>
  </w:style>
  <w:style w:type="paragraph" w:customStyle="1" w:styleId="TABLE-title">
    <w:name w:val="TABLE-title"/>
    <w:basedOn w:val="PARAGRAPH0"/>
    <w:rsid w:val="00E66343"/>
    <w:pPr>
      <w:keepNext/>
      <w:jc w:val="center"/>
    </w:pPr>
    <w:rPr>
      <w:b/>
    </w:rPr>
  </w:style>
  <w:style w:type="paragraph" w:customStyle="1" w:styleId="TABLE-col-heading">
    <w:name w:val="TABLE-col-heading"/>
    <w:basedOn w:val="PARAGRAPH0"/>
    <w:rsid w:val="00E66343"/>
    <w:pPr>
      <w:spacing w:before="60" w:after="60"/>
      <w:jc w:val="center"/>
    </w:pPr>
    <w:rPr>
      <w:b/>
      <w:sz w:val="16"/>
    </w:rPr>
  </w:style>
  <w:style w:type="paragraph" w:customStyle="1" w:styleId="TABLE-cell">
    <w:name w:val="TABLE-cell"/>
    <w:basedOn w:val="TABLE-col-heading"/>
    <w:rsid w:val="00E66343"/>
    <w:pPr>
      <w:jc w:val="left"/>
    </w:pPr>
    <w:rPr>
      <w:b w:val="0"/>
    </w:rPr>
  </w:style>
  <w:style w:type="paragraph" w:customStyle="1" w:styleId="CharChar1CaracterCaracterCharChar1CaracterCharCaracter1">
    <w:name w:val="Char Char1 Caracter Caracter Char Char1 Caracter Char Caracter1"/>
    <w:aliases w:val="Caracter Caracter Caracter Caracter Char Char Caracter Caracter Char Char Caracter Caracter"/>
    <w:basedOn w:val="Normal"/>
    <w:rsid w:val="00E66343"/>
    <w:pPr>
      <w:spacing w:line="240" w:lineRule="auto"/>
    </w:pPr>
    <w:rPr>
      <w:rFonts w:ascii="Times New Roman" w:eastAsia="Times New Roman" w:hAnsi="Times New Roman" w:cs="Times New Roman"/>
      <w:sz w:val="24"/>
      <w:szCs w:val="24"/>
      <w:lang w:val="en-GB" w:eastAsia="pl-PL"/>
    </w:rPr>
  </w:style>
  <w:style w:type="paragraph" w:customStyle="1" w:styleId="Listparagraf1">
    <w:name w:val="Listă paragraf1"/>
    <w:basedOn w:val="Normal"/>
    <w:qFormat/>
    <w:rsid w:val="00E66343"/>
    <w:pPr>
      <w:spacing w:after="200" w:line="276" w:lineRule="auto"/>
      <w:ind w:left="720"/>
      <w:contextualSpacing/>
    </w:pPr>
    <w:rPr>
      <w:rFonts w:ascii="Calibri" w:eastAsia="Calibri" w:hAnsi="Calibri" w:cs="Times New Roman"/>
      <w:sz w:val="22"/>
      <w:szCs w:val="22"/>
      <w:lang w:val="en-GB"/>
    </w:rPr>
  </w:style>
  <w:style w:type="character" w:customStyle="1" w:styleId="punct1">
    <w:name w:val="punct1"/>
    <w:rsid w:val="00E66343"/>
    <w:rPr>
      <w:b/>
      <w:bCs/>
      <w:color w:val="000000"/>
      <w:lang w:val="en-GB"/>
    </w:rPr>
  </w:style>
  <w:style w:type="character" w:customStyle="1" w:styleId="paragraf1">
    <w:name w:val="paragraf1"/>
    <w:rsid w:val="00E66343"/>
    <w:rPr>
      <w:shd w:val="clear" w:color="auto" w:fill="auto"/>
      <w:lang w:val="en-GB"/>
    </w:rPr>
  </w:style>
  <w:style w:type="character" w:customStyle="1" w:styleId="linie1">
    <w:name w:val="linie1"/>
    <w:rsid w:val="00E66343"/>
    <w:rPr>
      <w:b/>
      <w:bCs/>
      <w:color w:val="000000"/>
      <w:lang w:val="en-GB"/>
    </w:rPr>
  </w:style>
  <w:style w:type="character" w:customStyle="1" w:styleId="hps">
    <w:name w:val="hps"/>
    <w:basedOn w:val="DefaultParagraphFont"/>
    <w:rsid w:val="00E66343"/>
    <w:rPr>
      <w:lang w:val="en-GB"/>
    </w:rPr>
  </w:style>
  <w:style w:type="character" w:customStyle="1" w:styleId="FontStyle12">
    <w:name w:val="Font Style12"/>
    <w:uiPriority w:val="99"/>
    <w:rsid w:val="00E66343"/>
    <w:rPr>
      <w:rFonts w:ascii="Arial" w:hAnsi="Arial" w:cs="Arial"/>
      <w:i/>
      <w:iCs/>
      <w:sz w:val="10"/>
      <w:szCs w:val="10"/>
      <w:lang w:val="en-GB"/>
    </w:rPr>
  </w:style>
  <w:style w:type="character" w:customStyle="1" w:styleId="FontStyle13">
    <w:name w:val="Font Style13"/>
    <w:uiPriority w:val="99"/>
    <w:rsid w:val="00E66343"/>
    <w:rPr>
      <w:rFonts w:ascii="Arial" w:hAnsi="Arial" w:cs="Arial"/>
      <w:b/>
      <w:bCs/>
      <w:sz w:val="10"/>
      <w:szCs w:val="10"/>
      <w:lang w:val="en-GB"/>
    </w:rPr>
  </w:style>
  <w:style w:type="character" w:customStyle="1" w:styleId="FontStyle14">
    <w:name w:val="Font Style14"/>
    <w:uiPriority w:val="99"/>
    <w:rsid w:val="00E66343"/>
    <w:rPr>
      <w:rFonts w:ascii="Arial" w:hAnsi="Arial" w:cs="Arial"/>
      <w:sz w:val="10"/>
      <w:szCs w:val="10"/>
      <w:lang w:val="en-GB"/>
    </w:rPr>
  </w:style>
  <w:style w:type="paragraph" w:customStyle="1" w:styleId="yiv1519195027msonormal">
    <w:name w:val="yiv1519195027msonormal"/>
    <w:basedOn w:val="Normal"/>
    <w:rsid w:val="00E66343"/>
    <w:pPr>
      <w:spacing w:before="100" w:beforeAutospacing="1" w:after="100" w:afterAutospacing="1" w:line="240" w:lineRule="auto"/>
    </w:pPr>
    <w:rPr>
      <w:rFonts w:ascii="Times New Roman" w:eastAsia="Times New Roman" w:hAnsi="Times New Roman" w:cs="Times New Roman"/>
      <w:sz w:val="24"/>
      <w:szCs w:val="24"/>
      <w:lang w:val="en-GB" w:eastAsia="ro-RO"/>
    </w:rPr>
  </w:style>
  <w:style w:type="paragraph" w:customStyle="1" w:styleId="ICA-testo">
    <w:name w:val="ICA-testo"/>
    <w:basedOn w:val="Normal"/>
    <w:rsid w:val="00E66343"/>
    <w:pPr>
      <w:widowControl w:val="0"/>
      <w:spacing w:before="120" w:line="360" w:lineRule="auto"/>
      <w:ind w:left="227" w:right="227"/>
      <w:jc w:val="both"/>
    </w:pPr>
    <w:rPr>
      <w:rFonts w:ascii="Arial" w:eastAsia="Times New Roman" w:hAnsi="Arial" w:cs="Times New Roman"/>
      <w:kern w:val="24"/>
      <w:sz w:val="21"/>
      <w:szCs w:val="20"/>
      <w:lang w:val="en-GB" w:eastAsia="it-IT"/>
    </w:rPr>
  </w:style>
  <w:style w:type="paragraph" w:customStyle="1" w:styleId="Normale1">
    <w:name w:val="Normale 1"/>
    <w:basedOn w:val="Normal"/>
    <w:qFormat/>
    <w:rsid w:val="00E66343"/>
    <w:pPr>
      <w:spacing w:line="240" w:lineRule="auto"/>
      <w:ind w:left="720"/>
      <w:jc w:val="both"/>
    </w:pPr>
    <w:rPr>
      <w:rFonts w:ascii="Arial" w:eastAsia="Times New Roman" w:hAnsi="Arial" w:cs="Times New Roman"/>
      <w:sz w:val="22"/>
      <w:szCs w:val="20"/>
      <w:lang w:val="en-GB"/>
    </w:rPr>
  </w:style>
  <w:style w:type="paragraph" w:customStyle="1" w:styleId="CM8">
    <w:name w:val="CM8"/>
    <w:basedOn w:val="Default"/>
    <w:next w:val="Default"/>
    <w:rsid w:val="00E66343"/>
    <w:pPr>
      <w:widowControl w:val="0"/>
      <w:spacing w:line="253" w:lineRule="atLeast"/>
    </w:pPr>
    <w:rPr>
      <w:rFonts w:ascii="Times New Roman" w:hAnsi="Times New Roman" w:cs="Times New Roman"/>
      <w:color w:val="auto"/>
    </w:rPr>
  </w:style>
  <w:style w:type="paragraph" w:customStyle="1" w:styleId="CM1">
    <w:name w:val="CM1"/>
    <w:basedOn w:val="Default"/>
    <w:next w:val="Default"/>
    <w:uiPriority w:val="99"/>
    <w:rsid w:val="00E66343"/>
    <w:rPr>
      <w:rFonts w:ascii="Times New Roman" w:hAnsi="Times New Roman" w:cs="Times New Roman"/>
      <w:color w:val="auto"/>
      <w:lang w:eastAsia="ro-RO"/>
    </w:rPr>
  </w:style>
  <w:style w:type="paragraph" w:customStyle="1" w:styleId="CSRNormal">
    <w:name w:val="CSR Normal"/>
    <w:basedOn w:val="Normal"/>
    <w:link w:val="CSRNormalChar"/>
    <w:rsid w:val="00E66343"/>
    <w:pPr>
      <w:widowControl w:val="0"/>
      <w:autoSpaceDE w:val="0"/>
      <w:autoSpaceDN w:val="0"/>
      <w:adjustRightInd w:val="0"/>
      <w:spacing w:after="200" w:line="240" w:lineRule="auto"/>
    </w:pPr>
    <w:rPr>
      <w:rFonts w:ascii="Times" w:eastAsia="Times New Roman" w:hAnsi="Times" w:cs="Times"/>
      <w:color w:val="000000"/>
      <w:sz w:val="20"/>
      <w:szCs w:val="22"/>
      <w:lang w:val="en-GB"/>
    </w:rPr>
  </w:style>
  <w:style w:type="character" w:customStyle="1" w:styleId="CSRNormalChar">
    <w:name w:val="CSR Normal Char"/>
    <w:link w:val="CSRNormal"/>
    <w:locked/>
    <w:rsid w:val="00E66343"/>
    <w:rPr>
      <w:rFonts w:ascii="Times" w:eastAsia="Times New Roman" w:hAnsi="Times" w:cs="Times"/>
      <w:color w:val="000000"/>
      <w:sz w:val="20"/>
      <w:szCs w:val="22"/>
      <w:lang w:val="en-GB"/>
    </w:rPr>
  </w:style>
  <w:style w:type="paragraph" w:customStyle="1" w:styleId="MSDS-TUZeile">
    <w:name w:val="MSDS-TUZeile"/>
    <w:basedOn w:val="MSDS-TZeile"/>
    <w:rsid w:val="00E66343"/>
  </w:style>
  <w:style w:type="character" w:customStyle="1" w:styleId="AntetCaracter2">
    <w:name w:val="Antet Caracter2"/>
    <w:rsid w:val="00E66343"/>
    <w:rPr>
      <w:sz w:val="24"/>
      <w:szCs w:val="24"/>
      <w:lang w:val="en-GB"/>
    </w:rPr>
  </w:style>
  <w:style w:type="paragraph" w:customStyle="1" w:styleId="al0">
    <w:name w:val="a_l"/>
    <w:basedOn w:val="Normal"/>
    <w:rsid w:val="00E66343"/>
    <w:pPr>
      <w:spacing w:line="240" w:lineRule="auto"/>
      <w:jc w:val="both"/>
    </w:pPr>
    <w:rPr>
      <w:rFonts w:ascii="Times New Roman" w:eastAsiaTheme="minorEastAsia" w:hAnsi="Times New Roman" w:cs="Times New Roman"/>
      <w:sz w:val="24"/>
      <w:szCs w:val="24"/>
      <w:lang w:val="ro-RO" w:eastAsia="ro-RO"/>
    </w:rPr>
  </w:style>
  <w:style w:type="character" w:customStyle="1" w:styleId="UnresolvedMention11">
    <w:name w:val="Unresolved Mention11"/>
    <w:basedOn w:val="DefaultParagraphFont"/>
    <w:uiPriority w:val="99"/>
    <w:semiHidden/>
    <w:unhideWhenUsed/>
    <w:rsid w:val="00E66343"/>
    <w:rPr>
      <w:color w:val="605E5C"/>
      <w:shd w:val="clear" w:color="auto" w:fill="E1DFDD"/>
    </w:rPr>
  </w:style>
  <w:style w:type="table" w:customStyle="1" w:styleId="ListTable5Dark-Accent113">
    <w:name w:val="List Table 5 Dark - Accent 113"/>
    <w:basedOn w:val="TableNormal"/>
    <w:uiPriority w:val="50"/>
    <w:rsid w:val="00E66343"/>
    <w:pPr>
      <w:spacing w:line="240" w:lineRule="auto"/>
    </w:pPr>
    <w:rPr>
      <w:rFonts w:asciiTheme="minorHAnsi" w:hAnsiTheme="minorHAnsi"/>
      <w:color w:val="FFFFFF" w:themeColor="background1"/>
      <w:sz w:val="22"/>
      <w:szCs w:val="22"/>
      <w:lang w:val="ro-RO"/>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Style1513">
    <w:name w:val="Style1513"/>
    <w:rsid w:val="00E66343"/>
    <w:pPr>
      <w:numPr>
        <w:numId w:val="25"/>
      </w:numPr>
    </w:pPr>
  </w:style>
  <w:style w:type="table" w:customStyle="1" w:styleId="LightList-Accent11">
    <w:name w:val="Light List - Accent 11"/>
    <w:basedOn w:val="TableNormal"/>
    <w:next w:val="LightList-Accent1"/>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pPr>
        <w:spacing w:before="0" w:after="0" w:line="240" w:lineRule="auto"/>
      </w:pPr>
      <w:rPr>
        <w:b/>
        <w:bCs/>
        <w:color w:val="FFFFFF" w:themeColor="background1"/>
      </w:rPr>
      <w:tblPr/>
      <w:tcPr>
        <w:shd w:val="clear" w:color="auto" w:fill="05326E" w:themeFill="accent1"/>
      </w:tcPr>
    </w:tblStylePr>
    <w:tblStylePr w:type="lastRow">
      <w:pPr>
        <w:spacing w:before="0" w:after="0" w:line="240" w:lineRule="auto"/>
      </w:pPr>
      <w:rPr>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tcBorders>
      </w:tcPr>
    </w:tblStylePr>
    <w:tblStylePr w:type="firstCol">
      <w:rPr>
        <w:b/>
        <w:bCs/>
      </w:rPr>
    </w:tblStylePr>
    <w:tblStylePr w:type="lastCol">
      <w:rPr>
        <w:b/>
        <w:bCs/>
      </w:r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style>
  <w:style w:type="table" w:customStyle="1" w:styleId="LightList-Accent51">
    <w:name w:val="Light List - Accent 51"/>
    <w:basedOn w:val="TableNormal"/>
    <w:next w:val="LightList-Accent5"/>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customStyle="1" w:styleId="LightList-Accent52">
    <w:name w:val="Light List - Accent 52"/>
    <w:basedOn w:val="TableNormal"/>
    <w:next w:val="LightList-Accent5"/>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character" w:customStyle="1" w:styleId="DefaultChar">
    <w:name w:val="Default Char"/>
    <w:link w:val="Default"/>
    <w:rsid w:val="00E66343"/>
    <w:rPr>
      <w:rFonts w:ascii="Arial" w:eastAsia="Times New Roman" w:hAnsi="Arial" w:cs="Arial"/>
      <w:color w:val="000000"/>
      <w:sz w:val="24"/>
      <w:szCs w:val="24"/>
      <w:lang w:val="en-GB"/>
    </w:rPr>
  </w:style>
  <w:style w:type="character" w:customStyle="1" w:styleId="NormalWebChar">
    <w:name w:val="Normal (Web) Char"/>
    <w:link w:val="NormalWeb"/>
    <w:uiPriority w:val="99"/>
    <w:rsid w:val="00E66343"/>
    <w:rPr>
      <w:rFonts w:ascii="Times New Roman" w:hAnsi="Times New Roman" w:cs="Times New Roman"/>
      <w:sz w:val="24"/>
      <w:szCs w:val="24"/>
      <w:lang w:val="en-US"/>
    </w:rPr>
  </w:style>
  <w:style w:type="character" w:customStyle="1" w:styleId="A10">
    <w:name w:val="A10"/>
    <w:rsid w:val="00E66343"/>
    <w:rPr>
      <w:rFonts w:cs="Bauhaus-Light-R"/>
      <w:color w:val="000000"/>
      <w:sz w:val="26"/>
      <w:szCs w:val="26"/>
    </w:rPr>
  </w:style>
  <w:style w:type="character" w:customStyle="1" w:styleId="apple-converted-space">
    <w:name w:val="apple-converted-space"/>
    <w:basedOn w:val="DefaultParagraphFont"/>
    <w:rsid w:val="00E66343"/>
  </w:style>
  <w:style w:type="character" w:customStyle="1" w:styleId="Heading10">
    <w:name w:val="Heading #1_"/>
    <w:basedOn w:val="DefaultParagraphFont"/>
    <w:rsid w:val="00E66343"/>
    <w:rPr>
      <w:rFonts w:ascii="Trebuchet MS" w:eastAsia="Trebuchet MS" w:hAnsi="Trebuchet MS" w:cs="Trebuchet MS"/>
      <w:b/>
      <w:bCs/>
      <w:i w:val="0"/>
      <w:iCs w:val="0"/>
      <w:smallCaps w:val="0"/>
      <w:strike w:val="0"/>
      <w:sz w:val="42"/>
      <w:szCs w:val="42"/>
      <w:u w:val="none"/>
    </w:rPr>
  </w:style>
  <w:style w:type="character" w:customStyle="1" w:styleId="Heading11">
    <w:name w:val="Heading #1"/>
    <w:basedOn w:val="Heading10"/>
    <w:rsid w:val="00E66343"/>
    <w:rPr>
      <w:rFonts w:ascii="Trebuchet MS" w:eastAsia="Trebuchet MS" w:hAnsi="Trebuchet MS" w:cs="Trebuchet MS"/>
      <w:b/>
      <w:bCs/>
      <w:i w:val="0"/>
      <w:iCs w:val="0"/>
      <w:smallCaps w:val="0"/>
      <w:strike w:val="0"/>
      <w:color w:val="000000"/>
      <w:spacing w:val="0"/>
      <w:w w:val="100"/>
      <w:position w:val="0"/>
      <w:sz w:val="42"/>
      <w:szCs w:val="42"/>
      <w:u w:val="none"/>
      <w:lang w:val="es-ES" w:eastAsia="es-ES" w:bidi="es-ES"/>
    </w:rPr>
  </w:style>
  <w:style w:type="character" w:customStyle="1" w:styleId="Bodytext20">
    <w:name w:val="Body text (2)_"/>
    <w:basedOn w:val="DefaultParagraphFont"/>
    <w:link w:val="Bodytext22"/>
    <w:rsid w:val="00E66343"/>
    <w:rPr>
      <w:rFonts w:ascii="Times New Roman" w:eastAsia="Times New Roman" w:hAnsi="Times New Roman" w:cs="Times New Roman"/>
      <w:shd w:val="clear" w:color="auto" w:fill="FFFFFF"/>
    </w:rPr>
  </w:style>
  <w:style w:type="paragraph" w:customStyle="1" w:styleId="Bodytext22">
    <w:name w:val="Body text (2)"/>
    <w:basedOn w:val="Normal"/>
    <w:link w:val="Bodytext20"/>
    <w:rsid w:val="00E66343"/>
    <w:pPr>
      <w:widowControl w:val="0"/>
      <w:shd w:val="clear" w:color="auto" w:fill="FFFFFF"/>
      <w:spacing w:before="60" w:after="300" w:line="0" w:lineRule="atLeast"/>
      <w:jc w:val="both"/>
    </w:pPr>
    <w:rPr>
      <w:rFonts w:ascii="Times New Roman" w:eastAsia="Times New Roman" w:hAnsi="Times New Roman" w:cs="Times New Roman"/>
      <w:lang w:val="da-DK"/>
    </w:rPr>
  </w:style>
  <w:style w:type="character" w:customStyle="1" w:styleId="Tablecaption2">
    <w:name w:val="Table caption (2)_"/>
    <w:basedOn w:val="DefaultParagraphFont"/>
    <w:link w:val="Tablecaption20"/>
    <w:rsid w:val="00E66343"/>
    <w:rPr>
      <w:rFonts w:eastAsia="Verdana" w:cs="Verdana"/>
      <w:sz w:val="14"/>
      <w:szCs w:val="14"/>
      <w:shd w:val="clear" w:color="auto" w:fill="FFFFFF"/>
    </w:rPr>
  </w:style>
  <w:style w:type="paragraph" w:customStyle="1" w:styleId="Tablecaption20">
    <w:name w:val="Table caption (2)"/>
    <w:basedOn w:val="Normal"/>
    <w:link w:val="Tablecaption2"/>
    <w:rsid w:val="00E66343"/>
    <w:pPr>
      <w:widowControl w:val="0"/>
      <w:shd w:val="clear" w:color="auto" w:fill="FFFFFF"/>
      <w:spacing w:line="192" w:lineRule="exact"/>
      <w:jc w:val="both"/>
    </w:pPr>
    <w:rPr>
      <w:rFonts w:eastAsia="Verdana" w:cs="Verdana"/>
      <w:sz w:val="14"/>
      <w:szCs w:val="14"/>
      <w:lang w:val="da-DK"/>
    </w:rPr>
  </w:style>
  <w:style w:type="table" w:customStyle="1" w:styleId="TableGrid10">
    <w:name w:val="Table Grid1"/>
    <w:basedOn w:val="TableNormal"/>
    <w:next w:val="TableGrid"/>
    <w:uiPriority w:val="39"/>
    <w:rsid w:val="00E66343"/>
    <w:pPr>
      <w:spacing w:line="240" w:lineRule="auto"/>
    </w:pPr>
    <w:rPr>
      <w:rFonts w:ascii="Times New Roman" w:hAnsi="Times New Roman" w:cs="Times New Roman"/>
      <w:i/>
      <w:iCs/>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E66343"/>
  </w:style>
  <w:style w:type="paragraph" w:customStyle="1" w:styleId="bullet2">
    <w:name w:val="bullet2"/>
    <w:basedOn w:val="Normal"/>
    <w:uiPriority w:val="99"/>
    <w:rsid w:val="00E66343"/>
    <w:pPr>
      <w:numPr>
        <w:numId w:val="26"/>
      </w:numPr>
      <w:tabs>
        <w:tab w:val="clear" w:pos="360"/>
        <w:tab w:val="num" w:pos="567"/>
      </w:tabs>
      <w:spacing w:before="60" w:line="240" w:lineRule="auto"/>
      <w:ind w:left="568" w:hanging="284"/>
    </w:pPr>
    <w:rPr>
      <w:rFonts w:ascii="Times New Roman" w:hAnsi="Times New Roman" w:cs="Times New Roman"/>
      <w:i/>
      <w:iCs/>
      <w:lang w:val="en-GB"/>
    </w:rPr>
  </w:style>
  <w:style w:type="table" w:customStyle="1" w:styleId="LightList-Accent53">
    <w:name w:val="Light List - Accent 53"/>
    <w:basedOn w:val="TableNormal"/>
    <w:next w:val="LightList-Accent5"/>
    <w:uiPriority w:val="61"/>
    <w:rsid w:val="00E66343"/>
    <w:pPr>
      <w:spacing w:line="240" w:lineRule="auto"/>
    </w:pPr>
    <w:rPr>
      <w:rFonts w:ascii="Times New Roman" w:hAnsi="Times New Roman" w:cs="Times New Roman"/>
      <w:i/>
      <w:iCs/>
      <w:sz w:val="24"/>
      <w:szCs w:val="24"/>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customStyle="1" w:styleId="TableGrid20">
    <w:name w:val="Table Grid2"/>
    <w:basedOn w:val="TableNormal"/>
    <w:next w:val="TableGrid"/>
    <w:uiPriority w:val="39"/>
    <w:rsid w:val="00E66343"/>
    <w:pPr>
      <w:spacing w:line="240" w:lineRule="auto"/>
    </w:pPr>
    <w:rPr>
      <w:rFonts w:ascii="Times New Roman" w:hAnsi="Times New Roman" w:cs="Times New Roman"/>
      <w:i/>
      <w:iCs/>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E66343"/>
  </w:style>
  <w:style w:type="table" w:customStyle="1" w:styleId="TableGrid30">
    <w:name w:val="Table Grid3"/>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66343"/>
  </w:style>
  <w:style w:type="table" w:customStyle="1" w:styleId="TableGrid40">
    <w:name w:val="Table Grid4"/>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66343"/>
    <w:pPr>
      <w:spacing w:line="240" w:lineRule="auto"/>
    </w:pPr>
    <w:rPr>
      <w:rFonts w:ascii="Calibri" w:eastAsia="Times New Roman" w:hAnsi="Calibri" w:cs="Times New Roman"/>
      <w:sz w:val="22"/>
      <w:szCs w:val="22"/>
      <w:lang w:val="ro-RO" w:eastAsia="ro-RO"/>
    </w:rPr>
    <w:tblPr>
      <w:tblCellMar>
        <w:top w:w="0" w:type="dxa"/>
        <w:left w:w="0" w:type="dxa"/>
        <w:bottom w:w="0" w:type="dxa"/>
        <w:right w:w="0" w:type="dxa"/>
      </w:tblCellMar>
    </w:tblPr>
  </w:style>
  <w:style w:type="table" w:customStyle="1" w:styleId="TableGridLight13">
    <w:name w:val="Table Grid Light13"/>
    <w:basedOn w:val="TableNormal"/>
    <w:next w:val="TableGridLight1"/>
    <w:uiPriority w:val="40"/>
    <w:rsid w:val="00E66343"/>
    <w:pPr>
      <w:spacing w:line="240" w:lineRule="auto"/>
    </w:pPr>
    <w:rPr>
      <w:rFonts w:ascii="Calibri" w:hAnsi="Calibri" w:cs="Times New Roman"/>
      <w:sz w:val="22"/>
      <w:szCs w:val="22"/>
      <w:lang w:val="ro-R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50">
    <w:name w:val="Table Grid5"/>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66343"/>
  </w:style>
  <w:style w:type="paragraph" w:customStyle="1" w:styleId="TableParagraph">
    <w:name w:val="Table Paragraph"/>
    <w:basedOn w:val="Normal"/>
    <w:uiPriority w:val="1"/>
    <w:qFormat/>
    <w:rsid w:val="00E66343"/>
    <w:pPr>
      <w:widowControl w:val="0"/>
      <w:autoSpaceDE w:val="0"/>
      <w:autoSpaceDN w:val="0"/>
      <w:spacing w:line="240" w:lineRule="auto"/>
    </w:pPr>
    <w:rPr>
      <w:rFonts w:ascii="Cambria" w:eastAsia="Cambria" w:hAnsi="Cambria" w:cs="Cambria"/>
      <w:sz w:val="22"/>
      <w:szCs w:val="22"/>
      <w:lang w:val="ro-RO"/>
    </w:rPr>
  </w:style>
  <w:style w:type="numbering" w:customStyle="1" w:styleId="NoList3">
    <w:name w:val="No List3"/>
    <w:next w:val="NoList"/>
    <w:uiPriority w:val="99"/>
    <w:semiHidden/>
    <w:unhideWhenUsed/>
    <w:rsid w:val="0064548D"/>
  </w:style>
  <w:style w:type="table" w:customStyle="1" w:styleId="LightList-Accent54">
    <w:name w:val="Light List - Accent 54"/>
    <w:basedOn w:val="TableNormal"/>
    <w:next w:val="LightList-Accent5"/>
    <w:uiPriority w:val="61"/>
    <w:rsid w:val="0064548D"/>
    <w:pPr>
      <w:spacing w:line="240" w:lineRule="auto"/>
    </w:pPr>
    <w:rPr>
      <w:rFonts w:ascii="Calibri" w:hAnsi="Calibri"/>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60">
    <w:name w:val="Table Grid6"/>
    <w:basedOn w:val="TableNormal"/>
    <w:next w:val="TableGrid"/>
    <w:uiPriority w:val="39"/>
    <w:rsid w:val="0064548D"/>
    <w:pPr>
      <w:spacing w:line="240" w:lineRule="auto"/>
    </w:pPr>
    <w:rPr>
      <w:rFonts w:ascii="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1">
    <w:name w:val="Colorful Grid1"/>
    <w:basedOn w:val="TableNormal"/>
    <w:next w:val="ColorfulGrid"/>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eNormal"/>
    <w:next w:val="ColorfulGrid-Accent2"/>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eNormal"/>
    <w:next w:val="ColorfulGrid-Accent3"/>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eNormal"/>
    <w:next w:val="ColorfulGrid-Accent4"/>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eNormal"/>
    <w:next w:val="ColorfulGrid-Accent5"/>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eNormal"/>
    <w:next w:val="ColorfulGrid-Accent6"/>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next w:val="ColorfulList"/>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eNormal"/>
    <w:next w:val="ColorfulList-Accent2"/>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eNormal"/>
    <w:next w:val="ColorfulList-Accent3"/>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eNormal"/>
    <w:next w:val="ColorfulList-Accent4"/>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eNormal"/>
    <w:next w:val="ColorfulList-Accent5"/>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eNormal"/>
    <w:next w:val="ColorfulList-Accent6"/>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next w:val="ColorfulShading"/>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eNormal"/>
    <w:next w:val="ColorfulShading-Accent4"/>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next w:val="DarkList"/>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eNormal"/>
    <w:next w:val="DarkList-Accent2"/>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eNormal"/>
    <w:next w:val="DarkList-Accent3"/>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eNormal"/>
    <w:next w:val="DarkList-Accent4"/>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eNormal"/>
    <w:next w:val="DarkList-Accent5"/>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eNormal"/>
    <w:next w:val="DarkList-Accent6"/>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
    <w:name w:val="Light Grid1"/>
    <w:basedOn w:val="TableNormal"/>
    <w:next w:val="LightGrid"/>
    <w:uiPriority w:val="62"/>
    <w:rsid w:val="0064548D"/>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rsid w:val="0064548D"/>
    <w:pPr>
      <w:spacing w:line="240" w:lineRule="auto"/>
    </w:pPr>
    <w:rPr>
      <w:rFonts w:ascii="Calibri" w:hAnsi="Calibri"/>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64548D"/>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rsid w:val="0064548D"/>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rsid w:val="0064548D"/>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rsid w:val="0064548D"/>
    <w:pPr>
      <w:spacing w:line="240" w:lineRule="auto"/>
    </w:pPr>
    <w:rPr>
      <w:rFonts w:ascii="Calibri" w:hAnsi="Calibri"/>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rsid w:val="0064548D"/>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next w:val="LightList"/>
    <w:uiPriority w:val="61"/>
    <w:rsid w:val="0064548D"/>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2">
    <w:name w:val="Light List - Accent 12"/>
    <w:basedOn w:val="TableNormal"/>
    <w:next w:val="LightList-Accent1"/>
    <w:uiPriority w:val="61"/>
    <w:rsid w:val="0064548D"/>
    <w:pPr>
      <w:spacing w:line="240" w:lineRule="auto"/>
    </w:pPr>
    <w:rPr>
      <w:rFonts w:ascii="Calibri" w:hAnsi="Calibri"/>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eNormal"/>
    <w:next w:val="LightList-Accent2"/>
    <w:uiPriority w:val="61"/>
    <w:rsid w:val="0064548D"/>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eNormal"/>
    <w:next w:val="LightList-Accent3"/>
    <w:uiPriority w:val="61"/>
    <w:rsid w:val="0064548D"/>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eNormal"/>
    <w:next w:val="LightList-Accent4"/>
    <w:uiPriority w:val="61"/>
    <w:rsid w:val="0064548D"/>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61">
    <w:name w:val="Light List - Accent 61"/>
    <w:basedOn w:val="TableNormal"/>
    <w:next w:val="LightList-Accent6"/>
    <w:uiPriority w:val="61"/>
    <w:rsid w:val="0064548D"/>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eNormal"/>
    <w:next w:val="LightShading"/>
    <w:uiPriority w:val="60"/>
    <w:rsid w:val="0064548D"/>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64548D"/>
    <w:pPr>
      <w:spacing w:line="240" w:lineRule="auto"/>
    </w:pPr>
    <w:rPr>
      <w:rFonts w:ascii="Calibri" w:hAnsi="Calibri"/>
      <w:color w:val="365F91"/>
      <w:sz w:val="22"/>
      <w:szCs w:val="22"/>
      <w:lang w:val="ro-RO"/>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64548D"/>
    <w:pPr>
      <w:spacing w:line="240" w:lineRule="auto"/>
    </w:pPr>
    <w:rPr>
      <w:rFonts w:ascii="Calibri" w:hAnsi="Calibri"/>
      <w:color w:val="943634"/>
      <w:sz w:val="22"/>
      <w:szCs w:val="22"/>
      <w:lang w:val="ro-RO"/>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64548D"/>
    <w:pPr>
      <w:spacing w:line="240" w:lineRule="auto"/>
    </w:pPr>
    <w:rPr>
      <w:rFonts w:ascii="Calibri" w:hAnsi="Calibri"/>
      <w:color w:val="76923C"/>
      <w:sz w:val="22"/>
      <w:szCs w:val="22"/>
      <w:lang w:val="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64548D"/>
    <w:pPr>
      <w:spacing w:line="240" w:lineRule="auto"/>
    </w:pPr>
    <w:rPr>
      <w:rFonts w:ascii="Calibri" w:hAnsi="Calibri"/>
      <w:color w:val="5F497A"/>
      <w:sz w:val="22"/>
      <w:szCs w:val="22"/>
      <w:lang w:val="ro-RO"/>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eNormal"/>
    <w:next w:val="LightShading-Accent5"/>
    <w:uiPriority w:val="60"/>
    <w:rsid w:val="0064548D"/>
    <w:pPr>
      <w:spacing w:line="240" w:lineRule="auto"/>
    </w:pPr>
    <w:rPr>
      <w:rFonts w:ascii="Calibri" w:hAnsi="Calibri"/>
      <w:color w:val="31849B"/>
      <w:sz w:val="22"/>
      <w:szCs w:val="22"/>
      <w:lang w:val="ro-R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
    <w:name w:val="Light Shading - Accent 61"/>
    <w:basedOn w:val="TableNormal"/>
    <w:next w:val="LightShading-Accent6"/>
    <w:uiPriority w:val="60"/>
    <w:rsid w:val="0064548D"/>
    <w:pPr>
      <w:spacing w:line="240" w:lineRule="auto"/>
    </w:pPr>
    <w:rPr>
      <w:rFonts w:ascii="Calibri" w:hAnsi="Calibri"/>
      <w:color w:val="E36C0A"/>
      <w:sz w:val="22"/>
      <w:szCs w:val="22"/>
      <w:lang w:val="ro-RO"/>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
    <w:name w:val="Medium Grid 11"/>
    <w:basedOn w:val="TableNormal"/>
    <w:next w:val="MediumGrid1"/>
    <w:uiPriority w:val="67"/>
    <w:rsid w:val="0064548D"/>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64548D"/>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eNormal"/>
    <w:next w:val="MediumGrid1-Accent2"/>
    <w:uiPriority w:val="67"/>
    <w:rsid w:val="0064548D"/>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eNormal"/>
    <w:next w:val="MediumGrid1-Accent3"/>
    <w:uiPriority w:val="67"/>
    <w:rsid w:val="0064548D"/>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eNormal"/>
    <w:next w:val="MediumGrid1-Accent4"/>
    <w:uiPriority w:val="67"/>
    <w:rsid w:val="0064548D"/>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eNormal"/>
    <w:next w:val="MediumGrid1-Accent5"/>
    <w:uiPriority w:val="67"/>
    <w:rsid w:val="0064548D"/>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eNormal"/>
    <w:next w:val="MediumGrid1-Accent6"/>
    <w:uiPriority w:val="67"/>
    <w:rsid w:val="0064548D"/>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eNormal"/>
    <w:next w:val="MediumGrid2"/>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next w:val="MediumGrid3"/>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eNormal"/>
    <w:next w:val="MediumGrid3-Accent2"/>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eNormal"/>
    <w:next w:val="MediumGrid3-Accent3"/>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eNormal"/>
    <w:next w:val="MediumGrid3-Accent4"/>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eNormal"/>
    <w:next w:val="MediumGrid3-Accent5"/>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eNormal"/>
    <w:next w:val="MediumGrid3-Accent6"/>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next w:val="MediumList1"/>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rPr>
        <w:rFonts w:ascii="Lucida Sans Unicode" w:eastAsia="Times New Roman" w:hAnsi="Lucida Sans Unicod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4F81BD"/>
        <w:bottom w:val="single" w:sz="8" w:space="0" w:color="4F81BD"/>
      </w:tblBorders>
    </w:tblPr>
    <w:tblStylePr w:type="firstRow">
      <w:rPr>
        <w:rFonts w:ascii="Lucida Sans Unicode" w:eastAsia="Times New Roman" w:hAnsi="Lucida Sans Unicod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C0504D"/>
        <w:bottom w:val="single" w:sz="8" w:space="0" w:color="C0504D"/>
      </w:tblBorders>
    </w:tblPr>
    <w:tblStylePr w:type="firstRow">
      <w:rPr>
        <w:rFonts w:ascii="Lucida Sans Unicode" w:eastAsia="Times New Roman" w:hAnsi="Lucida Sans Unicode"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9BBB59"/>
        <w:bottom w:val="single" w:sz="8" w:space="0" w:color="9BBB59"/>
      </w:tblBorders>
    </w:tblPr>
    <w:tblStylePr w:type="firstRow">
      <w:rPr>
        <w:rFonts w:ascii="Lucida Sans Unicode" w:eastAsia="Times New Roman" w:hAnsi="Lucida Sans Unicode"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8064A2"/>
        <w:bottom w:val="single" w:sz="8" w:space="0" w:color="8064A2"/>
      </w:tblBorders>
    </w:tblPr>
    <w:tblStylePr w:type="firstRow">
      <w:rPr>
        <w:rFonts w:ascii="Lucida Sans Unicode" w:eastAsia="Times New Roman" w:hAnsi="Lucida Sans Unicode"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4BACC6"/>
        <w:bottom w:val="single" w:sz="8" w:space="0" w:color="4BACC6"/>
      </w:tblBorders>
    </w:tblPr>
    <w:tblStylePr w:type="firstRow">
      <w:rPr>
        <w:rFonts w:ascii="Lucida Sans Unicode" w:eastAsia="Times New Roman" w:hAnsi="Lucida Sans Unicode"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F79646"/>
        <w:bottom w:val="single" w:sz="8" w:space="0" w:color="F79646"/>
      </w:tblBorders>
    </w:tblPr>
    <w:tblStylePr w:type="firstRow">
      <w:rPr>
        <w:rFonts w:ascii="Lucida Sans Unicode" w:eastAsia="Times New Roman" w:hAnsi="Lucida Sans Unicode"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next w:val="MediumList2"/>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63"/>
    <w:rsid w:val="0064548D"/>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64548D"/>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64548D"/>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64548D"/>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64548D"/>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64548D"/>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64548D"/>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
    <w:name w:val="Table 3D effects 11"/>
    <w:basedOn w:val="TableNormal"/>
    <w:next w:val="Table3Deffects1"/>
    <w:uiPriority w:val="99"/>
    <w:semiHidden/>
    <w:unhideWhenUsed/>
    <w:rsid w:val="0064548D"/>
    <w:pPr>
      <w:spacing w:line="240" w:lineRule="auto"/>
    </w:pPr>
    <w:rPr>
      <w:rFonts w:ascii="Calibri" w:hAnsi="Calibri"/>
      <w:sz w:val="22"/>
      <w:szCs w:val="22"/>
      <w:lang w:val="ro-R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semiHidden/>
    <w:unhideWhenUsed/>
    <w:rsid w:val="0064548D"/>
    <w:pPr>
      <w:spacing w:line="240" w:lineRule="auto"/>
    </w:pPr>
    <w:rPr>
      <w:rFonts w:ascii="Calibri" w:hAnsi="Calibri"/>
      <w:sz w:val="22"/>
      <w:szCs w:val="22"/>
      <w:lang w:val="ro-R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semiHidden/>
    <w:unhideWhenUsed/>
    <w:rsid w:val="0064548D"/>
    <w:pPr>
      <w:spacing w:line="240" w:lineRule="auto"/>
    </w:pPr>
    <w:rPr>
      <w:rFonts w:ascii="Calibri" w:hAnsi="Calibri"/>
      <w:sz w:val="22"/>
      <w:szCs w:val="22"/>
      <w:lang w:val="ro-R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semiHidden/>
    <w:unhideWhenUsed/>
    <w:rsid w:val="0064548D"/>
    <w:pPr>
      <w:spacing w:line="240" w:lineRule="auto"/>
    </w:pPr>
    <w:rPr>
      <w:rFonts w:ascii="Calibri" w:hAnsi="Calibri"/>
      <w:color w:val="000080"/>
      <w:sz w:val="22"/>
      <w:szCs w:val="22"/>
      <w:lang w:val="ro-R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semiHidden/>
    <w:unhideWhenUsed/>
    <w:rsid w:val="0064548D"/>
    <w:pPr>
      <w:spacing w:line="240" w:lineRule="auto"/>
    </w:pPr>
    <w:rPr>
      <w:rFonts w:ascii="Calibri" w:hAnsi="Calibri"/>
      <w:sz w:val="22"/>
      <w:szCs w:val="22"/>
      <w:lang w:val="ro-R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semiHidden/>
    <w:unhideWhenUsed/>
    <w:rsid w:val="0064548D"/>
    <w:pPr>
      <w:spacing w:line="240" w:lineRule="auto"/>
    </w:pPr>
    <w:rPr>
      <w:rFonts w:ascii="Calibri" w:hAnsi="Calibri"/>
      <w:color w:val="FFFFFF"/>
      <w:sz w:val="22"/>
      <w:szCs w:val="22"/>
      <w:lang w:val="ro-R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semiHidden/>
    <w:unhideWhenUsed/>
    <w:rsid w:val="0064548D"/>
    <w:pPr>
      <w:spacing w:line="240" w:lineRule="auto"/>
    </w:pPr>
    <w:rPr>
      <w:rFonts w:ascii="Calibri" w:hAnsi="Calibri"/>
      <w:sz w:val="22"/>
      <w:szCs w:val="22"/>
      <w:lang w:val="ro-R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semiHidden/>
    <w:unhideWhenUsed/>
    <w:rsid w:val="0064548D"/>
    <w:pPr>
      <w:spacing w:line="240" w:lineRule="auto"/>
    </w:pPr>
    <w:rPr>
      <w:rFonts w:ascii="Calibri" w:hAnsi="Calibri"/>
      <w:sz w:val="22"/>
      <w:szCs w:val="22"/>
      <w:lang w:val="ro-R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semiHidden/>
    <w:unhideWhenUsed/>
    <w:rsid w:val="0064548D"/>
    <w:pPr>
      <w:spacing w:line="240" w:lineRule="auto"/>
    </w:pPr>
    <w:rPr>
      <w:rFonts w:ascii="Calibri" w:hAnsi="Calibri"/>
      <w:b/>
      <w:bCs/>
      <w:sz w:val="22"/>
      <w:szCs w:val="22"/>
      <w:lang w:val="ro-R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semiHidden/>
    <w:unhideWhenUsed/>
    <w:rsid w:val="0064548D"/>
    <w:pPr>
      <w:spacing w:line="240" w:lineRule="auto"/>
    </w:pPr>
    <w:rPr>
      <w:rFonts w:ascii="Calibri" w:hAnsi="Calibri"/>
      <w:b/>
      <w:bCs/>
      <w:sz w:val="22"/>
      <w:szCs w:val="22"/>
      <w:lang w:val="ro-R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semiHidden/>
    <w:unhideWhenUsed/>
    <w:rsid w:val="0064548D"/>
    <w:pPr>
      <w:spacing w:line="240" w:lineRule="auto"/>
    </w:pPr>
    <w:rPr>
      <w:rFonts w:ascii="Calibri" w:hAnsi="Calibri"/>
      <w:b/>
      <w:bCs/>
      <w:sz w:val="22"/>
      <w:szCs w:val="22"/>
      <w:lang w:val="ro-R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semiHidden/>
    <w:unhideWhenUsed/>
    <w:rsid w:val="0064548D"/>
    <w:pPr>
      <w:spacing w:line="240" w:lineRule="auto"/>
    </w:pPr>
    <w:rPr>
      <w:rFonts w:ascii="Calibri" w:hAnsi="Calibri"/>
      <w:sz w:val="22"/>
      <w:szCs w:val="22"/>
      <w:lang w:val="ro-R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9"/>
    <w:semiHidden/>
    <w:unhideWhenUsed/>
    <w:rsid w:val="0064548D"/>
    <w:pPr>
      <w:spacing w:line="240" w:lineRule="auto"/>
    </w:pPr>
    <w:rPr>
      <w:rFonts w:ascii="Calibri" w:hAnsi="Calibri"/>
      <w:sz w:val="22"/>
      <w:szCs w:val="22"/>
      <w:lang w:val="ro-R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9"/>
    <w:semiHidden/>
    <w:unhideWhenUsed/>
    <w:rsid w:val="0064548D"/>
    <w:pPr>
      <w:spacing w:line="240" w:lineRule="auto"/>
    </w:pPr>
    <w:rPr>
      <w:rFonts w:ascii="Calibri" w:hAnsi="Calibri"/>
      <w:sz w:val="22"/>
      <w:szCs w:val="22"/>
      <w:lang w:val="ro-R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semiHidden/>
    <w:unhideWhenUsed/>
    <w:rsid w:val="0064548D"/>
    <w:pPr>
      <w:spacing w:line="240" w:lineRule="auto"/>
    </w:pPr>
    <w:rPr>
      <w:rFonts w:ascii="Calibri" w:hAnsi="Calibri"/>
      <w:sz w:val="22"/>
      <w:szCs w:val="22"/>
      <w:lang w:val="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semiHidden/>
    <w:unhideWhenUsed/>
    <w:rsid w:val="0064548D"/>
    <w:pPr>
      <w:spacing w:line="240" w:lineRule="auto"/>
    </w:pPr>
    <w:rPr>
      <w:rFonts w:ascii="Calibri" w:hAnsi="Calibri"/>
      <w:sz w:val="22"/>
      <w:szCs w:val="22"/>
      <w:lang w:val="ro-R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semiHidden/>
    <w:unhideWhenUsed/>
    <w:rsid w:val="0064548D"/>
    <w:pPr>
      <w:spacing w:line="240" w:lineRule="auto"/>
    </w:pPr>
    <w:rPr>
      <w:rFonts w:ascii="Calibri" w:hAnsi="Calibri"/>
      <w:sz w:val="22"/>
      <w:szCs w:val="22"/>
      <w:lang w:val="ro-R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semiHidden/>
    <w:unhideWhenUsed/>
    <w:rsid w:val="0064548D"/>
    <w:pPr>
      <w:spacing w:line="240" w:lineRule="auto"/>
    </w:pPr>
    <w:rPr>
      <w:rFonts w:ascii="Calibri" w:hAnsi="Calibri"/>
      <w:sz w:val="22"/>
      <w:szCs w:val="22"/>
      <w:lang w:val="ro-R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semiHidden/>
    <w:unhideWhenUsed/>
    <w:rsid w:val="0064548D"/>
    <w:pPr>
      <w:spacing w:line="240" w:lineRule="auto"/>
    </w:pPr>
    <w:rPr>
      <w:rFonts w:ascii="Calibri" w:hAnsi="Calibri"/>
      <w:b/>
      <w:bCs/>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semiHidden/>
    <w:unhideWhenUsed/>
    <w:rsid w:val="0064548D"/>
    <w:pPr>
      <w:spacing w:line="240" w:lineRule="auto"/>
    </w:pPr>
    <w:rPr>
      <w:rFonts w:ascii="Calibri" w:hAnsi="Calibri"/>
      <w:sz w:val="22"/>
      <w:szCs w:val="22"/>
      <w:lang w:val="ro-R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semiHidden/>
    <w:unhideWhenUsed/>
    <w:rsid w:val="0064548D"/>
    <w:pPr>
      <w:spacing w:line="240" w:lineRule="auto"/>
    </w:pPr>
    <w:rPr>
      <w:rFonts w:ascii="Calibri" w:hAnsi="Calibri"/>
      <w:sz w:val="22"/>
      <w:szCs w:val="22"/>
      <w:lang w:val="ro-R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semiHidden/>
    <w:unhideWhenUsed/>
    <w:rsid w:val="0064548D"/>
    <w:pPr>
      <w:spacing w:line="240" w:lineRule="auto"/>
    </w:pPr>
    <w:rPr>
      <w:rFonts w:ascii="Calibri" w:hAnsi="Calibri"/>
      <w:sz w:val="22"/>
      <w:szCs w:val="22"/>
      <w:lang w:val="ro-R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semiHidden/>
    <w:unhideWhenUsed/>
    <w:rsid w:val="0064548D"/>
    <w:pPr>
      <w:spacing w:line="240" w:lineRule="auto"/>
    </w:pPr>
    <w:rPr>
      <w:rFonts w:ascii="Calibri" w:hAnsi="Calibri"/>
      <w:sz w:val="22"/>
      <w:szCs w:val="22"/>
      <w:lang w:val="ro-R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semiHidden/>
    <w:unhideWhenUsed/>
    <w:rsid w:val="0064548D"/>
    <w:pPr>
      <w:spacing w:line="240" w:lineRule="auto"/>
    </w:pPr>
    <w:rPr>
      <w:rFonts w:ascii="Calibri" w:hAnsi="Calibri"/>
      <w:sz w:val="22"/>
      <w:szCs w:val="22"/>
      <w:lang w:val="ro-R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semiHidden/>
    <w:unhideWhenUsed/>
    <w:rsid w:val="0064548D"/>
    <w:pPr>
      <w:spacing w:line="240" w:lineRule="auto"/>
    </w:pPr>
    <w:rPr>
      <w:rFonts w:ascii="Calibri" w:hAnsi="Calibri"/>
      <w:sz w:val="22"/>
      <w:szCs w:val="22"/>
      <w:lang w:val="ro-R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semiHidden/>
    <w:unhideWhenUsed/>
    <w:rsid w:val="0064548D"/>
    <w:pPr>
      <w:spacing w:line="240" w:lineRule="auto"/>
    </w:pPr>
    <w:rPr>
      <w:rFonts w:ascii="Calibri" w:hAnsi="Calibri"/>
      <w:sz w:val="22"/>
      <w:szCs w:val="22"/>
      <w:lang w:val="ro-R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semiHidden/>
    <w:unhideWhenUsed/>
    <w:rsid w:val="0064548D"/>
    <w:pPr>
      <w:spacing w:line="240" w:lineRule="auto"/>
    </w:pPr>
    <w:rPr>
      <w:rFonts w:ascii="Calibri" w:hAnsi="Calibri"/>
      <w:sz w:val="22"/>
      <w:szCs w:val="22"/>
      <w:lang w:val="ro-R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semiHidden/>
    <w:unhideWhenUsed/>
    <w:rsid w:val="0064548D"/>
    <w:pPr>
      <w:spacing w:line="240" w:lineRule="auto"/>
    </w:pPr>
    <w:rPr>
      <w:rFonts w:ascii="Calibri" w:hAnsi="Calibri"/>
      <w:sz w:val="22"/>
      <w:szCs w:val="22"/>
      <w:lang w:val="ro-R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semiHidden/>
    <w:unhideWhenUsed/>
    <w:rsid w:val="0064548D"/>
    <w:pPr>
      <w:spacing w:line="240" w:lineRule="auto"/>
    </w:pPr>
    <w:rPr>
      <w:rFonts w:ascii="Calibri" w:hAnsi="Calibri"/>
      <w:sz w:val="22"/>
      <w:szCs w:val="22"/>
      <w:lang w:val="ro-R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semiHidden/>
    <w:unhideWhenUsed/>
    <w:rsid w:val="0064548D"/>
    <w:pPr>
      <w:spacing w:line="240" w:lineRule="auto"/>
    </w:pPr>
    <w:rPr>
      <w:rFonts w:ascii="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semiHidden/>
    <w:unhideWhenUsed/>
    <w:rsid w:val="0064548D"/>
    <w:pPr>
      <w:spacing w:line="240" w:lineRule="auto"/>
    </w:pPr>
    <w:rPr>
      <w:rFonts w:ascii="Calibri" w:hAnsi="Calibri"/>
      <w:sz w:val="22"/>
      <w:szCs w:val="22"/>
      <w:lang w:val="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semiHidden/>
    <w:unhideWhenUsed/>
    <w:rsid w:val="0064548D"/>
    <w:pPr>
      <w:spacing w:line="240" w:lineRule="auto"/>
    </w:pPr>
    <w:rPr>
      <w:rFonts w:ascii="Calibri" w:hAnsi="Calibri"/>
      <w:sz w:val="22"/>
      <w:szCs w:val="22"/>
      <w:lang w:val="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semiHidden/>
    <w:unhideWhenUsed/>
    <w:rsid w:val="0064548D"/>
    <w:pPr>
      <w:spacing w:line="240" w:lineRule="auto"/>
    </w:pPr>
    <w:rPr>
      <w:rFonts w:ascii="Calibri" w:hAnsi="Calibri"/>
      <w:sz w:val="22"/>
      <w:szCs w:val="22"/>
      <w:lang w:val="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tyle15131">
    <w:name w:val="Style15131"/>
    <w:rsid w:val="0064548D"/>
    <w:pPr>
      <w:numPr>
        <w:numId w:val="18"/>
      </w:numPr>
    </w:pPr>
  </w:style>
  <w:style w:type="numbering" w:customStyle="1" w:styleId="NoList11">
    <w:name w:val="No List11"/>
    <w:next w:val="NoList"/>
    <w:uiPriority w:val="99"/>
    <w:semiHidden/>
    <w:unhideWhenUsed/>
    <w:rsid w:val="0064548D"/>
  </w:style>
  <w:style w:type="table" w:customStyle="1" w:styleId="TableGridLight2">
    <w:name w:val="Table Grid Light2"/>
    <w:basedOn w:val="TableNormal"/>
    <w:next w:val="TableGridLight1"/>
    <w:uiPriority w:val="40"/>
    <w:rsid w:val="0064548D"/>
    <w:pPr>
      <w:spacing w:line="240" w:lineRule="auto"/>
    </w:pPr>
    <w:rPr>
      <w:rFonts w:ascii="Times New Roman" w:hAnsi="Times New Roman" w:cs="Times New Roman"/>
      <w:i/>
      <w:iCs/>
      <w:sz w:val="24"/>
      <w:szCs w:val="24"/>
      <w:lang w:val="ro-R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oList21">
    <w:name w:val="No List21"/>
    <w:next w:val="NoList"/>
    <w:uiPriority w:val="99"/>
    <w:semiHidden/>
    <w:unhideWhenUsed/>
    <w:rsid w:val="0064548D"/>
  </w:style>
  <w:style w:type="table" w:customStyle="1" w:styleId="TableGrid110">
    <w:name w:val="Table Grid11"/>
    <w:basedOn w:val="TableNormal"/>
    <w:next w:val="TableGrid"/>
    <w:rsid w:val="005240F6"/>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Map Char Char1,Map Char1,Map Char Char Char Char Char Char,Caption Char Char Car Car Char,Caption Char Char Car Car Car Char,Map Char Char Char Car Car Char,Caption Char Char Char,Map Char Char Char1,Map Char Char Char Char,Titlu Tabel Char"/>
    <w:link w:val="Caption"/>
    <w:uiPriority w:val="6"/>
    <w:locked/>
    <w:rsid w:val="00AE3B1A"/>
    <w:rPr>
      <w:b/>
      <w:bCs/>
      <w:color w:val="009DF0" w:themeColor="text2"/>
      <w:sz w:val="14"/>
      <w:lang w:val="en-US"/>
    </w:rPr>
  </w:style>
  <w:style w:type="character" w:customStyle="1" w:styleId="cf01">
    <w:name w:val="cf01"/>
    <w:basedOn w:val="DefaultParagraphFont"/>
    <w:rsid w:val="00697972"/>
    <w:rPr>
      <w:rFonts w:ascii="Segoe UI" w:hAnsi="Segoe UI" w:cs="Segoe UI" w:hint="default"/>
      <w:sz w:val="18"/>
      <w:szCs w:val="18"/>
    </w:rPr>
  </w:style>
  <w:style w:type="character" w:customStyle="1" w:styleId="shorttext">
    <w:name w:val="short_text"/>
    <w:rsid w:val="007B16EF"/>
  </w:style>
  <w:style w:type="numbering" w:styleId="111111">
    <w:name w:val="Outline List 2"/>
    <w:basedOn w:val="NoList"/>
    <w:semiHidden/>
    <w:rsid w:val="00983D82"/>
    <w:pPr>
      <w:numPr>
        <w:numId w:val="27"/>
      </w:numPr>
    </w:pPr>
  </w:style>
  <w:style w:type="numbering" w:styleId="1ai">
    <w:name w:val="Outline List 1"/>
    <w:basedOn w:val="NoList"/>
    <w:semiHidden/>
    <w:rsid w:val="00983D82"/>
    <w:pPr>
      <w:numPr>
        <w:numId w:val="28"/>
      </w:numPr>
    </w:pPr>
  </w:style>
  <w:style w:type="numbering" w:styleId="ArticleSection">
    <w:name w:val="Outline List 3"/>
    <w:basedOn w:val="NoList"/>
    <w:semiHidden/>
    <w:rsid w:val="00983D82"/>
    <w:pPr>
      <w:numPr>
        <w:numId w:val="29"/>
      </w:numPr>
    </w:pPr>
  </w:style>
  <w:style w:type="paragraph" w:customStyle="1" w:styleId="Normal-Intentedfor">
    <w:name w:val="Normal - Intented for"/>
    <w:basedOn w:val="Normal-Documentdatatext"/>
    <w:semiHidden/>
    <w:rsid w:val="00983D82"/>
    <w:pPr>
      <w:spacing w:before="80" w:after="120" w:line="360" w:lineRule="auto"/>
      <w:jc w:val="both"/>
    </w:pPr>
  </w:style>
  <w:style w:type="paragraph" w:customStyle="1" w:styleId="Normal-TOCHeading">
    <w:name w:val="Normal - TOC Heading"/>
    <w:basedOn w:val="Normal"/>
    <w:next w:val="Normal"/>
    <w:rsid w:val="00983D82"/>
    <w:pPr>
      <w:spacing w:before="80" w:after="240" w:line="280" w:lineRule="atLeast"/>
      <w:jc w:val="both"/>
    </w:pPr>
    <w:rPr>
      <w:rFonts w:eastAsia="Times New Roman" w:cs="Times New Roman"/>
      <w:b/>
      <w:caps/>
      <w:color w:val="009DE0"/>
      <w:sz w:val="22"/>
      <w:szCs w:val="24"/>
      <w:lang w:val="en-GB" w:eastAsia="da-DK"/>
    </w:rPr>
  </w:style>
  <w:style w:type="paragraph" w:customStyle="1" w:styleId="Normal-Headnote">
    <w:name w:val="Normal - Head note"/>
    <w:basedOn w:val="Normal"/>
    <w:rsid w:val="00983D82"/>
    <w:pPr>
      <w:spacing w:before="80" w:after="120" w:line="270" w:lineRule="atLeast"/>
      <w:ind w:left="624"/>
      <w:jc w:val="both"/>
    </w:pPr>
    <w:rPr>
      <w:rFonts w:eastAsia="Times New Roman" w:cs="Times New Roman"/>
      <w:b/>
      <w:color w:val="4D4D4D"/>
      <w:sz w:val="21"/>
      <w:szCs w:val="24"/>
      <w:lang w:val="en-GB" w:eastAsia="da-DK"/>
    </w:rPr>
  </w:style>
  <w:style w:type="paragraph" w:customStyle="1" w:styleId="Template-Adresse">
    <w:name w:val="Template - Adresse"/>
    <w:basedOn w:val="Template"/>
    <w:semiHidden/>
    <w:rsid w:val="00983D82"/>
    <w:pPr>
      <w:tabs>
        <w:tab w:val="left" w:pos="198"/>
      </w:tabs>
    </w:pPr>
    <w:rPr>
      <w:rFonts w:eastAsia="Times New Roman" w:cs="Times New Roman"/>
      <w:szCs w:val="24"/>
      <w:lang w:val="en-GB" w:eastAsia="da-DK"/>
    </w:rPr>
  </w:style>
  <w:style w:type="paragraph" w:customStyle="1" w:styleId="Normal-FrontpageHeading1">
    <w:name w:val="Normal - Frontpage Heading 1"/>
    <w:basedOn w:val="Normal"/>
    <w:link w:val="Normal-FrontpageHeading1Char"/>
    <w:semiHidden/>
    <w:rsid w:val="00983D82"/>
    <w:pPr>
      <w:spacing w:before="80" w:after="120" w:line="720" w:lineRule="atLeast"/>
      <w:jc w:val="both"/>
    </w:pPr>
    <w:rPr>
      <w:rFonts w:eastAsia="Times New Roman" w:cs="Times New Roman"/>
      <w:b/>
      <w:caps/>
      <w:color w:val="4D4D4D"/>
      <w:sz w:val="60"/>
      <w:szCs w:val="24"/>
      <w:lang w:val="en-GB" w:eastAsia="da-DK"/>
    </w:rPr>
  </w:style>
  <w:style w:type="paragraph" w:customStyle="1" w:styleId="Normal-FrontpageHeading2">
    <w:name w:val="Normal - Frontpage Heading 2"/>
    <w:basedOn w:val="Normal-FrontpageHeading1"/>
    <w:link w:val="Normal-FrontpageHeading2Char"/>
    <w:semiHidden/>
    <w:rsid w:val="00983D82"/>
    <w:rPr>
      <w:color w:val="009DE0"/>
    </w:rPr>
  </w:style>
  <w:style w:type="paragraph" w:customStyle="1" w:styleId="Template-ReftoFrontpageheading1">
    <w:name w:val="Template - Ref to Frontpage heading 1"/>
    <w:basedOn w:val="Template"/>
    <w:link w:val="Template-ReftoFrontpageheading1Char"/>
    <w:semiHidden/>
    <w:rsid w:val="00983D82"/>
    <w:pPr>
      <w:tabs>
        <w:tab w:val="left" w:pos="198"/>
      </w:tabs>
      <w:spacing w:line="280" w:lineRule="atLeast"/>
    </w:pPr>
    <w:rPr>
      <w:rFonts w:eastAsia="Times New Roman" w:cs="Times New Roman"/>
      <w:b/>
      <w:caps/>
      <w:color w:val="009DE0"/>
      <w:sz w:val="22"/>
      <w:szCs w:val="24"/>
      <w:lang w:val="en-GB" w:eastAsia="da-DK"/>
    </w:rPr>
  </w:style>
  <w:style w:type="paragraph" w:customStyle="1" w:styleId="Normal-FactBoxHeading1-White">
    <w:name w:val="Normal - Fact Box Heading 1 -  White"/>
    <w:basedOn w:val="Normal"/>
    <w:next w:val="Normal-FactBoxHeading2-Black"/>
    <w:semiHidden/>
    <w:rsid w:val="00983D82"/>
    <w:pPr>
      <w:spacing w:before="80" w:after="120" w:line="320" w:lineRule="atLeast"/>
      <w:jc w:val="both"/>
    </w:pPr>
    <w:rPr>
      <w:rFonts w:eastAsia="Times New Roman" w:cs="Times New Roman"/>
      <w:b/>
      <w:caps/>
      <w:color w:val="FFFFFF"/>
      <w:sz w:val="30"/>
      <w:szCs w:val="24"/>
      <w:lang w:val="en-GB" w:eastAsia="da-DK"/>
    </w:rPr>
  </w:style>
  <w:style w:type="paragraph" w:customStyle="1" w:styleId="Normal-FactBoxHeading1-Black">
    <w:name w:val="Normal - Fact Box Heading 1 - Black"/>
    <w:basedOn w:val="Normal"/>
    <w:semiHidden/>
    <w:rsid w:val="00983D82"/>
    <w:pPr>
      <w:spacing w:before="80" w:after="160" w:line="360" w:lineRule="auto"/>
      <w:jc w:val="both"/>
    </w:pPr>
    <w:rPr>
      <w:rFonts w:eastAsia="Times New Roman" w:cs="Times New Roman"/>
      <w:b/>
      <w:caps/>
      <w:sz w:val="22"/>
      <w:szCs w:val="24"/>
      <w:lang w:val="en-GB" w:eastAsia="da-DK"/>
    </w:rPr>
  </w:style>
  <w:style w:type="paragraph" w:customStyle="1" w:styleId="Normal-FactBoxHeading2-White">
    <w:name w:val="Normal - Fact Box Heading 2 - White"/>
    <w:basedOn w:val="Normal"/>
    <w:next w:val="Normal-FactBoxBodytext-White"/>
    <w:semiHidden/>
    <w:rsid w:val="00983D82"/>
    <w:pPr>
      <w:spacing w:before="80" w:after="100" w:line="220" w:lineRule="atLeast"/>
      <w:jc w:val="both"/>
    </w:pPr>
    <w:rPr>
      <w:rFonts w:eastAsia="Times New Roman" w:cs="Times New Roman"/>
      <w:b/>
      <w:color w:val="FFFFFF"/>
      <w:szCs w:val="24"/>
      <w:lang w:val="en-GB" w:eastAsia="da-DK"/>
    </w:rPr>
  </w:style>
  <w:style w:type="paragraph" w:customStyle="1" w:styleId="Normal-FactBoxHeading2-Black">
    <w:name w:val="Normal - Fact Box Heading 2 - Black"/>
    <w:basedOn w:val="Normal"/>
    <w:next w:val="Normal-FactBoxBodytext-Black"/>
    <w:semiHidden/>
    <w:rsid w:val="00983D82"/>
    <w:pPr>
      <w:spacing w:before="80" w:after="120" w:line="220" w:lineRule="atLeast"/>
      <w:jc w:val="both"/>
    </w:pPr>
    <w:rPr>
      <w:rFonts w:eastAsia="Times New Roman" w:cs="Times New Roman"/>
      <w:b/>
      <w:szCs w:val="24"/>
      <w:lang w:val="en-GB" w:eastAsia="da-DK"/>
    </w:rPr>
  </w:style>
  <w:style w:type="paragraph" w:customStyle="1" w:styleId="Normal-FactBoxBodytext-White">
    <w:name w:val="Normal - Fact Box Body text - White"/>
    <w:basedOn w:val="Normal"/>
    <w:semiHidden/>
    <w:rsid w:val="00983D82"/>
    <w:pPr>
      <w:spacing w:before="80" w:after="120" w:line="280" w:lineRule="atLeast"/>
      <w:jc w:val="both"/>
    </w:pPr>
    <w:rPr>
      <w:rFonts w:eastAsia="Times New Roman" w:cs="Times New Roman"/>
      <w:color w:val="FFFFFF"/>
      <w:szCs w:val="24"/>
      <w:lang w:val="en-GB" w:eastAsia="da-DK"/>
    </w:rPr>
  </w:style>
  <w:style w:type="paragraph" w:customStyle="1" w:styleId="Normal-FactBoxBodytext-Black">
    <w:name w:val="Normal - Fact Box Body text - Black"/>
    <w:basedOn w:val="Normal"/>
    <w:semiHidden/>
    <w:rsid w:val="00983D82"/>
    <w:pPr>
      <w:spacing w:before="80" w:after="120" w:line="220" w:lineRule="atLeast"/>
      <w:jc w:val="both"/>
    </w:pPr>
    <w:rPr>
      <w:rFonts w:eastAsia="Times New Roman" w:cs="Times New Roman"/>
      <w:szCs w:val="24"/>
      <w:lang w:val="en-GB" w:eastAsia="da-DK"/>
    </w:rPr>
  </w:style>
  <w:style w:type="character" w:customStyle="1" w:styleId="Normal-FrontpageHeading1Char">
    <w:name w:val="Normal - Frontpage Heading 1 Char"/>
    <w:link w:val="Normal-FrontpageHeading1"/>
    <w:semiHidden/>
    <w:rsid w:val="00983D82"/>
    <w:rPr>
      <w:rFonts w:eastAsia="Times New Roman" w:cs="Times New Roman"/>
      <w:b/>
      <w:caps/>
      <w:color w:val="4D4D4D"/>
      <w:sz w:val="60"/>
      <w:szCs w:val="24"/>
      <w:lang w:val="en-GB" w:eastAsia="da-DK"/>
    </w:rPr>
  </w:style>
  <w:style w:type="paragraph" w:customStyle="1" w:styleId="Normal-NoteHeading">
    <w:name w:val="Normal - Note Heading"/>
    <w:basedOn w:val="Normal"/>
    <w:rsid w:val="00983D82"/>
    <w:pPr>
      <w:spacing w:before="80" w:after="100" w:line="170" w:lineRule="atLeast"/>
      <w:jc w:val="both"/>
    </w:pPr>
    <w:rPr>
      <w:rFonts w:eastAsia="Times New Roman" w:cs="Times New Roman"/>
      <w:b/>
      <w:color w:val="009DE0"/>
      <w:sz w:val="15"/>
      <w:szCs w:val="24"/>
      <w:lang w:val="en-GB" w:eastAsia="da-DK"/>
    </w:rPr>
  </w:style>
  <w:style w:type="paragraph" w:customStyle="1" w:styleId="Normal-Note">
    <w:name w:val="Normal - Note"/>
    <w:basedOn w:val="Normal"/>
    <w:rsid w:val="00983D82"/>
    <w:pPr>
      <w:spacing w:before="80" w:after="120" w:line="170" w:lineRule="atLeast"/>
      <w:jc w:val="both"/>
    </w:pPr>
    <w:rPr>
      <w:rFonts w:eastAsia="Times New Roman" w:cs="Times New Roman"/>
      <w:sz w:val="15"/>
      <w:szCs w:val="24"/>
      <w:lang w:val="en-GB" w:eastAsia="da-DK"/>
    </w:rPr>
  </w:style>
  <w:style w:type="paragraph" w:customStyle="1" w:styleId="Normal-LeadingAfterCaption">
    <w:name w:val="Normal - Leading After Caption"/>
    <w:basedOn w:val="Normal"/>
    <w:semiHidden/>
    <w:rsid w:val="00983D82"/>
    <w:pPr>
      <w:framePr w:wrap="around" w:vAnchor="text" w:hAnchor="page" w:x="8818" w:y="1"/>
      <w:spacing w:before="80" w:after="120" w:line="100" w:lineRule="exact"/>
      <w:suppressOverlap/>
      <w:jc w:val="both"/>
    </w:pPr>
    <w:rPr>
      <w:rFonts w:eastAsia="Times New Roman" w:cs="Times New Roman"/>
      <w:sz w:val="10"/>
      <w:szCs w:val="24"/>
      <w:lang w:val="it-IT" w:eastAsia="da-DK"/>
    </w:rPr>
  </w:style>
  <w:style w:type="paragraph" w:customStyle="1" w:styleId="Normal-RevisionData">
    <w:name w:val="Normal - Revision Data"/>
    <w:basedOn w:val="Normal"/>
    <w:semiHidden/>
    <w:rsid w:val="00983D82"/>
    <w:pPr>
      <w:spacing w:before="80" w:after="120" w:line="360" w:lineRule="auto"/>
      <w:jc w:val="both"/>
    </w:pPr>
    <w:rPr>
      <w:rFonts w:eastAsia="Times New Roman" w:cs="Times New Roman"/>
      <w:sz w:val="14"/>
      <w:szCs w:val="24"/>
      <w:lang w:val="en-GB" w:eastAsia="da-DK"/>
    </w:rPr>
  </w:style>
  <w:style w:type="paragraph" w:customStyle="1" w:styleId="Normal-RevisionDataText">
    <w:name w:val="Normal - Revision Data Text"/>
    <w:basedOn w:val="Normal"/>
    <w:semiHidden/>
    <w:rsid w:val="00983D82"/>
    <w:pPr>
      <w:spacing w:before="80" w:after="120" w:line="360" w:lineRule="auto"/>
      <w:jc w:val="both"/>
    </w:pPr>
    <w:rPr>
      <w:rFonts w:eastAsia="Times New Roman" w:cs="Times New Roman"/>
      <w:b/>
      <w:szCs w:val="24"/>
      <w:lang w:val="en-GB" w:eastAsia="da-DK"/>
    </w:rPr>
  </w:style>
  <w:style w:type="character" w:customStyle="1" w:styleId="Normal-FrontpageHeading2Char">
    <w:name w:val="Normal - Frontpage Heading 2 Char"/>
    <w:link w:val="Normal-FrontpageHeading2"/>
    <w:semiHidden/>
    <w:rsid w:val="00983D82"/>
    <w:rPr>
      <w:rFonts w:eastAsia="Times New Roman" w:cs="Times New Roman"/>
      <w:b/>
      <w:caps/>
      <w:color w:val="009DE0"/>
      <w:sz w:val="60"/>
      <w:szCs w:val="24"/>
      <w:lang w:val="en-GB" w:eastAsia="da-DK"/>
    </w:rPr>
  </w:style>
  <w:style w:type="character" w:customStyle="1" w:styleId="TemplateChar">
    <w:name w:val="Template Char"/>
    <w:link w:val="Template"/>
    <w:uiPriority w:val="8"/>
    <w:semiHidden/>
    <w:rsid w:val="00983D82"/>
    <w:rPr>
      <w:noProof/>
      <w:sz w:val="14"/>
      <w:lang w:val="en-US"/>
    </w:rPr>
  </w:style>
  <w:style w:type="character" w:customStyle="1" w:styleId="Template-ReftoFrontpageheading1Char">
    <w:name w:val="Template - Ref to Frontpage heading 1 Char"/>
    <w:link w:val="Template-ReftoFrontpageheading1"/>
    <w:semiHidden/>
    <w:rsid w:val="00983D82"/>
    <w:rPr>
      <w:rFonts w:eastAsia="Times New Roman" w:cs="Times New Roman"/>
      <w:b/>
      <w:caps/>
      <w:noProof/>
      <w:color w:val="009DE0"/>
      <w:sz w:val="22"/>
      <w:szCs w:val="24"/>
      <w:lang w:val="en-GB" w:eastAsia="da-DK"/>
    </w:rPr>
  </w:style>
  <w:style w:type="paragraph" w:customStyle="1" w:styleId="Template-Stylerefheader">
    <w:name w:val="Template - Styleref header"/>
    <w:basedOn w:val="Header"/>
    <w:semiHidden/>
    <w:rsid w:val="00983D82"/>
    <w:pPr>
      <w:tabs>
        <w:tab w:val="right" w:pos="8902"/>
      </w:tabs>
      <w:spacing w:before="80" w:after="120"/>
      <w:jc w:val="both"/>
    </w:pPr>
    <w:rPr>
      <w:rFonts w:eastAsia="Times New Roman" w:cs="Times New Roman"/>
      <w:caps/>
      <w:color w:val="auto"/>
      <w:spacing w:val="4"/>
      <w:sz w:val="13"/>
      <w:szCs w:val="24"/>
      <w:lang w:val="da-DK" w:eastAsia="da-DK"/>
    </w:rPr>
  </w:style>
  <w:style w:type="paragraph" w:customStyle="1" w:styleId="Normal-Optional1">
    <w:name w:val="Normal - Optional 1"/>
    <w:basedOn w:val="Normal-RevisionDataText"/>
    <w:semiHidden/>
    <w:rsid w:val="00983D82"/>
  </w:style>
  <w:style w:type="paragraph" w:customStyle="1" w:styleId="Normal-Optional2">
    <w:name w:val="Normal - Optional 2"/>
    <w:basedOn w:val="Normal-RevisionDataText"/>
    <w:semiHidden/>
    <w:rsid w:val="00983D82"/>
  </w:style>
  <w:style w:type="paragraph" w:customStyle="1" w:styleId="Normal-SupplementTOC1">
    <w:name w:val="Normal - Supplement TOC1"/>
    <w:basedOn w:val="Normal"/>
    <w:next w:val="Normal-SupplementTOC2"/>
    <w:semiHidden/>
    <w:rsid w:val="00983D82"/>
    <w:pPr>
      <w:spacing w:before="80" w:after="120" w:line="360" w:lineRule="auto"/>
      <w:jc w:val="both"/>
    </w:pPr>
    <w:rPr>
      <w:rFonts w:eastAsia="Times New Roman" w:cs="Times New Roman"/>
      <w:b/>
      <w:szCs w:val="24"/>
      <w:lang w:val="en-GB" w:eastAsia="da-DK"/>
    </w:rPr>
  </w:style>
  <w:style w:type="paragraph" w:customStyle="1" w:styleId="Normal-SupplementTOC2">
    <w:name w:val="Normal - Supplement TOC2"/>
    <w:basedOn w:val="Normal"/>
    <w:semiHidden/>
    <w:rsid w:val="00983D82"/>
    <w:pPr>
      <w:spacing w:before="80" w:after="120" w:line="360" w:lineRule="auto"/>
      <w:jc w:val="both"/>
    </w:pPr>
    <w:rPr>
      <w:rFonts w:eastAsia="Times New Roman" w:cs="Times New Roman"/>
      <w:szCs w:val="24"/>
      <w:lang w:val="en-GB" w:eastAsia="da-DK"/>
    </w:rPr>
  </w:style>
  <w:style w:type="paragraph" w:customStyle="1" w:styleId="Normal-Bullet">
    <w:name w:val="Normal - Bullet"/>
    <w:basedOn w:val="Normal"/>
    <w:rsid w:val="00983D82"/>
    <w:pPr>
      <w:numPr>
        <w:numId w:val="31"/>
      </w:numPr>
      <w:spacing w:before="80" w:after="120" w:line="360" w:lineRule="auto"/>
      <w:jc w:val="both"/>
    </w:pPr>
    <w:rPr>
      <w:rFonts w:eastAsia="Times New Roman" w:cs="Times New Roman"/>
      <w:szCs w:val="24"/>
      <w:lang w:val="en-GB" w:eastAsia="da-DK"/>
    </w:rPr>
  </w:style>
  <w:style w:type="paragraph" w:customStyle="1" w:styleId="Normal-Numbering">
    <w:name w:val="Normal - Numbering"/>
    <w:basedOn w:val="Normal-Bullet"/>
    <w:rsid w:val="00983D82"/>
    <w:pPr>
      <w:numPr>
        <w:numId w:val="30"/>
      </w:numPr>
    </w:pPr>
  </w:style>
  <w:style w:type="paragraph" w:customStyle="1" w:styleId="Normal-SupplementNumber">
    <w:name w:val="Normal - Supplement Number"/>
    <w:basedOn w:val="Normal"/>
    <w:next w:val="Normal-Supplementtitle"/>
    <w:semiHidden/>
    <w:rsid w:val="00983D82"/>
    <w:pPr>
      <w:pageBreakBefore/>
      <w:spacing w:before="2560" w:after="120" w:line="280" w:lineRule="atLeast"/>
      <w:jc w:val="both"/>
    </w:pPr>
    <w:rPr>
      <w:rFonts w:eastAsia="Times New Roman" w:cs="Times New Roman"/>
      <w:b/>
      <w:caps/>
      <w:color w:val="009DE0"/>
      <w:sz w:val="22"/>
      <w:szCs w:val="24"/>
      <w:lang w:val="en-GB" w:eastAsia="da-DK"/>
    </w:rPr>
  </w:style>
  <w:style w:type="paragraph" w:customStyle="1" w:styleId="Normal-Supplementtitle">
    <w:name w:val="Normal - Supplement title"/>
    <w:basedOn w:val="Normal-SupplementNumber"/>
    <w:next w:val="Normal"/>
    <w:semiHidden/>
    <w:rsid w:val="00983D82"/>
    <w:pPr>
      <w:pageBreakBefore w:val="0"/>
      <w:spacing w:before="0"/>
    </w:pPr>
  </w:style>
  <w:style w:type="paragraph" w:customStyle="1" w:styleId="Normal-Optional2leadtext">
    <w:name w:val="Normal - Optional 2 leadtext"/>
    <w:basedOn w:val="Normal-Optional1leadtext"/>
    <w:semiHidden/>
    <w:rsid w:val="00983D82"/>
    <w:pPr>
      <w:spacing w:before="80" w:after="120" w:line="360" w:lineRule="auto"/>
      <w:jc w:val="both"/>
    </w:pPr>
    <w:rPr>
      <w:szCs w:val="24"/>
      <w:lang w:val="en-GB" w:eastAsia="da-DK"/>
    </w:rPr>
  </w:style>
  <w:style w:type="paragraph" w:customStyle="1" w:styleId="Footer-NotIndent">
    <w:name w:val="Footer - Not Indent"/>
    <w:basedOn w:val="Footer"/>
    <w:rsid w:val="00983D82"/>
    <w:pPr>
      <w:tabs>
        <w:tab w:val="clear" w:pos="4819"/>
        <w:tab w:val="clear" w:pos="9638"/>
        <w:tab w:val="right" w:pos="9509"/>
      </w:tabs>
      <w:spacing w:before="80" w:after="120" w:line="210" w:lineRule="atLeast"/>
      <w:jc w:val="both"/>
    </w:pPr>
    <w:rPr>
      <w:rFonts w:eastAsia="Times New Roman" w:cs="Times New Roman"/>
      <w:sz w:val="13"/>
      <w:szCs w:val="24"/>
      <w:lang w:val="da-DK" w:eastAsia="da-DK"/>
    </w:rPr>
  </w:style>
  <w:style w:type="paragraph" w:customStyle="1" w:styleId="Ledetekst">
    <w:name w:val="Ledetekst"/>
    <w:basedOn w:val="Normal"/>
    <w:rsid w:val="00983D82"/>
    <w:pPr>
      <w:framePr w:w="2373" w:h="5202" w:hSpace="181" w:wrap="around" w:vAnchor="page" w:hAnchor="page" w:x="9441" w:y="1805"/>
      <w:tabs>
        <w:tab w:val="left" w:pos="680"/>
      </w:tabs>
      <w:spacing w:before="80" w:after="120"/>
      <w:jc w:val="both"/>
    </w:pPr>
    <w:rPr>
      <w:rFonts w:eastAsia="Times New Roman" w:cs="Times New Roman"/>
      <w:spacing w:val="4"/>
      <w:sz w:val="15"/>
      <w:lang w:val="en-GB"/>
    </w:rPr>
  </w:style>
  <w:style w:type="paragraph" w:customStyle="1" w:styleId="Heading1-NOTTOC">
    <w:name w:val="Heading 1 - NOT TOC"/>
    <w:basedOn w:val="Heading1"/>
    <w:rsid w:val="00983D82"/>
    <w:pPr>
      <w:keepLines w:val="0"/>
      <w:suppressAutoHyphens w:val="0"/>
      <w:spacing w:before="80" w:after="80" w:line="360" w:lineRule="auto"/>
      <w:contextualSpacing w:val="0"/>
      <w:jc w:val="both"/>
      <w:outlineLvl w:val="9"/>
    </w:pPr>
    <w:rPr>
      <w:rFonts w:eastAsia="Times New Roman" w:cs="Arial"/>
      <w:b/>
      <w:caps/>
      <w:color w:val="009DE0"/>
      <w:sz w:val="24"/>
      <w:szCs w:val="32"/>
      <w:lang w:val="en-GB" w:eastAsia="da-DK"/>
    </w:rPr>
  </w:style>
  <w:style w:type="paragraph" w:customStyle="1" w:styleId="Heading2-NOTTOC">
    <w:name w:val="Heading 2 - NOT TOC"/>
    <w:basedOn w:val="Heading2"/>
    <w:rsid w:val="00983D82"/>
    <w:pPr>
      <w:keepLines w:val="0"/>
      <w:numPr>
        <w:ilvl w:val="0"/>
        <w:numId w:val="0"/>
      </w:numPr>
      <w:suppressAutoHyphens w:val="0"/>
      <w:spacing w:before="80" w:after="80" w:line="360" w:lineRule="auto"/>
      <w:contextualSpacing w:val="0"/>
      <w:jc w:val="both"/>
      <w:outlineLvl w:val="9"/>
    </w:pPr>
    <w:rPr>
      <w:rFonts w:eastAsia="Times New Roman" w:cs="Arial"/>
      <w:b/>
      <w:iCs/>
      <w:smallCaps/>
      <w:color w:val="00B0F0"/>
      <w:sz w:val="20"/>
      <w:szCs w:val="28"/>
      <w:lang w:val="en-GB" w:eastAsia="da-DK"/>
    </w:rPr>
  </w:style>
  <w:style w:type="paragraph" w:customStyle="1" w:styleId="Heading3-NOTTOC">
    <w:name w:val="Heading 3 - NOT TOC"/>
    <w:basedOn w:val="Heading3"/>
    <w:rsid w:val="00983D82"/>
    <w:pPr>
      <w:keepLines w:val="0"/>
      <w:numPr>
        <w:ilvl w:val="0"/>
        <w:numId w:val="0"/>
      </w:numPr>
      <w:spacing w:before="120" w:after="120" w:line="360" w:lineRule="auto"/>
      <w:contextualSpacing w:val="0"/>
      <w:jc w:val="both"/>
      <w:outlineLvl w:val="9"/>
    </w:pPr>
    <w:rPr>
      <w:rFonts w:eastAsia="Times New Roman" w:cs="Arial"/>
      <w:b/>
      <w:color w:val="00B0F0"/>
      <w:szCs w:val="26"/>
      <w:lang w:val="en-GB" w:eastAsia="da-DK"/>
    </w:rPr>
  </w:style>
  <w:style w:type="paragraph" w:customStyle="1" w:styleId="Heading4-NOTTOC">
    <w:name w:val="Heading 4 - NOT TOC"/>
    <w:basedOn w:val="Heading4"/>
    <w:rsid w:val="00983D82"/>
    <w:pPr>
      <w:keepLines w:val="0"/>
      <w:numPr>
        <w:ilvl w:val="0"/>
        <w:numId w:val="0"/>
      </w:numPr>
      <w:spacing w:before="80" w:after="120" w:line="360" w:lineRule="auto"/>
      <w:contextualSpacing w:val="0"/>
      <w:jc w:val="both"/>
      <w:outlineLvl w:val="9"/>
    </w:pPr>
    <w:rPr>
      <w:rFonts w:eastAsia="Times New Roman" w:cs="Times New Roman"/>
      <w:b/>
      <w:iCs w:val="0"/>
      <w:szCs w:val="28"/>
      <w:lang w:val="en-GB" w:eastAsia="da-DK"/>
    </w:rPr>
  </w:style>
  <w:style w:type="paragraph" w:customStyle="1" w:styleId="Normal-Revleadtext">
    <w:name w:val="Normal - Rev lead text"/>
    <w:basedOn w:val="Normal-RevisionData"/>
    <w:semiHidden/>
    <w:rsid w:val="00983D82"/>
  </w:style>
  <w:style w:type="character" w:customStyle="1" w:styleId="sttalineat1">
    <w:name w:val="st_talineat1"/>
    <w:rsid w:val="00983D82"/>
    <w:rPr>
      <w:color w:val="000000"/>
    </w:rPr>
  </w:style>
  <w:style w:type="paragraph" w:customStyle="1" w:styleId="Unnumbered">
    <w:name w:val="Unnumbered"/>
    <w:basedOn w:val="Normal"/>
    <w:rsid w:val="00983D82"/>
    <w:pPr>
      <w:widowControl w:val="0"/>
      <w:numPr>
        <w:numId w:val="32"/>
      </w:numPr>
      <w:spacing w:before="80" w:after="180" w:line="240" w:lineRule="auto"/>
      <w:jc w:val="both"/>
    </w:pPr>
    <w:rPr>
      <w:rFonts w:ascii="Arial" w:eastAsia="Times New Roman" w:hAnsi="Arial" w:cs="Arial"/>
      <w:sz w:val="22"/>
      <w:szCs w:val="22"/>
      <w:lang w:val="en-GB" w:eastAsia="ja-JP"/>
    </w:rPr>
  </w:style>
  <w:style w:type="paragraph" w:customStyle="1" w:styleId="Corptext">
    <w:name w:val="Corp text"/>
    <w:basedOn w:val="Default"/>
    <w:next w:val="Default"/>
    <w:uiPriority w:val="99"/>
    <w:rsid w:val="00983D82"/>
    <w:pPr>
      <w:spacing w:before="120" w:after="120"/>
    </w:pPr>
    <w:rPr>
      <w:rFonts w:ascii="Times New Roman" w:eastAsia="Calibri" w:hAnsi="Times New Roman" w:cs="Times New Roman"/>
      <w:color w:val="auto"/>
      <w:lang w:val="ro-RO"/>
    </w:rPr>
  </w:style>
  <w:style w:type="character" w:customStyle="1" w:styleId="NormalIndentChar1">
    <w:name w:val="Normal Indent Char1"/>
    <w:aliases w:val="Normal Indent Char Char,Normal Indent Char Char Char Char Char,Normal Indent Char Char Char Char Cha Char,Normal Indent Char Char Char Char Char Char Char,Normal Indent Char Char Char Char Char Char Char Char Char"/>
    <w:link w:val="NormalIndent"/>
    <w:uiPriority w:val="99"/>
    <w:rsid w:val="00983D82"/>
    <w:rPr>
      <w:lang w:val="en-US"/>
    </w:rPr>
  </w:style>
  <w:style w:type="paragraph" w:customStyle="1" w:styleId="DefaultText">
    <w:name w:val="Default Text"/>
    <w:basedOn w:val="Normal"/>
    <w:rsid w:val="00983D82"/>
    <w:pPr>
      <w:widowControl w:val="0"/>
      <w:autoSpaceDE w:val="0"/>
      <w:autoSpaceDN w:val="0"/>
      <w:adjustRightInd w:val="0"/>
      <w:spacing w:before="80" w:after="120" w:line="240" w:lineRule="auto"/>
      <w:jc w:val="both"/>
    </w:pPr>
    <w:rPr>
      <w:rFonts w:ascii="Times New Roman" w:eastAsia="Times New Roman" w:hAnsi="Times New Roman" w:cs="Times New Roman"/>
      <w:sz w:val="24"/>
      <w:szCs w:val="24"/>
      <w:lang w:val="ro-RO" w:eastAsia="ro-RO"/>
    </w:rPr>
  </w:style>
  <w:style w:type="paragraph" w:customStyle="1" w:styleId="Norml1">
    <w:name w:val="Normál 1"/>
    <w:basedOn w:val="Normal"/>
    <w:rsid w:val="00983D82"/>
    <w:pPr>
      <w:spacing w:before="80" w:after="120" w:line="280" w:lineRule="atLeast"/>
      <w:ind w:left="397"/>
      <w:jc w:val="both"/>
    </w:pPr>
    <w:rPr>
      <w:rFonts w:ascii="Arial" w:eastAsia="Times New Roman" w:hAnsi="Arial" w:cs="Times New Roman"/>
      <w:sz w:val="20"/>
      <w:szCs w:val="20"/>
      <w:lang w:val="en-GB" w:eastAsia="hu-HU"/>
    </w:rPr>
  </w:style>
  <w:style w:type="paragraph" w:customStyle="1" w:styleId="BodyText4">
    <w:name w:val="Body Text4"/>
    <w:basedOn w:val="Normal"/>
    <w:rsid w:val="00983D82"/>
    <w:pPr>
      <w:shd w:val="clear" w:color="auto" w:fill="FFFFFF"/>
      <w:spacing w:before="420" w:after="120" w:line="0" w:lineRule="atLeast"/>
      <w:ind w:hanging="1960"/>
      <w:jc w:val="both"/>
    </w:pPr>
    <w:rPr>
      <w:rFonts w:ascii="Times New Roman" w:eastAsia="Times New Roman" w:hAnsi="Times New Roman" w:cs="Times New Roman"/>
      <w:sz w:val="19"/>
      <w:szCs w:val="19"/>
      <w:lang w:val="en-GB" w:eastAsia="ro-RO"/>
    </w:rPr>
  </w:style>
  <w:style w:type="character" w:customStyle="1" w:styleId="rvts10">
    <w:name w:val="rvts10"/>
    <w:rsid w:val="00983D82"/>
  </w:style>
  <w:style w:type="paragraph" w:customStyle="1" w:styleId="BodyText15">
    <w:name w:val="Body Text15"/>
    <w:basedOn w:val="Normal"/>
    <w:rsid w:val="00983D82"/>
    <w:pPr>
      <w:shd w:val="clear" w:color="auto" w:fill="FFFFFF"/>
      <w:spacing w:before="180" w:after="420" w:line="413" w:lineRule="exact"/>
      <w:ind w:hanging="420"/>
      <w:jc w:val="both"/>
    </w:pPr>
    <w:rPr>
      <w:rFonts w:ascii="Arial" w:eastAsia="Arial" w:hAnsi="Arial" w:cs="Arial"/>
      <w:sz w:val="20"/>
      <w:szCs w:val="20"/>
      <w:lang w:val="en-GB"/>
    </w:rPr>
  </w:style>
  <w:style w:type="character" w:customStyle="1" w:styleId="Headerorfooter">
    <w:name w:val="Header or footer_"/>
    <w:basedOn w:val="DefaultParagraphFont"/>
    <w:link w:val="Headerorfooter0"/>
    <w:rsid w:val="00983D82"/>
    <w:rPr>
      <w:rFonts w:ascii="Arial" w:eastAsia="Arial" w:hAnsi="Arial" w:cs="Arial"/>
      <w:sz w:val="11"/>
      <w:szCs w:val="11"/>
      <w:shd w:val="clear" w:color="auto" w:fill="FFFFFF"/>
      <w:lang w:val="en-GB"/>
    </w:rPr>
  </w:style>
  <w:style w:type="paragraph" w:customStyle="1" w:styleId="Headerorfooter0">
    <w:name w:val="Header or footer"/>
    <w:basedOn w:val="Normal"/>
    <w:link w:val="Headerorfooter"/>
    <w:rsid w:val="00983D82"/>
    <w:pPr>
      <w:shd w:val="clear" w:color="auto" w:fill="FFFFFF"/>
      <w:spacing w:before="60" w:after="120" w:line="0" w:lineRule="atLeast"/>
      <w:jc w:val="both"/>
    </w:pPr>
    <w:rPr>
      <w:rFonts w:ascii="Arial" w:eastAsia="Arial" w:hAnsi="Arial" w:cs="Arial"/>
      <w:sz w:val="11"/>
      <w:szCs w:val="11"/>
      <w:lang w:val="en-GB"/>
    </w:rPr>
  </w:style>
  <w:style w:type="character" w:customStyle="1" w:styleId="Headerorfooter75ptNotSmallCaps">
    <w:name w:val="Header or footer + 7.5 pt.Not Small Caps"/>
    <w:basedOn w:val="Headerorfooter"/>
    <w:rsid w:val="00983D82"/>
    <w:rPr>
      <w:rFonts w:ascii="Arial" w:eastAsia="Arial" w:hAnsi="Arial" w:cs="Arial"/>
      <w:smallCaps/>
      <w:spacing w:val="0"/>
      <w:sz w:val="15"/>
      <w:szCs w:val="15"/>
      <w:shd w:val="clear" w:color="auto" w:fill="FFFFFF"/>
      <w:lang w:val="en-GB"/>
    </w:rPr>
  </w:style>
  <w:style w:type="character" w:customStyle="1" w:styleId="Headerorfooter45ptNotBoldNotSmallCaps">
    <w:name w:val="Header or footer + 4.5 pt.Not Bold.Not Small Caps"/>
    <w:basedOn w:val="Headerorfooter"/>
    <w:rsid w:val="00983D82"/>
    <w:rPr>
      <w:rFonts w:ascii="Arial" w:eastAsia="Arial" w:hAnsi="Arial" w:cs="Arial"/>
      <w:b/>
      <w:bCs/>
      <w:smallCaps/>
      <w:spacing w:val="0"/>
      <w:sz w:val="9"/>
      <w:szCs w:val="9"/>
      <w:shd w:val="clear" w:color="auto" w:fill="FFFFFF"/>
      <w:lang w:val="en-GB"/>
    </w:rPr>
  </w:style>
  <w:style w:type="character" w:customStyle="1" w:styleId="Heading41">
    <w:name w:val="Heading #4_"/>
    <w:basedOn w:val="DefaultParagraphFont"/>
    <w:link w:val="Heading42"/>
    <w:rsid w:val="00983D82"/>
    <w:rPr>
      <w:rFonts w:ascii="Arial" w:eastAsia="Arial" w:hAnsi="Arial" w:cs="Arial"/>
      <w:sz w:val="23"/>
      <w:szCs w:val="23"/>
      <w:shd w:val="clear" w:color="auto" w:fill="FFFFFF"/>
      <w:lang w:val="en-GB"/>
    </w:rPr>
  </w:style>
  <w:style w:type="paragraph" w:customStyle="1" w:styleId="Heading42">
    <w:name w:val="Heading #4"/>
    <w:basedOn w:val="Normal"/>
    <w:link w:val="Heading41"/>
    <w:rsid w:val="00983D82"/>
    <w:pPr>
      <w:shd w:val="clear" w:color="auto" w:fill="FFFFFF"/>
      <w:spacing w:before="600" w:after="360" w:line="0" w:lineRule="atLeast"/>
      <w:jc w:val="both"/>
      <w:outlineLvl w:val="3"/>
    </w:pPr>
    <w:rPr>
      <w:rFonts w:ascii="Arial" w:eastAsia="Arial" w:hAnsi="Arial" w:cs="Arial"/>
      <w:sz w:val="23"/>
      <w:szCs w:val="23"/>
      <w:lang w:val="en-GB"/>
    </w:rPr>
  </w:style>
  <w:style w:type="character" w:customStyle="1" w:styleId="Bodytext150">
    <w:name w:val="Body text (15)_"/>
    <w:basedOn w:val="DefaultParagraphFont"/>
    <w:link w:val="Bodytext151"/>
    <w:rsid w:val="00983D82"/>
    <w:rPr>
      <w:rFonts w:ascii="Arial" w:eastAsia="Arial" w:hAnsi="Arial" w:cs="Arial"/>
      <w:shd w:val="clear" w:color="auto" w:fill="FFFFFF"/>
      <w:lang w:val="en-GB"/>
    </w:rPr>
  </w:style>
  <w:style w:type="paragraph" w:customStyle="1" w:styleId="Bodytext151">
    <w:name w:val="Body text (15)"/>
    <w:basedOn w:val="Normal"/>
    <w:link w:val="Bodytext150"/>
    <w:rsid w:val="00983D82"/>
    <w:pPr>
      <w:shd w:val="clear" w:color="auto" w:fill="FFFFFF"/>
      <w:spacing w:before="80" w:after="120" w:line="413" w:lineRule="exact"/>
      <w:ind w:hanging="340"/>
      <w:jc w:val="both"/>
    </w:pPr>
    <w:rPr>
      <w:rFonts w:ascii="Arial" w:eastAsia="Arial" w:hAnsi="Arial" w:cs="Arial"/>
      <w:lang w:val="en-GB"/>
    </w:rPr>
  </w:style>
  <w:style w:type="character" w:customStyle="1" w:styleId="Tablecaption4">
    <w:name w:val="Table caption (4)_"/>
    <w:basedOn w:val="DefaultParagraphFont"/>
    <w:link w:val="Tablecaption40"/>
    <w:rsid w:val="00983D82"/>
    <w:rPr>
      <w:rFonts w:ascii="Arial" w:eastAsia="Arial" w:hAnsi="Arial" w:cs="Arial"/>
      <w:shd w:val="clear" w:color="auto" w:fill="FFFFFF"/>
      <w:lang w:val="en-GB"/>
    </w:rPr>
  </w:style>
  <w:style w:type="paragraph" w:customStyle="1" w:styleId="Tablecaption40">
    <w:name w:val="Table caption (4)"/>
    <w:basedOn w:val="Normal"/>
    <w:link w:val="Tablecaption4"/>
    <w:rsid w:val="00983D82"/>
    <w:pPr>
      <w:shd w:val="clear" w:color="auto" w:fill="FFFFFF"/>
      <w:spacing w:before="80" w:after="120" w:line="485" w:lineRule="exact"/>
      <w:jc w:val="both"/>
    </w:pPr>
    <w:rPr>
      <w:rFonts w:ascii="Arial" w:eastAsia="Arial" w:hAnsi="Arial" w:cs="Arial"/>
      <w:lang w:val="en-GB"/>
    </w:rPr>
  </w:style>
  <w:style w:type="character" w:customStyle="1" w:styleId="Heading50">
    <w:name w:val="Heading #5_"/>
    <w:basedOn w:val="DefaultParagraphFont"/>
    <w:link w:val="Heading51"/>
    <w:rsid w:val="00983D82"/>
    <w:rPr>
      <w:rFonts w:ascii="Arial" w:eastAsia="Arial" w:hAnsi="Arial" w:cs="Arial"/>
      <w:shd w:val="clear" w:color="auto" w:fill="FFFFFF"/>
      <w:lang w:val="en-GB"/>
    </w:rPr>
  </w:style>
  <w:style w:type="paragraph" w:customStyle="1" w:styleId="Heading51">
    <w:name w:val="Heading #5"/>
    <w:basedOn w:val="Normal"/>
    <w:link w:val="Heading50"/>
    <w:rsid w:val="00983D82"/>
    <w:pPr>
      <w:shd w:val="clear" w:color="auto" w:fill="FFFFFF"/>
      <w:spacing w:before="80" w:after="360" w:line="0" w:lineRule="atLeast"/>
      <w:jc w:val="both"/>
      <w:outlineLvl w:val="4"/>
    </w:pPr>
    <w:rPr>
      <w:rFonts w:ascii="Arial" w:eastAsia="Arial" w:hAnsi="Arial" w:cs="Arial"/>
      <w:lang w:val="en-GB"/>
    </w:rPr>
  </w:style>
  <w:style w:type="character" w:customStyle="1" w:styleId="Bodytext14">
    <w:name w:val="Body text (14)_"/>
    <w:basedOn w:val="DefaultParagraphFont"/>
    <w:link w:val="Bodytext140"/>
    <w:rsid w:val="00983D82"/>
    <w:rPr>
      <w:rFonts w:ascii="Arial" w:eastAsia="Arial" w:hAnsi="Arial" w:cs="Arial"/>
      <w:sz w:val="19"/>
      <w:szCs w:val="19"/>
      <w:shd w:val="clear" w:color="auto" w:fill="FFFFFF"/>
      <w:lang w:val="en-GB"/>
    </w:rPr>
  </w:style>
  <w:style w:type="paragraph" w:customStyle="1" w:styleId="Bodytext140">
    <w:name w:val="Body text (14)"/>
    <w:basedOn w:val="Normal"/>
    <w:link w:val="Bodytext14"/>
    <w:rsid w:val="00983D82"/>
    <w:pPr>
      <w:shd w:val="clear" w:color="auto" w:fill="FFFFFF"/>
      <w:spacing w:before="80" w:after="120" w:line="0" w:lineRule="atLeast"/>
      <w:ind w:hanging="380"/>
      <w:jc w:val="both"/>
    </w:pPr>
    <w:rPr>
      <w:rFonts w:ascii="Arial" w:eastAsia="Arial" w:hAnsi="Arial" w:cs="Arial"/>
      <w:sz w:val="19"/>
      <w:szCs w:val="19"/>
      <w:lang w:val="en-GB"/>
    </w:rPr>
  </w:style>
  <w:style w:type="character" w:customStyle="1" w:styleId="Bodytext1695pt">
    <w:name w:val="Body text (16) + 9.5 pt"/>
    <w:basedOn w:val="DefaultParagraphFont"/>
    <w:rsid w:val="00983D82"/>
    <w:rPr>
      <w:rFonts w:ascii="Arial" w:eastAsia="Arial" w:hAnsi="Arial" w:cs="Arial"/>
      <w:b w:val="0"/>
      <w:bCs w:val="0"/>
      <w:i w:val="0"/>
      <w:iCs w:val="0"/>
      <w:smallCaps w:val="0"/>
      <w:strike w:val="0"/>
      <w:spacing w:val="0"/>
      <w:sz w:val="19"/>
      <w:szCs w:val="19"/>
      <w:lang w:val="en-GB"/>
    </w:rPr>
  </w:style>
  <w:style w:type="character" w:customStyle="1" w:styleId="Bodytext85">
    <w:name w:val="Body text (85)_"/>
    <w:basedOn w:val="DefaultParagraphFont"/>
    <w:rsid w:val="00983D82"/>
    <w:rPr>
      <w:rFonts w:ascii="Arial" w:eastAsia="Arial" w:hAnsi="Arial" w:cs="Arial"/>
      <w:b w:val="0"/>
      <w:bCs w:val="0"/>
      <w:i w:val="0"/>
      <w:iCs w:val="0"/>
      <w:smallCaps w:val="0"/>
      <w:strike w:val="0"/>
      <w:spacing w:val="-10"/>
      <w:sz w:val="13"/>
      <w:szCs w:val="13"/>
      <w:lang w:val="en-GB"/>
    </w:rPr>
  </w:style>
  <w:style w:type="character" w:customStyle="1" w:styleId="Bodytext850">
    <w:name w:val="Body text (85)"/>
    <w:basedOn w:val="Bodytext85"/>
    <w:rsid w:val="00983D82"/>
    <w:rPr>
      <w:rFonts w:ascii="Arial" w:eastAsia="Arial" w:hAnsi="Arial" w:cs="Arial"/>
      <w:b w:val="0"/>
      <w:bCs w:val="0"/>
      <w:i w:val="0"/>
      <w:iCs w:val="0"/>
      <w:smallCaps w:val="0"/>
      <w:strike w:val="0"/>
      <w:spacing w:val="-10"/>
      <w:sz w:val="13"/>
      <w:szCs w:val="13"/>
      <w:lang w:val="en-GB"/>
    </w:rPr>
  </w:style>
  <w:style w:type="character" w:customStyle="1" w:styleId="Bodytext92">
    <w:name w:val="Body text (92)"/>
    <w:basedOn w:val="DefaultParagraphFont"/>
    <w:rsid w:val="00983D82"/>
    <w:rPr>
      <w:rFonts w:ascii="Arial" w:eastAsia="Arial" w:hAnsi="Arial" w:cs="Arial"/>
      <w:b w:val="0"/>
      <w:bCs w:val="0"/>
      <w:i w:val="0"/>
      <w:iCs w:val="0"/>
      <w:smallCaps w:val="0"/>
      <w:strike w:val="0"/>
      <w:spacing w:val="0"/>
      <w:sz w:val="23"/>
      <w:szCs w:val="23"/>
      <w:lang w:val="en-GB"/>
    </w:rPr>
  </w:style>
  <w:style w:type="character" w:customStyle="1" w:styleId="Heading22">
    <w:name w:val="Heading #2 (2)"/>
    <w:basedOn w:val="DefaultParagraphFont"/>
    <w:rsid w:val="00983D82"/>
    <w:rPr>
      <w:rFonts w:ascii="Arial" w:eastAsia="Arial" w:hAnsi="Arial" w:cs="Arial"/>
      <w:b w:val="0"/>
      <w:bCs w:val="0"/>
      <w:i w:val="0"/>
      <w:iCs w:val="0"/>
      <w:smallCaps w:val="0"/>
      <w:strike w:val="0"/>
      <w:spacing w:val="0"/>
      <w:sz w:val="23"/>
      <w:szCs w:val="23"/>
      <w:lang w:val="en-GB"/>
    </w:rPr>
  </w:style>
  <w:style w:type="character" w:customStyle="1" w:styleId="Heading33">
    <w:name w:val="Heading #3 (3)"/>
    <w:basedOn w:val="DefaultParagraphFont"/>
    <w:rsid w:val="00983D82"/>
    <w:rPr>
      <w:rFonts w:ascii="Arial" w:eastAsia="Arial" w:hAnsi="Arial" w:cs="Arial"/>
      <w:b w:val="0"/>
      <w:bCs w:val="0"/>
      <w:i w:val="0"/>
      <w:iCs w:val="0"/>
      <w:smallCaps w:val="0"/>
      <w:strike w:val="0"/>
      <w:spacing w:val="0"/>
      <w:sz w:val="20"/>
      <w:szCs w:val="20"/>
      <w:u w:val="single"/>
      <w:lang w:val="en-GB"/>
    </w:rPr>
  </w:style>
  <w:style w:type="character" w:customStyle="1" w:styleId="Bodytext200">
    <w:name w:val="Body text (20)"/>
    <w:basedOn w:val="DefaultParagraphFont"/>
    <w:rsid w:val="00983D82"/>
    <w:rPr>
      <w:rFonts w:ascii="Arial" w:eastAsia="Arial" w:hAnsi="Arial" w:cs="Arial"/>
      <w:b w:val="0"/>
      <w:bCs w:val="0"/>
      <w:i w:val="0"/>
      <w:iCs w:val="0"/>
      <w:smallCaps w:val="0"/>
      <w:strike w:val="0"/>
      <w:spacing w:val="0"/>
      <w:sz w:val="16"/>
      <w:szCs w:val="16"/>
      <w:lang w:val="en-GB"/>
    </w:rPr>
  </w:style>
  <w:style w:type="character" w:customStyle="1" w:styleId="Bodytext16">
    <w:name w:val="Body text (16)"/>
    <w:basedOn w:val="DefaultParagraphFont"/>
    <w:rsid w:val="00983D82"/>
    <w:rPr>
      <w:rFonts w:ascii="Arial" w:eastAsia="Arial" w:hAnsi="Arial" w:cs="Arial"/>
      <w:b w:val="0"/>
      <w:bCs w:val="0"/>
      <w:i w:val="0"/>
      <w:iCs w:val="0"/>
      <w:smallCaps w:val="0"/>
      <w:strike w:val="0"/>
      <w:spacing w:val="0"/>
      <w:sz w:val="16"/>
      <w:szCs w:val="16"/>
      <w:lang w:val="en-GB"/>
    </w:rPr>
  </w:style>
  <w:style w:type="paragraph" w:customStyle="1" w:styleId="pfeilaufzhlungszeichen">
    <w:name w:val="pfeil aufzählungszeichen"/>
    <w:basedOn w:val="Normal"/>
    <w:link w:val="pfeilaufzhlungszeichenZchn"/>
    <w:rsid w:val="00983D82"/>
    <w:pPr>
      <w:numPr>
        <w:numId w:val="33"/>
      </w:numPr>
      <w:autoSpaceDE w:val="0"/>
      <w:autoSpaceDN w:val="0"/>
      <w:adjustRightInd w:val="0"/>
      <w:spacing w:before="60" w:after="120" w:line="240" w:lineRule="auto"/>
      <w:jc w:val="both"/>
    </w:pPr>
    <w:rPr>
      <w:rFonts w:ascii="Calibri" w:eastAsia="Calibri" w:hAnsi="Calibri" w:cs="Arial"/>
      <w:sz w:val="24"/>
      <w:szCs w:val="24"/>
    </w:rPr>
  </w:style>
  <w:style w:type="character" w:customStyle="1" w:styleId="pfeilaufzhlungszeichenZchn">
    <w:name w:val="pfeil aufzählungszeichen Zchn"/>
    <w:link w:val="pfeilaufzhlungszeichen"/>
    <w:locked/>
    <w:rsid w:val="00983D82"/>
    <w:rPr>
      <w:rFonts w:ascii="Calibri" w:eastAsia="Calibri" w:hAnsi="Calibri" w:cs="Arial"/>
      <w:sz w:val="24"/>
      <w:szCs w:val="24"/>
      <w:lang w:val="en-US"/>
    </w:rPr>
  </w:style>
  <w:style w:type="paragraph" w:customStyle="1" w:styleId="StyleStyleHeading1MainHeadingLatinCalibriLatinArial">
    <w:name w:val="Style Style Heading 1Main Heading + (Latin) Calibri + (Latin) Arial"/>
    <w:basedOn w:val="Normal"/>
    <w:rsid w:val="00983D82"/>
    <w:pPr>
      <w:keepNext/>
      <w:tabs>
        <w:tab w:val="num" w:pos="0"/>
      </w:tabs>
      <w:spacing w:before="240" w:after="60" w:line="280" w:lineRule="exact"/>
      <w:ind w:left="432" w:hanging="432"/>
      <w:jc w:val="both"/>
      <w:outlineLvl w:val="0"/>
    </w:pPr>
    <w:rPr>
      <w:rFonts w:ascii="Arial" w:eastAsia="Times New Roman" w:hAnsi="Arial" w:cs="Arial"/>
      <w:b/>
      <w:bCs/>
      <w:caps/>
      <w:color w:val="1F497D"/>
      <w:kern w:val="32"/>
      <w:sz w:val="28"/>
      <w:szCs w:val="28"/>
      <w:lang w:val="en-GB"/>
    </w:rPr>
  </w:style>
  <w:style w:type="paragraph" w:customStyle="1" w:styleId="TEXT">
    <w:name w:val="TEXT"/>
    <w:basedOn w:val="Normal"/>
    <w:link w:val="TEXTChar"/>
    <w:qFormat/>
    <w:rsid w:val="00983D82"/>
    <w:pPr>
      <w:spacing w:before="80" w:after="120" w:line="360" w:lineRule="auto"/>
      <w:ind w:firstLine="720"/>
      <w:jc w:val="both"/>
    </w:pPr>
    <w:rPr>
      <w:rFonts w:ascii="Arial" w:eastAsia="Arial" w:hAnsi="Arial" w:cs="Arial"/>
      <w:sz w:val="24"/>
      <w:szCs w:val="24"/>
    </w:rPr>
  </w:style>
  <w:style w:type="character" w:customStyle="1" w:styleId="TEXTChar">
    <w:name w:val="TEXT Char"/>
    <w:link w:val="TEXT"/>
    <w:rsid w:val="00983D82"/>
    <w:rPr>
      <w:rFonts w:ascii="Arial" w:eastAsia="Arial" w:hAnsi="Arial" w:cs="Arial"/>
      <w:sz w:val="24"/>
      <w:szCs w:val="24"/>
      <w:lang w:val="en-US"/>
    </w:rPr>
  </w:style>
  <w:style w:type="paragraph" w:customStyle="1" w:styleId="Text10">
    <w:name w:val="Text 1"/>
    <w:basedOn w:val="Normal"/>
    <w:rsid w:val="00983D82"/>
    <w:pPr>
      <w:spacing w:before="120" w:after="120" w:line="240" w:lineRule="auto"/>
      <w:ind w:left="850"/>
      <w:jc w:val="both"/>
    </w:pPr>
    <w:rPr>
      <w:rFonts w:ascii="Times New Roman" w:eastAsia="Calibri" w:hAnsi="Times New Roman" w:cs="Times New Roman"/>
      <w:sz w:val="24"/>
      <w:szCs w:val="22"/>
      <w:lang w:val="en-GB" w:eastAsia="en-GB"/>
    </w:rPr>
  </w:style>
  <w:style w:type="paragraph" w:customStyle="1" w:styleId="ManualHeading3">
    <w:name w:val="Manual Heading 3"/>
    <w:basedOn w:val="Normal"/>
    <w:next w:val="Text10"/>
    <w:rsid w:val="00983D82"/>
    <w:pPr>
      <w:keepNext/>
      <w:tabs>
        <w:tab w:val="left" w:pos="850"/>
      </w:tabs>
      <w:spacing w:before="120" w:after="120" w:line="240" w:lineRule="auto"/>
      <w:ind w:left="850" w:hanging="850"/>
      <w:jc w:val="both"/>
      <w:outlineLvl w:val="2"/>
    </w:pPr>
    <w:rPr>
      <w:rFonts w:ascii="Times New Roman" w:eastAsia="Calibri" w:hAnsi="Times New Roman" w:cs="Times New Roman"/>
      <w:i/>
      <w:sz w:val="24"/>
      <w:szCs w:val="22"/>
      <w:lang w:val="en-GB" w:eastAsia="en-GB"/>
    </w:rPr>
  </w:style>
  <w:style w:type="paragraph" w:customStyle="1" w:styleId="1tabeltextmeto">
    <w:name w:val="1_tabel_text_meto"/>
    <w:basedOn w:val="Normal"/>
    <w:qFormat/>
    <w:rsid w:val="00983D82"/>
    <w:pPr>
      <w:spacing w:before="80" w:after="120" w:line="240" w:lineRule="auto"/>
      <w:jc w:val="center"/>
    </w:pPr>
    <w:rPr>
      <w:rFonts w:ascii="Times New Roman" w:eastAsia="Times New Roman" w:hAnsi="Times New Roman" w:cs="Times New Roman"/>
      <w:sz w:val="22"/>
      <w:szCs w:val="22"/>
      <w:lang w:val="ro-RO"/>
    </w:rPr>
  </w:style>
  <w:style w:type="paragraph" w:customStyle="1" w:styleId="1textMeto">
    <w:name w:val="1_text_Meto"/>
    <w:basedOn w:val="Normal"/>
    <w:qFormat/>
    <w:rsid w:val="00983D82"/>
    <w:pPr>
      <w:spacing w:before="120" w:after="120" w:line="276" w:lineRule="auto"/>
      <w:ind w:firstLine="709"/>
      <w:jc w:val="both"/>
    </w:pPr>
    <w:rPr>
      <w:rFonts w:ascii="Times New Roman" w:eastAsia="Calibri" w:hAnsi="Times New Roman" w:cs="Arial"/>
      <w:bCs/>
      <w:sz w:val="24"/>
      <w:szCs w:val="26"/>
      <w:lang w:val="ro-RO" w:eastAsia="ro-RO"/>
    </w:rPr>
  </w:style>
  <w:style w:type="paragraph" w:customStyle="1" w:styleId="Capitol">
    <w:name w:val="Capitol"/>
    <w:basedOn w:val="Heading1"/>
    <w:qFormat/>
    <w:rsid w:val="00983D82"/>
    <w:pPr>
      <w:numPr>
        <w:numId w:val="34"/>
      </w:numPr>
      <w:suppressAutoHyphens w:val="0"/>
      <w:spacing w:before="80" w:after="0" w:line="360" w:lineRule="auto"/>
      <w:contextualSpacing w:val="0"/>
      <w:jc w:val="both"/>
    </w:pPr>
    <w:rPr>
      <w:rFonts w:ascii="Arial" w:eastAsia="Times New Roman" w:hAnsi="Arial" w:cs="Arial"/>
      <w:b/>
      <w:color w:val="auto"/>
      <w:sz w:val="24"/>
      <w:szCs w:val="24"/>
    </w:rPr>
  </w:style>
  <w:style w:type="paragraph" w:customStyle="1" w:styleId="Subcapitol">
    <w:name w:val="Subcapitol"/>
    <w:basedOn w:val="Heading2"/>
    <w:qFormat/>
    <w:rsid w:val="00983D82"/>
    <w:pPr>
      <w:numPr>
        <w:ilvl w:val="0"/>
        <w:numId w:val="0"/>
      </w:numPr>
      <w:suppressAutoHyphens w:val="0"/>
      <w:spacing w:before="80" w:after="80" w:line="360" w:lineRule="auto"/>
      <w:ind w:left="720" w:hanging="360"/>
      <w:contextualSpacing w:val="0"/>
      <w:jc w:val="both"/>
    </w:pPr>
    <w:rPr>
      <w:rFonts w:ascii="Arial" w:eastAsia="Times New Roman" w:hAnsi="Arial" w:cs="Arial"/>
      <w:b/>
      <w:smallCaps/>
      <w:color w:val="00B0F0"/>
      <w:sz w:val="24"/>
      <w:szCs w:val="24"/>
    </w:rPr>
  </w:style>
  <w:style w:type="paragraph" w:customStyle="1" w:styleId="Sub-subcapitol">
    <w:name w:val="Sub-subcapitol"/>
    <w:basedOn w:val="Heading3"/>
    <w:link w:val="Sub-subcapitolChar"/>
    <w:qFormat/>
    <w:rsid w:val="00983D82"/>
    <w:pPr>
      <w:numPr>
        <w:ilvl w:val="0"/>
        <w:numId w:val="0"/>
      </w:numPr>
      <w:spacing w:before="120" w:after="120" w:line="360" w:lineRule="auto"/>
      <w:ind w:left="720" w:hanging="360"/>
      <w:contextualSpacing w:val="0"/>
      <w:jc w:val="both"/>
    </w:pPr>
    <w:rPr>
      <w:rFonts w:ascii="Arial" w:eastAsia="Times New Roman" w:hAnsi="Arial" w:cs="Arial"/>
      <w:b/>
      <w:i/>
      <w:color w:val="00B0F0"/>
      <w:sz w:val="24"/>
      <w:szCs w:val="24"/>
    </w:rPr>
  </w:style>
  <w:style w:type="character" w:customStyle="1" w:styleId="Sub-subcapitolChar">
    <w:name w:val="Sub-subcapitol Char"/>
    <w:link w:val="Sub-subcapitol"/>
    <w:rsid w:val="00983D82"/>
    <w:rPr>
      <w:rFonts w:ascii="Arial" w:eastAsia="Times New Roman" w:hAnsi="Arial" w:cs="Arial"/>
      <w:b/>
      <w:bCs/>
      <w:i/>
      <w:color w:val="00B0F0"/>
      <w:sz w:val="24"/>
      <w:szCs w:val="24"/>
      <w:lang w:val="en-US"/>
    </w:rPr>
  </w:style>
  <w:style w:type="paragraph" w:customStyle="1" w:styleId="xmsolistparagraph">
    <w:name w:val="x_msolistparagraph"/>
    <w:basedOn w:val="Normal"/>
    <w:rsid w:val="00983D82"/>
    <w:pPr>
      <w:spacing w:before="100" w:beforeAutospacing="1" w:after="100" w:afterAutospacing="1" w:line="240" w:lineRule="auto"/>
      <w:jc w:val="both"/>
    </w:pPr>
    <w:rPr>
      <w:rFonts w:ascii="Times New Roman" w:eastAsia="Times New Roman" w:hAnsi="Times New Roman" w:cs="Times New Roman"/>
      <w:sz w:val="24"/>
      <w:szCs w:val="24"/>
      <w:lang w:val="ro-RO" w:eastAsia="ro-RO"/>
    </w:rPr>
  </w:style>
  <w:style w:type="paragraph" w:customStyle="1" w:styleId="1FootNoteMeto">
    <w:name w:val="1_FootNote_Meto"/>
    <w:basedOn w:val="Normal"/>
    <w:next w:val="Normal"/>
    <w:autoRedefine/>
    <w:qFormat/>
    <w:rsid w:val="00983D82"/>
    <w:pPr>
      <w:spacing w:before="80" w:after="120" w:line="240" w:lineRule="auto"/>
      <w:jc w:val="both"/>
    </w:pPr>
    <w:rPr>
      <w:rFonts w:ascii="Times New Roman" w:eastAsia="Calibri" w:hAnsi="Times New Roman" w:cs="Times New Roman"/>
      <w:lang w:val="ro-RO"/>
    </w:rPr>
  </w:style>
  <w:style w:type="paragraph" w:customStyle="1" w:styleId="Text3">
    <w:name w:val="Text 3"/>
    <w:basedOn w:val="Normal"/>
    <w:rsid w:val="00983D82"/>
    <w:pPr>
      <w:spacing w:before="120" w:after="120" w:line="240" w:lineRule="auto"/>
      <w:ind w:left="1984"/>
      <w:jc w:val="both"/>
    </w:pPr>
    <w:rPr>
      <w:rFonts w:ascii="Times New Roman" w:eastAsia="Calibri" w:hAnsi="Times New Roman" w:cs="Times New Roman"/>
      <w:sz w:val="24"/>
      <w:szCs w:val="22"/>
      <w:lang w:val="en-GB" w:eastAsia="en-GB"/>
    </w:rPr>
  </w:style>
  <w:style w:type="paragraph" w:customStyle="1" w:styleId="Textbilant">
    <w:name w:val="Text bilant"/>
    <w:basedOn w:val="Normal"/>
    <w:link w:val="TextbilantChar"/>
    <w:rsid w:val="00983D82"/>
    <w:pPr>
      <w:spacing w:before="80" w:after="160" w:line="360" w:lineRule="auto"/>
      <w:ind w:left="1304"/>
      <w:jc w:val="both"/>
    </w:pPr>
    <w:rPr>
      <w:rFonts w:ascii="Arial" w:eastAsia="Times New Roman" w:hAnsi="Arial" w:cs="Times New Roman"/>
      <w:sz w:val="24"/>
      <w:szCs w:val="24"/>
      <w:lang w:val="ro-RO"/>
    </w:rPr>
  </w:style>
  <w:style w:type="character" w:customStyle="1" w:styleId="TextbilantChar">
    <w:name w:val="Text bilant Char"/>
    <w:link w:val="Textbilant"/>
    <w:locked/>
    <w:rsid w:val="00983D82"/>
    <w:rPr>
      <w:rFonts w:ascii="Arial" w:eastAsia="Times New Roman" w:hAnsi="Arial" w:cs="Times New Roman"/>
      <w:sz w:val="24"/>
      <w:szCs w:val="24"/>
      <w:lang w:val="ro-RO"/>
    </w:rPr>
  </w:style>
  <w:style w:type="paragraph" w:customStyle="1" w:styleId="msonormal0">
    <w:name w:val="msonormal"/>
    <w:basedOn w:val="Normal"/>
    <w:rsid w:val="00983D82"/>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font5">
    <w:name w:val="font5"/>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6">
    <w:name w:val="font6"/>
    <w:basedOn w:val="Normal"/>
    <w:rsid w:val="00983D82"/>
    <w:pPr>
      <w:spacing w:before="100" w:beforeAutospacing="1" w:after="100" w:afterAutospacing="1" w:line="240" w:lineRule="auto"/>
      <w:jc w:val="both"/>
    </w:pPr>
    <w:rPr>
      <w:rFonts w:ascii="Arial" w:eastAsia="Times New Roman" w:hAnsi="Arial" w:cs="Arial"/>
      <w:b/>
      <w:bCs/>
      <w:sz w:val="20"/>
      <w:szCs w:val="20"/>
    </w:rPr>
  </w:style>
  <w:style w:type="paragraph" w:customStyle="1" w:styleId="font7">
    <w:name w:val="font7"/>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8">
    <w:name w:val="font8"/>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9">
    <w:name w:val="font9"/>
    <w:basedOn w:val="Normal"/>
    <w:rsid w:val="00983D82"/>
    <w:pPr>
      <w:spacing w:before="100" w:beforeAutospacing="1" w:after="100" w:afterAutospacing="1" w:line="240" w:lineRule="auto"/>
      <w:jc w:val="both"/>
    </w:pPr>
    <w:rPr>
      <w:rFonts w:ascii="Arial" w:eastAsia="Times New Roman" w:hAnsi="Arial" w:cs="Arial"/>
      <w:b/>
      <w:bCs/>
      <w:sz w:val="20"/>
      <w:szCs w:val="20"/>
    </w:rPr>
  </w:style>
  <w:style w:type="paragraph" w:customStyle="1" w:styleId="font10">
    <w:name w:val="font10"/>
    <w:basedOn w:val="Normal"/>
    <w:rsid w:val="00983D82"/>
    <w:pPr>
      <w:spacing w:before="100" w:beforeAutospacing="1" w:after="100" w:afterAutospacing="1" w:line="240" w:lineRule="auto"/>
      <w:jc w:val="both"/>
    </w:pPr>
    <w:rPr>
      <w:rFonts w:ascii="Arial" w:eastAsia="Times New Roman" w:hAnsi="Arial" w:cs="Arial"/>
    </w:rPr>
  </w:style>
  <w:style w:type="paragraph" w:customStyle="1" w:styleId="xl66">
    <w:name w:val="xl66"/>
    <w:basedOn w:val="Normal"/>
    <w:rsid w:val="00983D82"/>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67">
    <w:name w:val="xl67"/>
    <w:basedOn w:val="Normal"/>
    <w:rsid w:val="00983D82"/>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rsid w:val="00983D82"/>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69">
    <w:name w:val="xl69"/>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983D82"/>
    <w:pPr>
      <w:pBdr>
        <w:top w:val="single" w:sz="4" w:space="0" w:color="auto"/>
        <w:left w:val="double" w:sz="6"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74">
    <w:name w:val="xl74"/>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5">
    <w:name w:val="xl75"/>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6">
    <w:name w:val="xl7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77">
    <w:name w:val="xl7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9">
    <w:name w:val="xl7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82">
    <w:name w:val="xl82"/>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83">
    <w:name w:val="xl83"/>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84">
    <w:name w:val="xl84"/>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sz w:val="24"/>
      <w:szCs w:val="24"/>
    </w:rPr>
  </w:style>
  <w:style w:type="paragraph" w:customStyle="1" w:styleId="xl85">
    <w:name w:val="xl85"/>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sz w:val="24"/>
      <w:szCs w:val="24"/>
    </w:rPr>
  </w:style>
  <w:style w:type="paragraph" w:customStyle="1" w:styleId="xl86">
    <w:name w:val="xl8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7">
    <w:name w:val="xl8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88">
    <w:name w:val="xl8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89">
    <w:name w:val="xl89"/>
    <w:basedOn w:val="Normal"/>
    <w:rsid w:val="00983D82"/>
    <w:pPr>
      <w:pBdr>
        <w:top w:val="single" w:sz="4" w:space="0" w:color="auto"/>
        <w:left w:val="double" w:sz="6"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0">
    <w:name w:val="xl90"/>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91">
    <w:name w:val="xl91"/>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3">
    <w:name w:val="xl93"/>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rPr>
  </w:style>
  <w:style w:type="paragraph" w:customStyle="1" w:styleId="xl94">
    <w:name w:val="xl94"/>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5">
    <w:name w:val="xl95"/>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6">
    <w:name w:val="xl9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7">
    <w:name w:val="xl9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8">
    <w:name w:val="xl9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9">
    <w:name w:val="xl9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100">
    <w:name w:val="xl100"/>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rPr>
  </w:style>
  <w:style w:type="paragraph" w:customStyle="1" w:styleId="xl101">
    <w:name w:val="xl101"/>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rPr>
  </w:style>
  <w:style w:type="paragraph" w:customStyle="1" w:styleId="xl102">
    <w:name w:val="xl102"/>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03">
    <w:name w:val="xl103"/>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04">
    <w:name w:val="xl104"/>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5">
    <w:name w:val="xl105"/>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7">
    <w:name w:val="xl107"/>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8">
    <w:name w:val="xl10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0">
    <w:name w:val="xl110"/>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1">
    <w:name w:val="xl111"/>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2">
    <w:name w:val="xl112"/>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3">
    <w:name w:val="xl113"/>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4">
    <w:name w:val="xl114"/>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5">
    <w:name w:val="xl115"/>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6">
    <w:name w:val="xl116"/>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7">
    <w:name w:val="xl117"/>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8">
    <w:name w:val="xl118"/>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9">
    <w:name w:val="xl119"/>
    <w:basedOn w:val="Normal"/>
    <w:rsid w:val="00983D82"/>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20">
    <w:name w:val="xl120"/>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1">
    <w:name w:val="xl121"/>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2">
    <w:name w:val="xl122"/>
    <w:basedOn w:val="Normal"/>
    <w:rsid w:val="00983D82"/>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3">
    <w:name w:val="xl123"/>
    <w:basedOn w:val="Normal"/>
    <w:rsid w:val="00983D82"/>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4">
    <w:name w:val="xl124"/>
    <w:basedOn w:val="Normal"/>
    <w:rsid w:val="00983D82"/>
    <w:pPr>
      <w:pBdr>
        <w:top w:val="single" w:sz="4" w:space="0" w:color="auto"/>
        <w:left w:val="single" w:sz="4" w:space="0" w:color="auto"/>
        <w:bottom w:val="single" w:sz="4" w:space="0" w:color="auto"/>
        <w:right w:val="double" w:sz="6" w:space="0" w:color="auto"/>
      </w:pBdr>
      <w:shd w:val="clear" w:color="000000" w:fill="D6DCE4"/>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5">
    <w:name w:val="xl125"/>
    <w:basedOn w:val="Normal"/>
    <w:rsid w:val="00983D82"/>
    <w:pPr>
      <w:pBdr>
        <w:top w:val="single" w:sz="4" w:space="0" w:color="auto"/>
        <w:left w:val="single" w:sz="4" w:space="0" w:color="auto"/>
        <w:bottom w:val="single" w:sz="4" w:space="0" w:color="auto"/>
        <w:right w:val="double" w:sz="6" w:space="0" w:color="auto"/>
      </w:pBdr>
      <w:shd w:val="clear" w:color="000000" w:fill="BDD7EE"/>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6">
    <w:name w:val="xl126"/>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sz w:val="24"/>
      <w:szCs w:val="24"/>
    </w:rPr>
  </w:style>
  <w:style w:type="paragraph" w:customStyle="1" w:styleId="xl127">
    <w:name w:val="xl127"/>
    <w:basedOn w:val="Normal"/>
    <w:rsid w:val="00983D82"/>
    <w:pPr>
      <w:pBdr>
        <w:top w:val="single" w:sz="4" w:space="0" w:color="auto"/>
        <w:left w:val="single" w:sz="4" w:space="0" w:color="auto"/>
        <w:bottom w:val="double" w:sz="6" w:space="0" w:color="auto"/>
        <w:right w:val="double" w:sz="6" w:space="0" w:color="auto"/>
      </w:pBdr>
      <w:shd w:val="clear" w:color="000000" w:fill="BDD7EE"/>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8">
    <w:name w:val="xl128"/>
    <w:basedOn w:val="Normal"/>
    <w:rsid w:val="00983D82"/>
    <w:pPr>
      <w:pBdr>
        <w:top w:val="single" w:sz="4" w:space="0" w:color="auto"/>
        <w:left w:val="double" w:sz="6" w:space="0" w:color="auto"/>
        <w:bottom w:val="double" w:sz="6" w:space="0" w:color="auto"/>
        <w:right w:val="single" w:sz="4" w:space="0" w:color="auto"/>
      </w:pBdr>
      <w:shd w:val="clear" w:color="000000" w:fill="BDD7EE"/>
      <w:spacing w:before="100" w:beforeAutospacing="1" w:after="100" w:afterAutospacing="1" w:line="240" w:lineRule="auto"/>
      <w:jc w:val="right"/>
    </w:pPr>
    <w:rPr>
      <w:rFonts w:ascii="Calibri" w:eastAsia="Times New Roman" w:hAnsi="Calibri" w:cs="Calibri"/>
      <w:b/>
      <w:bCs/>
      <w:sz w:val="24"/>
      <w:szCs w:val="24"/>
    </w:rPr>
  </w:style>
  <w:style w:type="paragraph" w:customStyle="1" w:styleId="xl129">
    <w:name w:val="xl129"/>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right"/>
    </w:pPr>
    <w:rPr>
      <w:rFonts w:ascii="Calibri" w:eastAsia="Times New Roman" w:hAnsi="Calibri" w:cs="Calibri"/>
      <w:b/>
      <w:bCs/>
      <w:sz w:val="24"/>
      <w:szCs w:val="24"/>
    </w:rPr>
  </w:style>
  <w:style w:type="paragraph" w:customStyle="1" w:styleId="1tabelrest">
    <w:name w:val="1 tabel rest"/>
    <w:basedOn w:val="Normal"/>
    <w:qFormat/>
    <w:rsid w:val="00983D82"/>
    <w:pPr>
      <w:spacing w:before="80" w:after="120" w:line="240" w:lineRule="auto"/>
      <w:ind w:left="992" w:hanging="992"/>
      <w:jc w:val="center"/>
    </w:pPr>
    <w:rPr>
      <w:rFonts w:ascii="Arial" w:eastAsia="Times New Roman" w:hAnsi="Arial" w:cs="Arial"/>
      <w:sz w:val="22"/>
      <w:szCs w:val="24"/>
      <w:lang w:val="ro-RO" w:eastAsia="ro-RO"/>
    </w:rPr>
  </w:style>
  <w:style w:type="paragraph" w:customStyle="1" w:styleId="1tabeltext2Meto">
    <w:name w:val="1_tabel_text2_Meto"/>
    <w:basedOn w:val="Normal"/>
    <w:qFormat/>
    <w:rsid w:val="00983D82"/>
    <w:pPr>
      <w:shd w:val="clear" w:color="auto" w:fill="D6E3BC"/>
      <w:spacing w:before="80" w:after="120" w:line="240" w:lineRule="auto"/>
      <w:ind w:left="992" w:hanging="992"/>
      <w:jc w:val="both"/>
    </w:pPr>
    <w:rPr>
      <w:rFonts w:ascii="Times New Roman" w:eastAsia="Times New Roman" w:hAnsi="Times New Roman" w:cs="Times New Roman"/>
      <w:i/>
      <w:iCs/>
      <w:sz w:val="22"/>
      <w:szCs w:val="22"/>
      <w:lang w:val="ro-RO" w:eastAsia="ro-RO"/>
    </w:rPr>
  </w:style>
  <w:style w:type="paragraph" w:customStyle="1" w:styleId="1">
    <w:name w:val="1"/>
    <w:basedOn w:val="Normal"/>
    <w:qFormat/>
    <w:rsid w:val="00983D82"/>
    <w:pPr>
      <w:shd w:val="clear" w:color="auto" w:fill="D6E3BC"/>
      <w:spacing w:before="80" w:after="120" w:line="240" w:lineRule="auto"/>
      <w:jc w:val="both"/>
    </w:pPr>
    <w:rPr>
      <w:rFonts w:ascii="Times New Roman" w:eastAsia="Times New Roman" w:hAnsi="Times New Roman" w:cs="Times New Roman"/>
      <w:i/>
      <w:iCs/>
      <w:sz w:val="22"/>
      <w:szCs w:val="22"/>
      <w:lang w:val="ro-RO" w:eastAsia="ro-RO"/>
    </w:rPr>
  </w:style>
  <w:style w:type="paragraph" w:customStyle="1" w:styleId="2">
    <w:name w:val="2"/>
    <w:basedOn w:val="Normal"/>
    <w:qFormat/>
    <w:rsid w:val="00983D82"/>
    <w:pPr>
      <w:spacing w:before="80" w:after="120" w:line="240" w:lineRule="auto"/>
      <w:jc w:val="both"/>
    </w:pPr>
    <w:rPr>
      <w:rFonts w:ascii="Times New Roman" w:eastAsia="Times New Roman" w:hAnsi="Times New Roman" w:cs="Times New Roman"/>
      <w:sz w:val="22"/>
      <w:szCs w:val="22"/>
      <w:lang w:val="ro-RO" w:eastAsia="ro-RO"/>
    </w:rPr>
  </w:style>
  <w:style w:type="paragraph" w:customStyle="1" w:styleId="BodyText7">
    <w:name w:val="Body Text7"/>
    <w:basedOn w:val="Normal"/>
    <w:rsid w:val="00983D82"/>
    <w:pPr>
      <w:spacing w:before="80" w:after="120" w:line="0" w:lineRule="atLeast"/>
      <w:ind w:hanging="1560"/>
      <w:jc w:val="both"/>
    </w:pPr>
    <w:rPr>
      <w:rFonts w:ascii="Times New Roman" w:eastAsia="Times New Roman" w:hAnsi="Times New Roman" w:cs="Times New Roman"/>
      <w:sz w:val="23"/>
      <w:szCs w:val="23"/>
      <w:lang w:val="ro-RO"/>
    </w:rPr>
  </w:style>
  <w:style w:type="paragraph" w:customStyle="1" w:styleId="1text">
    <w:name w:val="1 text"/>
    <w:basedOn w:val="BodyText2"/>
    <w:qFormat/>
    <w:rsid w:val="00983D82"/>
    <w:pPr>
      <w:spacing w:before="120" w:line="240" w:lineRule="auto"/>
      <w:ind w:left="992" w:firstLine="720"/>
      <w:jc w:val="both"/>
    </w:pPr>
    <w:rPr>
      <w:rFonts w:ascii="Arial" w:eastAsia="Times New Roman" w:hAnsi="Arial" w:cs="Times New Roman"/>
      <w:sz w:val="24"/>
      <w:szCs w:val="24"/>
      <w:lang w:val="ro-RO"/>
    </w:rPr>
  </w:style>
  <w:style w:type="paragraph" w:customStyle="1" w:styleId="1tabelmetobull">
    <w:name w:val="1_tabel_meto_bull"/>
    <w:basedOn w:val="ListParagraph"/>
    <w:qFormat/>
    <w:rsid w:val="00983D82"/>
    <w:pPr>
      <w:numPr>
        <w:numId w:val="35"/>
      </w:numPr>
      <w:spacing w:line="240" w:lineRule="auto"/>
      <w:ind w:left="299"/>
      <w:jc w:val="both"/>
    </w:pPr>
    <w:rPr>
      <w:rFonts w:ascii="Times New Roman" w:eastAsia="Times New Roman" w:hAnsi="Times New Roman" w:cs="Times New Roman"/>
      <w:bCs/>
      <w:sz w:val="22"/>
      <w:szCs w:val="22"/>
      <w:lang w:val="ro-RO"/>
    </w:rPr>
  </w:style>
  <w:style w:type="paragraph" w:customStyle="1" w:styleId="Text0">
    <w:name w:val="Text"/>
    <w:basedOn w:val="Normal"/>
    <w:link w:val="TextChar0"/>
    <w:qFormat/>
    <w:rsid w:val="003B53B0"/>
    <w:pPr>
      <w:spacing w:before="240" w:after="240" w:line="240" w:lineRule="auto"/>
      <w:jc w:val="both"/>
    </w:pPr>
    <w:rPr>
      <w:rFonts w:ascii="Arial" w:hAnsi="Arial"/>
      <w:sz w:val="22"/>
      <w:szCs w:val="22"/>
      <w:lang w:val="ro-RO"/>
    </w:rPr>
  </w:style>
  <w:style w:type="paragraph" w:customStyle="1" w:styleId="Lista">
    <w:name w:val="Lista"/>
    <w:basedOn w:val="Text0"/>
    <w:link w:val="ListaChar"/>
    <w:qFormat/>
    <w:rsid w:val="003B53B0"/>
    <w:pPr>
      <w:numPr>
        <w:numId w:val="36"/>
      </w:numPr>
      <w:spacing w:before="0" w:after="60"/>
    </w:pPr>
  </w:style>
  <w:style w:type="character" w:customStyle="1" w:styleId="TextChar0">
    <w:name w:val="Text Char"/>
    <w:basedOn w:val="DefaultParagraphFont"/>
    <w:link w:val="Text0"/>
    <w:rsid w:val="003B53B0"/>
    <w:rPr>
      <w:rFonts w:ascii="Arial" w:hAnsi="Arial"/>
      <w:sz w:val="22"/>
      <w:szCs w:val="22"/>
      <w:lang w:val="ro-RO"/>
    </w:rPr>
  </w:style>
  <w:style w:type="character" w:customStyle="1" w:styleId="ListaChar">
    <w:name w:val="Lista Char"/>
    <w:basedOn w:val="TextChar0"/>
    <w:link w:val="Lista"/>
    <w:rsid w:val="003B53B0"/>
    <w:rPr>
      <w:rFonts w:ascii="Arial" w:hAnsi="Arial"/>
      <w:sz w:val="22"/>
      <w:szCs w:val="22"/>
      <w:lang w:val="ro-RO"/>
    </w:rPr>
  </w:style>
  <w:style w:type="character" w:customStyle="1" w:styleId="UnresolvedMention2">
    <w:name w:val="Unresolved Mention2"/>
    <w:basedOn w:val="DefaultParagraphFont"/>
    <w:uiPriority w:val="99"/>
    <w:semiHidden/>
    <w:unhideWhenUsed/>
    <w:rsid w:val="00D8210B"/>
    <w:rPr>
      <w:color w:val="605E5C"/>
      <w:shd w:val="clear" w:color="auto" w:fill="E1DFDD"/>
    </w:rPr>
  </w:style>
  <w:style w:type="paragraph" w:customStyle="1" w:styleId="ListBullet1">
    <w:name w:val="List Bullet 1"/>
    <w:basedOn w:val="Normal"/>
    <w:rsid w:val="000360C9"/>
    <w:pPr>
      <w:numPr>
        <w:numId w:val="38"/>
      </w:numPr>
      <w:suppressAutoHyphens/>
      <w:autoSpaceDN w:val="0"/>
      <w:spacing w:before="120" w:after="120" w:line="240" w:lineRule="auto"/>
      <w:jc w:val="both"/>
    </w:pPr>
    <w:rPr>
      <w:rFonts w:ascii="Theinhardt Regular" w:eastAsia="MS Mincho" w:hAnsi="Theinhardt Regular" w:cs="Times New Roman"/>
      <w:sz w:val="22"/>
      <w:szCs w:val="20"/>
      <w:lang w:val="ro-RO"/>
    </w:rPr>
  </w:style>
  <w:style w:type="paragraph" w:customStyle="1" w:styleId="listintable">
    <w:name w:val="list in table"/>
    <w:basedOn w:val="Normal"/>
    <w:rsid w:val="000360C9"/>
    <w:pPr>
      <w:numPr>
        <w:numId w:val="39"/>
      </w:numPr>
      <w:tabs>
        <w:tab w:val="left" w:pos="-1933"/>
      </w:tabs>
      <w:autoSpaceDN w:val="0"/>
      <w:spacing w:line="240" w:lineRule="auto"/>
    </w:pPr>
    <w:rPr>
      <w:rFonts w:ascii="Calibri" w:eastAsia="Times New Roman" w:hAnsi="Calibri" w:cs="Times New Roman"/>
      <w:szCs w:val="20"/>
      <w:lang w:val="ro-RO"/>
    </w:rPr>
  </w:style>
  <w:style w:type="numbering" w:customStyle="1" w:styleId="WWOutlineListStyle6">
    <w:name w:val="WW_OutlineListStyle_6"/>
    <w:basedOn w:val="NoList"/>
    <w:rsid w:val="000360C9"/>
    <w:pPr>
      <w:numPr>
        <w:numId w:val="37"/>
      </w:numPr>
    </w:pPr>
  </w:style>
  <w:style w:type="numbering" w:customStyle="1" w:styleId="LFO6">
    <w:name w:val="LFO6"/>
    <w:basedOn w:val="NoList"/>
    <w:rsid w:val="000360C9"/>
    <w:pPr>
      <w:numPr>
        <w:numId w:val="38"/>
      </w:numPr>
    </w:pPr>
  </w:style>
  <w:style w:type="numbering" w:customStyle="1" w:styleId="LFO32">
    <w:name w:val="LFO32"/>
    <w:basedOn w:val="NoList"/>
    <w:rsid w:val="000360C9"/>
    <w:pPr>
      <w:numPr>
        <w:numId w:val="39"/>
      </w:numPr>
    </w:pPr>
  </w:style>
  <w:style w:type="numbering" w:customStyle="1" w:styleId="Style44">
    <w:name w:val="Style44"/>
    <w:uiPriority w:val="99"/>
    <w:rsid w:val="002A66F0"/>
    <w:pPr>
      <w:numPr>
        <w:numId w:val="40"/>
      </w:numPr>
    </w:pPr>
  </w:style>
  <w:style w:type="numbering" w:customStyle="1" w:styleId="Style46">
    <w:name w:val="Style46"/>
    <w:uiPriority w:val="99"/>
    <w:rsid w:val="00221FBC"/>
    <w:pPr>
      <w:numPr>
        <w:numId w:val="41"/>
      </w:numPr>
    </w:pPr>
  </w:style>
  <w:style w:type="character" w:customStyle="1" w:styleId="UnresolvedMention3">
    <w:name w:val="Unresolved Mention3"/>
    <w:basedOn w:val="DefaultParagraphFont"/>
    <w:uiPriority w:val="99"/>
    <w:semiHidden/>
    <w:unhideWhenUsed/>
    <w:rsid w:val="00406734"/>
    <w:rPr>
      <w:color w:val="605E5C"/>
      <w:shd w:val="clear" w:color="auto" w:fill="E1DFDD"/>
    </w:rPr>
  </w:style>
  <w:style w:type="table" w:customStyle="1" w:styleId="GridTable1Light2">
    <w:name w:val="Grid Table 1 Light2"/>
    <w:basedOn w:val="TableNormal"/>
    <w:uiPriority w:val="46"/>
    <w:rsid w:val="0015318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153186"/>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GridTable1Light-Accent22">
    <w:name w:val="Grid Table 1 Light - Accent 22"/>
    <w:basedOn w:val="TableNormal"/>
    <w:uiPriority w:val="46"/>
    <w:rsid w:val="00153186"/>
    <w:pPr>
      <w:spacing w:line="240" w:lineRule="auto"/>
    </w:pPr>
    <w:tblPr>
      <w:tblStyleRowBandSize w:val="1"/>
      <w:tblStyleColBandSize w:val="1"/>
      <w:tblBorders>
        <w:top w:val="single" w:sz="4" w:space="0" w:color="78E4BD" w:themeColor="accent2" w:themeTint="66"/>
        <w:left w:val="single" w:sz="4" w:space="0" w:color="78E4BD" w:themeColor="accent2" w:themeTint="66"/>
        <w:bottom w:val="single" w:sz="4" w:space="0" w:color="78E4BD" w:themeColor="accent2" w:themeTint="66"/>
        <w:right w:val="single" w:sz="4" w:space="0" w:color="78E4BD" w:themeColor="accent2" w:themeTint="66"/>
        <w:insideH w:val="single" w:sz="4" w:space="0" w:color="78E4BD" w:themeColor="accent2" w:themeTint="66"/>
        <w:insideV w:val="single" w:sz="4" w:space="0" w:color="78E4BD" w:themeColor="accent2" w:themeTint="66"/>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2" w:space="0" w:color="35D69C" w:themeColor="accent2" w:themeTint="99"/>
        </w:tcBorders>
      </w:tcPr>
    </w:tblStylePr>
    <w:tblStylePr w:type="firstCol">
      <w:rPr>
        <w:b/>
        <w:bCs/>
      </w:rPr>
    </w:tblStylePr>
    <w:tblStylePr w:type="lastCol">
      <w:rPr>
        <w:b/>
        <w:bCs/>
      </w:rPr>
    </w:tblStylePr>
  </w:style>
  <w:style w:type="table" w:customStyle="1" w:styleId="GridTable1Light-Accent32">
    <w:name w:val="Grid Table 1 Light - Accent 32"/>
    <w:basedOn w:val="TableNormal"/>
    <w:uiPriority w:val="46"/>
    <w:rsid w:val="00153186"/>
    <w:pPr>
      <w:spacing w:line="240" w:lineRule="auto"/>
    </w:pPr>
    <w:tblPr>
      <w:tblStyleRowBandSize w:val="1"/>
      <w:tblStyleColBandSize w:val="1"/>
      <w:tblBorders>
        <w:top w:val="single" w:sz="4" w:space="0" w:color="DEECD4" w:themeColor="accent3" w:themeTint="66"/>
        <w:left w:val="single" w:sz="4" w:space="0" w:color="DEECD4" w:themeColor="accent3" w:themeTint="66"/>
        <w:bottom w:val="single" w:sz="4" w:space="0" w:color="DEECD4" w:themeColor="accent3" w:themeTint="66"/>
        <w:right w:val="single" w:sz="4" w:space="0" w:color="DEECD4" w:themeColor="accent3" w:themeTint="66"/>
        <w:insideH w:val="single" w:sz="4" w:space="0" w:color="DEECD4" w:themeColor="accent3" w:themeTint="66"/>
        <w:insideV w:val="single" w:sz="4" w:space="0" w:color="DEECD4" w:themeColor="accent3" w:themeTint="66"/>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2" w:space="0" w:color="CDE2BF" w:themeColor="accent3" w:themeTint="99"/>
        </w:tcBorders>
      </w:tcPr>
    </w:tblStylePr>
    <w:tblStylePr w:type="firstCol">
      <w:rPr>
        <w:b/>
        <w:bCs/>
      </w:rPr>
    </w:tblStylePr>
    <w:tblStylePr w:type="lastCol">
      <w:rPr>
        <w:b/>
        <w:bCs/>
      </w:rPr>
    </w:tblStylePr>
  </w:style>
  <w:style w:type="table" w:customStyle="1" w:styleId="GridTable1Light-Accent42">
    <w:name w:val="Grid Table 1 Light - Accent 42"/>
    <w:basedOn w:val="TableNormal"/>
    <w:uiPriority w:val="46"/>
    <w:rsid w:val="00153186"/>
    <w:pPr>
      <w:spacing w:line="240" w:lineRule="auto"/>
    </w:pPr>
    <w:tblPr>
      <w:tblStyleRowBandSize w:val="1"/>
      <w:tblStyleColBandSize w:val="1"/>
      <w:tblBorders>
        <w:top w:val="single" w:sz="4" w:space="0" w:color="D396BA" w:themeColor="accent4" w:themeTint="66"/>
        <w:left w:val="single" w:sz="4" w:space="0" w:color="D396BA" w:themeColor="accent4" w:themeTint="66"/>
        <w:bottom w:val="single" w:sz="4" w:space="0" w:color="D396BA" w:themeColor="accent4" w:themeTint="66"/>
        <w:right w:val="single" w:sz="4" w:space="0" w:color="D396BA" w:themeColor="accent4" w:themeTint="66"/>
        <w:insideH w:val="single" w:sz="4" w:space="0" w:color="D396BA" w:themeColor="accent4" w:themeTint="66"/>
        <w:insideV w:val="single" w:sz="4" w:space="0" w:color="D396BA" w:themeColor="accent4" w:themeTint="66"/>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2" w:space="0" w:color="BD6298" w:themeColor="accent4" w:themeTint="99"/>
        </w:tcBorders>
      </w:tcPr>
    </w:tblStylePr>
    <w:tblStylePr w:type="firstCol">
      <w:rPr>
        <w:b/>
        <w:bCs/>
      </w:rPr>
    </w:tblStylePr>
    <w:tblStylePr w:type="lastCol">
      <w:rPr>
        <w:b/>
        <w:bCs/>
      </w:rPr>
    </w:tblStylePr>
  </w:style>
  <w:style w:type="table" w:customStyle="1" w:styleId="GridTable1Light-Accent52">
    <w:name w:val="Grid Table 1 Light - Accent 52"/>
    <w:basedOn w:val="TableNormal"/>
    <w:uiPriority w:val="46"/>
    <w:rsid w:val="00153186"/>
    <w:pPr>
      <w:spacing w:line="240" w:lineRule="auto"/>
    </w:pPr>
    <w:tblPr>
      <w:tblStyleRowBandSize w:val="1"/>
      <w:tblStyleColBandSize w:val="1"/>
      <w:tblBorders>
        <w:top w:val="single" w:sz="4" w:space="0" w:color="FFCFBB" w:themeColor="accent5" w:themeTint="66"/>
        <w:left w:val="single" w:sz="4" w:space="0" w:color="FFCFBB" w:themeColor="accent5" w:themeTint="66"/>
        <w:bottom w:val="single" w:sz="4" w:space="0" w:color="FFCFBB" w:themeColor="accent5" w:themeTint="66"/>
        <w:right w:val="single" w:sz="4" w:space="0" w:color="FFCFBB" w:themeColor="accent5" w:themeTint="66"/>
        <w:insideH w:val="single" w:sz="4" w:space="0" w:color="FFCFBB" w:themeColor="accent5" w:themeTint="66"/>
        <w:insideV w:val="single" w:sz="4" w:space="0" w:color="FFCFBB" w:themeColor="accent5" w:themeTint="66"/>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2" w:space="0" w:color="FFB799" w:themeColor="accent5"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153186"/>
    <w:pPr>
      <w:spacing w:line="240" w:lineRule="auto"/>
    </w:pPr>
    <w:tblPr>
      <w:tblStyleRowBandSize w:val="1"/>
      <w:tblStyleColBandSize w:val="1"/>
      <w:tblBorders>
        <w:top w:val="single" w:sz="4" w:space="0" w:color="F3F2EF" w:themeColor="accent6" w:themeTint="66"/>
        <w:left w:val="single" w:sz="4" w:space="0" w:color="F3F2EF" w:themeColor="accent6" w:themeTint="66"/>
        <w:bottom w:val="single" w:sz="4" w:space="0" w:color="F3F2EF" w:themeColor="accent6" w:themeTint="66"/>
        <w:right w:val="single" w:sz="4" w:space="0" w:color="F3F2EF" w:themeColor="accent6" w:themeTint="66"/>
        <w:insideH w:val="single" w:sz="4" w:space="0" w:color="F3F2EF" w:themeColor="accent6" w:themeTint="66"/>
        <w:insideV w:val="single" w:sz="4" w:space="0" w:color="F3F2EF" w:themeColor="accent6" w:themeTint="66"/>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2" w:space="0" w:color="EEECE7" w:themeColor="accent6" w:themeTint="99"/>
        </w:tcBorders>
      </w:tcPr>
    </w:tblStylePr>
    <w:tblStylePr w:type="firstCol">
      <w:rPr>
        <w:b/>
        <w:bCs/>
      </w:rPr>
    </w:tblStylePr>
    <w:tblStylePr w:type="lastCol">
      <w:rPr>
        <w:b/>
        <w:bCs/>
      </w:rPr>
    </w:tblStylePr>
  </w:style>
  <w:style w:type="table" w:customStyle="1" w:styleId="GridTable22">
    <w:name w:val="Grid Table 22"/>
    <w:basedOn w:val="TableNormal"/>
    <w:uiPriority w:val="47"/>
    <w:rsid w:val="00153186"/>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2">
    <w:name w:val="Grid Table 2 - Accent 12"/>
    <w:basedOn w:val="TableNormal"/>
    <w:uiPriority w:val="47"/>
    <w:rsid w:val="00153186"/>
    <w:pPr>
      <w:spacing w:line="240" w:lineRule="auto"/>
    </w:pPr>
    <w:tblPr>
      <w:tblStyleRowBandSize w:val="1"/>
      <w:tblStyleColBandSize w:val="1"/>
      <w:tblBorders>
        <w:top w:val="single" w:sz="2" w:space="0" w:color="1C78F4" w:themeColor="accent1" w:themeTint="99"/>
        <w:bottom w:val="single" w:sz="2" w:space="0" w:color="1C78F4" w:themeColor="accent1" w:themeTint="99"/>
        <w:insideH w:val="single" w:sz="2" w:space="0" w:color="1C78F4" w:themeColor="accent1" w:themeTint="99"/>
        <w:insideV w:val="single" w:sz="2" w:space="0" w:color="1C78F4" w:themeColor="accent1" w:themeTint="99"/>
      </w:tblBorders>
    </w:tblPr>
    <w:tblStylePr w:type="firstRow">
      <w:rPr>
        <w:b/>
        <w:bCs/>
      </w:rPr>
      <w:tblPr/>
      <w:tcPr>
        <w:tcBorders>
          <w:top w:val="nil"/>
          <w:bottom w:val="single" w:sz="12" w:space="0" w:color="1C78F4" w:themeColor="accent1" w:themeTint="99"/>
          <w:insideH w:val="nil"/>
          <w:insideV w:val="nil"/>
        </w:tcBorders>
        <w:shd w:val="clear" w:color="auto" w:fill="FFFFFF" w:themeFill="background1"/>
      </w:tcPr>
    </w:tblStylePr>
    <w:tblStylePr w:type="lastRow">
      <w:rPr>
        <w:b/>
        <w:bCs/>
      </w:rPr>
      <w:tblPr/>
      <w:tcPr>
        <w:tcBorders>
          <w:top w:val="double" w:sz="2" w:space="0" w:color="1C78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2-Accent22">
    <w:name w:val="Grid Table 2 - Accent 22"/>
    <w:basedOn w:val="TableNormal"/>
    <w:uiPriority w:val="47"/>
    <w:rsid w:val="00153186"/>
    <w:pPr>
      <w:spacing w:line="240" w:lineRule="auto"/>
    </w:pPr>
    <w:tblPr>
      <w:tblStyleRowBandSize w:val="1"/>
      <w:tblStyleColBandSize w:val="1"/>
      <w:tblBorders>
        <w:top w:val="single" w:sz="2" w:space="0" w:color="35D69C" w:themeColor="accent2" w:themeTint="99"/>
        <w:bottom w:val="single" w:sz="2" w:space="0" w:color="35D69C" w:themeColor="accent2" w:themeTint="99"/>
        <w:insideH w:val="single" w:sz="2" w:space="0" w:color="35D69C" w:themeColor="accent2" w:themeTint="99"/>
        <w:insideV w:val="single" w:sz="2" w:space="0" w:color="35D69C" w:themeColor="accent2" w:themeTint="99"/>
      </w:tblBorders>
    </w:tblPr>
    <w:tblStylePr w:type="firstRow">
      <w:rPr>
        <w:b/>
        <w:bCs/>
      </w:rPr>
      <w:tblPr/>
      <w:tcPr>
        <w:tcBorders>
          <w:top w:val="nil"/>
          <w:bottom w:val="single" w:sz="12" w:space="0" w:color="35D69C" w:themeColor="accent2" w:themeTint="99"/>
          <w:insideH w:val="nil"/>
          <w:insideV w:val="nil"/>
        </w:tcBorders>
        <w:shd w:val="clear" w:color="auto" w:fill="FFFFFF" w:themeFill="background1"/>
      </w:tcPr>
    </w:tblStylePr>
    <w:tblStylePr w:type="lastRow">
      <w:rPr>
        <w:b/>
        <w:bCs/>
      </w:rPr>
      <w:tblPr/>
      <w:tcPr>
        <w:tcBorders>
          <w:top w:val="double" w:sz="2" w:space="0" w:color="35D69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2-Accent32">
    <w:name w:val="Grid Table 2 - Accent 32"/>
    <w:basedOn w:val="TableNormal"/>
    <w:uiPriority w:val="47"/>
    <w:rsid w:val="00153186"/>
    <w:pPr>
      <w:spacing w:line="240" w:lineRule="auto"/>
    </w:pPr>
    <w:tblPr>
      <w:tblStyleRowBandSize w:val="1"/>
      <w:tblStyleColBandSize w:val="1"/>
      <w:tblBorders>
        <w:top w:val="single" w:sz="2" w:space="0" w:color="CDE2BF" w:themeColor="accent3" w:themeTint="99"/>
        <w:bottom w:val="single" w:sz="2" w:space="0" w:color="CDE2BF" w:themeColor="accent3" w:themeTint="99"/>
        <w:insideH w:val="single" w:sz="2" w:space="0" w:color="CDE2BF" w:themeColor="accent3" w:themeTint="99"/>
        <w:insideV w:val="single" w:sz="2" w:space="0" w:color="CDE2BF" w:themeColor="accent3" w:themeTint="99"/>
      </w:tblBorders>
    </w:tblPr>
    <w:tblStylePr w:type="firstRow">
      <w:rPr>
        <w:b/>
        <w:bCs/>
      </w:rPr>
      <w:tblPr/>
      <w:tcPr>
        <w:tcBorders>
          <w:top w:val="nil"/>
          <w:bottom w:val="single" w:sz="12" w:space="0" w:color="CDE2BF" w:themeColor="accent3" w:themeTint="99"/>
          <w:insideH w:val="nil"/>
          <w:insideV w:val="nil"/>
        </w:tcBorders>
        <w:shd w:val="clear" w:color="auto" w:fill="FFFFFF" w:themeFill="background1"/>
      </w:tcPr>
    </w:tblStylePr>
    <w:tblStylePr w:type="lastRow">
      <w:rPr>
        <w:b/>
        <w:bCs/>
      </w:rPr>
      <w:tblPr/>
      <w:tcPr>
        <w:tcBorders>
          <w:top w:val="double" w:sz="2" w:space="0" w:color="CDE2B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2-Accent42">
    <w:name w:val="Grid Table 2 - Accent 42"/>
    <w:basedOn w:val="TableNormal"/>
    <w:uiPriority w:val="47"/>
    <w:rsid w:val="00153186"/>
    <w:pPr>
      <w:spacing w:line="240" w:lineRule="auto"/>
    </w:pPr>
    <w:tblPr>
      <w:tblStyleRowBandSize w:val="1"/>
      <w:tblStyleColBandSize w:val="1"/>
      <w:tblBorders>
        <w:top w:val="single" w:sz="2" w:space="0" w:color="BD6298" w:themeColor="accent4" w:themeTint="99"/>
        <w:bottom w:val="single" w:sz="2" w:space="0" w:color="BD6298" w:themeColor="accent4" w:themeTint="99"/>
        <w:insideH w:val="single" w:sz="2" w:space="0" w:color="BD6298" w:themeColor="accent4" w:themeTint="99"/>
        <w:insideV w:val="single" w:sz="2" w:space="0" w:color="BD6298" w:themeColor="accent4" w:themeTint="99"/>
      </w:tblBorders>
    </w:tblPr>
    <w:tblStylePr w:type="firstRow">
      <w:rPr>
        <w:b/>
        <w:bCs/>
      </w:rPr>
      <w:tblPr/>
      <w:tcPr>
        <w:tcBorders>
          <w:top w:val="nil"/>
          <w:bottom w:val="single" w:sz="12" w:space="0" w:color="BD6298" w:themeColor="accent4" w:themeTint="99"/>
          <w:insideH w:val="nil"/>
          <w:insideV w:val="nil"/>
        </w:tcBorders>
        <w:shd w:val="clear" w:color="auto" w:fill="FFFFFF" w:themeFill="background1"/>
      </w:tcPr>
    </w:tblStylePr>
    <w:tblStylePr w:type="lastRow">
      <w:rPr>
        <w:b/>
        <w:bCs/>
      </w:rPr>
      <w:tblPr/>
      <w:tcPr>
        <w:tcBorders>
          <w:top w:val="double" w:sz="2" w:space="0" w:color="BD629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2-Accent52">
    <w:name w:val="Grid Table 2 - Accent 52"/>
    <w:basedOn w:val="TableNormal"/>
    <w:uiPriority w:val="47"/>
    <w:rsid w:val="00153186"/>
    <w:pPr>
      <w:spacing w:line="240" w:lineRule="auto"/>
    </w:pPr>
    <w:tblPr>
      <w:tblStyleRowBandSize w:val="1"/>
      <w:tblStyleColBandSize w:val="1"/>
      <w:tblBorders>
        <w:top w:val="single" w:sz="2" w:space="0" w:color="FFB799" w:themeColor="accent5" w:themeTint="99"/>
        <w:bottom w:val="single" w:sz="2" w:space="0" w:color="FFB799" w:themeColor="accent5" w:themeTint="99"/>
        <w:insideH w:val="single" w:sz="2" w:space="0" w:color="FFB799" w:themeColor="accent5" w:themeTint="99"/>
        <w:insideV w:val="single" w:sz="2" w:space="0" w:color="FFB799" w:themeColor="accent5" w:themeTint="99"/>
      </w:tblBorders>
    </w:tblPr>
    <w:tblStylePr w:type="firstRow">
      <w:rPr>
        <w:b/>
        <w:bCs/>
      </w:rPr>
      <w:tblPr/>
      <w:tcPr>
        <w:tcBorders>
          <w:top w:val="nil"/>
          <w:bottom w:val="single" w:sz="12" w:space="0" w:color="FFB799" w:themeColor="accent5" w:themeTint="99"/>
          <w:insideH w:val="nil"/>
          <w:insideV w:val="nil"/>
        </w:tcBorders>
        <w:shd w:val="clear" w:color="auto" w:fill="FFFFFF" w:themeFill="background1"/>
      </w:tcPr>
    </w:tblStylePr>
    <w:tblStylePr w:type="lastRow">
      <w:rPr>
        <w:b/>
        <w:bCs/>
      </w:rPr>
      <w:tblPr/>
      <w:tcPr>
        <w:tcBorders>
          <w:top w:val="double" w:sz="2" w:space="0" w:color="FFB79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2-Accent62">
    <w:name w:val="Grid Table 2 - Accent 62"/>
    <w:basedOn w:val="TableNormal"/>
    <w:uiPriority w:val="47"/>
    <w:rsid w:val="00153186"/>
    <w:pPr>
      <w:spacing w:line="240" w:lineRule="auto"/>
    </w:pPr>
    <w:tblPr>
      <w:tblStyleRowBandSize w:val="1"/>
      <w:tblStyleColBandSize w:val="1"/>
      <w:tblBorders>
        <w:top w:val="single" w:sz="2" w:space="0" w:color="EEECE7" w:themeColor="accent6" w:themeTint="99"/>
        <w:bottom w:val="single" w:sz="2" w:space="0" w:color="EEECE7" w:themeColor="accent6" w:themeTint="99"/>
        <w:insideH w:val="single" w:sz="2" w:space="0" w:color="EEECE7" w:themeColor="accent6" w:themeTint="99"/>
        <w:insideV w:val="single" w:sz="2" w:space="0" w:color="EEECE7" w:themeColor="accent6" w:themeTint="99"/>
      </w:tblBorders>
    </w:tblPr>
    <w:tblStylePr w:type="firstRow">
      <w:rPr>
        <w:b/>
        <w:bCs/>
      </w:rPr>
      <w:tblPr/>
      <w:tcPr>
        <w:tcBorders>
          <w:top w:val="nil"/>
          <w:bottom w:val="single" w:sz="12" w:space="0" w:color="EEECE7" w:themeColor="accent6" w:themeTint="99"/>
          <w:insideH w:val="nil"/>
          <w:insideV w:val="nil"/>
        </w:tcBorders>
        <w:shd w:val="clear" w:color="auto" w:fill="FFFFFF" w:themeFill="background1"/>
      </w:tcPr>
    </w:tblStylePr>
    <w:tblStylePr w:type="lastRow">
      <w:rPr>
        <w:b/>
        <w:bCs/>
      </w:rPr>
      <w:tblPr/>
      <w:tcPr>
        <w:tcBorders>
          <w:top w:val="double" w:sz="2" w:space="0" w:color="EEEC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32">
    <w:name w:val="Grid Table 32"/>
    <w:basedOn w:val="TableNormal"/>
    <w:uiPriority w:val="48"/>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2">
    <w:name w:val="Grid Table 3 - Accent 12"/>
    <w:basedOn w:val="TableNormal"/>
    <w:uiPriority w:val="48"/>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3-Accent22">
    <w:name w:val="Grid Table 3 - Accent 22"/>
    <w:basedOn w:val="TableNormal"/>
    <w:uiPriority w:val="48"/>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3-Accent32">
    <w:name w:val="Grid Table 3 - Accent 32"/>
    <w:basedOn w:val="TableNormal"/>
    <w:uiPriority w:val="48"/>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3-Accent42">
    <w:name w:val="Grid Table 3 - Accent 42"/>
    <w:basedOn w:val="TableNormal"/>
    <w:uiPriority w:val="48"/>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3-Accent52">
    <w:name w:val="Grid Table 3 - Accent 52"/>
    <w:basedOn w:val="TableNormal"/>
    <w:uiPriority w:val="48"/>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3-Accent62">
    <w:name w:val="Grid Table 3 - Accent 62"/>
    <w:basedOn w:val="TableNormal"/>
    <w:uiPriority w:val="48"/>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table" w:customStyle="1" w:styleId="GridTable42">
    <w:name w:val="Grid Table 42"/>
    <w:basedOn w:val="TableNormal"/>
    <w:uiPriority w:val="49"/>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2">
    <w:name w:val="Grid Table 4 - Accent 12"/>
    <w:basedOn w:val="TableNormal"/>
    <w:uiPriority w:val="49"/>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insideV w:val="nil"/>
        </w:tcBorders>
        <w:shd w:val="clear" w:color="auto" w:fill="05326E" w:themeFill="accent1"/>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4-Accent22">
    <w:name w:val="Grid Table 4 - Accent 22"/>
    <w:basedOn w:val="TableNormal"/>
    <w:uiPriority w:val="49"/>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insideV w:val="nil"/>
        </w:tcBorders>
        <w:shd w:val="clear" w:color="auto" w:fill="125A40" w:themeFill="accent2"/>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4-Accent32">
    <w:name w:val="Grid Table 4 - Accent 32"/>
    <w:basedOn w:val="TableNormal"/>
    <w:uiPriority w:val="49"/>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insideV w:val="nil"/>
        </w:tcBorders>
        <w:shd w:val="clear" w:color="auto" w:fill="ADD095" w:themeFill="accent3"/>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4-Accent42">
    <w:name w:val="Grid Table 4 - Accent 42"/>
    <w:basedOn w:val="TableNormal"/>
    <w:uiPriority w:val="49"/>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insideV w:val="nil"/>
        </w:tcBorders>
        <w:shd w:val="clear" w:color="auto" w:fill="62294B" w:themeFill="accent4"/>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4-Accent52">
    <w:name w:val="Grid Table 4 - Accent 52"/>
    <w:basedOn w:val="TableNormal"/>
    <w:uiPriority w:val="49"/>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insideV w:val="nil"/>
        </w:tcBorders>
        <w:shd w:val="clear" w:color="auto" w:fill="FF8855" w:themeFill="accent5"/>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4-Accent62">
    <w:name w:val="Grid Table 4 - Accent 62"/>
    <w:basedOn w:val="TableNormal"/>
    <w:uiPriority w:val="49"/>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insideV w:val="nil"/>
        </w:tcBorders>
        <w:shd w:val="clear" w:color="auto" w:fill="E3E1D8" w:themeFill="accent6"/>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5Dark2">
    <w:name w:val="Grid Table 5 Dark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2">
    <w:name w:val="Grid Table 5 Dark - Accent 1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32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32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32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326E" w:themeFill="accent1"/>
      </w:tcPr>
    </w:tblStylePr>
    <w:tblStylePr w:type="band1Vert">
      <w:tblPr/>
      <w:tcPr>
        <w:shd w:val="clear" w:color="auto" w:fill="67A5F8" w:themeFill="accent1" w:themeFillTint="66"/>
      </w:tcPr>
    </w:tblStylePr>
    <w:tblStylePr w:type="band1Horz">
      <w:tblPr/>
      <w:tcPr>
        <w:shd w:val="clear" w:color="auto" w:fill="67A5F8" w:themeFill="accent1" w:themeFillTint="66"/>
      </w:tcPr>
    </w:tblStylePr>
  </w:style>
  <w:style w:type="table" w:customStyle="1" w:styleId="GridTable5Dark-Accent22">
    <w:name w:val="Grid Table 5 Dark - Accent 2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1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25A4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25A4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25A4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25A40" w:themeFill="accent2"/>
      </w:tcPr>
    </w:tblStylePr>
    <w:tblStylePr w:type="band1Vert">
      <w:tblPr/>
      <w:tcPr>
        <w:shd w:val="clear" w:color="auto" w:fill="78E4BD" w:themeFill="accent2" w:themeFillTint="66"/>
      </w:tcPr>
    </w:tblStylePr>
    <w:tblStylePr w:type="band1Horz">
      <w:tblPr/>
      <w:tcPr>
        <w:shd w:val="clear" w:color="auto" w:fill="78E4BD" w:themeFill="accent2" w:themeFillTint="66"/>
      </w:tcPr>
    </w:tblStylePr>
  </w:style>
  <w:style w:type="table" w:customStyle="1" w:styleId="GridTable5Dark-Accent32">
    <w:name w:val="Grid Table 5 Dark - Accent 3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09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09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09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095" w:themeFill="accent3"/>
      </w:tcPr>
    </w:tblStylePr>
    <w:tblStylePr w:type="band1Vert">
      <w:tblPr/>
      <w:tcPr>
        <w:shd w:val="clear" w:color="auto" w:fill="DEECD4" w:themeFill="accent3" w:themeFillTint="66"/>
      </w:tcPr>
    </w:tblStylePr>
    <w:tblStylePr w:type="band1Horz">
      <w:tblPr/>
      <w:tcPr>
        <w:shd w:val="clear" w:color="auto" w:fill="DEECD4" w:themeFill="accent3" w:themeFillTint="66"/>
      </w:tcPr>
    </w:tblStylePr>
  </w:style>
  <w:style w:type="table" w:customStyle="1" w:styleId="GridTable5Dark-Accent42">
    <w:name w:val="Grid Table 5 Dark - Accent 4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CA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294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294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294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294B" w:themeFill="accent4"/>
      </w:tcPr>
    </w:tblStylePr>
    <w:tblStylePr w:type="band1Vert">
      <w:tblPr/>
      <w:tcPr>
        <w:shd w:val="clear" w:color="auto" w:fill="D396BA" w:themeFill="accent4" w:themeFillTint="66"/>
      </w:tcPr>
    </w:tblStylePr>
    <w:tblStylePr w:type="band1Horz">
      <w:tblPr/>
      <w:tcPr>
        <w:shd w:val="clear" w:color="auto" w:fill="D396BA" w:themeFill="accent4" w:themeFillTint="66"/>
      </w:tcPr>
    </w:tblStylePr>
  </w:style>
  <w:style w:type="table" w:customStyle="1" w:styleId="GridTable5Dark-Accent52">
    <w:name w:val="Grid Table 5 Dark - Accent 5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7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8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8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8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855" w:themeFill="accent5"/>
      </w:tcPr>
    </w:tblStylePr>
    <w:tblStylePr w:type="band1Vert">
      <w:tblPr/>
      <w:tcPr>
        <w:shd w:val="clear" w:color="auto" w:fill="FFCFBB" w:themeFill="accent5" w:themeFillTint="66"/>
      </w:tcPr>
    </w:tblStylePr>
    <w:tblStylePr w:type="band1Horz">
      <w:tblPr/>
      <w:tcPr>
        <w:shd w:val="clear" w:color="auto" w:fill="FFCFBB" w:themeFill="accent5" w:themeFillTint="66"/>
      </w:tcPr>
    </w:tblStylePr>
  </w:style>
  <w:style w:type="table" w:customStyle="1" w:styleId="GridTable5Dark-Accent62">
    <w:name w:val="Grid Table 5 Dark - Accent 6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8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E1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E1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E1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E1D8" w:themeFill="accent6"/>
      </w:tcPr>
    </w:tblStylePr>
    <w:tblStylePr w:type="band1Vert">
      <w:tblPr/>
      <w:tcPr>
        <w:shd w:val="clear" w:color="auto" w:fill="F3F2EF" w:themeFill="accent6" w:themeFillTint="66"/>
      </w:tcPr>
    </w:tblStylePr>
    <w:tblStylePr w:type="band1Horz">
      <w:tblPr/>
      <w:tcPr>
        <w:shd w:val="clear" w:color="auto" w:fill="F3F2EF" w:themeFill="accent6" w:themeFillTint="66"/>
      </w:tcPr>
    </w:tblStylePr>
  </w:style>
  <w:style w:type="table" w:customStyle="1" w:styleId="GridTable6Colorful2">
    <w:name w:val="Grid Table 6 Colorful2"/>
    <w:basedOn w:val="TableNormal"/>
    <w:uiPriority w:val="51"/>
    <w:rsid w:val="001531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2">
    <w:name w:val="Grid Table 6 Colorful - Accent 12"/>
    <w:basedOn w:val="TableNormal"/>
    <w:uiPriority w:val="51"/>
    <w:rsid w:val="001531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6Colorful-Accent22">
    <w:name w:val="Grid Table 6 Colorful - Accent 22"/>
    <w:basedOn w:val="TableNormal"/>
    <w:uiPriority w:val="51"/>
    <w:rsid w:val="001531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6Colorful-Accent32">
    <w:name w:val="Grid Table 6 Colorful - Accent 32"/>
    <w:basedOn w:val="TableNormal"/>
    <w:uiPriority w:val="51"/>
    <w:rsid w:val="001531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6Colorful-Accent42">
    <w:name w:val="Grid Table 6 Colorful - Accent 42"/>
    <w:basedOn w:val="TableNormal"/>
    <w:uiPriority w:val="51"/>
    <w:rsid w:val="001531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6Colorful-Accent52">
    <w:name w:val="Grid Table 6 Colorful - Accent 52"/>
    <w:basedOn w:val="TableNormal"/>
    <w:uiPriority w:val="51"/>
    <w:rsid w:val="001531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6Colorful-Accent62">
    <w:name w:val="Grid Table 6 Colorful - Accent 62"/>
    <w:basedOn w:val="TableNormal"/>
    <w:uiPriority w:val="51"/>
    <w:rsid w:val="001531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7Colorful2">
    <w:name w:val="Grid Table 7 Colorful2"/>
    <w:basedOn w:val="TableNormal"/>
    <w:uiPriority w:val="52"/>
    <w:rsid w:val="001531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2">
    <w:name w:val="Grid Table 7 Colorful - Accent 12"/>
    <w:basedOn w:val="TableNormal"/>
    <w:uiPriority w:val="52"/>
    <w:rsid w:val="001531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7Colorful-Accent22">
    <w:name w:val="Grid Table 7 Colorful - Accent 22"/>
    <w:basedOn w:val="TableNormal"/>
    <w:uiPriority w:val="52"/>
    <w:rsid w:val="001531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7Colorful-Accent32">
    <w:name w:val="Grid Table 7 Colorful - Accent 32"/>
    <w:basedOn w:val="TableNormal"/>
    <w:uiPriority w:val="52"/>
    <w:rsid w:val="001531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7Colorful-Accent42">
    <w:name w:val="Grid Table 7 Colorful - Accent 42"/>
    <w:basedOn w:val="TableNormal"/>
    <w:uiPriority w:val="52"/>
    <w:rsid w:val="001531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7Colorful-Accent52">
    <w:name w:val="Grid Table 7 Colorful - Accent 52"/>
    <w:basedOn w:val="TableNormal"/>
    <w:uiPriority w:val="52"/>
    <w:rsid w:val="001531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7Colorful-Accent62">
    <w:name w:val="Grid Table 7 Colorful - Accent 62"/>
    <w:basedOn w:val="TableNormal"/>
    <w:uiPriority w:val="52"/>
    <w:rsid w:val="001531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character" w:customStyle="1" w:styleId="Hashtag2">
    <w:name w:val="Hashtag2"/>
    <w:basedOn w:val="DefaultParagraphFont"/>
    <w:uiPriority w:val="99"/>
    <w:semiHidden/>
    <w:rsid w:val="00153186"/>
    <w:rPr>
      <w:color w:val="2B579A"/>
      <w:shd w:val="clear" w:color="auto" w:fill="E6E6E6"/>
      <w:lang w:val="en-US"/>
    </w:rPr>
  </w:style>
  <w:style w:type="table" w:customStyle="1" w:styleId="ListTable1Light2">
    <w:name w:val="List Table 1 Light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2">
    <w:name w:val="List Table 1 Light - Accent 1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1C78F4" w:themeColor="accent1" w:themeTint="99"/>
        </w:tcBorders>
      </w:tcPr>
    </w:tblStylePr>
    <w:tblStylePr w:type="lastRow">
      <w:rPr>
        <w:b/>
        <w:bCs/>
      </w:rPr>
      <w:tblPr/>
      <w:tcPr>
        <w:tcBorders>
          <w:top w:val="sing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1Light-Accent22">
    <w:name w:val="List Table 1 Light - Accent 2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35D69C" w:themeColor="accent2" w:themeTint="99"/>
        </w:tcBorders>
      </w:tcPr>
    </w:tblStylePr>
    <w:tblStylePr w:type="lastRow">
      <w:rPr>
        <w:b/>
        <w:bCs/>
      </w:rPr>
      <w:tblPr/>
      <w:tcPr>
        <w:tcBorders>
          <w:top w:val="sing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1Light-Accent32">
    <w:name w:val="List Table 1 Light - Accent 3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CDE2BF" w:themeColor="accent3" w:themeTint="99"/>
        </w:tcBorders>
      </w:tcPr>
    </w:tblStylePr>
    <w:tblStylePr w:type="lastRow">
      <w:rPr>
        <w:b/>
        <w:bCs/>
      </w:rPr>
      <w:tblPr/>
      <w:tcPr>
        <w:tcBorders>
          <w:top w:val="sing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1Light-Accent42">
    <w:name w:val="List Table 1 Light - Accent 4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BD6298" w:themeColor="accent4" w:themeTint="99"/>
        </w:tcBorders>
      </w:tcPr>
    </w:tblStylePr>
    <w:tblStylePr w:type="lastRow">
      <w:rPr>
        <w:b/>
        <w:bCs/>
      </w:rPr>
      <w:tblPr/>
      <w:tcPr>
        <w:tcBorders>
          <w:top w:val="sing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1Light-Accent52">
    <w:name w:val="List Table 1 Light - Accent 5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FFB799" w:themeColor="accent5" w:themeTint="99"/>
        </w:tcBorders>
      </w:tcPr>
    </w:tblStylePr>
    <w:tblStylePr w:type="lastRow">
      <w:rPr>
        <w:b/>
        <w:bCs/>
      </w:rPr>
      <w:tblPr/>
      <w:tcPr>
        <w:tcBorders>
          <w:top w:val="sing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1Light-Accent62">
    <w:name w:val="List Table 1 Light - Accent 6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EEECE7" w:themeColor="accent6" w:themeTint="99"/>
        </w:tcBorders>
      </w:tcPr>
    </w:tblStylePr>
    <w:tblStylePr w:type="lastRow">
      <w:rPr>
        <w:b/>
        <w:bCs/>
      </w:rPr>
      <w:tblPr/>
      <w:tcPr>
        <w:tcBorders>
          <w:top w:val="sing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22">
    <w:name w:val="List Table 22"/>
    <w:basedOn w:val="TableNormal"/>
    <w:uiPriority w:val="47"/>
    <w:rsid w:val="00153186"/>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2">
    <w:name w:val="List Table 2 - Accent 12"/>
    <w:basedOn w:val="TableNormal"/>
    <w:uiPriority w:val="47"/>
    <w:rsid w:val="00153186"/>
    <w:pPr>
      <w:spacing w:line="240" w:lineRule="auto"/>
    </w:pPr>
    <w:tblPr>
      <w:tblStyleRowBandSize w:val="1"/>
      <w:tblStyleColBandSize w:val="1"/>
      <w:tblBorders>
        <w:top w:val="single" w:sz="4" w:space="0" w:color="1C78F4" w:themeColor="accent1" w:themeTint="99"/>
        <w:bottom w:val="single" w:sz="4" w:space="0" w:color="1C78F4" w:themeColor="accent1" w:themeTint="99"/>
        <w:insideH w:val="single" w:sz="4" w:space="0" w:color="1C78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2-Accent22">
    <w:name w:val="List Table 2 - Accent 22"/>
    <w:basedOn w:val="TableNormal"/>
    <w:uiPriority w:val="47"/>
    <w:rsid w:val="00153186"/>
    <w:pPr>
      <w:spacing w:line="240" w:lineRule="auto"/>
    </w:pPr>
    <w:tblPr>
      <w:tblStyleRowBandSize w:val="1"/>
      <w:tblStyleColBandSize w:val="1"/>
      <w:tblBorders>
        <w:top w:val="single" w:sz="4" w:space="0" w:color="35D69C" w:themeColor="accent2" w:themeTint="99"/>
        <w:bottom w:val="single" w:sz="4" w:space="0" w:color="35D69C" w:themeColor="accent2" w:themeTint="99"/>
        <w:insideH w:val="single" w:sz="4" w:space="0" w:color="35D69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2-Accent32">
    <w:name w:val="List Table 2 - Accent 32"/>
    <w:basedOn w:val="TableNormal"/>
    <w:uiPriority w:val="47"/>
    <w:rsid w:val="00153186"/>
    <w:pPr>
      <w:spacing w:line="240" w:lineRule="auto"/>
    </w:pPr>
    <w:tblPr>
      <w:tblStyleRowBandSize w:val="1"/>
      <w:tblStyleColBandSize w:val="1"/>
      <w:tblBorders>
        <w:top w:val="single" w:sz="4" w:space="0" w:color="CDE2BF" w:themeColor="accent3" w:themeTint="99"/>
        <w:bottom w:val="single" w:sz="4" w:space="0" w:color="CDE2BF" w:themeColor="accent3" w:themeTint="99"/>
        <w:insideH w:val="single" w:sz="4" w:space="0" w:color="CDE2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2-Accent42">
    <w:name w:val="List Table 2 - Accent 42"/>
    <w:basedOn w:val="TableNormal"/>
    <w:uiPriority w:val="47"/>
    <w:rsid w:val="00153186"/>
    <w:pPr>
      <w:spacing w:line="240" w:lineRule="auto"/>
    </w:pPr>
    <w:tblPr>
      <w:tblStyleRowBandSize w:val="1"/>
      <w:tblStyleColBandSize w:val="1"/>
      <w:tblBorders>
        <w:top w:val="single" w:sz="4" w:space="0" w:color="BD6298" w:themeColor="accent4" w:themeTint="99"/>
        <w:bottom w:val="single" w:sz="4" w:space="0" w:color="BD6298" w:themeColor="accent4" w:themeTint="99"/>
        <w:insideH w:val="single" w:sz="4" w:space="0" w:color="BD629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2-Accent52">
    <w:name w:val="List Table 2 - Accent 52"/>
    <w:basedOn w:val="TableNormal"/>
    <w:uiPriority w:val="47"/>
    <w:rsid w:val="00153186"/>
    <w:pPr>
      <w:spacing w:line="240" w:lineRule="auto"/>
    </w:pPr>
    <w:tblPr>
      <w:tblStyleRowBandSize w:val="1"/>
      <w:tblStyleColBandSize w:val="1"/>
      <w:tblBorders>
        <w:top w:val="single" w:sz="4" w:space="0" w:color="FFB799" w:themeColor="accent5" w:themeTint="99"/>
        <w:bottom w:val="single" w:sz="4" w:space="0" w:color="FFB799" w:themeColor="accent5" w:themeTint="99"/>
        <w:insideH w:val="single" w:sz="4" w:space="0" w:color="FFB79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2-Accent62">
    <w:name w:val="List Table 2 - Accent 62"/>
    <w:basedOn w:val="TableNormal"/>
    <w:uiPriority w:val="47"/>
    <w:rsid w:val="00153186"/>
    <w:pPr>
      <w:spacing w:line="240" w:lineRule="auto"/>
    </w:pPr>
    <w:tblPr>
      <w:tblStyleRowBandSize w:val="1"/>
      <w:tblStyleColBandSize w:val="1"/>
      <w:tblBorders>
        <w:top w:val="single" w:sz="4" w:space="0" w:color="EEECE7" w:themeColor="accent6" w:themeTint="99"/>
        <w:bottom w:val="single" w:sz="4" w:space="0" w:color="EEECE7" w:themeColor="accent6" w:themeTint="99"/>
        <w:insideH w:val="single" w:sz="4" w:space="0" w:color="EEEC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32">
    <w:name w:val="List Table 32"/>
    <w:basedOn w:val="TableNormal"/>
    <w:uiPriority w:val="48"/>
    <w:rsid w:val="00153186"/>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2">
    <w:name w:val="List Table 3 - Accent 12"/>
    <w:basedOn w:val="TableNormal"/>
    <w:uiPriority w:val="48"/>
    <w:rsid w:val="00153186"/>
    <w:pPr>
      <w:spacing w:line="240" w:lineRule="auto"/>
    </w:pPr>
    <w:tblPr>
      <w:tblStyleRowBandSize w:val="1"/>
      <w:tblStyleColBandSize w:val="1"/>
      <w:tblBorders>
        <w:top w:val="single" w:sz="4" w:space="0" w:color="05326E" w:themeColor="accent1"/>
        <w:left w:val="single" w:sz="4" w:space="0" w:color="05326E" w:themeColor="accent1"/>
        <w:bottom w:val="single" w:sz="4" w:space="0" w:color="05326E" w:themeColor="accent1"/>
        <w:right w:val="single" w:sz="4" w:space="0" w:color="05326E" w:themeColor="accent1"/>
      </w:tblBorders>
    </w:tblPr>
    <w:tblStylePr w:type="firstRow">
      <w:rPr>
        <w:b/>
        <w:bCs/>
        <w:color w:val="FFFFFF" w:themeColor="background1"/>
      </w:rPr>
      <w:tblPr/>
      <w:tcPr>
        <w:shd w:val="clear" w:color="auto" w:fill="05326E" w:themeFill="accent1"/>
      </w:tcPr>
    </w:tblStylePr>
    <w:tblStylePr w:type="lastRow">
      <w:rPr>
        <w:b/>
        <w:bCs/>
      </w:rPr>
      <w:tblPr/>
      <w:tcPr>
        <w:tcBorders>
          <w:top w:val="double" w:sz="4" w:space="0" w:color="0532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326E" w:themeColor="accent1"/>
          <w:right w:val="single" w:sz="4" w:space="0" w:color="05326E" w:themeColor="accent1"/>
        </w:tcBorders>
      </w:tcPr>
    </w:tblStylePr>
    <w:tblStylePr w:type="band1Horz">
      <w:tblPr/>
      <w:tcPr>
        <w:tcBorders>
          <w:top w:val="single" w:sz="4" w:space="0" w:color="05326E" w:themeColor="accent1"/>
          <w:bottom w:val="single" w:sz="4" w:space="0" w:color="0532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themeColor="accent1"/>
          <w:left w:val="nil"/>
        </w:tcBorders>
      </w:tcPr>
    </w:tblStylePr>
    <w:tblStylePr w:type="swCell">
      <w:tblPr/>
      <w:tcPr>
        <w:tcBorders>
          <w:top w:val="double" w:sz="4" w:space="0" w:color="05326E" w:themeColor="accent1"/>
          <w:right w:val="nil"/>
        </w:tcBorders>
      </w:tcPr>
    </w:tblStylePr>
  </w:style>
  <w:style w:type="table" w:customStyle="1" w:styleId="ListTable3-Accent22">
    <w:name w:val="List Table 3 - Accent 22"/>
    <w:basedOn w:val="TableNormal"/>
    <w:uiPriority w:val="48"/>
    <w:rsid w:val="00153186"/>
    <w:pPr>
      <w:spacing w:line="240" w:lineRule="auto"/>
    </w:pPr>
    <w:tblPr>
      <w:tblStyleRowBandSize w:val="1"/>
      <w:tblStyleColBandSize w:val="1"/>
      <w:tblBorders>
        <w:top w:val="single" w:sz="4" w:space="0" w:color="125A40" w:themeColor="accent2"/>
        <w:left w:val="single" w:sz="4" w:space="0" w:color="125A40" w:themeColor="accent2"/>
        <w:bottom w:val="single" w:sz="4" w:space="0" w:color="125A40" w:themeColor="accent2"/>
        <w:right w:val="single" w:sz="4" w:space="0" w:color="125A40" w:themeColor="accent2"/>
      </w:tblBorders>
    </w:tblPr>
    <w:tblStylePr w:type="firstRow">
      <w:rPr>
        <w:b/>
        <w:bCs/>
        <w:color w:val="FFFFFF" w:themeColor="background1"/>
      </w:rPr>
      <w:tblPr/>
      <w:tcPr>
        <w:shd w:val="clear" w:color="auto" w:fill="125A40" w:themeFill="accent2"/>
      </w:tcPr>
    </w:tblStylePr>
    <w:tblStylePr w:type="lastRow">
      <w:rPr>
        <w:b/>
        <w:bCs/>
      </w:rPr>
      <w:tblPr/>
      <w:tcPr>
        <w:tcBorders>
          <w:top w:val="double" w:sz="4" w:space="0" w:color="125A4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25A40" w:themeColor="accent2"/>
          <w:right w:val="single" w:sz="4" w:space="0" w:color="125A40" w:themeColor="accent2"/>
        </w:tcBorders>
      </w:tcPr>
    </w:tblStylePr>
    <w:tblStylePr w:type="band1Horz">
      <w:tblPr/>
      <w:tcPr>
        <w:tcBorders>
          <w:top w:val="single" w:sz="4" w:space="0" w:color="125A40" w:themeColor="accent2"/>
          <w:bottom w:val="single" w:sz="4" w:space="0" w:color="125A4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themeColor="accent2"/>
          <w:left w:val="nil"/>
        </w:tcBorders>
      </w:tcPr>
    </w:tblStylePr>
    <w:tblStylePr w:type="swCell">
      <w:tblPr/>
      <w:tcPr>
        <w:tcBorders>
          <w:top w:val="double" w:sz="4" w:space="0" w:color="125A40" w:themeColor="accent2"/>
          <w:right w:val="nil"/>
        </w:tcBorders>
      </w:tcPr>
    </w:tblStylePr>
  </w:style>
  <w:style w:type="table" w:customStyle="1" w:styleId="ListTable3-Accent32">
    <w:name w:val="List Table 3 - Accent 32"/>
    <w:basedOn w:val="TableNormal"/>
    <w:uiPriority w:val="48"/>
    <w:rsid w:val="00153186"/>
    <w:pPr>
      <w:spacing w:line="240" w:lineRule="auto"/>
    </w:pPr>
    <w:tblPr>
      <w:tblStyleRowBandSize w:val="1"/>
      <w:tblStyleColBandSize w:val="1"/>
      <w:tblBorders>
        <w:top w:val="single" w:sz="4" w:space="0" w:color="ADD095" w:themeColor="accent3"/>
        <w:left w:val="single" w:sz="4" w:space="0" w:color="ADD095" w:themeColor="accent3"/>
        <w:bottom w:val="single" w:sz="4" w:space="0" w:color="ADD095" w:themeColor="accent3"/>
        <w:right w:val="single" w:sz="4" w:space="0" w:color="ADD095" w:themeColor="accent3"/>
      </w:tblBorders>
    </w:tblPr>
    <w:tblStylePr w:type="firstRow">
      <w:rPr>
        <w:b/>
        <w:bCs/>
        <w:color w:val="FFFFFF" w:themeColor="background1"/>
      </w:rPr>
      <w:tblPr/>
      <w:tcPr>
        <w:shd w:val="clear" w:color="auto" w:fill="ADD095" w:themeFill="accent3"/>
      </w:tcPr>
    </w:tblStylePr>
    <w:tblStylePr w:type="lastRow">
      <w:rPr>
        <w:b/>
        <w:bCs/>
      </w:rPr>
      <w:tblPr/>
      <w:tcPr>
        <w:tcBorders>
          <w:top w:val="double" w:sz="4" w:space="0" w:color="ADD09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095" w:themeColor="accent3"/>
          <w:right w:val="single" w:sz="4" w:space="0" w:color="ADD095" w:themeColor="accent3"/>
        </w:tcBorders>
      </w:tcPr>
    </w:tblStylePr>
    <w:tblStylePr w:type="band1Horz">
      <w:tblPr/>
      <w:tcPr>
        <w:tcBorders>
          <w:top w:val="single" w:sz="4" w:space="0" w:color="ADD095" w:themeColor="accent3"/>
          <w:bottom w:val="single" w:sz="4" w:space="0" w:color="ADD09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themeColor="accent3"/>
          <w:left w:val="nil"/>
        </w:tcBorders>
      </w:tcPr>
    </w:tblStylePr>
    <w:tblStylePr w:type="swCell">
      <w:tblPr/>
      <w:tcPr>
        <w:tcBorders>
          <w:top w:val="double" w:sz="4" w:space="0" w:color="ADD095" w:themeColor="accent3"/>
          <w:right w:val="nil"/>
        </w:tcBorders>
      </w:tcPr>
    </w:tblStylePr>
  </w:style>
  <w:style w:type="table" w:customStyle="1" w:styleId="ListTable3-Accent42">
    <w:name w:val="List Table 3 - Accent 42"/>
    <w:basedOn w:val="TableNormal"/>
    <w:uiPriority w:val="48"/>
    <w:rsid w:val="00153186"/>
    <w:pPr>
      <w:spacing w:line="240" w:lineRule="auto"/>
    </w:pPr>
    <w:tblPr>
      <w:tblStyleRowBandSize w:val="1"/>
      <w:tblStyleColBandSize w:val="1"/>
      <w:tblBorders>
        <w:top w:val="single" w:sz="4" w:space="0" w:color="62294B" w:themeColor="accent4"/>
        <w:left w:val="single" w:sz="4" w:space="0" w:color="62294B" w:themeColor="accent4"/>
        <w:bottom w:val="single" w:sz="4" w:space="0" w:color="62294B" w:themeColor="accent4"/>
        <w:right w:val="single" w:sz="4" w:space="0" w:color="62294B" w:themeColor="accent4"/>
      </w:tblBorders>
    </w:tblPr>
    <w:tblStylePr w:type="firstRow">
      <w:rPr>
        <w:b/>
        <w:bCs/>
        <w:color w:val="FFFFFF" w:themeColor="background1"/>
      </w:rPr>
      <w:tblPr/>
      <w:tcPr>
        <w:shd w:val="clear" w:color="auto" w:fill="62294B" w:themeFill="accent4"/>
      </w:tcPr>
    </w:tblStylePr>
    <w:tblStylePr w:type="lastRow">
      <w:rPr>
        <w:b/>
        <w:bCs/>
      </w:rPr>
      <w:tblPr/>
      <w:tcPr>
        <w:tcBorders>
          <w:top w:val="double" w:sz="4" w:space="0" w:color="62294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294B" w:themeColor="accent4"/>
          <w:right w:val="single" w:sz="4" w:space="0" w:color="62294B" w:themeColor="accent4"/>
        </w:tcBorders>
      </w:tcPr>
    </w:tblStylePr>
    <w:tblStylePr w:type="band1Horz">
      <w:tblPr/>
      <w:tcPr>
        <w:tcBorders>
          <w:top w:val="single" w:sz="4" w:space="0" w:color="62294B" w:themeColor="accent4"/>
          <w:bottom w:val="single" w:sz="4" w:space="0" w:color="62294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themeColor="accent4"/>
          <w:left w:val="nil"/>
        </w:tcBorders>
      </w:tcPr>
    </w:tblStylePr>
    <w:tblStylePr w:type="swCell">
      <w:tblPr/>
      <w:tcPr>
        <w:tcBorders>
          <w:top w:val="double" w:sz="4" w:space="0" w:color="62294B" w:themeColor="accent4"/>
          <w:right w:val="nil"/>
        </w:tcBorders>
      </w:tcPr>
    </w:tblStylePr>
  </w:style>
  <w:style w:type="table" w:customStyle="1" w:styleId="ListTable3-Accent52">
    <w:name w:val="List Table 3 - Accent 52"/>
    <w:basedOn w:val="TableNormal"/>
    <w:uiPriority w:val="48"/>
    <w:rsid w:val="00153186"/>
    <w:pPr>
      <w:spacing w:line="240" w:lineRule="auto"/>
    </w:pPr>
    <w:tblPr>
      <w:tblStyleRowBandSize w:val="1"/>
      <w:tblStyleColBandSize w:val="1"/>
      <w:tblBorders>
        <w:top w:val="single" w:sz="4" w:space="0" w:color="FF8855" w:themeColor="accent5"/>
        <w:left w:val="single" w:sz="4" w:space="0" w:color="FF8855" w:themeColor="accent5"/>
        <w:bottom w:val="single" w:sz="4" w:space="0" w:color="FF8855" w:themeColor="accent5"/>
        <w:right w:val="single" w:sz="4" w:space="0" w:color="FF8855" w:themeColor="accent5"/>
      </w:tblBorders>
    </w:tblPr>
    <w:tblStylePr w:type="firstRow">
      <w:rPr>
        <w:b/>
        <w:bCs/>
        <w:color w:val="FFFFFF" w:themeColor="background1"/>
      </w:rPr>
      <w:tblPr/>
      <w:tcPr>
        <w:shd w:val="clear" w:color="auto" w:fill="FF8855" w:themeFill="accent5"/>
      </w:tcPr>
    </w:tblStylePr>
    <w:tblStylePr w:type="lastRow">
      <w:rPr>
        <w:b/>
        <w:bCs/>
      </w:rPr>
      <w:tblPr/>
      <w:tcPr>
        <w:tcBorders>
          <w:top w:val="double" w:sz="4" w:space="0" w:color="FF88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855" w:themeColor="accent5"/>
          <w:right w:val="single" w:sz="4" w:space="0" w:color="FF8855" w:themeColor="accent5"/>
        </w:tcBorders>
      </w:tcPr>
    </w:tblStylePr>
    <w:tblStylePr w:type="band1Horz">
      <w:tblPr/>
      <w:tcPr>
        <w:tcBorders>
          <w:top w:val="single" w:sz="4" w:space="0" w:color="FF8855" w:themeColor="accent5"/>
          <w:bottom w:val="single" w:sz="4" w:space="0" w:color="FF88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themeColor="accent5"/>
          <w:left w:val="nil"/>
        </w:tcBorders>
      </w:tcPr>
    </w:tblStylePr>
    <w:tblStylePr w:type="swCell">
      <w:tblPr/>
      <w:tcPr>
        <w:tcBorders>
          <w:top w:val="double" w:sz="4" w:space="0" w:color="FF8855" w:themeColor="accent5"/>
          <w:right w:val="nil"/>
        </w:tcBorders>
      </w:tcPr>
    </w:tblStylePr>
  </w:style>
  <w:style w:type="table" w:customStyle="1" w:styleId="ListTable3-Accent62">
    <w:name w:val="List Table 3 - Accent 62"/>
    <w:basedOn w:val="TableNormal"/>
    <w:uiPriority w:val="48"/>
    <w:rsid w:val="00153186"/>
    <w:pPr>
      <w:spacing w:line="240" w:lineRule="auto"/>
    </w:pPr>
    <w:tblPr>
      <w:tblStyleRowBandSize w:val="1"/>
      <w:tblStyleColBandSize w:val="1"/>
      <w:tblBorders>
        <w:top w:val="single" w:sz="4" w:space="0" w:color="E3E1D8" w:themeColor="accent6"/>
        <w:left w:val="single" w:sz="4" w:space="0" w:color="E3E1D8" w:themeColor="accent6"/>
        <w:bottom w:val="single" w:sz="4" w:space="0" w:color="E3E1D8" w:themeColor="accent6"/>
        <w:right w:val="single" w:sz="4" w:space="0" w:color="E3E1D8" w:themeColor="accent6"/>
      </w:tblBorders>
    </w:tblPr>
    <w:tblStylePr w:type="firstRow">
      <w:rPr>
        <w:b/>
        <w:bCs/>
        <w:color w:val="FFFFFF" w:themeColor="background1"/>
      </w:rPr>
      <w:tblPr/>
      <w:tcPr>
        <w:shd w:val="clear" w:color="auto" w:fill="E3E1D8" w:themeFill="accent6"/>
      </w:tcPr>
    </w:tblStylePr>
    <w:tblStylePr w:type="lastRow">
      <w:rPr>
        <w:b/>
        <w:bCs/>
      </w:rPr>
      <w:tblPr/>
      <w:tcPr>
        <w:tcBorders>
          <w:top w:val="double" w:sz="4" w:space="0" w:color="E3E1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E1D8" w:themeColor="accent6"/>
          <w:right w:val="single" w:sz="4" w:space="0" w:color="E3E1D8" w:themeColor="accent6"/>
        </w:tcBorders>
      </w:tcPr>
    </w:tblStylePr>
    <w:tblStylePr w:type="band1Horz">
      <w:tblPr/>
      <w:tcPr>
        <w:tcBorders>
          <w:top w:val="single" w:sz="4" w:space="0" w:color="E3E1D8" w:themeColor="accent6"/>
          <w:bottom w:val="single" w:sz="4" w:space="0" w:color="E3E1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themeColor="accent6"/>
          <w:left w:val="nil"/>
        </w:tcBorders>
      </w:tcPr>
    </w:tblStylePr>
    <w:tblStylePr w:type="swCell">
      <w:tblPr/>
      <w:tcPr>
        <w:tcBorders>
          <w:top w:val="double" w:sz="4" w:space="0" w:color="E3E1D8" w:themeColor="accent6"/>
          <w:right w:val="nil"/>
        </w:tcBorders>
      </w:tcPr>
    </w:tblStylePr>
  </w:style>
  <w:style w:type="table" w:customStyle="1" w:styleId="ListTable42">
    <w:name w:val="List Table 42"/>
    <w:basedOn w:val="TableNormal"/>
    <w:uiPriority w:val="49"/>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2">
    <w:name w:val="List Table 4 - Accent 12"/>
    <w:basedOn w:val="TableNormal"/>
    <w:uiPriority w:val="49"/>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tcBorders>
        <w:shd w:val="clear" w:color="auto" w:fill="05326E" w:themeFill="accent1"/>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4-Accent22">
    <w:name w:val="List Table 4 - Accent 22"/>
    <w:basedOn w:val="TableNormal"/>
    <w:uiPriority w:val="49"/>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tcBorders>
        <w:shd w:val="clear" w:color="auto" w:fill="125A40" w:themeFill="accent2"/>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4-Accent32">
    <w:name w:val="List Table 4 - Accent 32"/>
    <w:basedOn w:val="TableNormal"/>
    <w:uiPriority w:val="49"/>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tcBorders>
        <w:shd w:val="clear" w:color="auto" w:fill="ADD095" w:themeFill="accent3"/>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4-Accent42">
    <w:name w:val="List Table 4 - Accent 42"/>
    <w:basedOn w:val="TableNormal"/>
    <w:uiPriority w:val="49"/>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tcBorders>
        <w:shd w:val="clear" w:color="auto" w:fill="62294B" w:themeFill="accent4"/>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4-Accent52">
    <w:name w:val="List Table 4 - Accent 52"/>
    <w:basedOn w:val="TableNormal"/>
    <w:uiPriority w:val="49"/>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tcBorders>
        <w:shd w:val="clear" w:color="auto" w:fill="FF8855" w:themeFill="accent5"/>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4-Accent62">
    <w:name w:val="List Table 4 - Accent 62"/>
    <w:basedOn w:val="TableNormal"/>
    <w:uiPriority w:val="49"/>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tcBorders>
        <w:shd w:val="clear" w:color="auto" w:fill="E3E1D8" w:themeFill="accent6"/>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5Dark2">
    <w:name w:val="List Table 5 Dark2"/>
    <w:basedOn w:val="TableNormal"/>
    <w:uiPriority w:val="50"/>
    <w:rsid w:val="00153186"/>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2">
    <w:name w:val="List Table 5 Dark - Accent 12"/>
    <w:basedOn w:val="TableNormal"/>
    <w:uiPriority w:val="50"/>
    <w:rsid w:val="00153186"/>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2">
    <w:name w:val="List Table 5 Dark - Accent 22"/>
    <w:basedOn w:val="TableNormal"/>
    <w:uiPriority w:val="50"/>
    <w:rsid w:val="00153186"/>
    <w:pPr>
      <w:spacing w:line="240" w:lineRule="auto"/>
    </w:pPr>
    <w:rPr>
      <w:color w:val="FFFFFF" w:themeColor="background1"/>
    </w:rPr>
    <w:tblPr>
      <w:tblStyleRowBandSize w:val="1"/>
      <w:tblStyleColBandSize w:val="1"/>
      <w:tblBorders>
        <w:top w:val="single" w:sz="24" w:space="0" w:color="125A40" w:themeColor="accent2"/>
        <w:left w:val="single" w:sz="24" w:space="0" w:color="125A40" w:themeColor="accent2"/>
        <w:bottom w:val="single" w:sz="24" w:space="0" w:color="125A40" w:themeColor="accent2"/>
        <w:right w:val="single" w:sz="24" w:space="0" w:color="125A40" w:themeColor="accent2"/>
      </w:tblBorders>
    </w:tblPr>
    <w:tcPr>
      <w:shd w:val="clear" w:color="auto" w:fill="125A4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2">
    <w:name w:val="List Table 5 Dark - Accent 32"/>
    <w:basedOn w:val="TableNormal"/>
    <w:uiPriority w:val="50"/>
    <w:rsid w:val="00153186"/>
    <w:pPr>
      <w:spacing w:line="240" w:lineRule="auto"/>
    </w:pPr>
    <w:rPr>
      <w:color w:val="FFFFFF" w:themeColor="background1"/>
    </w:rPr>
    <w:tblPr>
      <w:tblStyleRowBandSize w:val="1"/>
      <w:tblStyleColBandSize w:val="1"/>
      <w:tblBorders>
        <w:top w:val="single" w:sz="24" w:space="0" w:color="ADD095" w:themeColor="accent3"/>
        <w:left w:val="single" w:sz="24" w:space="0" w:color="ADD095" w:themeColor="accent3"/>
        <w:bottom w:val="single" w:sz="24" w:space="0" w:color="ADD095" w:themeColor="accent3"/>
        <w:right w:val="single" w:sz="24" w:space="0" w:color="ADD095" w:themeColor="accent3"/>
      </w:tblBorders>
    </w:tblPr>
    <w:tcPr>
      <w:shd w:val="clear" w:color="auto" w:fill="ADD09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2">
    <w:name w:val="List Table 5 Dark - Accent 42"/>
    <w:basedOn w:val="TableNormal"/>
    <w:uiPriority w:val="50"/>
    <w:rsid w:val="00153186"/>
    <w:pPr>
      <w:spacing w:line="240" w:lineRule="auto"/>
    </w:pPr>
    <w:rPr>
      <w:color w:val="FFFFFF" w:themeColor="background1"/>
    </w:rPr>
    <w:tblPr>
      <w:tblStyleRowBandSize w:val="1"/>
      <w:tblStyleColBandSize w:val="1"/>
      <w:tblBorders>
        <w:top w:val="single" w:sz="24" w:space="0" w:color="62294B" w:themeColor="accent4"/>
        <w:left w:val="single" w:sz="24" w:space="0" w:color="62294B" w:themeColor="accent4"/>
        <w:bottom w:val="single" w:sz="24" w:space="0" w:color="62294B" w:themeColor="accent4"/>
        <w:right w:val="single" w:sz="24" w:space="0" w:color="62294B" w:themeColor="accent4"/>
      </w:tblBorders>
    </w:tblPr>
    <w:tcPr>
      <w:shd w:val="clear" w:color="auto" w:fill="62294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2">
    <w:name w:val="List Table 5 Dark - Accent 52"/>
    <w:basedOn w:val="TableNormal"/>
    <w:uiPriority w:val="50"/>
    <w:rsid w:val="00153186"/>
    <w:pPr>
      <w:spacing w:line="240" w:lineRule="auto"/>
    </w:pPr>
    <w:rPr>
      <w:color w:val="FFFFFF" w:themeColor="background1"/>
    </w:rPr>
    <w:tblPr>
      <w:tblStyleRowBandSize w:val="1"/>
      <w:tblStyleColBandSize w:val="1"/>
      <w:tblBorders>
        <w:top w:val="single" w:sz="24" w:space="0" w:color="FF8855" w:themeColor="accent5"/>
        <w:left w:val="single" w:sz="24" w:space="0" w:color="FF8855" w:themeColor="accent5"/>
        <w:bottom w:val="single" w:sz="24" w:space="0" w:color="FF8855" w:themeColor="accent5"/>
        <w:right w:val="single" w:sz="24" w:space="0" w:color="FF8855" w:themeColor="accent5"/>
      </w:tblBorders>
    </w:tblPr>
    <w:tcPr>
      <w:shd w:val="clear" w:color="auto" w:fill="FF88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2">
    <w:name w:val="List Table 5 Dark - Accent 62"/>
    <w:basedOn w:val="TableNormal"/>
    <w:uiPriority w:val="50"/>
    <w:rsid w:val="00153186"/>
    <w:pPr>
      <w:spacing w:line="240" w:lineRule="auto"/>
    </w:pPr>
    <w:rPr>
      <w:color w:val="FFFFFF" w:themeColor="background1"/>
    </w:rPr>
    <w:tblPr>
      <w:tblStyleRowBandSize w:val="1"/>
      <w:tblStyleColBandSize w:val="1"/>
      <w:tblBorders>
        <w:top w:val="single" w:sz="24" w:space="0" w:color="E3E1D8" w:themeColor="accent6"/>
        <w:left w:val="single" w:sz="24" w:space="0" w:color="E3E1D8" w:themeColor="accent6"/>
        <w:bottom w:val="single" w:sz="24" w:space="0" w:color="E3E1D8" w:themeColor="accent6"/>
        <w:right w:val="single" w:sz="24" w:space="0" w:color="E3E1D8" w:themeColor="accent6"/>
      </w:tblBorders>
    </w:tblPr>
    <w:tcPr>
      <w:shd w:val="clear" w:color="auto" w:fill="E3E1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2">
    <w:name w:val="List Table 6 Colorful2"/>
    <w:basedOn w:val="TableNormal"/>
    <w:uiPriority w:val="51"/>
    <w:rsid w:val="00153186"/>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2">
    <w:name w:val="List Table 6 Colorful - Accent 12"/>
    <w:basedOn w:val="TableNormal"/>
    <w:uiPriority w:val="51"/>
    <w:rsid w:val="00153186"/>
    <w:pPr>
      <w:spacing w:line="240" w:lineRule="auto"/>
    </w:pPr>
    <w:rPr>
      <w:color w:val="032552" w:themeColor="accent1" w:themeShade="BF"/>
    </w:rPr>
    <w:tblPr>
      <w:tblStyleRowBandSize w:val="1"/>
      <w:tblStyleColBandSize w:val="1"/>
      <w:tblBorders>
        <w:top w:val="single" w:sz="4" w:space="0" w:color="05326E" w:themeColor="accent1"/>
        <w:bottom w:val="single" w:sz="4" w:space="0" w:color="05326E" w:themeColor="accent1"/>
      </w:tblBorders>
    </w:tblPr>
    <w:tblStylePr w:type="firstRow">
      <w:rPr>
        <w:b/>
        <w:bCs/>
      </w:rPr>
      <w:tblPr/>
      <w:tcPr>
        <w:tcBorders>
          <w:bottom w:val="single" w:sz="4" w:space="0" w:color="05326E" w:themeColor="accent1"/>
        </w:tcBorders>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6Colorful-Accent22">
    <w:name w:val="List Table 6 Colorful - Accent 22"/>
    <w:basedOn w:val="TableNormal"/>
    <w:uiPriority w:val="51"/>
    <w:rsid w:val="00153186"/>
    <w:pPr>
      <w:spacing w:line="240" w:lineRule="auto"/>
    </w:pPr>
    <w:rPr>
      <w:color w:val="0D432F" w:themeColor="accent2" w:themeShade="BF"/>
    </w:rPr>
    <w:tblPr>
      <w:tblStyleRowBandSize w:val="1"/>
      <w:tblStyleColBandSize w:val="1"/>
      <w:tblBorders>
        <w:top w:val="single" w:sz="4" w:space="0" w:color="125A40" w:themeColor="accent2"/>
        <w:bottom w:val="single" w:sz="4" w:space="0" w:color="125A40" w:themeColor="accent2"/>
      </w:tblBorders>
    </w:tblPr>
    <w:tblStylePr w:type="firstRow">
      <w:rPr>
        <w:b/>
        <w:bCs/>
      </w:rPr>
      <w:tblPr/>
      <w:tcPr>
        <w:tcBorders>
          <w:bottom w:val="single" w:sz="4" w:space="0" w:color="125A40" w:themeColor="accent2"/>
        </w:tcBorders>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6Colorful-Accent32">
    <w:name w:val="List Table 6 Colorful - Accent 32"/>
    <w:basedOn w:val="TableNormal"/>
    <w:uiPriority w:val="51"/>
    <w:rsid w:val="00153186"/>
    <w:pPr>
      <w:spacing w:line="240" w:lineRule="auto"/>
    </w:pPr>
    <w:rPr>
      <w:color w:val="7CB456" w:themeColor="accent3" w:themeShade="BF"/>
    </w:rPr>
    <w:tblPr>
      <w:tblStyleRowBandSize w:val="1"/>
      <w:tblStyleColBandSize w:val="1"/>
      <w:tblBorders>
        <w:top w:val="single" w:sz="4" w:space="0" w:color="ADD095" w:themeColor="accent3"/>
        <w:bottom w:val="single" w:sz="4" w:space="0" w:color="ADD095" w:themeColor="accent3"/>
      </w:tblBorders>
    </w:tblPr>
    <w:tblStylePr w:type="firstRow">
      <w:rPr>
        <w:b/>
        <w:bCs/>
      </w:rPr>
      <w:tblPr/>
      <w:tcPr>
        <w:tcBorders>
          <w:bottom w:val="single" w:sz="4" w:space="0" w:color="ADD095" w:themeColor="accent3"/>
        </w:tcBorders>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6Colorful-Accent42">
    <w:name w:val="List Table 6 Colorful - Accent 42"/>
    <w:basedOn w:val="TableNormal"/>
    <w:uiPriority w:val="51"/>
    <w:rsid w:val="00153186"/>
    <w:pPr>
      <w:spacing w:line="240" w:lineRule="auto"/>
    </w:pPr>
    <w:rPr>
      <w:color w:val="491E38" w:themeColor="accent4" w:themeShade="BF"/>
    </w:rPr>
    <w:tblPr>
      <w:tblStyleRowBandSize w:val="1"/>
      <w:tblStyleColBandSize w:val="1"/>
      <w:tblBorders>
        <w:top w:val="single" w:sz="4" w:space="0" w:color="62294B" w:themeColor="accent4"/>
        <w:bottom w:val="single" w:sz="4" w:space="0" w:color="62294B" w:themeColor="accent4"/>
      </w:tblBorders>
    </w:tblPr>
    <w:tblStylePr w:type="firstRow">
      <w:rPr>
        <w:b/>
        <w:bCs/>
      </w:rPr>
      <w:tblPr/>
      <w:tcPr>
        <w:tcBorders>
          <w:bottom w:val="single" w:sz="4" w:space="0" w:color="62294B" w:themeColor="accent4"/>
        </w:tcBorders>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6Colorful-Accent52">
    <w:name w:val="List Table 6 Colorful - Accent 52"/>
    <w:basedOn w:val="TableNormal"/>
    <w:uiPriority w:val="51"/>
    <w:rsid w:val="00153186"/>
    <w:pPr>
      <w:spacing w:line="240" w:lineRule="auto"/>
    </w:pPr>
    <w:rPr>
      <w:color w:val="FE4B00" w:themeColor="accent5" w:themeShade="BF"/>
    </w:rPr>
    <w:tblPr>
      <w:tblStyleRowBandSize w:val="1"/>
      <w:tblStyleColBandSize w:val="1"/>
      <w:tblBorders>
        <w:top w:val="single" w:sz="4" w:space="0" w:color="FF8855" w:themeColor="accent5"/>
        <w:bottom w:val="single" w:sz="4" w:space="0" w:color="FF8855" w:themeColor="accent5"/>
      </w:tblBorders>
    </w:tblPr>
    <w:tblStylePr w:type="firstRow">
      <w:rPr>
        <w:b/>
        <w:bCs/>
      </w:rPr>
      <w:tblPr/>
      <w:tcPr>
        <w:tcBorders>
          <w:bottom w:val="single" w:sz="4" w:space="0" w:color="FF8855" w:themeColor="accent5"/>
        </w:tcBorders>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6Colorful-Accent62">
    <w:name w:val="List Table 6 Colorful - Accent 62"/>
    <w:basedOn w:val="TableNormal"/>
    <w:uiPriority w:val="51"/>
    <w:rsid w:val="00153186"/>
    <w:pPr>
      <w:spacing w:line="240" w:lineRule="auto"/>
    </w:pPr>
    <w:rPr>
      <w:color w:val="B4AF97" w:themeColor="accent6" w:themeShade="BF"/>
    </w:rPr>
    <w:tblPr>
      <w:tblStyleRowBandSize w:val="1"/>
      <w:tblStyleColBandSize w:val="1"/>
      <w:tblBorders>
        <w:top w:val="single" w:sz="4" w:space="0" w:color="E3E1D8" w:themeColor="accent6"/>
        <w:bottom w:val="single" w:sz="4" w:space="0" w:color="E3E1D8" w:themeColor="accent6"/>
      </w:tblBorders>
    </w:tblPr>
    <w:tblStylePr w:type="firstRow">
      <w:rPr>
        <w:b/>
        <w:bCs/>
      </w:rPr>
      <w:tblPr/>
      <w:tcPr>
        <w:tcBorders>
          <w:bottom w:val="single" w:sz="4" w:space="0" w:color="E3E1D8" w:themeColor="accent6"/>
        </w:tcBorders>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7Colorful2">
    <w:name w:val="List Table 7 Colorful2"/>
    <w:basedOn w:val="TableNormal"/>
    <w:uiPriority w:val="52"/>
    <w:rsid w:val="00153186"/>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2">
    <w:name w:val="List Table 7 Colorful - Accent 12"/>
    <w:basedOn w:val="TableNormal"/>
    <w:uiPriority w:val="52"/>
    <w:rsid w:val="00153186"/>
    <w:pPr>
      <w:spacing w:line="240" w:lineRule="auto"/>
    </w:pPr>
    <w:rPr>
      <w:color w:val="03255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326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326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326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326E" w:themeColor="accent1"/>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2">
    <w:name w:val="List Table 7 Colorful - Accent 22"/>
    <w:basedOn w:val="TableNormal"/>
    <w:uiPriority w:val="52"/>
    <w:rsid w:val="00153186"/>
    <w:pPr>
      <w:spacing w:line="240" w:lineRule="auto"/>
    </w:pPr>
    <w:rPr>
      <w:color w:val="0D432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5A4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25A4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5A4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25A40" w:themeColor="accent2"/>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2">
    <w:name w:val="List Table 7 Colorful - Accent 32"/>
    <w:basedOn w:val="TableNormal"/>
    <w:uiPriority w:val="52"/>
    <w:rsid w:val="00153186"/>
    <w:pPr>
      <w:spacing w:line="240" w:lineRule="auto"/>
    </w:pPr>
    <w:rPr>
      <w:color w:val="7CB456"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09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09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09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095" w:themeColor="accent3"/>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2">
    <w:name w:val="List Table 7 Colorful - Accent 42"/>
    <w:basedOn w:val="TableNormal"/>
    <w:uiPriority w:val="52"/>
    <w:rsid w:val="00153186"/>
    <w:pPr>
      <w:spacing w:line="240" w:lineRule="auto"/>
    </w:pPr>
    <w:rPr>
      <w:color w:val="491E38"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294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294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294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294B" w:themeColor="accent4"/>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2">
    <w:name w:val="List Table 7 Colorful - Accent 52"/>
    <w:basedOn w:val="TableNormal"/>
    <w:uiPriority w:val="52"/>
    <w:rsid w:val="00153186"/>
    <w:pPr>
      <w:spacing w:line="240" w:lineRule="auto"/>
    </w:pPr>
    <w:rPr>
      <w:color w:val="FE4B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8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8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8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855" w:themeColor="accent5"/>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2">
    <w:name w:val="List Table 7 Colorful - Accent 62"/>
    <w:basedOn w:val="TableNormal"/>
    <w:uiPriority w:val="52"/>
    <w:rsid w:val="00153186"/>
    <w:pPr>
      <w:spacing w:line="240" w:lineRule="auto"/>
    </w:pPr>
    <w:rPr>
      <w:color w:val="B4AF9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E1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E1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E1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E1D8" w:themeColor="accent6"/>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ention2">
    <w:name w:val="Mention2"/>
    <w:basedOn w:val="DefaultParagraphFont"/>
    <w:uiPriority w:val="99"/>
    <w:semiHidden/>
    <w:rsid w:val="00153186"/>
    <w:rPr>
      <w:color w:val="2B579A"/>
      <w:shd w:val="clear" w:color="auto" w:fill="E6E6E6"/>
      <w:lang w:val="en-US"/>
    </w:rPr>
  </w:style>
  <w:style w:type="table" w:customStyle="1" w:styleId="PlainTable12">
    <w:name w:val="Plain Table 12"/>
    <w:basedOn w:val="TableNormal"/>
    <w:uiPriority w:val="41"/>
    <w:rsid w:val="001531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2">
    <w:name w:val="Plain Table 22"/>
    <w:basedOn w:val="TableNormal"/>
    <w:uiPriority w:val="42"/>
    <w:rsid w:val="00153186"/>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2">
    <w:name w:val="Plain Table 32"/>
    <w:basedOn w:val="TableNormal"/>
    <w:uiPriority w:val="43"/>
    <w:rsid w:val="00153186"/>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2">
    <w:name w:val="Plain Table 42"/>
    <w:basedOn w:val="TableNormal"/>
    <w:uiPriority w:val="44"/>
    <w:rsid w:val="001531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2">
    <w:name w:val="Plain Table 52"/>
    <w:basedOn w:val="TableNormal"/>
    <w:uiPriority w:val="45"/>
    <w:rsid w:val="001531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martHyperlink2">
    <w:name w:val="Smart Hyperlink2"/>
    <w:basedOn w:val="DefaultParagraphFont"/>
    <w:uiPriority w:val="99"/>
    <w:semiHidden/>
    <w:rsid w:val="00153186"/>
    <w:rPr>
      <w:u w:val="dotted"/>
      <w:lang w:val="en-US"/>
    </w:rPr>
  </w:style>
  <w:style w:type="table" w:customStyle="1" w:styleId="TableGridLight3">
    <w:name w:val="Table Grid Light3"/>
    <w:basedOn w:val="TableNormal"/>
    <w:uiPriority w:val="40"/>
    <w:rsid w:val="001531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itlucoperta">
    <w:name w:val="Titlu coperta"/>
    <w:basedOn w:val="Normal"/>
    <w:link w:val="TitlucopertaChar"/>
    <w:qFormat/>
    <w:rsid w:val="00F2014B"/>
    <w:pPr>
      <w:shd w:val="clear" w:color="auto" w:fill="FFFFFF"/>
      <w:spacing w:before="120" w:after="120" w:line="240" w:lineRule="auto"/>
      <w:jc w:val="center"/>
    </w:pPr>
    <w:rPr>
      <w:rFonts w:ascii="Times New Roman" w:eastAsia="Times New Roman" w:hAnsi="Times New Roman" w:cs="Times New Roman"/>
      <w:b/>
      <w:color w:val="000000"/>
      <w:sz w:val="36"/>
      <w:szCs w:val="36"/>
      <w:lang w:val="ro-RO" w:eastAsia="ro-RO"/>
    </w:rPr>
  </w:style>
  <w:style w:type="character" w:customStyle="1" w:styleId="TitlucopertaChar">
    <w:name w:val="Titlu coperta Char"/>
    <w:basedOn w:val="DefaultParagraphFont"/>
    <w:link w:val="Titlucoperta"/>
    <w:rsid w:val="00F2014B"/>
    <w:rPr>
      <w:rFonts w:ascii="Times New Roman" w:eastAsia="Times New Roman" w:hAnsi="Times New Roman" w:cs="Times New Roman"/>
      <w:b/>
      <w:color w:val="000000"/>
      <w:sz w:val="36"/>
      <w:szCs w:val="36"/>
      <w:shd w:val="clear" w:color="auto" w:fill="FFFFFF"/>
      <w:lang w:val="ro-RO" w:eastAsia="ro-RO"/>
    </w:rPr>
  </w:style>
  <w:style w:type="numbering" w:customStyle="1" w:styleId="cuprins11">
    <w:name w:val="cuprins 11"/>
    <w:rsid w:val="000D7A6F"/>
    <w:pPr>
      <w:numPr>
        <w:numId w:val="49"/>
      </w:numPr>
    </w:pPr>
  </w:style>
  <w:style w:type="numbering" w:customStyle="1" w:styleId="cuprins111">
    <w:name w:val="cuprins 111"/>
    <w:rsid w:val="00CB01A2"/>
  </w:style>
  <w:style w:type="table" w:customStyle="1" w:styleId="GridTable1Light-Accent111">
    <w:name w:val="Grid Table 1 Light - Accent 111"/>
    <w:basedOn w:val="TableNormal"/>
    <w:uiPriority w:val="46"/>
    <w:rsid w:val="00C4787C"/>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ListTable5Dark-Accent111">
    <w:name w:val="List Table 5 Dark - Accent 111"/>
    <w:basedOn w:val="TableNormal"/>
    <w:uiPriority w:val="50"/>
    <w:rsid w:val="00C4787C"/>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1">
    <w:name w:val="Table Grid Light11"/>
    <w:basedOn w:val="TableNormal"/>
    <w:uiPriority w:val="40"/>
    <w:rsid w:val="00C4787C"/>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ootnotedescription">
    <w:name w:val="footnote description"/>
    <w:next w:val="Normal"/>
    <w:link w:val="footnotedescriptionChar"/>
    <w:hidden/>
    <w:rsid w:val="00C4787C"/>
    <w:pPr>
      <w:spacing w:line="259" w:lineRule="auto"/>
    </w:pPr>
    <w:rPr>
      <w:rFonts w:eastAsia="Verdana" w:cs="Verdana"/>
      <w:color w:val="444444"/>
      <w:kern w:val="2"/>
      <w:sz w:val="16"/>
      <w:szCs w:val="22"/>
      <w:lang w:val="ro-RO" w:eastAsia="ro-RO"/>
      <w14:ligatures w14:val="standardContextual"/>
    </w:rPr>
  </w:style>
  <w:style w:type="character" w:customStyle="1" w:styleId="footnotedescriptionChar">
    <w:name w:val="footnote description Char"/>
    <w:link w:val="footnotedescription"/>
    <w:rsid w:val="00C4787C"/>
    <w:rPr>
      <w:rFonts w:eastAsia="Verdana" w:cs="Verdana"/>
      <w:color w:val="444444"/>
      <w:kern w:val="2"/>
      <w:sz w:val="16"/>
      <w:szCs w:val="22"/>
      <w:lang w:val="ro-RO" w:eastAsia="ro-RO"/>
      <w14:ligatures w14:val="standardContextual"/>
    </w:rPr>
  </w:style>
  <w:style w:type="character" w:customStyle="1" w:styleId="footnotemark">
    <w:name w:val="footnote mark"/>
    <w:hidden/>
    <w:rsid w:val="00C4787C"/>
    <w:rPr>
      <w:rFonts w:ascii="Verdana" w:eastAsia="Verdana" w:hAnsi="Verdana" w:cs="Verdana"/>
      <w:color w:val="797766"/>
      <w:sz w:val="16"/>
      <w:vertAlign w:val="superscript"/>
    </w:rPr>
  </w:style>
  <w:style w:type="table" w:customStyle="1" w:styleId="TableGrid12">
    <w:name w:val="TableGrid1"/>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22">
    <w:name w:val="TableGrid2"/>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32">
    <w:name w:val="TableGrid3"/>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42">
    <w:name w:val="TableGrid4"/>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52">
    <w:name w:val="TableGrid5"/>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62">
    <w:name w:val="TableGrid6"/>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GridTable1Light-Accent112">
    <w:name w:val="Grid Table 1 Light - Accent 112"/>
    <w:basedOn w:val="TableNormal"/>
    <w:uiPriority w:val="46"/>
    <w:rsid w:val="00ED0981"/>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ListTable5Dark-Accent112">
    <w:name w:val="List Table 5 Dark - Accent 112"/>
    <w:basedOn w:val="TableNormal"/>
    <w:uiPriority w:val="50"/>
    <w:rsid w:val="00ED0981"/>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2">
    <w:name w:val="Table Grid Light12"/>
    <w:basedOn w:val="TableNormal"/>
    <w:uiPriority w:val="40"/>
    <w:rsid w:val="00ED0981"/>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111">
    <w:name w:val="h111"/>
    <w:basedOn w:val="Normal"/>
    <w:next w:val="Normal"/>
    <w:uiPriority w:val="1"/>
    <w:qFormat/>
    <w:rsid w:val="00085B52"/>
    <w:pPr>
      <w:keepNext/>
      <w:keepLines/>
      <w:suppressAutoHyphens/>
      <w:spacing w:before="280" w:after="280" w:line="360" w:lineRule="atLeast"/>
      <w:contextualSpacing/>
      <w:outlineLvl w:val="0"/>
    </w:pPr>
    <w:rPr>
      <w:rFonts w:asciiTheme="minorHAnsi" w:eastAsia="Times New Roman" w:hAnsiTheme="minorHAnsi" w:cs="Times New Roman"/>
      <w:bCs/>
      <w:color w:val="009DF0"/>
      <w:sz w:val="28"/>
      <w:szCs w:val="28"/>
    </w:rPr>
  </w:style>
  <w:style w:type="paragraph" w:customStyle="1" w:styleId="CaracterCarac1">
    <w:name w:val="Caracter Carac1"/>
    <w:basedOn w:val="Normal"/>
    <w:next w:val="Normal"/>
    <w:uiPriority w:val="3"/>
    <w:qFormat/>
    <w:rsid w:val="00085B52"/>
    <w:pPr>
      <w:keepNext/>
      <w:keepLines/>
      <w:suppressAutoHyphens/>
      <w:spacing w:before="260"/>
      <w:contextualSpacing/>
      <w:outlineLvl w:val="1"/>
    </w:pPr>
    <w:rPr>
      <w:rFonts w:asciiTheme="minorHAnsi" w:eastAsia="Times New Roman" w:hAnsiTheme="minorHAnsi" w:cs="Times New Roman"/>
      <w:bCs/>
      <w:sz w:val="22"/>
      <w:szCs w:val="26"/>
    </w:rPr>
  </w:style>
  <w:style w:type="paragraph" w:customStyle="1" w:styleId="31">
    <w:name w:val="Ü 31"/>
    <w:basedOn w:val="Normal"/>
    <w:next w:val="Normal"/>
    <w:uiPriority w:val="3"/>
    <w:qFormat/>
    <w:rsid w:val="00085B52"/>
    <w:pPr>
      <w:keepNext/>
      <w:keepLines/>
      <w:spacing w:before="260"/>
      <w:ind w:left="4962"/>
      <w:contextualSpacing/>
      <w:outlineLvl w:val="2"/>
    </w:pPr>
    <w:rPr>
      <w:rFonts w:asciiTheme="minorHAnsi" w:eastAsia="Times New Roman" w:hAnsiTheme="minorHAnsi" w:cs="Times New Roman"/>
      <w:bCs/>
      <w:sz w:val="22"/>
      <w:szCs w:val="22"/>
    </w:rPr>
  </w:style>
  <w:style w:type="paragraph" w:customStyle="1" w:styleId="Heading4CharChar1Char1">
    <w:name w:val="Heading 4 Char Char1 Char1"/>
    <w:basedOn w:val="Normal"/>
    <w:next w:val="Normal"/>
    <w:uiPriority w:val="3"/>
    <w:qFormat/>
    <w:rsid w:val="00085B52"/>
    <w:pPr>
      <w:keepNext/>
      <w:keepLines/>
      <w:spacing w:before="260"/>
      <w:contextualSpacing/>
      <w:outlineLvl w:val="3"/>
    </w:pPr>
    <w:rPr>
      <w:rFonts w:asciiTheme="minorHAnsi" w:eastAsia="Times New Roman" w:hAnsiTheme="minorHAnsi" w:cs="Times New Roman"/>
      <w:bCs/>
      <w:iCs/>
      <w:sz w:val="22"/>
      <w:szCs w:val="22"/>
    </w:rPr>
  </w:style>
  <w:style w:type="paragraph" w:customStyle="1" w:styleId="Heading510">
    <w:name w:val="Heading 51"/>
    <w:basedOn w:val="Normal"/>
    <w:next w:val="Normal"/>
    <w:uiPriority w:val="3"/>
    <w:qFormat/>
    <w:rsid w:val="00085B52"/>
    <w:pPr>
      <w:keepNext/>
      <w:keepLines/>
      <w:spacing w:before="260"/>
      <w:contextualSpacing/>
      <w:outlineLvl w:val="4"/>
    </w:pPr>
    <w:rPr>
      <w:rFonts w:asciiTheme="minorHAnsi" w:eastAsia="Times New Roman" w:hAnsiTheme="minorHAnsi" w:cs="Times New Roman"/>
      <w:sz w:val="22"/>
      <w:szCs w:val="22"/>
      <w:u w:val="single"/>
    </w:rPr>
  </w:style>
  <w:style w:type="paragraph" w:customStyle="1" w:styleId="Heading61">
    <w:name w:val="Heading 61"/>
    <w:basedOn w:val="Normal"/>
    <w:next w:val="Normal"/>
    <w:uiPriority w:val="4"/>
    <w:qFormat/>
    <w:rsid w:val="00085B52"/>
    <w:pPr>
      <w:keepNext/>
      <w:keepLines/>
      <w:spacing w:before="260"/>
      <w:contextualSpacing/>
      <w:outlineLvl w:val="5"/>
    </w:pPr>
    <w:rPr>
      <w:rFonts w:asciiTheme="minorHAnsi" w:eastAsia="Times New Roman" w:hAnsiTheme="minorHAnsi" w:cs="Times New Roman"/>
      <w:b/>
      <w:iCs/>
      <w:sz w:val="22"/>
      <w:szCs w:val="22"/>
    </w:rPr>
  </w:style>
  <w:style w:type="paragraph" w:customStyle="1" w:styleId="Heading71">
    <w:name w:val="Heading 71"/>
    <w:basedOn w:val="Normal"/>
    <w:next w:val="Normal"/>
    <w:uiPriority w:val="4"/>
    <w:qFormat/>
    <w:rsid w:val="00085B52"/>
    <w:pPr>
      <w:keepNext/>
      <w:keepLines/>
      <w:spacing w:before="260"/>
      <w:contextualSpacing/>
      <w:outlineLvl w:val="6"/>
    </w:pPr>
    <w:rPr>
      <w:rFonts w:asciiTheme="minorHAnsi" w:eastAsia="Times New Roman" w:hAnsiTheme="minorHAnsi" w:cs="Times New Roman"/>
      <w:b/>
      <w:iCs/>
      <w:sz w:val="22"/>
      <w:szCs w:val="22"/>
    </w:rPr>
  </w:style>
  <w:style w:type="paragraph" w:customStyle="1" w:styleId="Heading81">
    <w:name w:val="Heading 81"/>
    <w:basedOn w:val="Normal"/>
    <w:next w:val="Normal"/>
    <w:uiPriority w:val="4"/>
    <w:qFormat/>
    <w:rsid w:val="00085B52"/>
    <w:pPr>
      <w:keepNext/>
      <w:keepLines/>
      <w:spacing w:before="260"/>
      <w:contextualSpacing/>
      <w:outlineLvl w:val="7"/>
    </w:pPr>
    <w:rPr>
      <w:rFonts w:asciiTheme="minorHAnsi" w:eastAsia="Times New Roman" w:hAnsiTheme="minorHAnsi" w:cs="Times New Roman"/>
      <w:b/>
      <w:sz w:val="22"/>
      <w:szCs w:val="20"/>
    </w:rPr>
  </w:style>
  <w:style w:type="paragraph" w:customStyle="1" w:styleId="Heading91">
    <w:name w:val="Heading 91"/>
    <w:basedOn w:val="Normal"/>
    <w:next w:val="Normal"/>
    <w:uiPriority w:val="4"/>
    <w:qFormat/>
    <w:rsid w:val="00085B52"/>
    <w:pPr>
      <w:keepNext/>
      <w:keepLines/>
      <w:spacing w:before="260"/>
      <w:contextualSpacing/>
      <w:outlineLvl w:val="8"/>
    </w:pPr>
    <w:rPr>
      <w:rFonts w:asciiTheme="minorHAnsi" w:eastAsia="Times New Roman" w:hAnsiTheme="minorHAnsi" w:cs="Times New Roman"/>
      <w:b/>
      <w:iCs/>
      <w:sz w:val="22"/>
      <w:szCs w:val="20"/>
    </w:rPr>
  </w:style>
  <w:style w:type="paragraph" w:customStyle="1" w:styleId="Title1">
    <w:name w:val="Title1"/>
    <w:basedOn w:val="Normal"/>
    <w:next w:val="Normal"/>
    <w:uiPriority w:val="99"/>
    <w:qFormat/>
    <w:rsid w:val="00085B52"/>
    <w:pPr>
      <w:spacing w:after="260" w:line="710" w:lineRule="exact"/>
      <w:contextualSpacing/>
    </w:pPr>
    <w:rPr>
      <w:rFonts w:eastAsia="Times New Roman" w:cs="Times New Roman"/>
      <w:b/>
      <w:caps/>
      <w:kern w:val="28"/>
      <w:sz w:val="64"/>
      <w:szCs w:val="52"/>
    </w:rPr>
  </w:style>
  <w:style w:type="paragraph" w:customStyle="1" w:styleId="Subtitle1">
    <w:name w:val="Subtitle1"/>
    <w:basedOn w:val="Normal"/>
    <w:next w:val="Normal"/>
    <w:uiPriority w:val="8"/>
    <w:qFormat/>
    <w:rsid w:val="00085B52"/>
    <w:pPr>
      <w:numPr>
        <w:ilvl w:val="1"/>
      </w:numPr>
      <w:spacing w:line="288" w:lineRule="atLeast"/>
      <w:contextualSpacing/>
    </w:pPr>
    <w:rPr>
      <w:rFonts w:eastAsia="Times New Roman" w:cs="Times New Roman"/>
      <w:iCs/>
      <w:sz w:val="24"/>
      <w:szCs w:val="24"/>
    </w:rPr>
  </w:style>
  <w:style w:type="character" w:customStyle="1" w:styleId="SubtleEmphasis1">
    <w:name w:val="Subtle Emphasis1"/>
    <w:basedOn w:val="DefaultParagraphFont"/>
    <w:uiPriority w:val="99"/>
    <w:qFormat/>
    <w:rsid w:val="00085B52"/>
    <w:rPr>
      <w:i/>
      <w:iCs/>
      <w:color w:val="808080"/>
    </w:rPr>
  </w:style>
  <w:style w:type="paragraph" w:customStyle="1" w:styleId="Beschriftung1">
    <w:name w:val="Beschriftung1"/>
    <w:basedOn w:val="Normal"/>
    <w:next w:val="Caption-Text"/>
    <w:uiPriority w:val="6"/>
    <w:qFormat/>
    <w:rsid w:val="00085B52"/>
    <w:pPr>
      <w:spacing w:before="170" w:after="100" w:line="200" w:lineRule="atLeast"/>
    </w:pPr>
    <w:rPr>
      <w:b/>
      <w:bCs/>
      <w:color w:val="009DF0"/>
      <w:sz w:val="14"/>
    </w:rPr>
  </w:style>
  <w:style w:type="paragraph" w:customStyle="1" w:styleId="TOC11">
    <w:name w:val="TOC 11"/>
    <w:basedOn w:val="Normal"/>
    <w:next w:val="Normal"/>
    <w:autoRedefine/>
    <w:uiPriority w:val="39"/>
    <w:qFormat/>
    <w:rsid w:val="00085B52"/>
    <w:pPr>
      <w:framePr w:hSpace="180" w:wrap="around" w:vAnchor="page" w:hAnchor="margin" w:y="1960"/>
      <w:tabs>
        <w:tab w:val="left" w:leader="dot" w:pos="9356"/>
      </w:tabs>
      <w:spacing w:line="240" w:lineRule="auto"/>
    </w:pPr>
    <w:rPr>
      <w:b/>
      <w:bCs/>
      <w:iCs/>
      <w:color w:val="009DF0"/>
      <w:sz w:val="22"/>
      <w:szCs w:val="24"/>
    </w:rPr>
  </w:style>
  <w:style w:type="paragraph" w:customStyle="1" w:styleId="TOC21">
    <w:name w:val="TOC 21"/>
    <w:basedOn w:val="Normal"/>
    <w:next w:val="Normal"/>
    <w:autoRedefine/>
    <w:uiPriority w:val="39"/>
    <w:qFormat/>
    <w:rsid w:val="00085B52"/>
    <w:pPr>
      <w:framePr w:hSpace="180" w:wrap="around" w:vAnchor="page" w:hAnchor="margin" w:y="1960"/>
      <w:tabs>
        <w:tab w:val="left" w:pos="900"/>
        <w:tab w:val="left" w:leader="dot" w:pos="9356"/>
        <w:tab w:val="left" w:pos="9534"/>
      </w:tabs>
      <w:spacing w:line="240" w:lineRule="auto"/>
      <w:ind w:left="180"/>
    </w:pPr>
    <w:rPr>
      <w:b/>
      <w:bCs/>
      <w:sz w:val="20"/>
      <w:szCs w:val="22"/>
    </w:rPr>
  </w:style>
  <w:style w:type="paragraph" w:customStyle="1" w:styleId="TOC31">
    <w:name w:val="TOC 31"/>
    <w:basedOn w:val="Normal"/>
    <w:next w:val="Normal"/>
    <w:uiPriority w:val="39"/>
    <w:qFormat/>
    <w:rsid w:val="00085B52"/>
    <w:pPr>
      <w:tabs>
        <w:tab w:val="left" w:leader="dot" w:pos="9356"/>
      </w:tabs>
      <w:ind w:left="360"/>
    </w:pPr>
    <w:rPr>
      <w:i/>
      <w:szCs w:val="20"/>
    </w:rPr>
  </w:style>
  <w:style w:type="paragraph" w:customStyle="1" w:styleId="TOC41">
    <w:name w:val="TOC 41"/>
    <w:basedOn w:val="Normal"/>
    <w:next w:val="Normal"/>
    <w:uiPriority w:val="39"/>
    <w:rsid w:val="00085B52"/>
    <w:pPr>
      <w:tabs>
        <w:tab w:val="left" w:leader="dot" w:pos="9356"/>
      </w:tabs>
      <w:ind w:left="540"/>
    </w:pPr>
    <w:rPr>
      <w:szCs w:val="20"/>
    </w:rPr>
  </w:style>
  <w:style w:type="paragraph" w:customStyle="1" w:styleId="TOC51">
    <w:name w:val="TOC 51"/>
    <w:basedOn w:val="Normal"/>
    <w:next w:val="Normal"/>
    <w:uiPriority w:val="39"/>
    <w:rsid w:val="00085B52"/>
    <w:pPr>
      <w:ind w:left="720"/>
    </w:pPr>
    <w:rPr>
      <w:sz w:val="20"/>
      <w:szCs w:val="20"/>
    </w:rPr>
  </w:style>
  <w:style w:type="paragraph" w:customStyle="1" w:styleId="TOC61">
    <w:name w:val="TOC 61"/>
    <w:basedOn w:val="Normal"/>
    <w:next w:val="Normal"/>
    <w:uiPriority w:val="39"/>
    <w:rsid w:val="00085B52"/>
    <w:pPr>
      <w:ind w:left="900"/>
    </w:pPr>
    <w:rPr>
      <w:sz w:val="20"/>
      <w:szCs w:val="20"/>
    </w:rPr>
  </w:style>
  <w:style w:type="paragraph" w:customStyle="1" w:styleId="TOC71">
    <w:name w:val="TOC 71"/>
    <w:basedOn w:val="Normal"/>
    <w:next w:val="Normal"/>
    <w:uiPriority w:val="39"/>
    <w:rsid w:val="00085B52"/>
    <w:pPr>
      <w:ind w:left="1080"/>
    </w:pPr>
    <w:rPr>
      <w:sz w:val="20"/>
      <w:szCs w:val="20"/>
    </w:rPr>
  </w:style>
  <w:style w:type="paragraph" w:customStyle="1" w:styleId="TOC81">
    <w:name w:val="TOC 81"/>
    <w:basedOn w:val="Normal"/>
    <w:next w:val="Normal"/>
    <w:uiPriority w:val="39"/>
    <w:rsid w:val="00085B52"/>
    <w:pPr>
      <w:ind w:left="1260"/>
    </w:pPr>
    <w:rPr>
      <w:sz w:val="20"/>
      <w:szCs w:val="20"/>
    </w:rPr>
  </w:style>
  <w:style w:type="paragraph" w:customStyle="1" w:styleId="TOC91">
    <w:name w:val="TOC 91"/>
    <w:basedOn w:val="Normal"/>
    <w:next w:val="Normal"/>
    <w:uiPriority w:val="39"/>
    <w:rsid w:val="00085B52"/>
    <w:pPr>
      <w:ind w:left="1440"/>
    </w:pPr>
    <w:rPr>
      <w:sz w:val="20"/>
      <w:szCs w:val="20"/>
    </w:rPr>
  </w:style>
  <w:style w:type="paragraph" w:customStyle="1" w:styleId="TOCHeading1">
    <w:name w:val="TOC Heading1"/>
    <w:basedOn w:val="Normal"/>
    <w:next w:val="Normal"/>
    <w:uiPriority w:val="39"/>
    <w:qFormat/>
    <w:rsid w:val="00085B52"/>
    <w:rPr>
      <w:color w:val="009DF0"/>
      <w:sz w:val="24"/>
    </w:rPr>
  </w:style>
  <w:style w:type="paragraph" w:customStyle="1" w:styleId="BlockText1">
    <w:name w:val="Block Text1"/>
    <w:basedOn w:val="Normal"/>
    <w:next w:val="BlockText"/>
    <w:uiPriority w:val="99"/>
    <w:rsid w:val="00085B52"/>
    <w:pPr>
      <w:pBdr>
        <w:top w:val="single" w:sz="2" w:space="10" w:color="7F7F7F"/>
        <w:left w:val="single" w:sz="2" w:space="10" w:color="7F7F7F"/>
        <w:bottom w:val="single" w:sz="2" w:space="10" w:color="7F7F7F"/>
        <w:right w:val="single" w:sz="2" w:space="10" w:color="7F7F7F"/>
      </w:pBdr>
      <w:ind w:left="1151" w:right="1151"/>
    </w:pPr>
    <w:rPr>
      <w:rFonts w:eastAsia="Times New Roman"/>
      <w:i/>
      <w:iCs/>
    </w:rPr>
  </w:style>
  <w:style w:type="paragraph" w:customStyle="1" w:styleId="EndnoteText1">
    <w:name w:val="Endnote Text1"/>
    <w:basedOn w:val="Normal"/>
    <w:next w:val="EndnoteText"/>
    <w:uiPriority w:val="21"/>
    <w:semiHidden/>
    <w:rsid w:val="00085B52"/>
    <w:pPr>
      <w:spacing w:line="200" w:lineRule="atLeast"/>
      <w:ind w:left="85" w:hanging="85"/>
    </w:pPr>
    <w:rPr>
      <w:rFonts w:asciiTheme="minorHAnsi" w:hAnsiTheme="minorHAnsi"/>
      <w:color w:val="273943"/>
      <w:sz w:val="12"/>
      <w:szCs w:val="20"/>
    </w:rPr>
  </w:style>
  <w:style w:type="paragraph" w:customStyle="1" w:styleId="TOAHeading1">
    <w:name w:val="TOA Heading1"/>
    <w:basedOn w:val="Normal"/>
    <w:next w:val="Normal"/>
    <w:uiPriority w:val="39"/>
    <w:rsid w:val="00085B52"/>
    <w:pPr>
      <w:spacing w:after="520" w:line="360" w:lineRule="atLeast"/>
    </w:pPr>
    <w:rPr>
      <w:rFonts w:eastAsia="Times New Roman" w:cs="Times New Roman"/>
      <w:b/>
      <w:bCs/>
      <w:sz w:val="28"/>
      <w:szCs w:val="24"/>
    </w:rPr>
  </w:style>
  <w:style w:type="paragraph" w:customStyle="1" w:styleId="Quote1">
    <w:name w:val="Quote1"/>
    <w:basedOn w:val="Normal"/>
    <w:next w:val="Normal"/>
    <w:uiPriority w:val="19"/>
    <w:qFormat/>
    <w:rsid w:val="00085B52"/>
    <w:pPr>
      <w:spacing w:before="260" w:after="260"/>
      <w:ind w:left="567" w:right="567"/>
    </w:pPr>
    <w:rPr>
      <w:b/>
      <w:iCs/>
      <w:color w:val="000000"/>
      <w:sz w:val="20"/>
    </w:rPr>
  </w:style>
  <w:style w:type="table" w:customStyle="1" w:styleId="Tablelongdocument1">
    <w:name w:val="Table long document1"/>
    <w:basedOn w:val="TableNormal"/>
    <w:next w:val="TableGrid"/>
    <w:uiPriority w:val="59"/>
    <w:qFormat/>
    <w:rsid w:val="00085B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velopeAddress1">
    <w:name w:val="Envelope Address1"/>
    <w:basedOn w:val="Normal"/>
    <w:next w:val="EnvelopeAddress"/>
    <w:uiPriority w:val="99"/>
    <w:semiHidden/>
    <w:rsid w:val="00085B52"/>
    <w:pPr>
      <w:framePr w:w="7920" w:h="1980" w:hRule="exact" w:hSpace="141" w:wrap="auto" w:hAnchor="page" w:xAlign="center" w:yAlign="bottom"/>
      <w:spacing w:line="240" w:lineRule="auto"/>
      <w:ind w:left="2880"/>
    </w:pPr>
    <w:rPr>
      <w:rFonts w:eastAsia="Times New Roman" w:cs="Times New Roman"/>
      <w:sz w:val="24"/>
      <w:szCs w:val="24"/>
    </w:rPr>
  </w:style>
  <w:style w:type="paragraph" w:customStyle="1" w:styleId="EnvelopeReturn1">
    <w:name w:val="Envelope Return1"/>
    <w:basedOn w:val="Normal"/>
    <w:next w:val="EnvelopeReturn"/>
    <w:uiPriority w:val="99"/>
    <w:semiHidden/>
    <w:rsid w:val="00085B52"/>
    <w:pPr>
      <w:spacing w:line="240" w:lineRule="auto"/>
    </w:pPr>
    <w:rPr>
      <w:rFonts w:eastAsia="Times New Roman" w:cs="Times New Roman"/>
      <w:sz w:val="20"/>
      <w:szCs w:val="20"/>
    </w:rPr>
  </w:style>
  <w:style w:type="character" w:customStyle="1" w:styleId="FollowedHyperlink1">
    <w:name w:val="FollowedHyperlink1"/>
    <w:basedOn w:val="DefaultParagraphFont"/>
    <w:uiPriority w:val="21"/>
    <w:rsid w:val="00085B52"/>
    <w:rPr>
      <w:color w:val="CCEBFD"/>
      <w:u w:val="single"/>
    </w:rPr>
  </w:style>
  <w:style w:type="character" w:customStyle="1" w:styleId="Hyperlink1">
    <w:name w:val="Hyperlink1"/>
    <w:basedOn w:val="DefaultParagraphFont"/>
    <w:uiPriority w:val="99"/>
    <w:rsid w:val="00085B52"/>
    <w:rPr>
      <w:color w:val="009DF0"/>
      <w:u w:val="single"/>
    </w:rPr>
  </w:style>
  <w:style w:type="paragraph" w:customStyle="1" w:styleId="IndexHeading1">
    <w:name w:val="Index Heading1"/>
    <w:basedOn w:val="Normal"/>
    <w:next w:val="Index1"/>
    <w:uiPriority w:val="99"/>
    <w:rsid w:val="00085B52"/>
    <w:rPr>
      <w:rFonts w:eastAsia="Times New Roman" w:cs="Times New Roman"/>
      <w:b/>
      <w:bCs/>
    </w:rPr>
  </w:style>
  <w:style w:type="paragraph" w:customStyle="1" w:styleId="MessageHeader1">
    <w:name w:val="Message Header1"/>
    <w:basedOn w:val="Normal"/>
    <w:next w:val="MessageHeader"/>
    <w:uiPriority w:val="99"/>
    <w:semiHidden/>
    <w:rsid w:val="00085B5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imes New Roman" w:cs="Times New Roman"/>
      <w:sz w:val="24"/>
      <w:szCs w:val="24"/>
    </w:rPr>
  </w:style>
  <w:style w:type="table" w:customStyle="1" w:styleId="LightList-Accent111">
    <w:name w:val="Light List - Accent 111"/>
    <w:basedOn w:val="TableNormal"/>
    <w:next w:val="LightList-Accent1"/>
    <w:uiPriority w:val="61"/>
    <w:rsid w:val="00085B52"/>
    <w:pPr>
      <w:spacing w:line="240" w:lineRule="auto"/>
    </w:pPr>
    <w:rPr>
      <w:rFonts w:asciiTheme="minorHAnsi" w:hAnsiTheme="minorHAnsi"/>
      <w:sz w:val="22"/>
      <w:szCs w:val="22"/>
    </w:r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pPr>
        <w:spacing w:before="0" w:after="0" w:line="240" w:lineRule="auto"/>
      </w:pPr>
      <w:rPr>
        <w:b/>
        <w:bCs/>
        <w:color w:val="FFFFFF"/>
      </w:rPr>
      <w:tblPr/>
      <w:tcPr>
        <w:shd w:val="clear" w:color="auto" w:fill="05326E"/>
      </w:tcPr>
    </w:tblStylePr>
    <w:tblStylePr w:type="lastRow">
      <w:pPr>
        <w:spacing w:before="0" w:after="0" w:line="240" w:lineRule="auto"/>
      </w:pPr>
      <w:rPr>
        <w:b/>
        <w:bCs/>
      </w:rPr>
      <w:tblPr/>
      <w:tcPr>
        <w:tcBorders>
          <w:top w:val="double" w:sz="6" w:space="0" w:color="05326E"/>
          <w:left w:val="single" w:sz="8" w:space="0" w:color="05326E"/>
          <w:bottom w:val="single" w:sz="8" w:space="0" w:color="05326E"/>
          <w:right w:val="single" w:sz="8" w:space="0" w:color="05326E"/>
        </w:tcBorders>
      </w:tcPr>
    </w:tblStylePr>
    <w:tblStylePr w:type="firstCol">
      <w:rPr>
        <w:b/>
        <w:bCs/>
      </w:rPr>
    </w:tblStylePr>
    <w:tblStylePr w:type="lastCol">
      <w:rPr>
        <w:b/>
        <w:bCs/>
      </w:rPr>
    </w:tblStylePr>
    <w:tblStylePr w:type="band1Vert">
      <w:tblPr/>
      <w:tcPr>
        <w:tcBorders>
          <w:top w:val="single" w:sz="8" w:space="0" w:color="05326E"/>
          <w:left w:val="single" w:sz="8" w:space="0" w:color="05326E"/>
          <w:bottom w:val="single" w:sz="8" w:space="0" w:color="05326E"/>
          <w:right w:val="single" w:sz="8" w:space="0" w:color="05326E"/>
        </w:tcBorders>
      </w:tcPr>
    </w:tblStylePr>
    <w:tblStylePr w:type="band1Horz">
      <w:tblPr/>
      <w:tcPr>
        <w:tcBorders>
          <w:top w:val="single" w:sz="8" w:space="0" w:color="05326E"/>
          <w:left w:val="single" w:sz="8" w:space="0" w:color="05326E"/>
          <w:bottom w:val="single" w:sz="8" w:space="0" w:color="05326E"/>
          <w:right w:val="single" w:sz="8" w:space="0" w:color="05326E"/>
        </w:tcBorders>
      </w:tcPr>
    </w:tblStylePr>
  </w:style>
  <w:style w:type="table" w:customStyle="1" w:styleId="LightList-Accent511">
    <w:name w:val="Light List - Accent 511"/>
    <w:basedOn w:val="TableNormal"/>
    <w:next w:val="LightList-Accent5"/>
    <w:uiPriority w:val="61"/>
    <w:rsid w:val="00085B52"/>
    <w:pPr>
      <w:spacing w:line="240" w:lineRule="auto"/>
    </w:pPr>
    <w:rPr>
      <w:rFonts w:asciiTheme="minorHAnsi" w:hAnsiTheme="minorHAnsi"/>
      <w:sz w:val="22"/>
      <w:szCs w:val="22"/>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table" w:customStyle="1" w:styleId="ColorfulGrid11">
    <w:name w:val="Colorful Grid11"/>
    <w:basedOn w:val="TableNormal"/>
    <w:next w:val="ColorfulGrid"/>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1">
    <w:name w:val="Colorful Grid - Accent 111"/>
    <w:basedOn w:val="TableNormal"/>
    <w:next w:val="ColorfulGrid-Accent1"/>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1">
    <w:name w:val="Colorful Grid - Accent 211"/>
    <w:basedOn w:val="TableNormal"/>
    <w:next w:val="ColorfulGrid-Accent2"/>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1">
    <w:name w:val="Colorful Grid - Accent 311"/>
    <w:basedOn w:val="TableNormal"/>
    <w:next w:val="ColorfulGrid-Accent3"/>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1">
    <w:name w:val="Colorful Grid - Accent 411"/>
    <w:basedOn w:val="TableNormal"/>
    <w:next w:val="ColorfulGrid-Accent4"/>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1">
    <w:name w:val="Colorful Grid - Accent 511"/>
    <w:basedOn w:val="TableNormal"/>
    <w:next w:val="ColorfulGrid-Accent5"/>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1">
    <w:name w:val="Colorful Grid - Accent 611"/>
    <w:basedOn w:val="TableNormal"/>
    <w:next w:val="ColorfulGrid-Accent6"/>
    <w:uiPriority w:val="73"/>
    <w:rsid w:val="00085B52"/>
    <w:pPr>
      <w:spacing w:line="240" w:lineRule="auto"/>
    </w:pPr>
    <w:rPr>
      <w:rFonts w:ascii="Calibri" w:hAnsi="Calibri"/>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1">
    <w:name w:val="Colorful List11"/>
    <w:basedOn w:val="TableNormal"/>
    <w:next w:val="ColorfulList"/>
    <w:uiPriority w:val="72"/>
    <w:rsid w:val="00085B52"/>
    <w:pPr>
      <w:spacing w:line="240" w:lineRule="auto"/>
    </w:pPr>
    <w:rPr>
      <w:rFonts w:ascii="Calibri" w:hAnsi="Calibri"/>
      <w:color w:val="000000"/>
      <w:sz w:val="22"/>
      <w:szCs w:val="22"/>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1">
    <w:name w:val="Colorful List - Accent 111"/>
    <w:basedOn w:val="TableNormal"/>
    <w:next w:val="ColorfulList-Accent1"/>
    <w:uiPriority w:val="72"/>
    <w:rsid w:val="00085B52"/>
    <w:pPr>
      <w:spacing w:line="240" w:lineRule="auto"/>
    </w:pPr>
    <w:rPr>
      <w:rFonts w:ascii="Calibri" w:hAnsi="Calibr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1">
    <w:name w:val="Colorful List - Accent 211"/>
    <w:basedOn w:val="TableNormal"/>
    <w:next w:val="ColorfulList-Accent2"/>
    <w:uiPriority w:val="72"/>
    <w:rsid w:val="00085B52"/>
    <w:pPr>
      <w:spacing w:line="240" w:lineRule="auto"/>
    </w:pPr>
    <w:rPr>
      <w:rFonts w:ascii="Calibri" w:hAnsi="Calibri"/>
      <w:color w:val="000000"/>
      <w:sz w:val="22"/>
      <w:szCs w:val="22"/>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1">
    <w:name w:val="Colorful List - Accent 311"/>
    <w:basedOn w:val="TableNormal"/>
    <w:next w:val="ColorfulList-Accent3"/>
    <w:uiPriority w:val="72"/>
    <w:rsid w:val="00085B52"/>
    <w:pPr>
      <w:spacing w:line="240" w:lineRule="auto"/>
    </w:pPr>
    <w:rPr>
      <w:rFonts w:ascii="Calibri" w:hAnsi="Calibri"/>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1">
    <w:name w:val="Colorful List - Accent 411"/>
    <w:basedOn w:val="TableNormal"/>
    <w:next w:val="ColorfulList-Accent4"/>
    <w:uiPriority w:val="72"/>
    <w:rsid w:val="00085B52"/>
    <w:pPr>
      <w:spacing w:line="240" w:lineRule="auto"/>
    </w:pPr>
    <w:rPr>
      <w:rFonts w:ascii="Calibri" w:hAnsi="Calibri"/>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1">
    <w:name w:val="Colorful List - Accent 511"/>
    <w:basedOn w:val="TableNormal"/>
    <w:next w:val="ColorfulList-Accent5"/>
    <w:uiPriority w:val="72"/>
    <w:rsid w:val="00085B52"/>
    <w:pPr>
      <w:spacing w:line="240" w:lineRule="auto"/>
    </w:pPr>
    <w:rPr>
      <w:rFonts w:ascii="Calibri" w:hAnsi="Calibri"/>
      <w:color w:val="000000"/>
      <w:sz w:val="22"/>
      <w:szCs w:val="22"/>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1">
    <w:name w:val="Colorful List - Accent 611"/>
    <w:basedOn w:val="TableNormal"/>
    <w:next w:val="ColorfulList-Accent6"/>
    <w:uiPriority w:val="72"/>
    <w:rsid w:val="00085B52"/>
    <w:pPr>
      <w:spacing w:line="240" w:lineRule="auto"/>
    </w:pPr>
    <w:rPr>
      <w:rFonts w:ascii="Calibri" w:hAnsi="Calibri"/>
      <w:color w:val="000000"/>
      <w:sz w:val="22"/>
      <w:szCs w:val="22"/>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1">
    <w:name w:val="Colorful Shading11"/>
    <w:basedOn w:val="TableNormal"/>
    <w:next w:val="ColorfulShading"/>
    <w:uiPriority w:val="71"/>
    <w:rsid w:val="00085B52"/>
    <w:pPr>
      <w:spacing w:line="240" w:lineRule="auto"/>
    </w:pPr>
    <w:rPr>
      <w:rFonts w:ascii="Calibri" w:hAnsi="Calibri"/>
      <w:color w:val="000000"/>
      <w:sz w:val="22"/>
      <w:szCs w:val="22"/>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1">
    <w:name w:val="Colorful Shading - Accent 111"/>
    <w:basedOn w:val="TableNormal"/>
    <w:next w:val="ColorfulShading-Accent1"/>
    <w:uiPriority w:val="71"/>
    <w:rsid w:val="00085B52"/>
    <w:pPr>
      <w:spacing w:line="240" w:lineRule="auto"/>
    </w:pPr>
    <w:rPr>
      <w:rFonts w:ascii="Calibri" w:hAnsi="Calibri"/>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1">
    <w:name w:val="Colorful Shading - Accent 211"/>
    <w:basedOn w:val="TableNormal"/>
    <w:next w:val="ColorfulShading-Accent2"/>
    <w:uiPriority w:val="71"/>
    <w:rsid w:val="00085B52"/>
    <w:pPr>
      <w:spacing w:line="240" w:lineRule="auto"/>
    </w:pPr>
    <w:rPr>
      <w:rFonts w:ascii="Calibri" w:hAnsi="Calibri"/>
      <w:color w:val="000000"/>
      <w:sz w:val="22"/>
      <w:szCs w:val="22"/>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1">
    <w:name w:val="Colorful Shading - Accent 311"/>
    <w:basedOn w:val="TableNormal"/>
    <w:next w:val="ColorfulShading-Accent3"/>
    <w:uiPriority w:val="71"/>
    <w:rsid w:val="00085B52"/>
    <w:pPr>
      <w:spacing w:line="240" w:lineRule="auto"/>
    </w:pPr>
    <w:rPr>
      <w:rFonts w:ascii="Calibri" w:hAnsi="Calibri"/>
      <w:color w:val="000000"/>
      <w:sz w:val="22"/>
      <w:szCs w:val="22"/>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1">
    <w:name w:val="Colorful Shading - Accent 411"/>
    <w:basedOn w:val="TableNormal"/>
    <w:next w:val="ColorfulShading-Accent4"/>
    <w:uiPriority w:val="71"/>
    <w:rsid w:val="00085B52"/>
    <w:pPr>
      <w:spacing w:line="240" w:lineRule="auto"/>
    </w:pPr>
    <w:rPr>
      <w:rFonts w:ascii="Calibri" w:hAnsi="Calibri"/>
      <w:color w:val="000000"/>
      <w:sz w:val="22"/>
      <w:szCs w:val="22"/>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1">
    <w:name w:val="Colorful Shading - Accent 511"/>
    <w:basedOn w:val="TableNormal"/>
    <w:next w:val="ColorfulShading-Accent5"/>
    <w:uiPriority w:val="71"/>
    <w:rsid w:val="00085B52"/>
    <w:pPr>
      <w:spacing w:line="240" w:lineRule="auto"/>
    </w:pPr>
    <w:rPr>
      <w:rFonts w:ascii="Calibri" w:hAnsi="Calibri"/>
      <w:color w:val="000000"/>
      <w:sz w:val="22"/>
      <w:szCs w:val="22"/>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1">
    <w:name w:val="Colorful Shading - Accent 611"/>
    <w:basedOn w:val="TableNormal"/>
    <w:next w:val="ColorfulShading-Accent6"/>
    <w:uiPriority w:val="71"/>
    <w:rsid w:val="00085B52"/>
    <w:pPr>
      <w:spacing w:line="240" w:lineRule="auto"/>
    </w:pPr>
    <w:rPr>
      <w:rFonts w:ascii="Calibri" w:hAnsi="Calibri"/>
      <w:color w:val="000000"/>
      <w:sz w:val="22"/>
      <w:szCs w:val="22"/>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1">
    <w:name w:val="Dark List11"/>
    <w:basedOn w:val="TableNormal"/>
    <w:next w:val="DarkList"/>
    <w:uiPriority w:val="70"/>
    <w:rsid w:val="00085B52"/>
    <w:pPr>
      <w:spacing w:line="240" w:lineRule="auto"/>
    </w:pPr>
    <w:rPr>
      <w:rFonts w:ascii="Calibri" w:hAnsi="Calibri"/>
      <w:color w:val="FFFFFF"/>
      <w:sz w:val="22"/>
      <w:szCs w:val="22"/>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1">
    <w:name w:val="Dark List - Accent 111"/>
    <w:basedOn w:val="TableNormal"/>
    <w:next w:val="DarkList-Accent1"/>
    <w:uiPriority w:val="70"/>
    <w:rsid w:val="00085B52"/>
    <w:pPr>
      <w:spacing w:line="240" w:lineRule="auto"/>
    </w:pPr>
    <w:rPr>
      <w:rFonts w:ascii="Calibri" w:hAnsi="Calibri"/>
      <w:color w:val="FFFFFF"/>
      <w:sz w:val="22"/>
      <w:szCs w:val="22"/>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1">
    <w:name w:val="Dark List - Accent 211"/>
    <w:basedOn w:val="TableNormal"/>
    <w:next w:val="DarkList-Accent2"/>
    <w:uiPriority w:val="70"/>
    <w:rsid w:val="00085B52"/>
    <w:pPr>
      <w:spacing w:line="240" w:lineRule="auto"/>
    </w:pPr>
    <w:rPr>
      <w:rFonts w:ascii="Calibri" w:hAnsi="Calibri"/>
      <w:color w:val="FFFFFF"/>
      <w:sz w:val="22"/>
      <w:szCs w:val="22"/>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1">
    <w:name w:val="Dark List - Accent 311"/>
    <w:basedOn w:val="TableNormal"/>
    <w:next w:val="DarkList-Accent3"/>
    <w:uiPriority w:val="70"/>
    <w:rsid w:val="00085B52"/>
    <w:pPr>
      <w:spacing w:line="240" w:lineRule="auto"/>
    </w:pPr>
    <w:rPr>
      <w:rFonts w:ascii="Calibri" w:hAnsi="Calibri"/>
      <w:color w:val="FFFFFF"/>
      <w:sz w:val="22"/>
      <w:szCs w:val="22"/>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1">
    <w:name w:val="Dark List - Accent 411"/>
    <w:basedOn w:val="TableNormal"/>
    <w:next w:val="DarkList-Accent4"/>
    <w:uiPriority w:val="70"/>
    <w:rsid w:val="00085B52"/>
    <w:pPr>
      <w:spacing w:line="240" w:lineRule="auto"/>
    </w:pPr>
    <w:rPr>
      <w:rFonts w:ascii="Calibri" w:hAnsi="Calibri"/>
      <w:color w:val="FFFFFF"/>
      <w:sz w:val="22"/>
      <w:szCs w:val="22"/>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1">
    <w:name w:val="Dark List - Accent 511"/>
    <w:basedOn w:val="TableNormal"/>
    <w:next w:val="DarkList-Accent5"/>
    <w:uiPriority w:val="70"/>
    <w:rsid w:val="00085B52"/>
    <w:pPr>
      <w:spacing w:line="240" w:lineRule="auto"/>
    </w:pPr>
    <w:rPr>
      <w:rFonts w:ascii="Calibri" w:hAnsi="Calibri"/>
      <w:color w:val="FFFFFF"/>
      <w:sz w:val="22"/>
      <w:szCs w:val="22"/>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1">
    <w:name w:val="Dark List - Accent 611"/>
    <w:basedOn w:val="TableNormal"/>
    <w:next w:val="DarkList-Accent6"/>
    <w:uiPriority w:val="70"/>
    <w:rsid w:val="00085B52"/>
    <w:pPr>
      <w:spacing w:line="240" w:lineRule="auto"/>
    </w:pPr>
    <w:rPr>
      <w:rFonts w:ascii="Calibri" w:hAnsi="Calibri"/>
      <w:color w:val="FFFFFF"/>
      <w:sz w:val="22"/>
      <w:szCs w:val="22"/>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1">
    <w:name w:val="Light Grid11"/>
    <w:basedOn w:val="TableNormal"/>
    <w:next w:val="LightGrid"/>
    <w:uiPriority w:val="62"/>
    <w:rsid w:val="00085B52"/>
    <w:pPr>
      <w:spacing w:line="240" w:lineRule="auto"/>
    </w:pPr>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
    <w:name w:val="Light Grid - Accent 111"/>
    <w:basedOn w:val="TableNormal"/>
    <w:next w:val="LightGrid-Accent1"/>
    <w:uiPriority w:val="62"/>
    <w:rsid w:val="00085B52"/>
    <w:pPr>
      <w:spacing w:line="240" w:lineRule="auto"/>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1">
    <w:name w:val="Light Grid - Accent 211"/>
    <w:basedOn w:val="TableNormal"/>
    <w:next w:val="LightGrid-Accent2"/>
    <w:uiPriority w:val="62"/>
    <w:rsid w:val="00085B52"/>
    <w:pPr>
      <w:spacing w:line="240" w:lineRule="auto"/>
    </w:pPr>
    <w:rPr>
      <w:rFonts w:ascii="Calibri" w:hAnsi="Calibri"/>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
    <w:name w:val="Light Grid - Accent 311"/>
    <w:basedOn w:val="TableNormal"/>
    <w:next w:val="LightGrid-Accent3"/>
    <w:uiPriority w:val="62"/>
    <w:rsid w:val="00085B52"/>
    <w:pPr>
      <w:spacing w:line="240" w:lineRule="auto"/>
    </w:pPr>
    <w:rPr>
      <w:rFonts w:ascii="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1">
    <w:name w:val="Light Grid - Accent 411"/>
    <w:basedOn w:val="TableNormal"/>
    <w:next w:val="LightGrid-Accent4"/>
    <w:uiPriority w:val="62"/>
    <w:rsid w:val="00085B52"/>
    <w:pPr>
      <w:spacing w:line="240" w:lineRule="auto"/>
    </w:pPr>
    <w:rPr>
      <w:rFonts w:ascii="Calibri" w:hAnsi="Calibri"/>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
    <w:name w:val="Light Grid - Accent 511"/>
    <w:basedOn w:val="TableNormal"/>
    <w:next w:val="LightGrid-Accent5"/>
    <w:uiPriority w:val="62"/>
    <w:rsid w:val="00085B52"/>
    <w:pPr>
      <w:spacing w:line="240" w:lineRule="auto"/>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
    <w:name w:val="Light Grid - Accent 611"/>
    <w:basedOn w:val="TableNormal"/>
    <w:next w:val="LightGrid-Accent6"/>
    <w:uiPriority w:val="62"/>
    <w:rsid w:val="00085B52"/>
    <w:pPr>
      <w:spacing w:line="240" w:lineRule="auto"/>
    </w:pPr>
    <w:rPr>
      <w:rFonts w:ascii="Calibri" w:hAnsi="Calibri"/>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1">
    <w:name w:val="Light List11"/>
    <w:basedOn w:val="TableNormal"/>
    <w:next w:val="LightList"/>
    <w:uiPriority w:val="61"/>
    <w:rsid w:val="00085B52"/>
    <w:pPr>
      <w:spacing w:line="240" w:lineRule="auto"/>
    </w:pPr>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211">
    <w:name w:val="Light List - Accent 211"/>
    <w:basedOn w:val="TableNormal"/>
    <w:next w:val="LightList-Accent2"/>
    <w:uiPriority w:val="61"/>
    <w:rsid w:val="00085B52"/>
    <w:pPr>
      <w:spacing w:line="240" w:lineRule="auto"/>
    </w:pPr>
    <w:rPr>
      <w:rFonts w:ascii="Calibri" w:hAnsi="Calibri"/>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1">
    <w:name w:val="Light List - Accent 311"/>
    <w:basedOn w:val="TableNormal"/>
    <w:next w:val="LightList-Accent3"/>
    <w:uiPriority w:val="61"/>
    <w:rsid w:val="00085B52"/>
    <w:pPr>
      <w:spacing w:line="240" w:lineRule="auto"/>
    </w:pPr>
    <w:rPr>
      <w:rFonts w:ascii="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1">
    <w:name w:val="Light List - Accent 411"/>
    <w:basedOn w:val="TableNormal"/>
    <w:next w:val="LightList-Accent4"/>
    <w:uiPriority w:val="61"/>
    <w:rsid w:val="00085B52"/>
    <w:pPr>
      <w:spacing w:line="240" w:lineRule="auto"/>
    </w:pPr>
    <w:rPr>
      <w:rFonts w:ascii="Calibri" w:hAnsi="Calibri"/>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611">
    <w:name w:val="Light List - Accent 611"/>
    <w:basedOn w:val="TableNormal"/>
    <w:next w:val="LightList-Accent6"/>
    <w:uiPriority w:val="61"/>
    <w:rsid w:val="00085B52"/>
    <w:pPr>
      <w:spacing w:line="240" w:lineRule="auto"/>
    </w:pPr>
    <w:rPr>
      <w:rFonts w:ascii="Calibri" w:hAnsi="Calibri"/>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1">
    <w:name w:val="Light Shading11"/>
    <w:basedOn w:val="TableNormal"/>
    <w:next w:val="LightShading"/>
    <w:uiPriority w:val="60"/>
    <w:rsid w:val="00085B52"/>
    <w:pPr>
      <w:spacing w:line="240" w:lineRule="auto"/>
    </w:pPr>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next w:val="LightShading-Accent1"/>
    <w:uiPriority w:val="60"/>
    <w:rsid w:val="00085B52"/>
    <w:pPr>
      <w:spacing w:line="240" w:lineRule="auto"/>
    </w:pPr>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
    <w:name w:val="Light Shading - Accent 211"/>
    <w:basedOn w:val="TableNormal"/>
    <w:next w:val="LightShading-Accent2"/>
    <w:uiPriority w:val="60"/>
    <w:rsid w:val="00085B52"/>
    <w:pPr>
      <w:spacing w:line="240" w:lineRule="auto"/>
    </w:pPr>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1">
    <w:name w:val="Light Shading - Accent 311"/>
    <w:basedOn w:val="TableNormal"/>
    <w:next w:val="LightShading-Accent3"/>
    <w:uiPriority w:val="60"/>
    <w:rsid w:val="00085B52"/>
    <w:pPr>
      <w:spacing w:line="240" w:lineRule="auto"/>
    </w:pPr>
    <w:rPr>
      <w:rFonts w:ascii="Calibri" w:hAnsi="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1">
    <w:name w:val="Light Shading - Accent 411"/>
    <w:basedOn w:val="TableNormal"/>
    <w:next w:val="LightShading-Accent4"/>
    <w:uiPriority w:val="60"/>
    <w:rsid w:val="00085B52"/>
    <w:pPr>
      <w:spacing w:line="240" w:lineRule="auto"/>
    </w:pPr>
    <w:rPr>
      <w:rFonts w:ascii="Calibri" w:hAnsi="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1">
    <w:name w:val="Light Shading - Accent 511"/>
    <w:basedOn w:val="TableNormal"/>
    <w:next w:val="LightShading-Accent5"/>
    <w:uiPriority w:val="60"/>
    <w:rsid w:val="00085B52"/>
    <w:pPr>
      <w:spacing w:line="240" w:lineRule="auto"/>
    </w:pPr>
    <w:rPr>
      <w:rFonts w:ascii="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1">
    <w:name w:val="Light Shading - Accent 611"/>
    <w:basedOn w:val="TableNormal"/>
    <w:next w:val="LightShading-Accent6"/>
    <w:uiPriority w:val="60"/>
    <w:rsid w:val="00085B52"/>
    <w:pPr>
      <w:spacing w:line="240" w:lineRule="auto"/>
    </w:pPr>
    <w:rPr>
      <w:rFonts w:ascii="Calibri" w:hAnsi="Calibri"/>
      <w:color w:val="E36C0A"/>
      <w:sz w:val="22"/>
      <w:szCs w:val="22"/>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1">
    <w:name w:val="Medium Grid 111"/>
    <w:basedOn w:val="TableNormal"/>
    <w:next w:val="MediumGrid1"/>
    <w:uiPriority w:val="67"/>
    <w:rsid w:val="00085B52"/>
    <w:pPr>
      <w:spacing w:line="240" w:lineRule="auto"/>
    </w:pPr>
    <w:rPr>
      <w:rFonts w:ascii="Calibri" w:hAnsi="Calibr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1">
    <w:name w:val="Medium Grid 1 - Accent 111"/>
    <w:basedOn w:val="TableNormal"/>
    <w:next w:val="MediumGrid1-Accent1"/>
    <w:uiPriority w:val="67"/>
    <w:rsid w:val="00085B52"/>
    <w:pPr>
      <w:spacing w:line="240" w:lineRule="auto"/>
    </w:pPr>
    <w:rPr>
      <w:rFonts w:ascii="Calibri"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1">
    <w:name w:val="Medium Grid 1 - Accent 211"/>
    <w:basedOn w:val="TableNormal"/>
    <w:next w:val="MediumGrid1-Accent2"/>
    <w:uiPriority w:val="67"/>
    <w:rsid w:val="00085B52"/>
    <w:pPr>
      <w:spacing w:line="240" w:lineRule="auto"/>
    </w:pPr>
    <w:rPr>
      <w:rFonts w:ascii="Calibri" w:hAnsi="Calibr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1">
    <w:name w:val="Medium Grid 1 - Accent 311"/>
    <w:basedOn w:val="TableNormal"/>
    <w:next w:val="MediumGrid1-Accent3"/>
    <w:uiPriority w:val="67"/>
    <w:rsid w:val="00085B52"/>
    <w:pPr>
      <w:spacing w:line="240" w:lineRule="auto"/>
    </w:pPr>
    <w:rPr>
      <w:rFonts w:ascii="Calibri" w:hAnsi="Calibri"/>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1">
    <w:name w:val="Medium Grid 1 - Accent 411"/>
    <w:basedOn w:val="TableNormal"/>
    <w:next w:val="MediumGrid1-Accent4"/>
    <w:uiPriority w:val="67"/>
    <w:rsid w:val="00085B52"/>
    <w:pPr>
      <w:spacing w:line="240" w:lineRule="auto"/>
    </w:pPr>
    <w:rPr>
      <w:rFonts w:ascii="Calibri" w:hAnsi="Calibri"/>
      <w:sz w:val="22"/>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1">
    <w:name w:val="Medium Grid 1 - Accent 511"/>
    <w:basedOn w:val="TableNormal"/>
    <w:next w:val="MediumGrid1-Accent5"/>
    <w:uiPriority w:val="67"/>
    <w:rsid w:val="00085B52"/>
    <w:pPr>
      <w:spacing w:line="240" w:lineRule="auto"/>
    </w:pPr>
    <w:rPr>
      <w:rFonts w:ascii="Calibri" w:hAnsi="Calibri"/>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1">
    <w:name w:val="Medium Grid 1 - Accent 611"/>
    <w:basedOn w:val="TableNormal"/>
    <w:next w:val="MediumGrid1-Accent6"/>
    <w:uiPriority w:val="67"/>
    <w:rsid w:val="00085B52"/>
    <w:pPr>
      <w:spacing w:line="240" w:lineRule="auto"/>
    </w:pPr>
    <w:rPr>
      <w:rFonts w:ascii="Calibri" w:hAnsi="Calibri"/>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1">
    <w:name w:val="Medium Grid 211"/>
    <w:basedOn w:val="TableNormal"/>
    <w:next w:val="MediumGrid2"/>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1">
    <w:name w:val="Medium Grid 2 - Accent 111"/>
    <w:basedOn w:val="TableNormal"/>
    <w:next w:val="MediumGrid2-Accent1"/>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1">
    <w:name w:val="Medium Grid 2 - Accent 211"/>
    <w:basedOn w:val="TableNormal"/>
    <w:next w:val="MediumGrid2-Accent2"/>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1">
    <w:name w:val="Medium Grid 2 - Accent 311"/>
    <w:basedOn w:val="TableNormal"/>
    <w:next w:val="MediumGrid2-Accent3"/>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1">
    <w:name w:val="Medium Grid 2 - Accent 411"/>
    <w:basedOn w:val="TableNormal"/>
    <w:next w:val="MediumGrid2-Accent4"/>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1">
    <w:name w:val="Medium Grid 2 - Accent 511"/>
    <w:basedOn w:val="TableNormal"/>
    <w:next w:val="MediumGrid2-Accent5"/>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1">
    <w:name w:val="Medium Grid 2 - Accent 611"/>
    <w:basedOn w:val="TableNormal"/>
    <w:next w:val="MediumGrid2-Accent6"/>
    <w:uiPriority w:val="68"/>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1">
    <w:name w:val="Medium Grid 311"/>
    <w:basedOn w:val="TableNormal"/>
    <w:next w:val="MediumGrid3"/>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1">
    <w:name w:val="Medium Grid 3 - Accent 111"/>
    <w:basedOn w:val="TableNormal"/>
    <w:next w:val="MediumGrid3-Accent1"/>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1">
    <w:name w:val="Medium Grid 3 - Accent 211"/>
    <w:basedOn w:val="TableNormal"/>
    <w:next w:val="MediumGrid3-Accent2"/>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1">
    <w:name w:val="Medium Grid 3 - Accent 311"/>
    <w:basedOn w:val="TableNormal"/>
    <w:next w:val="MediumGrid3-Accent3"/>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1">
    <w:name w:val="Medium Grid 3 - Accent 411"/>
    <w:basedOn w:val="TableNormal"/>
    <w:next w:val="MediumGrid3-Accent4"/>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1">
    <w:name w:val="Medium Grid 3 - Accent 511"/>
    <w:basedOn w:val="TableNormal"/>
    <w:next w:val="MediumGrid3-Accent5"/>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1">
    <w:name w:val="Medium Grid 3 - Accent 611"/>
    <w:basedOn w:val="TableNormal"/>
    <w:next w:val="MediumGrid3-Accent6"/>
    <w:uiPriority w:val="69"/>
    <w:rsid w:val="00085B52"/>
    <w:pPr>
      <w:spacing w:line="240" w:lineRule="auto"/>
    </w:pPr>
    <w:rPr>
      <w:rFonts w:ascii="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1">
    <w:name w:val="Medium List 111"/>
    <w:basedOn w:val="TableNormal"/>
    <w:next w:val="MediumList1"/>
    <w:uiPriority w:val="65"/>
    <w:rsid w:val="00085B52"/>
    <w:pPr>
      <w:spacing w:line="240" w:lineRule="auto"/>
    </w:pPr>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Lucida Sans Unicode" w:eastAsia="Times New Roman" w:hAnsi="Lucida Sans Unicod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
    <w:name w:val="Medium List 1 - Accent 111"/>
    <w:basedOn w:val="TableNormal"/>
    <w:next w:val="MediumList1-Accent1"/>
    <w:uiPriority w:val="65"/>
    <w:rsid w:val="00085B52"/>
    <w:pPr>
      <w:spacing w:line="240" w:lineRule="auto"/>
    </w:pPr>
    <w:rPr>
      <w:rFonts w:ascii="Calibri" w:hAnsi="Calibri"/>
      <w:color w:val="000000"/>
      <w:sz w:val="22"/>
      <w:szCs w:val="22"/>
    </w:rPr>
    <w:tblPr>
      <w:tblStyleRowBandSize w:val="1"/>
      <w:tblStyleColBandSize w:val="1"/>
      <w:tblBorders>
        <w:top w:val="single" w:sz="8" w:space="0" w:color="4F81BD"/>
        <w:bottom w:val="single" w:sz="8" w:space="0" w:color="4F81BD"/>
      </w:tblBorders>
    </w:tblPr>
    <w:tblStylePr w:type="firstRow">
      <w:rPr>
        <w:rFonts w:ascii="Lucida Sans Unicode" w:eastAsia="Times New Roman" w:hAnsi="Lucida Sans Unicod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1">
    <w:name w:val="Medium List 1 - Accent 211"/>
    <w:basedOn w:val="TableNormal"/>
    <w:next w:val="MediumList1-Accent2"/>
    <w:uiPriority w:val="65"/>
    <w:rsid w:val="00085B52"/>
    <w:pPr>
      <w:spacing w:line="240" w:lineRule="auto"/>
    </w:pPr>
    <w:rPr>
      <w:rFonts w:ascii="Calibri" w:hAnsi="Calibri"/>
      <w:color w:val="000000"/>
      <w:sz w:val="22"/>
      <w:szCs w:val="22"/>
    </w:rPr>
    <w:tblPr>
      <w:tblStyleRowBandSize w:val="1"/>
      <w:tblStyleColBandSize w:val="1"/>
      <w:tblBorders>
        <w:top w:val="single" w:sz="8" w:space="0" w:color="C0504D"/>
        <w:bottom w:val="single" w:sz="8" w:space="0" w:color="C0504D"/>
      </w:tblBorders>
    </w:tblPr>
    <w:tblStylePr w:type="firstRow">
      <w:rPr>
        <w:rFonts w:ascii="Lucida Sans Unicode" w:eastAsia="Times New Roman" w:hAnsi="Lucida Sans Unicode"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1">
    <w:name w:val="Medium List 1 - Accent 311"/>
    <w:basedOn w:val="TableNormal"/>
    <w:next w:val="MediumList1-Accent3"/>
    <w:uiPriority w:val="65"/>
    <w:rsid w:val="00085B52"/>
    <w:pPr>
      <w:spacing w:line="240" w:lineRule="auto"/>
    </w:pPr>
    <w:rPr>
      <w:rFonts w:ascii="Calibri" w:hAnsi="Calibri"/>
      <w:color w:val="000000"/>
      <w:sz w:val="22"/>
      <w:szCs w:val="22"/>
    </w:rPr>
    <w:tblPr>
      <w:tblStyleRowBandSize w:val="1"/>
      <w:tblStyleColBandSize w:val="1"/>
      <w:tblBorders>
        <w:top w:val="single" w:sz="8" w:space="0" w:color="9BBB59"/>
        <w:bottom w:val="single" w:sz="8" w:space="0" w:color="9BBB59"/>
      </w:tblBorders>
    </w:tblPr>
    <w:tblStylePr w:type="firstRow">
      <w:rPr>
        <w:rFonts w:ascii="Lucida Sans Unicode" w:eastAsia="Times New Roman" w:hAnsi="Lucida Sans Unicode"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1">
    <w:name w:val="Medium List 1 - Accent 411"/>
    <w:basedOn w:val="TableNormal"/>
    <w:next w:val="MediumList1-Accent4"/>
    <w:uiPriority w:val="65"/>
    <w:rsid w:val="00085B52"/>
    <w:pPr>
      <w:spacing w:line="240" w:lineRule="auto"/>
    </w:pPr>
    <w:rPr>
      <w:rFonts w:ascii="Calibri" w:hAnsi="Calibri"/>
      <w:color w:val="000000"/>
      <w:sz w:val="22"/>
      <w:szCs w:val="22"/>
    </w:rPr>
    <w:tblPr>
      <w:tblStyleRowBandSize w:val="1"/>
      <w:tblStyleColBandSize w:val="1"/>
      <w:tblBorders>
        <w:top w:val="single" w:sz="8" w:space="0" w:color="8064A2"/>
        <w:bottom w:val="single" w:sz="8" w:space="0" w:color="8064A2"/>
      </w:tblBorders>
    </w:tblPr>
    <w:tblStylePr w:type="firstRow">
      <w:rPr>
        <w:rFonts w:ascii="Lucida Sans Unicode" w:eastAsia="Times New Roman" w:hAnsi="Lucida Sans Unicode"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1">
    <w:name w:val="Medium List 1 - Accent 511"/>
    <w:basedOn w:val="TableNormal"/>
    <w:next w:val="MediumList1-Accent5"/>
    <w:uiPriority w:val="65"/>
    <w:rsid w:val="00085B52"/>
    <w:pPr>
      <w:spacing w:line="240" w:lineRule="auto"/>
    </w:pPr>
    <w:rPr>
      <w:rFonts w:ascii="Calibri" w:hAnsi="Calibri"/>
      <w:color w:val="000000"/>
      <w:sz w:val="22"/>
      <w:szCs w:val="22"/>
    </w:rPr>
    <w:tblPr>
      <w:tblStyleRowBandSize w:val="1"/>
      <w:tblStyleColBandSize w:val="1"/>
      <w:tblBorders>
        <w:top w:val="single" w:sz="8" w:space="0" w:color="4BACC6"/>
        <w:bottom w:val="single" w:sz="8" w:space="0" w:color="4BACC6"/>
      </w:tblBorders>
    </w:tblPr>
    <w:tblStylePr w:type="firstRow">
      <w:rPr>
        <w:rFonts w:ascii="Lucida Sans Unicode" w:eastAsia="Times New Roman" w:hAnsi="Lucida Sans Unicode"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1">
    <w:name w:val="Medium List 1 - Accent 611"/>
    <w:basedOn w:val="TableNormal"/>
    <w:next w:val="MediumList1-Accent6"/>
    <w:uiPriority w:val="65"/>
    <w:rsid w:val="00085B52"/>
    <w:pPr>
      <w:spacing w:line="240" w:lineRule="auto"/>
    </w:pPr>
    <w:rPr>
      <w:rFonts w:ascii="Calibri" w:hAnsi="Calibri"/>
      <w:color w:val="000000"/>
      <w:sz w:val="22"/>
      <w:szCs w:val="22"/>
    </w:rPr>
    <w:tblPr>
      <w:tblStyleRowBandSize w:val="1"/>
      <w:tblStyleColBandSize w:val="1"/>
      <w:tblBorders>
        <w:top w:val="single" w:sz="8" w:space="0" w:color="F79646"/>
        <w:bottom w:val="single" w:sz="8" w:space="0" w:color="F79646"/>
      </w:tblBorders>
    </w:tblPr>
    <w:tblStylePr w:type="firstRow">
      <w:rPr>
        <w:rFonts w:ascii="Lucida Sans Unicode" w:eastAsia="Times New Roman" w:hAnsi="Lucida Sans Unicode"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1">
    <w:name w:val="Medium List 211"/>
    <w:basedOn w:val="TableNormal"/>
    <w:next w:val="MediumList2"/>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1">
    <w:name w:val="Medium List 2 - Accent 111"/>
    <w:basedOn w:val="TableNormal"/>
    <w:next w:val="MediumList2-Accent1"/>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1">
    <w:name w:val="Medium List 2 - Accent 211"/>
    <w:basedOn w:val="TableNormal"/>
    <w:next w:val="MediumList2-Accent2"/>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TableNormal"/>
    <w:next w:val="MediumList2-Accent3"/>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1">
    <w:name w:val="Medium List 2 - Accent 411"/>
    <w:basedOn w:val="TableNormal"/>
    <w:next w:val="MediumList2-Accent4"/>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1">
    <w:name w:val="Medium List 2 - Accent 511"/>
    <w:basedOn w:val="TableNormal"/>
    <w:next w:val="MediumList2-Accent5"/>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1">
    <w:name w:val="Medium List 2 - Accent 611"/>
    <w:basedOn w:val="TableNormal"/>
    <w:next w:val="MediumList2-Accent6"/>
    <w:uiPriority w:val="66"/>
    <w:rsid w:val="00085B52"/>
    <w:pPr>
      <w:spacing w:line="240" w:lineRule="auto"/>
    </w:pPr>
    <w:rPr>
      <w:rFonts w:ascii="Cambria" w:eastAsia="Times New Roman" w:hAnsi="Cambria" w:cs="Times New Roman"/>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1">
    <w:name w:val="Medium Shading 111"/>
    <w:basedOn w:val="TableNormal"/>
    <w:next w:val="MediumShading1"/>
    <w:uiPriority w:val="63"/>
    <w:rsid w:val="00085B52"/>
    <w:pPr>
      <w:spacing w:line="240" w:lineRule="auto"/>
    </w:pPr>
    <w:rPr>
      <w:rFonts w:ascii="Calibri" w:hAnsi="Calibr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1">
    <w:name w:val="Medium Shading 1 - Accent 111"/>
    <w:basedOn w:val="TableNormal"/>
    <w:next w:val="MediumShading1-Accent1"/>
    <w:uiPriority w:val="63"/>
    <w:rsid w:val="00085B52"/>
    <w:pPr>
      <w:spacing w:line="240" w:lineRule="auto"/>
    </w:pPr>
    <w:rPr>
      <w:rFonts w:ascii="Calibri"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1">
    <w:name w:val="Medium Shading 1 - Accent 211"/>
    <w:basedOn w:val="TableNormal"/>
    <w:next w:val="MediumShading1-Accent2"/>
    <w:uiPriority w:val="63"/>
    <w:rsid w:val="00085B52"/>
    <w:pPr>
      <w:spacing w:line="240" w:lineRule="auto"/>
    </w:pPr>
    <w:rPr>
      <w:rFonts w:ascii="Calibri" w:hAnsi="Calibr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1">
    <w:name w:val="Medium Shading 1 - Accent 311"/>
    <w:basedOn w:val="TableNormal"/>
    <w:next w:val="MediumShading1-Accent3"/>
    <w:uiPriority w:val="63"/>
    <w:rsid w:val="00085B52"/>
    <w:pPr>
      <w:spacing w:line="240" w:lineRule="auto"/>
    </w:pPr>
    <w:rPr>
      <w:rFonts w:ascii="Calibri" w:hAnsi="Calibri"/>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1">
    <w:name w:val="Medium Shading 1 - Accent 411"/>
    <w:basedOn w:val="TableNormal"/>
    <w:next w:val="MediumShading1-Accent4"/>
    <w:uiPriority w:val="63"/>
    <w:rsid w:val="00085B52"/>
    <w:pPr>
      <w:spacing w:line="240" w:lineRule="auto"/>
    </w:pPr>
    <w:rPr>
      <w:rFonts w:ascii="Calibri" w:hAnsi="Calibri"/>
      <w:sz w:val="22"/>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1">
    <w:name w:val="Medium Shading 1 - Accent 511"/>
    <w:basedOn w:val="TableNormal"/>
    <w:next w:val="MediumShading1-Accent5"/>
    <w:uiPriority w:val="63"/>
    <w:rsid w:val="00085B52"/>
    <w:pPr>
      <w:spacing w:line="240" w:lineRule="auto"/>
    </w:pPr>
    <w:rPr>
      <w:rFonts w:ascii="Calibri" w:hAnsi="Calibri"/>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1">
    <w:name w:val="Medium Shading 1 - Accent 611"/>
    <w:basedOn w:val="TableNormal"/>
    <w:next w:val="MediumShading1-Accent6"/>
    <w:uiPriority w:val="63"/>
    <w:rsid w:val="00085B52"/>
    <w:pPr>
      <w:spacing w:line="240" w:lineRule="auto"/>
    </w:pPr>
    <w:rPr>
      <w:rFonts w:ascii="Calibri" w:hAnsi="Calibri"/>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1">
    <w:name w:val="Medium Shading 211"/>
    <w:basedOn w:val="TableNormal"/>
    <w:next w:val="MediumShading2"/>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
    <w:name w:val="Medium Shading 2 - Accent 111"/>
    <w:basedOn w:val="TableNormal"/>
    <w:next w:val="MediumShading2-Accent1"/>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1">
    <w:name w:val="Medium Shading 2 - Accent 211"/>
    <w:basedOn w:val="TableNormal"/>
    <w:next w:val="MediumShading2-Accent2"/>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1">
    <w:name w:val="Medium Shading 2 - Accent 311"/>
    <w:basedOn w:val="TableNormal"/>
    <w:next w:val="MediumShading2-Accent3"/>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1">
    <w:name w:val="Medium Shading 2 - Accent 411"/>
    <w:basedOn w:val="TableNormal"/>
    <w:next w:val="MediumShading2-Accent4"/>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1">
    <w:name w:val="Medium Shading 2 - Accent 511"/>
    <w:basedOn w:val="TableNormal"/>
    <w:next w:val="MediumShading2-Accent5"/>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1">
    <w:name w:val="Medium Shading 2 - Accent 611"/>
    <w:basedOn w:val="TableNormal"/>
    <w:next w:val="MediumShading2-Accent6"/>
    <w:uiPriority w:val="64"/>
    <w:rsid w:val="00085B52"/>
    <w:pPr>
      <w:spacing w:line="240" w:lineRule="auto"/>
    </w:pPr>
    <w:rPr>
      <w:rFonts w:ascii="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111">
    <w:name w:val="No List111"/>
    <w:next w:val="NoList"/>
    <w:uiPriority w:val="99"/>
    <w:semiHidden/>
    <w:unhideWhenUsed/>
    <w:rsid w:val="00085B52"/>
  </w:style>
  <w:style w:type="character" w:customStyle="1" w:styleId="Heading1Char1">
    <w:name w:val="Heading 1 Char1"/>
    <w:basedOn w:val="DefaultParagraphFont"/>
    <w:uiPriority w:val="9"/>
    <w:rsid w:val="00085B52"/>
    <w:rPr>
      <w:rFonts w:asciiTheme="majorHAnsi" w:eastAsiaTheme="majorEastAsia" w:hAnsiTheme="majorHAnsi" w:cstheme="majorBidi"/>
      <w:b/>
      <w:bCs/>
      <w:color w:val="032552" w:themeColor="accent1" w:themeShade="BF"/>
      <w:sz w:val="28"/>
      <w:szCs w:val="28"/>
    </w:rPr>
  </w:style>
  <w:style w:type="character" w:customStyle="1" w:styleId="Heading3Char1">
    <w:name w:val="Heading 3 Char1"/>
    <w:basedOn w:val="DefaultParagraphFont"/>
    <w:uiPriority w:val="9"/>
    <w:semiHidden/>
    <w:rsid w:val="00085B52"/>
    <w:rPr>
      <w:rFonts w:asciiTheme="majorHAnsi" w:eastAsiaTheme="majorEastAsia" w:hAnsiTheme="majorHAnsi" w:cstheme="majorBidi"/>
      <w:b/>
      <w:bCs/>
      <w:color w:val="05326E" w:themeColor="accent1"/>
      <w:sz w:val="18"/>
      <w:szCs w:val="18"/>
    </w:rPr>
  </w:style>
  <w:style w:type="character" w:customStyle="1" w:styleId="Heading4Char1">
    <w:name w:val="Heading 4 Char1"/>
    <w:basedOn w:val="DefaultParagraphFont"/>
    <w:uiPriority w:val="9"/>
    <w:semiHidden/>
    <w:rsid w:val="00085B52"/>
    <w:rPr>
      <w:rFonts w:asciiTheme="majorHAnsi" w:eastAsiaTheme="majorEastAsia" w:hAnsiTheme="majorHAnsi" w:cstheme="majorBidi"/>
      <w:b/>
      <w:bCs/>
      <w:i/>
      <w:iCs/>
      <w:color w:val="05326E" w:themeColor="accent1"/>
      <w:sz w:val="18"/>
      <w:szCs w:val="18"/>
    </w:rPr>
  </w:style>
  <w:style w:type="character" w:customStyle="1" w:styleId="Heading5Char1">
    <w:name w:val="Heading 5 Char1"/>
    <w:basedOn w:val="DefaultParagraphFont"/>
    <w:uiPriority w:val="9"/>
    <w:semiHidden/>
    <w:rsid w:val="00085B52"/>
    <w:rPr>
      <w:rFonts w:asciiTheme="majorHAnsi" w:eastAsiaTheme="majorEastAsia" w:hAnsiTheme="majorHAnsi" w:cstheme="majorBidi"/>
      <w:color w:val="021836" w:themeColor="accent1" w:themeShade="7F"/>
      <w:sz w:val="18"/>
      <w:szCs w:val="18"/>
    </w:rPr>
  </w:style>
  <w:style w:type="character" w:customStyle="1" w:styleId="Heading6Char1">
    <w:name w:val="Heading 6 Char1"/>
    <w:basedOn w:val="DefaultParagraphFont"/>
    <w:uiPriority w:val="9"/>
    <w:semiHidden/>
    <w:rsid w:val="00085B52"/>
    <w:rPr>
      <w:rFonts w:asciiTheme="majorHAnsi" w:eastAsiaTheme="majorEastAsia" w:hAnsiTheme="majorHAnsi" w:cstheme="majorBidi"/>
      <w:i/>
      <w:iCs/>
      <w:color w:val="021836" w:themeColor="accent1" w:themeShade="7F"/>
      <w:sz w:val="18"/>
      <w:szCs w:val="18"/>
    </w:rPr>
  </w:style>
  <w:style w:type="character" w:customStyle="1" w:styleId="Heading7Char1">
    <w:name w:val="Heading 7 Char1"/>
    <w:basedOn w:val="DefaultParagraphFont"/>
    <w:uiPriority w:val="9"/>
    <w:semiHidden/>
    <w:rsid w:val="00085B52"/>
    <w:rPr>
      <w:rFonts w:asciiTheme="majorHAnsi" w:eastAsiaTheme="majorEastAsia" w:hAnsiTheme="majorHAnsi" w:cstheme="majorBidi"/>
      <w:i/>
      <w:iCs/>
      <w:color w:val="404040" w:themeColor="text1" w:themeTint="BF"/>
      <w:sz w:val="18"/>
      <w:szCs w:val="18"/>
    </w:rPr>
  </w:style>
  <w:style w:type="character" w:customStyle="1" w:styleId="Heading8Char1">
    <w:name w:val="Heading 8 Char1"/>
    <w:basedOn w:val="DefaultParagraphFont"/>
    <w:uiPriority w:val="9"/>
    <w:semiHidden/>
    <w:rsid w:val="00085B52"/>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085B52"/>
    <w:rPr>
      <w:rFonts w:asciiTheme="majorHAnsi" w:eastAsiaTheme="majorEastAsia" w:hAnsiTheme="majorHAnsi" w:cstheme="majorBidi"/>
      <w:i/>
      <w:iCs/>
      <w:color w:val="404040" w:themeColor="text1" w:themeTint="BF"/>
      <w:sz w:val="20"/>
      <w:szCs w:val="20"/>
    </w:rPr>
  </w:style>
  <w:style w:type="table" w:customStyle="1" w:styleId="GridTable1Light-Accent1111">
    <w:name w:val="Grid Table 1 Light - Accent 1111"/>
    <w:basedOn w:val="TableNormal"/>
    <w:uiPriority w:val="46"/>
    <w:rsid w:val="00085B52"/>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ListTable5Dark-Accent1111">
    <w:name w:val="List Table 5 Dark - Accent 1111"/>
    <w:basedOn w:val="TableNormal"/>
    <w:uiPriority w:val="50"/>
    <w:rsid w:val="00085B52"/>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11">
    <w:name w:val="Table Grid Light111"/>
    <w:basedOn w:val="TableNormal"/>
    <w:uiPriority w:val="40"/>
    <w:rsid w:val="00085B52"/>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itleChar1">
    <w:name w:val="Title Char1"/>
    <w:basedOn w:val="DefaultParagraphFont"/>
    <w:uiPriority w:val="10"/>
    <w:rsid w:val="00085B52"/>
    <w:rPr>
      <w:rFonts w:asciiTheme="majorHAnsi" w:eastAsiaTheme="majorEastAsia" w:hAnsiTheme="majorHAnsi" w:cstheme="majorBidi"/>
      <w:color w:val="0074B3" w:themeColor="text2" w:themeShade="BF"/>
      <w:spacing w:val="5"/>
      <w:kern w:val="28"/>
      <w:sz w:val="52"/>
      <w:szCs w:val="52"/>
    </w:rPr>
  </w:style>
  <w:style w:type="character" w:customStyle="1" w:styleId="SubtitleChar1">
    <w:name w:val="Subtitle Char1"/>
    <w:basedOn w:val="DefaultParagraphFont"/>
    <w:uiPriority w:val="11"/>
    <w:rsid w:val="00085B52"/>
    <w:rPr>
      <w:rFonts w:asciiTheme="majorHAnsi" w:eastAsiaTheme="majorEastAsia" w:hAnsiTheme="majorHAnsi" w:cstheme="majorBidi"/>
      <w:i/>
      <w:iCs/>
      <w:color w:val="05326E" w:themeColor="accent1"/>
      <w:spacing w:val="15"/>
      <w:sz w:val="24"/>
      <w:szCs w:val="24"/>
    </w:rPr>
  </w:style>
  <w:style w:type="character" w:customStyle="1" w:styleId="EndnoteTextChar1">
    <w:name w:val="Endnote Text Char1"/>
    <w:basedOn w:val="DefaultParagraphFont"/>
    <w:uiPriority w:val="99"/>
    <w:semiHidden/>
    <w:rsid w:val="00085B52"/>
    <w:rPr>
      <w:rFonts w:ascii="Verdana" w:hAnsi="Verdana"/>
      <w:sz w:val="20"/>
      <w:szCs w:val="20"/>
    </w:rPr>
  </w:style>
  <w:style w:type="character" w:customStyle="1" w:styleId="QuoteChar1">
    <w:name w:val="Quote Char1"/>
    <w:basedOn w:val="DefaultParagraphFont"/>
    <w:uiPriority w:val="29"/>
    <w:rsid w:val="00085B52"/>
    <w:rPr>
      <w:rFonts w:ascii="Verdana" w:hAnsi="Verdana"/>
      <w:i/>
      <w:iCs/>
      <w:color w:val="000000" w:themeColor="text1"/>
      <w:sz w:val="18"/>
      <w:szCs w:val="18"/>
    </w:rPr>
  </w:style>
  <w:style w:type="character" w:customStyle="1" w:styleId="MessageHeaderChar1">
    <w:name w:val="Message Header Char1"/>
    <w:basedOn w:val="DefaultParagraphFont"/>
    <w:uiPriority w:val="99"/>
    <w:semiHidden/>
    <w:rsid w:val="00085B52"/>
    <w:rPr>
      <w:rFonts w:asciiTheme="majorHAnsi" w:eastAsiaTheme="majorEastAsia" w:hAnsiTheme="majorHAnsi" w:cstheme="majorBidi"/>
      <w:sz w:val="24"/>
      <w:szCs w:val="24"/>
      <w:shd w:val="pct20" w:color="auto" w:fill="auto"/>
    </w:rPr>
  </w:style>
  <w:style w:type="numbering" w:customStyle="1" w:styleId="Style461">
    <w:name w:val="Style461"/>
    <w:uiPriority w:val="99"/>
    <w:rsid w:val="00446B9A"/>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60607">
      <w:bodyDiv w:val="1"/>
      <w:marLeft w:val="0"/>
      <w:marRight w:val="0"/>
      <w:marTop w:val="0"/>
      <w:marBottom w:val="0"/>
      <w:divBdr>
        <w:top w:val="none" w:sz="0" w:space="0" w:color="auto"/>
        <w:left w:val="none" w:sz="0" w:space="0" w:color="auto"/>
        <w:bottom w:val="none" w:sz="0" w:space="0" w:color="auto"/>
        <w:right w:val="none" w:sz="0" w:space="0" w:color="auto"/>
      </w:divBdr>
    </w:div>
    <w:div w:id="8800748">
      <w:bodyDiv w:val="1"/>
      <w:marLeft w:val="0"/>
      <w:marRight w:val="0"/>
      <w:marTop w:val="0"/>
      <w:marBottom w:val="0"/>
      <w:divBdr>
        <w:top w:val="none" w:sz="0" w:space="0" w:color="auto"/>
        <w:left w:val="none" w:sz="0" w:space="0" w:color="auto"/>
        <w:bottom w:val="none" w:sz="0" w:space="0" w:color="auto"/>
        <w:right w:val="none" w:sz="0" w:space="0" w:color="auto"/>
      </w:divBdr>
    </w:div>
    <w:div w:id="18245268">
      <w:bodyDiv w:val="1"/>
      <w:marLeft w:val="0"/>
      <w:marRight w:val="0"/>
      <w:marTop w:val="0"/>
      <w:marBottom w:val="0"/>
      <w:divBdr>
        <w:top w:val="none" w:sz="0" w:space="0" w:color="auto"/>
        <w:left w:val="none" w:sz="0" w:space="0" w:color="auto"/>
        <w:bottom w:val="none" w:sz="0" w:space="0" w:color="auto"/>
        <w:right w:val="none" w:sz="0" w:space="0" w:color="auto"/>
      </w:divBdr>
    </w:div>
    <w:div w:id="35396967">
      <w:bodyDiv w:val="1"/>
      <w:marLeft w:val="0"/>
      <w:marRight w:val="0"/>
      <w:marTop w:val="0"/>
      <w:marBottom w:val="0"/>
      <w:divBdr>
        <w:top w:val="none" w:sz="0" w:space="0" w:color="auto"/>
        <w:left w:val="none" w:sz="0" w:space="0" w:color="auto"/>
        <w:bottom w:val="none" w:sz="0" w:space="0" w:color="auto"/>
        <w:right w:val="none" w:sz="0" w:space="0" w:color="auto"/>
      </w:divBdr>
      <w:divsChild>
        <w:div w:id="155457810">
          <w:marLeft w:val="0"/>
          <w:marRight w:val="0"/>
          <w:marTop w:val="0"/>
          <w:marBottom w:val="0"/>
          <w:divBdr>
            <w:top w:val="none" w:sz="0" w:space="0" w:color="auto"/>
            <w:left w:val="none" w:sz="0" w:space="0" w:color="auto"/>
            <w:bottom w:val="none" w:sz="0" w:space="0" w:color="auto"/>
            <w:right w:val="none" w:sz="0" w:space="0" w:color="auto"/>
          </w:divBdr>
          <w:divsChild>
            <w:div w:id="839587351">
              <w:marLeft w:val="0"/>
              <w:marRight w:val="0"/>
              <w:marTop w:val="0"/>
              <w:marBottom w:val="0"/>
              <w:divBdr>
                <w:top w:val="none" w:sz="0" w:space="0" w:color="auto"/>
                <w:left w:val="none" w:sz="0" w:space="0" w:color="auto"/>
                <w:bottom w:val="none" w:sz="0" w:space="0" w:color="auto"/>
                <w:right w:val="none" w:sz="0" w:space="0" w:color="auto"/>
              </w:divBdr>
            </w:div>
            <w:div w:id="1511486520">
              <w:marLeft w:val="0"/>
              <w:marRight w:val="0"/>
              <w:marTop w:val="0"/>
              <w:marBottom w:val="0"/>
              <w:divBdr>
                <w:top w:val="none" w:sz="0" w:space="0" w:color="auto"/>
                <w:left w:val="none" w:sz="0" w:space="0" w:color="auto"/>
                <w:bottom w:val="none" w:sz="0" w:space="0" w:color="auto"/>
                <w:right w:val="none" w:sz="0" w:space="0" w:color="auto"/>
              </w:divBdr>
            </w:div>
            <w:div w:id="1994597110">
              <w:marLeft w:val="0"/>
              <w:marRight w:val="0"/>
              <w:marTop w:val="0"/>
              <w:marBottom w:val="0"/>
              <w:divBdr>
                <w:top w:val="none" w:sz="0" w:space="0" w:color="auto"/>
                <w:left w:val="none" w:sz="0" w:space="0" w:color="auto"/>
                <w:bottom w:val="none" w:sz="0" w:space="0" w:color="auto"/>
                <w:right w:val="none" w:sz="0" w:space="0" w:color="auto"/>
              </w:divBdr>
            </w:div>
          </w:divsChild>
        </w:div>
        <w:div w:id="888765826">
          <w:marLeft w:val="0"/>
          <w:marRight w:val="0"/>
          <w:marTop w:val="0"/>
          <w:marBottom w:val="0"/>
          <w:divBdr>
            <w:top w:val="none" w:sz="0" w:space="0" w:color="auto"/>
            <w:left w:val="none" w:sz="0" w:space="0" w:color="auto"/>
            <w:bottom w:val="none" w:sz="0" w:space="0" w:color="auto"/>
            <w:right w:val="none" w:sz="0" w:space="0" w:color="auto"/>
          </w:divBdr>
          <w:divsChild>
            <w:div w:id="1052458290">
              <w:marLeft w:val="0"/>
              <w:marRight w:val="0"/>
              <w:marTop w:val="0"/>
              <w:marBottom w:val="0"/>
              <w:divBdr>
                <w:top w:val="none" w:sz="0" w:space="0" w:color="auto"/>
                <w:left w:val="none" w:sz="0" w:space="0" w:color="auto"/>
                <w:bottom w:val="none" w:sz="0" w:space="0" w:color="auto"/>
                <w:right w:val="none" w:sz="0" w:space="0" w:color="auto"/>
              </w:divBdr>
            </w:div>
          </w:divsChild>
        </w:div>
        <w:div w:id="1038899413">
          <w:marLeft w:val="0"/>
          <w:marRight w:val="0"/>
          <w:marTop w:val="0"/>
          <w:marBottom w:val="0"/>
          <w:divBdr>
            <w:top w:val="none" w:sz="0" w:space="0" w:color="auto"/>
            <w:left w:val="none" w:sz="0" w:space="0" w:color="auto"/>
            <w:bottom w:val="none" w:sz="0" w:space="0" w:color="auto"/>
            <w:right w:val="none" w:sz="0" w:space="0" w:color="auto"/>
          </w:divBdr>
          <w:divsChild>
            <w:div w:id="111678460">
              <w:marLeft w:val="0"/>
              <w:marRight w:val="0"/>
              <w:marTop w:val="0"/>
              <w:marBottom w:val="0"/>
              <w:divBdr>
                <w:top w:val="none" w:sz="0" w:space="0" w:color="auto"/>
                <w:left w:val="none" w:sz="0" w:space="0" w:color="auto"/>
                <w:bottom w:val="none" w:sz="0" w:space="0" w:color="auto"/>
                <w:right w:val="none" w:sz="0" w:space="0" w:color="auto"/>
              </w:divBdr>
            </w:div>
            <w:div w:id="176042865">
              <w:marLeft w:val="0"/>
              <w:marRight w:val="0"/>
              <w:marTop w:val="0"/>
              <w:marBottom w:val="0"/>
              <w:divBdr>
                <w:top w:val="none" w:sz="0" w:space="0" w:color="auto"/>
                <w:left w:val="none" w:sz="0" w:space="0" w:color="auto"/>
                <w:bottom w:val="none" w:sz="0" w:space="0" w:color="auto"/>
                <w:right w:val="none" w:sz="0" w:space="0" w:color="auto"/>
              </w:divBdr>
            </w:div>
            <w:div w:id="977148241">
              <w:marLeft w:val="0"/>
              <w:marRight w:val="0"/>
              <w:marTop w:val="0"/>
              <w:marBottom w:val="0"/>
              <w:divBdr>
                <w:top w:val="none" w:sz="0" w:space="0" w:color="auto"/>
                <w:left w:val="none" w:sz="0" w:space="0" w:color="auto"/>
                <w:bottom w:val="none" w:sz="0" w:space="0" w:color="auto"/>
                <w:right w:val="none" w:sz="0" w:space="0" w:color="auto"/>
              </w:divBdr>
            </w:div>
          </w:divsChild>
        </w:div>
        <w:div w:id="1287932287">
          <w:marLeft w:val="0"/>
          <w:marRight w:val="0"/>
          <w:marTop w:val="0"/>
          <w:marBottom w:val="0"/>
          <w:divBdr>
            <w:top w:val="none" w:sz="0" w:space="0" w:color="auto"/>
            <w:left w:val="none" w:sz="0" w:space="0" w:color="auto"/>
            <w:bottom w:val="none" w:sz="0" w:space="0" w:color="auto"/>
            <w:right w:val="none" w:sz="0" w:space="0" w:color="auto"/>
          </w:divBdr>
          <w:divsChild>
            <w:div w:id="312829338">
              <w:marLeft w:val="0"/>
              <w:marRight w:val="0"/>
              <w:marTop w:val="0"/>
              <w:marBottom w:val="0"/>
              <w:divBdr>
                <w:top w:val="none" w:sz="0" w:space="0" w:color="auto"/>
                <w:left w:val="none" w:sz="0" w:space="0" w:color="auto"/>
                <w:bottom w:val="none" w:sz="0" w:space="0" w:color="auto"/>
                <w:right w:val="none" w:sz="0" w:space="0" w:color="auto"/>
              </w:divBdr>
            </w:div>
            <w:div w:id="490829646">
              <w:marLeft w:val="0"/>
              <w:marRight w:val="0"/>
              <w:marTop w:val="0"/>
              <w:marBottom w:val="0"/>
              <w:divBdr>
                <w:top w:val="none" w:sz="0" w:space="0" w:color="auto"/>
                <w:left w:val="none" w:sz="0" w:space="0" w:color="auto"/>
                <w:bottom w:val="none" w:sz="0" w:space="0" w:color="auto"/>
                <w:right w:val="none" w:sz="0" w:space="0" w:color="auto"/>
              </w:divBdr>
            </w:div>
            <w:div w:id="1863085142">
              <w:marLeft w:val="0"/>
              <w:marRight w:val="0"/>
              <w:marTop w:val="0"/>
              <w:marBottom w:val="0"/>
              <w:divBdr>
                <w:top w:val="none" w:sz="0" w:space="0" w:color="auto"/>
                <w:left w:val="none" w:sz="0" w:space="0" w:color="auto"/>
                <w:bottom w:val="none" w:sz="0" w:space="0" w:color="auto"/>
                <w:right w:val="none" w:sz="0" w:space="0" w:color="auto"/>
              </w:divBdr>
            </w:div>
          </w:divsChild>
        </w:div>
        <w:div w:id="1296370686">
          <w:marLeft w:val="0"/>
          <w:marRight w:val="0"/>
          <w:marTop w:val="0"/>
          <w:marBottom w:val="0"/>
          <w:divBdr>
            <w:top w:val="none" w:sz="0" w:space="0" w:color="auto"/>
            <w:left w:val="none" w:sz="0" w:space="0" w:color="auto"/>
            <w:bottom w:val="none" w:sz="0" w:space="0" w:color="auto"/>
            <w:right w:val="none" w:sz="0" w:space="0" w:color="auto"/>
          </w:divBdr>
          <w:divsChild>
            <w:div w:id="284191590">
              <w:marLeft w:val="0"/>
              <w:marRight w:val="0"/>
              <w:marTop w:val="0"/>
              <w:marBottom w:val="0"/>
              <w:divBdr>
                <w:top w:val="none" w:sz="0" w:space="0" w:color="auto"/>
                <w:left w:val="none" w:sz="0" w:space="0" w:color="auto"/>
                <w:bottom w:val="none" w:sz="0" w:space="0" w:color="auto"/>
                <w:right w:val="none" w:sz="0" w:space="0" w:color="auto"/>
              </w:divBdr>
            </w:div>
            <w:div w:id="308023366">
              <w:marLeft w:val="0"/>
              <w:marRight w:val="0"/>
              <w:marTop w:val="0"/>
              <w:marBottom w:val="0"/>
              <w:divBdr>
                <w:top w:val="none" w:sz="0" w:space="0" w:color="auto"/>
                <w:left w:val="none" w:sz="0" w:space="0" w:color="auto"/>
                <w:bottom w:val="none" w:sz="0" w:space="0" w:color="auto"/>
                <w:right w:val="none" w:sz="0" w:space="0" w:color="auto"/>
              </w:divBdr>
            </w:div>
            <w:div w:id="1090126286">
              <w:marLeft w:val="0"/>
              <w:marRight w:val="0"/>
              <w:marTop w:val="0"/>
              <w:marBottom w:val="0"/>
              <w:divBdr>
                <w:top w:val="none" w:sz="0" w:space="0" w:color="auto"/>
                <w:left w:val="none" w:sz="0" w:space="0" w:color="auto"/>
                <w:bottom w:val="none" w:sz="0" w:space="0" w:color="auto"/>
                <w:right w:val="none" w:sz="0" w:space="0" w:color="auto"/>
              </w:divBdr>
            </w:div>
            <w:div w:id="1491360685">
              <w:marLeft w:val="0"/>
              <w:marRight w:val="0"/>
              <w:marTop w:val="0"/>
              <w:marBottom w:val="0"/>
              <w:divBdr>
                <w:top w:val="none" w:sz="0" w:space="0" w:color="auto"/>
                <w:left w:val="none" w:sz="0" w:space="0" w:color="auto"/>
                <w:bottom w:val="none" w:sz="0" w:space="0" w:color="auto"/>
                <w:right w:val="none" w:sz="0" w:space="0" w:color="auto"/>
              </w:divBdr>
            </w:div>
          </w:divsChild>
        </w:div>
        <w:div w:id="1558593010">
          <w:marLeft w:val="0"/>
          <w:marRight w:val="0"/>
          <w:marTop w:val="0"/>
          <w:marBottom w:val="0"/>
          <w:divBdr>
            <w:top w:val="none" w:sz="0" w:space="0" w:color="auto"/>
            <w:left w:val="none" w:sz="0" w:space="0" w:color="auto"/>
            <w:bottom w:val="none" w:sz="0" w:space="0" w:color="auto"/>
            <w:right w:val="none" w:sz="0" w:space="0" w:color="auto"/>
          </w:divBdr>
          <w:divsChild>
            <w:div w:id="514659498">
              <w:marLeft w:val="0"/>
              <w:marRight w:val="0"/>
              <w:marTop w:val="0"/>
              <w:marBottom w:val="0"/>
              <w:divBdr>
                <w:top w:val="none" w:sz="0" w:space="0" w:color="auto"/>
                <w:left w:val="none" w:sz="0" w:space="0" w:color="auto"/>
                <w:bottom w:val="none" w:sz="0" w:space="0" w:color="auto"/>
                <w:right w:val="none" w:sz="0" w:space="0" w:color="auto"/>
              </w:divBdr>
            </w:div>
            <w:div w:id="538860181">
              <w:marLeft w:val="0"/>
              <w:marRight w:val="0"/>
              <w:marTop w:val="0"/>
              <w:marBottom w:val="0"/>
              <w:divBdr>
                <w:top w:val="none" w:sz="0" w:space="0" w:color="auto"/>
                <w:left w:val="none" w:sz="0" w:space="0" w:color="auto"/>
                <w:bottom w:val="none" w:sz="0" w:space="0" w:color="auto"/>
                <w:right w:val="none" w:sz="0" w:space="0" w:color="auto"/>
              </w:divBdr>
            </w:div>
            <w:div w:id="1543328294">
              <w:marLeft w:val="0"/>
              <w:marRight w:val="0"/>
              <w:marTop w:val="0"/>
              <w:marBottom w:val="0"/>
              <w:divBdr>
                <w:top w:val="none" w:sz="0" w:space="0" w:color="auto"/>
                <w:left w:val="none" w:sz="0" w:space="0" w:color="auto"/>
                <w:bottom w:val="none" w:sz="0" w:space="0" w:color="auto"/>
                <w:right w:val="none" w:sz="0" w:space="0" w:color="auto"/>
              </w:divBdr>
            </w:div>
            <w:div w:id="1627733949">
              <w:marLeft w:val="0"/>
              <w:marRight w:val="0"/>
              <w:marTop w:val="0"/>
              <w:marBottom w:val="0"/>
              <w:divBdr>
                <w:top w:val="none" w:sz="0" w:space="0" w:color="auto"/>
                <w:left w:val="none" w:sz="0" w:space="0" w:color="auto"/>
                <w:bottom w:val="none" w:sz="0" w:space="0" w:color="auto"/>
                <w:right w:val="none" w:sz="0" w:space="0" w:color="auto"/>
              </w:divBdr>
            </w:div>
          </w:divsChild>
        </w:div>
        <w:div w:id="1634754779">
          <w:marLeft w:val="0"/>
          <w:marRight w:val="0"/>
          <w:marTop w:val="0"/>
          <w:marBottom w:val="0"/>
          <w:divBdr>
            <w:top w:val="none" w:sz="0" w:space="0" w:color="auto"/>
            <w:left w:val="none" w:sz="0" w:space="0" w:color="auto"/>
            <w:bottom w:val="none" w:sz="0" w:space="0" w:color="auto"/>
            <w:right w:val="none" w:sz="0" w:space="0" w:color="auto"/>
          </w:divBdr>
          <w:divsChild>
            <w:div w:id="268971914">
              <w:marLeft w:val="0"/>
              <w:marRight w:val="0"/>
              <w:marTop w:val="0"/>
              <w:marBottom w:val="0"/>
              <w:divBdr>
                <w:top w:val="none" w:sz="0" w:space="0" w:color="auto"/>
                <w:left w:val="none" w:sz="0" w:space="0" w:color="auto"/>
                <w:bottom w:val="none" w:sz="0" w:space="0" w:color="auto"/>
                <w:right w:val="none" w:sz="0" w:space="0" w:color="auto"/>
              </w:divBdr>
            </w:div>
            <w:div w:id="723060617">
              <w:marLeft w:val="0"/>
              <w:marRight w:val="0"/>
              <w:marTop w:val="0"/>
              <w:marBottom w:val="0"/>
              <w:divBdr>
                <w:top w:val="none" w:sz="0" w:space="0" w:color="auto"/>
                <w:left w:val="none" w:sz="0" w:space="0" w:color="auto"/>
                <w:bottom w:val="none" w:sz="0" w:space="0" w:color="auto"/>
                <w:right w:val="none" w:sz="0" w:space="0" w:color="auto"/>
              </w:divBdr>
            </w:div>
          </w:divsChild>
        </w:div>
        <w:div w:id="1701399122">
          <w:marLeft w:val="0"/>
          <w:marRight w:val="0"/>
          <w:marTop w:val="0"/>
          <w:marBottom w:val="0"/>
          <w:divBdr>
            <w:top w:val="none" w:sz="0" w:space="0" w:color="auto"/>
            <w:left w:val="none" w:sz="0" w:space="0" w:color="auto"/>
            <w:bottom w:val="none" w:sz="0" w:space="0" w:color="auto"/>
            <w:right w:val="none" w:sz="0" w:space="0" w:color="auto"/>
          </w:divBdr>
          <w:divsChild>
            <w:div w:id="105350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94468">
      <w:bodyDiv w:val="1"/>
      <w:marLeft w:val="0"/>
      <w:marRight w:val="0"/>
      <w:marTop w:val="0"/>
      <w:marBottom w:val="0"/>
      <w:divBdr>
        <w:top w:val="none" w:sz="0" w:space="0" w:color="auto"/>
        <w:left w:val="none" w:sz="0" w:space="0" w:color="auto"/>
        <w:bottom w:val="none" w:sz="0" w:space="0" w:color="auto"/>
        <w:right w:val="none" w:sz="0" w:space="0" w:color="auto"/>
      </w:divBdr>
      <w:divsChild>
        <w:div w:id="14504696">
          <w:marLeft w:val="0"/>
          <w:marRight w:val="0"/>
          <w:marTop w:val="0"/>
          <w:marBottom w:val="0"/>
          <w:divBdr>
            <w:top w:val="none" w:sz="0" w:space="0" w:color="auto"/>
            <w:left w:val="none" w:sz="0" w:space="0" w:color="auto"/>
            <w:bottom w:val="none" w:sz="0" w:space="0" w:color="auto"/>
            <w:right w:val="none" w:sz="0" w:space="0" w:color="auto"/>
          </w:divBdr>
          <w:divsChild>
            <w:div w:id="2033142869">
              <w:marLeft w:val="0"/>
              <w:marRight w:val="0"/>
              <w:marTop w:val="0"/>
              <w:marBottom w:val="0"/>
              <w:divBdr>
                <w:top w:val="none" w:sz="0" w:space="0" w:color="auto"/>
                <w:left w:val="none" w:sz="0" w:space="0" w:color="auto"/>
                <w:bottom w:val="none" w:sz="0" w:space="0" w:color="auto"/>
                <w:right w:val="none" w:sz="0" w:space="0" w:color="auto"/>
              </w:divBdr>
            </w:div>
          </w:divsChild>
        </w:div>
        <w:div w:id="22439621">
          <w:marLeft w:val="0"/>
          <w:marRight w:val="0"/>
          <w:marTop w:val="0"/>
          <w:marBottom w:val="0"/>
          <w:divBdr>
            <w:top w:val="none" w:sz="0" w:space="0" w:color="auto"/>
            <w:left w:val="none" w:sz="0" w:space="0" w:color="auto"/>
            <w:bottom w:val="none" w:sz="0" w:space="0" w:color="auto"/>
            <w:right w:val="none" w:sz="0" w:space="0" w:color="auto"/>
          </w:divBdr>
          <w:divsChild>
            <w:div w:id="561410199">
              <w:marLeft w:val="0"/>
              <w:marRight w:val="0"/>
              <w:marTop w:val="0"/>
              <w:marBottom w:val="0"/>
              <w:divBdr>
                <w:top w:val="none" w:sz="0" w:space="0" w:color="auto"/>
                <w:left w:val="none" w:sz="0" w:space="0" w:color="auto"/>
                <w:bottom w:val="none" w:sz="0" w:space="0" w:color="auto"/>
                <w:right w:val="none" w:sz="0" w:space="0" w:color="auto"/>
              </w:divBdr>
            </w:div>
            <w:div w:id="1905800409">
              <w:marLeft w:val="0"/>
              <w:marRight w:val="0"/>
              <w:marTop w:val="0"/>
              <w:marBottom w:val="0"/>
              <w:divBdr>
                <w:top w:val="none" w:sz="0" w:space="0" w:color="auto"/>
                <w:left w:val="none" w:sz="0" w:space="0" w:color="auto"/>
                <w:bottom w:val="none" w:sz="0" w:space="0" w:color="auto"/>
                <w:right w:val="none" w:sz="0" w:space="0" w:color="auto"/>
              </w:divBdr>
            </w:div>
          </w:divsChild>
        </w:div>
        <w:div w:id="31151810">
          <w:marLeft w:val="0"/>
          <w:marRight w:val="0"/>
          <w:marTop w:val="0"/>
          <w:marBottom w:val="0"/>
          <w:divBdr>
            <w:top w:val="none" w:sz="0" w:space="0" w:color="auto"/>
            <w:left w:val="none" w:sz="0" w:space="0" w:color="auto"/>
            <w:bottom w:val="none" w:sz="0" w:space="0" w:color="auto"/>
            <w:right w:val="none" w:sz="0" w:space="0" w:color="auto"/>
          </w:divBdr>
          <w:divsChild>
            <w:div w:id="1307666025">
              <w:marLeft w:val="0"/>
              <w:marRight w:val="0"/>
              <w:marTop w:val="0"/>
              <w:marBottom w:val="0"/>
              <w:divBdr>
                <w:top w:val="none" w:sz="0" w:space="0" w:color="auto"/>
                <w:left w:val="none" w:sz="0" w:space="0" w:color="auto"/>
                <w:bottom w:val="none" w:sz="0" w:space="0" w:color="auto"/>
                <w:right w:val="none" w:sz="0" w:space="0" w:color="auto"/>
              </w:divBdr>
            </w:div>
          </w:divsChild>
        </w:div>
        <w:div w:id="34743773">
          <w:marLeft w:val="0"/>
          <w:marRight w:val="0"/>
          <w:marTop w:val="0"/>
          <w:marBottom w:val="0"/>
          <w:divBdr>
            <w:top w:val="none" w:sz="0" w:space="0" w:color="auto"/>
            <w:left w:val="none" w:sz="0" w:space="0" w:color="auto"/>
            <w:bottom w:val="none" w:sz="0" w:space="0" w:color="auto"/>
            <w:right w:val="none" w:sz="0" w:space="0" w:color="auto"/>
          </w:divBdr>
          <w:divsChild>
            <w:div w:id="267348159">
              <w:marLeft w:val="0"/>
              <w:marRight w:val="0"/>
              <w:marTop w:val="0"/>
              <w:marBottom w:val="0"/>
              <w:divBdr>
                <w:top w:val="none" w:sz="0" w:space="0" w:color="auto"/>
                <w:left w:val="none" w:sz="0" w:space="0" w:color="auto"/>
                <w:bottom w:val="none" w:sz="0" w:space="0" w:color="auto"/>
                <w:right w:val="none" w:sz="0" w:space="0" w:color="auto"/>
              </w:divBdr>
            </w:div>
          </w:divsChild>
        </w:div>
        <w:div w:id="103578847">
          <w:marLeft w:val="0"/>
          <w:marRight w:val="0"/>
          <w:marTop w:val="0"/>
          <w:marBottom w:val="0"/>
          <w:divBdr>
            <w:top w:val="none" w:sz="0" w:space="0" w:color="auto"/>
            <w:left w:val="none" w:sz="0" w:space="0" w:color="auto"/>
            <w:bottom w:val="none" w:sz="0" w:space="0" w:color="auto"/>
            <w:right w:val="none" w:sz="0" w:space="0" w:color="auto"/>
          </w:divBdr>
          <w:divsChild>
            <w:div w:id="1632979543">
              <w:marLeft w:val="0"/>
              <w:marRight w:val="0"/>
              <w:marTop w:val="0"/>
              <w:marBottom w:val="0"/>
              <w:divBdr>
                <w:top w:val="none" w:sz="0" w:space="0" w:color="auto"/>
                <w:left w:val="none" w:sz="0" w:space="0" w:color="auto"/>
                <w:bottom w:val="none" w:sz="0" w:space="0" w:color="auto"/>
                <w:right w:val="none" w:sz="0" w:space="0" w:color="auto"/>
              </w:divBdr>
            </w:div>
          </w:divsChild>
        </w:div>
        <w:div w:id="116143583">
          <w:marLeft w:val="0"/>
          <w:marRight w:val="0"/>
          <w:marTop w:val="0"/>
          <w:marBottom w:val="0"/>
          <w:divBdr>
            <w:top w:val="none" w:sz="0" w:space="0" w:color="auto"/>
            <w:left w:val="none" w:sz="0" w:space="0" w:color="auto"/>
            <w:bottom w:val="none" w:sz="0" w:space="0" w:color="auto"/>
            <w:right w:val="none" w:sz="0" w:space="0" w:color="auto"/>
          </w:divBdr>
          <w:divsChild>
            <w:div w:id="374164268">
              <w:marLeft w:val="0"/>
              <w:marRight w:val="0"/>
              <w:marTop w:val="0"/>
              <w:marBottom w:val="0"/>
              <w:divBdr>
                <w:top w:val="none" w:sz="0" w:space="0" w:color="auto"/>
                <w:left w:val="none" w:sz="0" w:space="0" w:color="auto"/>
                <w:bottom w:val="none" w:sz="0" w:space="0" w:color="auto"/>
                <w:right w:val="none" w:sz="0" w:space="0" w:color="auto"/>
              </w:divBdr>
            </w:div>
          </w:divsChild>
        </w:div>
        <w:div w:id="123350697">
          <w:marLeft w:val="0"/>
          <w:marRight w:val="0"/>
          <w:marTop w:val="0"/>
          <w:marBottom w:val="0"/>
          <w:divBdr>
            <w:top w:val="none" w:sz="0" w:space="0" w:color="auto"/>
            <w:left w:val="none" w:sz="0" w:space="0" w:color="auto"/>
            <w:bottom w:val="none" w:sz="0" w:space="0" w:color="auto"/>
            <w:right w:val="none" w:sz="0" w:space="0" w:color="auto"/>
          </w:divBdr>
          <w:divsChild>
            <w:div w:id="626204097">
              <w:marLeft w:val="0"/>
              <w:marRight w:val="0"/>
              <w:marTop w:val="0"/>
              <w:marBottom w:val="0"/>
              <w:divBdr>
                <w:top w:val="none" w:sz="0" w:space="0" w:color="auto"/>
                <w:left w:val="none" w:sz="0" w:space="0" w:color="auto"/>
                <w:bottom w:val="none" w:sz="0" w:space="0" w:color="auto"/>
                <w:right w:val="none" w:sz="0" w:space="0" w:color="auto"/>
              </w:divBdr>
            </w:div>
          </w:divsChild>
        </w:div>
        <w:div w:id="157960821">
          <w:marLeft w:val="0"/>
          <w:marRight w:val="0"/>
          <w:marTop w:val="0"/>
          <w:marBottom w:val="0"/>
          <w:divBdr>
            <w:top w:val="none" w:sz="0" w:space="0" w:color="auto"/>
            <w:left w:val="none" w:sz="0" w:space="0" w:color="auto"/>
            <w:bottom w:val="none" w:sz="0" w:space="0" w:color="auto"/>
            <w:right w:val="none" w:sz="0" w:space="0" w:color="auto"/>
          </w:divBdr>
          <w:divsChild>
            <w:div w:id="723598127">
              <w:marLeft w:val="0"/>
              <w:marRight w:val="0"/>
              <w:marTop w:val="0"/>
              <w:marBottom w:val="0"/>
              <w:divBdr>
                <w:top w:val="none" w:sz="0" w:space="0" w:color="auto"/>
                <w:left w:val="none" w:sz="0" w:space="0" w:color="auto"/>
                <w:bottom w:val="none" w:sz="0" w:space="0" w:color="auto"/>
                <w:right w:val="none" w:sz="0" w:space="0" w:color="auto"/>
              </w:divBdr>
            </w:div>
          </w:divsChild>
        </w:div>
        <w:div w:id="310015056">
          <w:marLeft w:val="0"/>
          <w:marRight w:val="0"/>
          <w:marTop w:val="0"/>
          <w:marBottom w:val="0"/>
          <w:divBdr>
            <w:top w:val="none" w:sz="0" w:space="0" w:color="auto"/>
            <w:left w:val="none" w:sz="0" w:space="0" w:color="auto"/>
            <w:bottom w:val="none" w:sz="0" w:space="0" w:color="auto"/>
            <w:right w:val="none" w:sz="0" w:space="0" w:color="auto"/>
          </w:divBdr>
          <w:divsChild>
            <w:div w:id="980813354">
              <w:marLeft w:val="0"/>
              <w:marRight w:val="0"/>
              <w:marTop w:val="0"/>
              <w:marBottom w:val="0"/>
              <w:divBdr>
                <w:top w:val="none" w:sz="0" w:space="0" w:color="auto"/>
                <w:left w:val="none" w:sz="0" w:space="0" w:color="auto"/>
                <w:bottom w:val="none" w:sz="0" w:space="0" w:color="auto"/>
                <w:right w:val="none" w:sz="0" w:space="0" w:color="auto"/>
              </w:divBdr>
            </w:div>
            <w:div w:id="1904680750">
              <w:marLeft w:val="0"/>
              <w:marRight w:val="0"/>
              <w:marTop w:val="0"/>
              <w:marBottom w:val="0"/>
              <w:divBdr>
                <w:top w:val="none" w:sz="0" w:space="0" w:color="auto"/>
                <w:left w:val="none" w:sz="0" w:space="0" w:color="auto"/>
                <w:bottom w:val="none" w:sz="0" w:space="0" w:color="auto"/>
                <w:right w:val="none" w:sz="0" w:space="0" w:color="auto"/>
              </w:divBdr>
            </w:div>
          </w:divsChild>
        </w:div>
        <w:div w:id="325742967">
          <w:marLeft w:val="0"/>
          <w:marRight w:val="0"/>
          <w:marTop w:val="0"/>
          <w:marBottom w:val="0"/>
          <w:divBdr>
            <w:top w:val="none" w:sz="0" w:space="0" w:color="auto"/>
            <w:left w:val="none" w:sz="0" w:space="0" w:color="auto"/>
            <w:bottom w:val="none" w:sz="0" w:space="0" w:color="auto"/>
            <w:right w:val="none" w:sz="0" w:space="0" w:color="auto"/>
          </w:divBdr>
          <w:divsChild>
            <w:div w:id="746998946">
              <w:marLeft w:val="0"/>
              <w:marRight w:val="0"/>
              <w:marTop w:val="0"/>
              <w:marBottom w:val="0"/>
              <w:divBdr>
                <w:top w:val="none" w:sz="0" w:space="0" w:color="auto"/>
                <w:left w:val="none" w:sz="0" w:space="0" w:color="auto"/>
                <w:bottom w:val="none" w:sz="0" w:space="0" w:color="auto"/>
                <w:right w:val="none" w:sz="0" w:space="0" w:color="auto"/>
              </w:divBdr>
            </w:div>
          </w:divsChild>
        </w:div>
        <w:div w:id="345793822">
          <w:marLeft w:val="0"/>
          <w:marRight w:val="0"/>
          <w:marTop w:val="0"/>
          <w:marBottom w:val="0"/>
          <w:divBdr>
            <w:top w:val="none" w:sz="0" w:space="0" w:color="auto"/>
            <w:left w:val="none" w:sz="0" w:space="0" w:color="auto"/>
            <w:bottom w:val="none" w:sz="0" w:space="0" w:color="auto"/>
            <w:right w:val="none" w:sz="0" w:space="0" w:color="auto"/>
          </w:divBdr>
          <w:divsChild>
            <w:div w:id="734547744">
              <w:marLeft w:val="0"/>
              <w:marRight w:val="0"/>
              <w:marTop w:val="0"/>
              <w:marBottom w:val="0"/>
              <w:divBdr>
                <w:top w:val="none" w:sz="0" w:space="0" w:color="auto"/>
                <w:left w:val="none" w:sz="0" w:space="0" w:color="auto"/>
                <w:bottom w:val="none" w:sz="0" w:space="0" w:color="auto"/>
                <w:right w:val="none" w:sz="0" w:space="0" w:color="auto"/>
              </w:divBdr>
            </w:div>
          </w:divsChild>
        </w:div>
        <w:div w:id="349840229">
          <w:marLeft w:val="0"/>
          <w:marRight w:val="0"/>
          <w:marTop w:val="0"/>
          <w:marBottom w:val="0"/>
          <w:divBdr>
            <w:top w:val="none" w:sz="0" w:space="0" w:color="auto"/>
            <w:left w:val="none" w:sz="0" w:space="0" w:color="auto"/>
            <w:bottom w:val="none" w:sz="0" w:space="0" w:color="auto"/>
            <w:right w:val="none" w:sz="0" w:space="0" w:color="auto"/>
          </w:divBdr>
          <w:divsChild>
            <w:div w:id="238904468">
              <w:marLeft w:val="0"/>
              <w:marRight w:val="0"/>
              <w:marTop w:val="0"/>
              <w:marBottom w:val="0"/>
              <w:divBdr>
                <w:top w:val="none" w:sz="0" w:space="0" w:color="auto"/>
                <w:left w:val="none" w:sz="0" w:space="0" w:color="auto"/>
                <w:bottom w:val="none" w:sz="0" w:space="0" w:color="auto"/>
                <w:right w:val="none" w:sz="0" w:space="0" w:color="auto"/>
              </w:divBdr>
            </w:div>
          </w:divsChild>
        </w:div>
        <w:div w:id="354422297">
          <w:marLeft w:val="0"/>
          <w:marRight w:val="0"/>
          <w:marTop w:val="0"/>
          <w:marBottom w:val="0"/>
          <w:divBdr>
            <w:top w:val="none" w:sz="0" w:space="0" w:color="auto"/>
            <w:left w:val="none" w:sz="0" w:space="0" w:color="auto"/>
            <w:bottom w:val="none" w:sz="0" w:space="0" w:color="auto"/>
            <w:right w:val="none" w:sz="0" w:space="0" w:color="auto"/>
          </w:divBdr>
          <w:divsChild>
            <w:div w:id="1289974145">
              <w:marLeft w:val="0"/>
              <w:marRight w:val="0"/>
              <w:marTop w:val="0"/>
              <w:marBottom w:val="0"/>
              <w:divBdr>
                <w:top w:val="none" w:sz="0" w:space="0" w:color="auto"/>
                <w:left w:val="none" w:sz="0" w:space="0" w:color="auto"/>
                <w:bottom w:val="none" w:sz="0" w:space="0" w:color="auto"/>
                <w:right w:val="none" w:sz="0" w:space="0" w:color="auto"/>
              </w:divBdr>
            </w:div>
          </w:divsChild>
        </w:div>
        <w:div w:id="441338822">
          <w:marLeft w:val="0"/>
          <w:marRight w:val="0"/>
          <w:marTop w:val="0"/>
          <w:marBottom w:val="0"/>
          <w:divBdr>
            <w:top w:val="none" w:sz="0" w:space="0" w:color="auto"/>
            <w:left w:val="none" w:sz="0" w:space="0" w:color="auto"/>
            <w:bottom w:val="none" w:sz="0" w:space="0" w:color="auto"/>
            <w:right w:val="none" w:sz="0" w:space="0" w:color="auto"/>
          </w:divBdr>
          <w:divsChild>
            <w:div w:id="200290905">
              <w:marLeft w:val="0"/>
              <w:marRight w:val="0"/>
              <w:marTop w:val="0"/>
              <w:marBottom w:val="0"/>
              <w:divBdr>
                <w:top w:val="none" w:sz="0" w:space="0" w:color="auto"/>
                <w:left w:val="none" w:sz="0" w:space="0" w:color="auto"/>
                <w:bottom w:val="none" w:sz="0" w:space="0" w:color="auto"/>
                <w:right w:val="none" w:sz="0" w:space="0" w:color="auto"/>
              </w:divBdr>
            </w:div>
          </w:divsChild>
        </w:div>
        <w:div w:id="465587003">
          <w:marLeft w:val="0"/>
          <w:marRight w:val="0"/>
          <w:marTop w:val="0"/>
          <w:marBottom w:val="0"/>
          <w:divBdr>
            <w:top w:val="none" w:sz="0" w:space="0" w:color="auto"/>
            <w:left w:val="none" w:sz="0" w:space="0" w:color="auto"/>
            <w:bottom w:val="none" w:sz="0" w:space="0" w:color="auto"/>
            <w:right w:val="none" w:sz="0" w:space="0" w:color="auto"/>
          </w:divBdr>
          <w:divsChild>
            <w:div w:id="468593958">
              <w:marLeft w:val="0"/>
              <w:marRight w:val="0"/>
              <w:marTop w:val="0"/>
              <w:marBottom w:val="0"/>
              <w:divBdr>
                <w:top w:val="none" w:sz="0" w:space="0" w:color="auto"/>
                <w:left w:val="none" w:sz="0" w:space="0" w:color="auto"/>
                <w:bottom w:val="none" w:sz="0" w:space="0" w:color="auto"/>
                <w:right w:val="none" w:sz="0" w:space="0" w:color="auto"/>
              </w:divBdr>
            </w:div>
          </w:divsChild>
        </w:div>
        <w:div w:id="506486312">
          <w:marLeft w:val="0"/>
          <w:marRight w:val="0"/>
          <w:marTop w:val="0"/>
          <w:marBottom w:val="0"/>
          <w:divBdr>
            <w:top w:val="none" w:sz="0" w:space="0" w:color="auto"/>
            <w:left w:val="none" w:sz="0" w:space="0" w:color="auto"/>
            <w:bottom w:val="none" w:sz="0" w:space="0" w:color="auto"/>
            <w:right w:val="none" w:sz="0" w:space="0" w:color="auto"/>
          </w:divBdr>
          <w:divsChild>
            <w:div w:id="690684238">
              <w:marLeft w:val="0"/>
              <w:marRight w:val="0"/>
              <w:marTop w:val="0"/>
              <w:marBottom w:val="0"/>
              <w:divBdr>
                <w:top w:val="none" w:sz="0" w:space="0" w:color="auto"/>
                <w:left w:val="none" w:sz="0" w:space="0" w:color="auto"/>
                <w:bottom w:val="none" w:sz="0" w:space="0" w:color="auto"/>
                <w:right w:val="none" w:sz="0" w:space="0" w:color="auto"/>
              </w:divBdr>
            </w:div>
          </w:divsChild>
        </w:div>
        <w:div w:id="539319987">
          <w:marLeft w:val="0"/>
          <w:marRight w:val="0"/>
          <w:marTop w:val="0"/>
          <w:marBottom w:val="0"/>
          <w:divBdr>
            <w:top w:val="none" w:sz="0" w:space="0" w:color="auto"/>
            <w:left w:val="none" w:sz="0" w:space="0" w:color="auto"/>
            <w:bottom w:val="none" w:sz="0" w:space="0" w:color="auto"/>
            <w:right w:val="none" w:sz="0" w:space="0" w:color="auto"/>
          </w:divBdr>
          <w:divsChild>
            <w:div w:id="231087450">
              <w:marLeft w:val="0"/>
              <w:marRight w:val="0"/>
              <w:marTop w:val="0"/>
              <w:marBottom w:val="0"/>
              <w:divBdr>
                <w:top w:val="none" w:sz="0" w:space="0" w:color="auto"/>
                <w:left w:val="none" w:sz="0" w:space="0" w:color="auto"/>
                <w:bottom w:val="none" w:sz="0" w:space="0" w:color="auto"/>
                <w:right w:val="none" w:sz="0" w:space="0" w:color="auto"/>
              </w:divBdr>
            </w:div>
            <w:div w:id="1296444409">
              <w:marLeft w:val="0"/>
              <w:marRight w:val="0"/>
              <w:marTop w:val="0"/>
              <w:marBottom w:val="0"/>
              <w:divBdr>
                <w:top w:val="none" w:sz="0" w:space="0" w:color="auto"/>
                <w:left w:val="none" w:sz="0" w:space="0" w:color="auto"/>
                <w:bottom w:val="none" w:sz="0" w:space="0" w:color="auto"/>
                <w:right w:val="none" w:sz="0" w:space="0" w:color="auto"/>
              </w:divBdr>
            </w:div>
          </w:divsChild>
        </w:div>
        <w:div w:id="546458440">
          <w:marLeft w:val="0"/>
          <w:marRight w:val="0"/>
          <w:marTop w:val="0"/>
          <w:marBottom w:val="0"/>
          <w:divBdr>
            <w:top w:val="none" w:sz="0" w:space="0" w:color="auto"/>
            <w:left w:val="none" w:sz="0" w:space="0" w:color="auto"/>
            <w:bottom w:val="none" w:sz="0" w:space="0" w:color="auto"/>
            <w:right w:val="none" w:sz="0" w:space="0" w:color="auto"/>
          </w:divBdr>
          <w:divsChild>
            <w:div w:id="1913849740">
              <w:marLeft w:val="0"/>
              <w:marRight w:val="0"/>
              <w:marTop w:val="0"/>
              <w:marBottom w:val="0"/>
              <w:divBdr>
                <w:top w:val="none" w:sz="0" w:space="0" w:color="auto"/>
                <w:left w:val="none" w:sz="0" w:space="0" w:color="auto"/>
                <w:bottom w:val="none" w:sz="0" w:space="0" w:color="auto"/>
                <w:right w:val="none" w:sz="0" w:space="0" w:color="auto"/>
              </w:divBdr>
            </w:div>
          </w:divsChild>
        </w:div>
        <w:div w:id="550845745">
          <w:marLeft w:val="0"/>
          <w:marRight w:val="0"/>
          <w:marTop w:val="0"/>
          <w:marBottom w:val="0"/>
          <w:divBdr>
            <w:top w:val="none" w:sz="0" w:space="0" w:color="auto"/>
            <w:left w:val="none" w:sz="0" w:space="0" w:color="auto"/>
            <w:bottom w:val="none" w:sz="0" w:space="0" w:color="auto"/>
            <w:right w:val="none" w:sz="0" w:space="0" w:color="auto"/>
          </w:divBdr>
          <w:divsChild>
            <w:div w:id="508836038">
              <w:marLeft w:val="0"/>
              <w:marRight w:val="0"/>
              <w:marTop w:val="0"/>
              <w:marBottom w:val="0"/>
              <w:divBdr>
                <w:top w:val="none" w:sz="0" w:space="0" w:color="auto"/>
                <w:left w:val="none" w:sz="0" w:space="0" w:color="auto"/>
                <w:bottom w:val="none" w:sz="0" w:space="0" w:color="auto"/>
                <w:right w:val="none" w:sz="0" w:space="0" w:color="auto"/>
              </w:divBdr>
            </w:div>
          </w:divsChild>
        </w:div>
        <w:div w:id="695733623">
          <w:marLeft w:val="0"/>
          <w:marRight w:val="0"/>
          <w:marTop w:val="0"/>
          <w:marBottom w:val="0"/>
          <w:divBdr>
            <w:top w:val="none" w:sz="0" w:space="0" w:color="auto"/>
            <w:left w:val="none" w:sz="0" w:space="0" w:color="auto"/>
            <w:bottom w:val="none" w:sz="0" w:space="0" w:color="auto"/>
            <w:right w:val="none" w:sz="0" w:space="0" w:color="auto"/>
          </w:divBdr>
          <w:divsChild>
            <w:div w:id="1732075608">
              <w:marLeft w:val="0"/>
              <w:marRight w:val="0"/>
              <w:marTop w:val="0"/>
              <w:marBottom w:val="0"/>
              <w:divBdr>
                <w:top w:val="none" w:sz="0" w:space="0" w:color="auto"/>
                <w:left w:val="none" w:sz="0" w:space="0" w:color="auto"/>
                <w:bottom w:val="none" w:sz="0" w:space="0" w:color="auto"/>
                <w:right w:val="none" w:sz="0" w:space="0" w:color="auto"/>
              </w:divBdr>
            </w:div>
          </w:divsChild>
        </w:div>
        <w:div w:id="703795253">
          <w:marLeft w:val="0"/>
          <w:marRight w:val="0"/>
          <w:marTop w:val="0"/>
          <w:marBottom w:val="0"/>
          <w:divBdr>
            <w:top w:val="none" w:sz="0" w:space="0" w:color="auto"/>
            <w:left w:val="none" w:sz="0" w:space="0" w:color="auto"/>
            <w:bottom w:val="none" w:sz="0" w:space="0" w:color="auto"/>
            <w:right w:val="none" w:sz="0" w:space="0" w:color="auto"/>
          </w:divBdr>
          <w:divsChild>
            <w:div w:id="226456398">
              <w:marLeft w:val="0"/>
              <w:marRight w:val="0"/>
              <w:marTop w:val="0"/>
              <w:marBottom w:val="0"/>
              <w:divBdr>
                <w:top w:val="none" w:sz="0" w:space="0" w:color="auto"/>
                <w:left w:val="none" w:sz="0" w:space="0" w:color="auto"/>
                <w:bottom w:val="none" w:sz="0" w:space="0" w:color="auto"/>
                <w:right w:val="none" w:sz="0" w:space="0" w:color="auto"/>
              </w:divBdr>
            </w:div>
          </w:divsChild>
        </w:div>
        <w:div w:id="744492742">
          <w:marLeft w:val="0"/>
          <w:marRight w:val="0"/>
          <w:marTop w:val="0"/>
          <w:marBottom w:val="0"/>
          <w:divBdr>
            <w:top w:val="none" w:sz="0" w:space="0" w:color="auto"/>
            <w:left w:val="none" w:sz="0" w:space="0" w:color="auto"/>
            <w:bottom w:val="none" w:sz="0" w:space="0" w:color="auto"/>
            <w:right w:val="none" w:sz="0" w:space="0" w:color="auto"/>
          </w:divBdr>
          <w:divsChild>
            <w:div w:id="528645623">
              <w:marLeft w:val="0"/>
              <w:marRight w:val="0"/>
              <w:marTop w:val="0"/>
              <w:marBottom w:val="0"/>
              <w:divBdr>
                <w:top w:val="none" w:sz="0" w:space="0" w:color="auto"/>
                <w:left w:val="none" w:sz="0" w:space="0" w:color="auto"/>
                <w:bottom w:val="none" w:sz="0" w:space="0" w:color="auto"/>
                <w:right w:val="none" w:sz="0" w:space="0" w:color="auto"/>
              </w:divBdr>
            </w:div>
          </w:divsChild>
        </w:div>
        <w:div w:id="778186161">
          <w:marLeft w:val="0"/>
          <w:marRight w:val="0"/>
          <w:marTop w:val="0"/>
          <w:marBottom w:val="0"/>
          <w:divBdr>
            <w:top w:val="none" w:sz="0" w:space="0" w:color="auto"/>
            <w:left w:val="none" w:sz="0" w:space="0" w:color="auto"/>
            <w:bottom w:val="none" w:sz="0" w:space="0" w:color="auto"/>
            <w:right w:val="none" w:sz="0" w:space="0" w:color="auto"/>
          </w:divBdr>
          <w:divsChild>
            <w:div w:id="2062055770">
              <w:marLeft w:val="0"/>
              <w:marRight w:val="0"/>
              <w:marTop w:val="0"/>
              <w:marBottom w:val="0"/>
              <w:divBdr>
                <w:top w:val="none" w:sz="0" w:space="0" w:color="auto"/>
                <w:left w:val="none" w:sz="0" w:space="0" w:color="auto"/>
                <w:bottom w:val="none" w:sz="0" w:space="0" w:color="auto"/>
                <w:right w:val="none" w:sz="0" w:space="0" w:color="auto"/>
              </w:divBdr>
            </w:div>
          </w:divsChild>
        </w:div>
        <w:div w:id="807473327">
          <w:marLeft w:val="0"/>
          <w:marRight w:val="0"/>
          <w:marTop w:val="0"/>
          <w:marBottom w:val="0"/>
          <w:divBdr>
            <w:top w:val="none" w:sz="0" w:space="0" w:color="auto"/>
            <w:left w:val="none" w:sz="0" w:space="0" w:color="auto"/>
            <w:bottom w:val="none" w:sz="0" w:space="0" w:color="auto"/>
            <w:right w:val="none" w:sz="0" w:space="0" w:color="auto"/>
          </w:divBdr>
          <w:divsChild>
            <w:div w:id="1673875496">
              <w:marLeft w:val="0"/>
              <w:marRight w:val="0"/>
              <w:marTop w:val="0"/>
              <w:marBottom w:val="0"/>
              <w:divBdr>
                <w:top w:val="none" w:sz="0" w:space="0" w:color="auto"/>
                <w:left w:val="none" w:sz="0" w:space="0" w:color="auto"/>
                <w:bottom w:val="none" w:sz="0" w:space="0" w:color="auto"/>
                <w:right w:val="none" w:sz="0" w:space="0" w:color="auto"/>
              </w:divBdr>
            </w:div>
          </w:divsChild>
        </w:div>
        <w:div w:id="815613502">
          <w:marLeft w:val="0"/>
          <w:marRight w:val="0"/>
          <w:marTop w:val="0"/>
          <w:marBottom w:val="0"/>
          <w:divBdr>
            <w:top w:val="none" w:sz="0" w:space="0" w:color="auto"/>
            <w:left w:val="none" w:sz="0" w:space="0" w:color="auto"/>
            <w:bottom w:val="none" w:sz="0" w:space="0" w:color="auto"/>
            <w:right w:val="none" w:sz="0" w:space="0" w:color="auto"/>
          </w:divBdr>
          <w:divsChild>
            <w:div w:id="365570102">
              <w:marLeft w:val="0"/>
              <w:marRight w:val="0"/>
              <w:marTop w:val="0"/>
              <w:marBottom w:val="0"/>
              <w:divBdr>
                <w:top w:val="none" w:sz="0" w:space="0" w:color="auto"/>
                <w:left w:val="none" w:sz="0" w:space="0" w:color="auto"/>
                <w:bottom w:val="none" w:sz="0" w:space="0" w:color="auto"/>
                <w:right w:val="none" w:sz="0" w:space="0" w:color="auto"/>
              </w:divBdr>
            </w:div>
          </w:divsChild>
        </w:div>
        <w:div w:id="831529592">
          <w:marLeft w:val="0"/>
          <w:marRight w:val="0"/>
          <w:marTop w:val="0"/>
          <w:marBottom w:val="0"/>
          <w:divBdr>
            <w:top w:val="none" w:sz="0" w:space="0" w:color="auto"/>
            <w:left w:val="none" w:sz="0" w:space="0" w:color="auto"/>
            <w:bottom w:val="none" w:sz="0" w:space="0" w:color="auto"/>
            <w:right w:val="none" w:sz="0" w:space="0" w:color="auto"/>
          </w:divBdr>
          <w:divsChild>
            <w:div w:id="623121390">
              <w:marLeft w:val="0"/>
              <w:marRight w:val="0"/>
              <w:marTop w:val="0"/>
              <w:marBottom w:val="0"/>
              <w:divBdr>
                <w:top w:val="none" w:sz="0" w:space="0" w:color="auto"/>
                <w:left w:val="none" w:sz="0" w:space="0" w:color="auto"/>
                <w:bottom w:val="none" w:sz="0" w:space="0" w:color="auto"/>
                <w:right w:val="none" w:sz="0" w:space="0" w:color="auto"/>
              </w:divBdr>
            </w:div>
          </w:divsChild>
        </w:div>
        <w:div w:id="864951840">
          <w:marLeft w:val="0"/>
          <w:marRight w:val="0"/>
          <w:marTop w:val="0"/>
          <w:marBottom w:val="0"/>
          <w:divBdr>
            <w:top w:val="none" w:sz="0" w:space="0" w:color="auto"/>
            <w:left w:val="none" w:sz="0" w:space="0" w:color="auto"/>
            <w:bottom w:val="none" w:sz="0" w:space="0" w:color="auto"/>
            <w:right w:val="none" w:sz="0" w:space="0" w:color="auto"/>
          </w:divBdr>
          <w:divsChild>
            <w:div w:id="248273217">
              <w:marLeft w:val="0"/>
              <w:marRight w:val="0"/>
              <w:marTop w:val="0"/>
              <w:marBottom w:val="0"/>
              <w:divBdr>
                <w:top w:val="none" w:sz="0" w:space="0" w:color="auto"/>
                <w:left w:val="none" w:sz="0" w:space="0" w:color="auto"/>
                <w:bottom w:val="none" w:sz="0" w:space="0" w:color="auto"/>
                <w:right w:val="none" w:sz="0" w:space="0" w:color="auto"/>
              </w:divBdr>
            </w:div>
          </w:divsChild>
        </w:div>
        <w:div w:id="870143054">
          <w:marLeft w:val="0"/>
          <w:marRight w:val="0"/>
          <w:marTop w:val="0"/>
          <w:marBottom w:val="0"/>
          <w:divBdr>
            <w:top w:val="none" w:sz="0" w:space="0" w:color="auto"/>
            <w:left w:val="none" w:sz="0" w:space="0" w:color="auto"/>
            <w:bottom w:val="none" w:sz="0" w:space="0" w:color="auto"/>
            <w:right w:val="none" w:sz="0" w:space="0" w:color="auto"/>
          </w:divBdr>
          <w:divsChild>
            <w:div w:id="240531786">
              <w:marLeft w:val="0"/>
              <w:marRight w:val="0"/>
              <w:marTop w:val="0"/>
              <w:marBottom w:val="0"/>
              <w:divBdr>
                <w:top w:val="none" w:sz="0" w:space="0" w:color="auto"/>
                <w:left w:val="none" w:sz="0" w:space="0" w:color="auto"/>
                <w:bottom w:val="none" w:sz="0" w:space="0" w:color="auto"/>
                <w:right w:val="none" w:sz="0" w:space="0" w:color="auto"/>
              </w:divBdr>
            </w:div>
            <w:div w:id="444081378">
              <w:marLeft w:val="0"/>
              <w:marRight w:val="0"/>
              <w:marTop w:val="0"/>
              <w:marBottom w:val="0"/>
              <w:divBdr>
                <w:top w:val="none" w:sz="0" w:space="0" w:color="auto"/>
                <w:left w:val="none" w:sz="0" w:space="0" w:color="auto"/>
                <w:bottom w:val="none" w:sz="0" w:space="0" w:color="auto"/>
                <w:right w:val="none" w:sz="0" w:space="0" w:color="auto"/>
              </w:divBdr>
            </w:div>
            <w:div w:id="1547839262">
              <w:marLeft w:val="0"/>
              <w:marRight w:val="0"/>
              <w:marTop w:val="0"/>
              <w:marBottom w:val="0"/>
              <w:divBdr>
                <w:top w:val="none" w:sz="0" w:space="0" w:color="auto"/>
                <w:left w:val="none" w:sz="0" w:space="0" w:color="auto"/>
                <w:bottom w:val="none" w:sz="0" w:space="0" w:color="auto"/>
                <w:right w:val="none" w:sz="0" w:space="0" w:color="auto"/>
              </w:divBdr>
            </w:div>
          </w:divsChild>
        </w:div>
        <w:div w:id="877471192">
          <w:marLeft w:val="0"/>
          <w:marRight w:val="0"/>
          <w:marTop w:val="0"/>
          <w:marBottom w:val="0"/>
          <w:divBdr>
            <w:top w:val="none" w:sz="0" w:space="0" w:color="auto"/>
            <w:left w:val="none" w:sz="0" w:space="0" w:color="auto"/>
            <w:bottom w:val="none" w:sz="0" w:space="0" w:color="auto"/>
            <w:right w:val="none" w:sz="0" w:space="0" w:color="auto"/>
          </w:divBdr>
          <w:divsChild>
            <w:div w:id="758601328">
              <w:marLeft w:val="0"/>
              <w:marRight w:val="0"/>
              <w:marTop w:val="0"/>
              <w:marBottom w:val="0"/>
              <w:divBdr>
                <w:top w:val="none" w:sz="0" w:space="0" w:color="auto"/>
                <w:left w:val="none" w:sz="0" w:space="0" w:color="auto"/>
                <w:bottom w:val="none" w:sz="0" w:space="0" w:color="auto"/>
                <w:right w:val="none" w:sz="0" w:space="0" w:color="auto"/>
              </w:divBdr>
            </w:div>
          </w:divsChild>
        </w:div>
        <w:div w:id="918825477">
          <w:marLeft w:val="0"/>
          <w:marRight w:val="0"/>
          <w:marTop w:val="0"/>
          <w:marBottom w:val="0"/>
          <w:divBdr>
            <w:top w:val="none" w:sz="0" w:space="0" w:color="auto"/>
            <w:left w:val="none" w:sz="0" w:space="0" w:color="auto"/>
            <w:bottom w:val="none" w:sz="0" w:space="0" w:color="auto"/>
            <w:right w:val="none" w:sz="0" w:space="0" w:color="auto"/>
          </w:divBdr>
          <w:divsChild>
            <w:div w:id="1918247356">
              <w:marLeft w:val="0"/>
              <w:marRight w:val="0"/>
              <w:marTop w:val="0"/>
              <w:marBottom w:val="0"/>
              <w:divBdr>
                <w:top w:val="none" w:sz="0" w:space="0" w:color="auto"/>
                <w:left w:val="none" w:sz="0" w:space="0" w:color="auto"/>
                <w:bottom w:val="none" w:sz="0" w:space="0" w:color="auto"/>
                <w:right w:val="none" w:sz="0" w:space="0" w:color="auto"/>
              </w:divBdr>
            </w:div>
          </w:divsChild>
        </w:div>
        <w:div w:id="988826227">
          <w:marLeft w:val="0"/>
          <w:marRight w:val="0"/>
          <w:marTop w:val="0"/>
          <w:marBottom w:val="0"/>
          <w:divBdr>
            <w:top w:val="none" w:sz="0" w:space="0" w:color="auto"/>
            <w:left w:val="none" w:sz="0" w:space="0" w:color="auto"/>
            <w:bottom w:val="none" w:sz="0" w:space="0" w:color="auto"/>
            <w:right w:val="none" w:sz="0" w:space="0" w:color="auto"/>
          </w:divBdr>
          <w:divsChild>
            <w:div w:id="87427064">
              <w:marLeft w:val="0"/>
              <w:marRight w:val="0"/>
              <w:marTop w:val="0"/>
              <w:marBottom w:val="0"/>
              <w:divBdr>
                <w:top w:val="none" w:sz="0" w:space="0" w:color="auto"/>
                <w:left w:val="none" w:sz="0" w:space="0" w:color="auto"/>
                <w:bottom w:val="none" w:sz="0" w:space="0" w:color="auto"/>
                <w:right w:val="none" w:sz="0" w:space="0" w:color="auto"/>
              </w:divBdr>
            </w:div>
            <w:div w:id="389228193">
              <w:marLeft w:val="0"/>
              <w:marRight w:val="0"/>
              <w:marTop w:val="0"/>
              <w:marBottom w:val="0"/>
              <w:divBdr>
                <w:top w:val="none" w:sz="0" w:space="0" w:color="auto"/>
                <w:left w:val="none" w:sz="0" w:space="0" w:color="auto"/>
                <w:bottom w:val="none" w:sz="0" w:space="0" w:color="auto"/>
                <w:right w:val="none" w:sz="0" w:space="0" w:color="auto"/>
              </w:divBdr>
            </w:div>
          </w:divsChild>
        </w:div>
        <w:div w:id="1007440505">
          <w:marLeft w:val="0"/>
          <w:marRight w:val="0"/>
          <w:marTop w:val="0"/>
          <w:marBottom w:val="0"/>
          <w:divBdr>
            <w:top w:val="none" w:sz="0" w:space="0" w:color="auto"/>
            <w:left w:val="none" w:sz="0" w:space="0" w:color="auto"/>
            <w:bottom w:val="none" w:sz="0" w:space="0" w:color="auto"/>
            <w:right w:val="none" w:sz="0" w:space="0" w:color="auto"/>
          </w:divBdr>
          <w:divsChild>
            <w:div w:id="776801683">
              <w:marLeft w:val="0"/>
              <w:marRight w:val="0"/>
              <w:marTop w:val="0"/>
              <w:marBottom w:val="0"/>
              <w:divBdr>
                <w:top w:val="none" w:sz="0" w:space="0" w:color="auto"/>
                <w:left w:val="none" w:sz="0" w:space="0" w:color="auto"/>
                <w:bottom w:val="none" w:sz="0" w:space="0" w:color="auto"/>
                <w:right w:val="none" w:sz="0" w:space="0" w:color="auto"/>
              </w:divBdr>
            </w:div>
            <w:div w:id="1040397153">
              <w:marLeft w:val="0"/>
              <w:marRight w:val="0"/>
              <w:marTop w:val="0"/>
              <w:marBottom w:val="0"/>
              <w:divBdr>
                <w:top w:val="none" w:sz="0" w:space="0" w:color="auto"/>
                <w:left w:val="none" w:sz="0" w:space="0" w:color="auto"/>
                <w:bottom w:val="none" w:sz="0" w:space="0" w:color="auto"/>
                <w:right w:val="none" w:sz="0" w:space="0" w:color="auto"/>
              </w:divBdr>
            </w:div>
            <w:div w:id="1113552983">
              <w:marLeft w:val="0"/>
              <w:marRight w:val="0"/>
              <w:marTop w:val="0"/>
              <w:marBottom w:val="0"/>
              <w:divBdr>
                <w:top w:val="none" w:sz="0" w:space="0" w:color="auto"/>
                <w:left w:val="none" w:sz="0" w:space="0" w:color="auto"/>
                <w:bottom w:val="none" w:sz="0" w:space="0" w:color="auto"/>
                <w:right w:val="none" w:sz="0" w:space="0" w:color="auto"/>
              </w:divBdr>
            </w:div>
            <w:div w:id="1981419486">
              <w:marLeft w:val="0"/>
              <w:marRight w:val="0"/>
              <w:marTop w:val="0"/>
              <w:marBottom w:val="0"/>
              <w:divBdr>
                <w:top w:val="none" w:sz="0" w:space="0" w:color="auto"/>
                <w:left w:val="none" w:sz="0" w:space="0" w:color="auto"/>
                <w:bottom w:val="none" w:sz="0" w:space="0" w:color="auto"/>
                <w:right w:val="none" w:sz="0" w:space="0" w:color="auto"/>
              </w:divBdr>
            </w:div>
          </w:divsChild>
        </w:div>
        <w:div w:id="1009598290">
          <w:marLeft w:val="0"/>
          <w:marRight w:val="0"/>
          <w:marTop w:val="0"/>
          <w:marBottom w:val="0"/>
          <w:divBdr>
            <w:top w:val="none" w:sz="0" w:space="0" w:color="auto"/>
            <w:left w:val="none" w:sz="0" w:space="0" w:color="auto"/>
            <w:bottom w:val="none" w:sz="0" w:space="0" w:color="auto"/>
            <w:right w:val="none" w:sz="0" w:space="0" w:color="auto"/>
          </w:divBdr>
          <w:divsChild>
            <w:div w:id="40179125">
              <w:marLeft w:val="0"/>
              <w:marRight w:val="0"/>
              <w:marTop w:val="0"/>
              <w:marBottom w:val="0"/>
              <w:divBdr>
                <w:top w:val="none" w:sz="0" w:space="0" w:color="auto"/>
                <w:left w:val="none" w:sz="0" w:space="0" w:color="auto"/>
                <w:bottom w:val="none" w:sz="0" w:space="0" w:color="auto"/>
                <w:right w:val="none" w:sz="0" w:space="0" w:color="auto"/>
              </w:divBdr>
            </w:div>
          </w:divsChild>
        </w:div>
        <w:div w:id="1068263630">
          <w:marLeft w:val="0"/>
          <w:marRight w:val="0"/>
          <w:marTop w:val="0"/>
          <w:marBottom w:val="0"/>
          <w:divBdr>
            <w:top w:val="none" w:sz="0" w:space="0" w:color="auto"/>
            <w:left w:val="none" w:sz="0" w:space="0" w:color="auto"/>
            <w:bottom w:val="none" w:sz="0" w:space="0" w:color="auto"/>
            <w:right w:val="none" w:sz="0" w:space="0" w:color="auto"/>
          </w:divBdr>
          <w:divsChild>
            <w:div w:id="1205866829">
              <w:marLeft w:val="0"/>
              <w:marRight w:val="0"/>
              <w:marTop w:val="0"/>
              <w:marBottom w:val="0"/>
              <w:divBdr>
                <w:top w:val="none" w:sz="0" w:space="0" w:color="auto"/>
                <w:left w:val="none" w:sz="0" w:space="0" w:color="auto"/>
                <w:bottom w:val="none" w:sz="0" w:space="0" w:color="auto"/>
                <w:right w:val="none" w:sz="0" w:space="0" w:color="auto"/>
              </w:divBdr>
            </w:div>
          </w:divsChild>
        </w:div>
        <w:div w:id="1166674240">
          <w:marLeft w:val="0"/>
          <w:marRight w:val="0"/>
          <w:marTop w:val="0"/>
          <w:marBottom w:val="0"/>
          <w:divBdr>
            <w:top w:val="none" w:sz="0" w:space="0" w:color="auto"/>
            <w:left w:val="none" w:sz="0" w:space="0" w:color="auto"/>
            <w:bottom w:val="none" w:sz="0" w:space="0" w:color="auto"/>
            <w:right w:val="none" w:sz="0" w:space="0" w:color="auto"/>
          </w:divBdr>
          <w:divsChild>
            <w:div w:id="1282108195">
              <w:marLeft w:val="0"/>
              <w:marRight w:val="0"/>
              <w:marTop w:val="0"/>
              <w:marBottom w:val="0"/>
              <w:divBdr>
                <w:top w:val="none" w:sz="0" w:space="0" w:color="auto"/>
                <w:left w:val="none" w:sz="0" w:space="0" w:color="auto"/>
                <w:bottom w:val="none" w:sz="0" w:space="0" w:color="auto"/>
                <w:right w:val="none" w:sz="0" w:space="0" w:color="auto"/>
              </w:divBdr>
            </w:div>
          </w:divsChild>
        </w:div>
        <w:div w:id="1202018250">
          <w:marLeft w:val="0"/>
          <w:marRight w:val="0"/>
          <w:marTop w:val="0"/>
          <w:marBottom w:val="0"/>
          <w:divBdr>
            <w:top w:val="none" w:sz="0" w:space="0" w:color="auto"/>
            <w:left w:val="none" w:sz="0" w:space="0" w:color="auto"/>
            <w:bottom w:val="none" w:sz="0" w:space="0" w:color="auto"/>
            <w:right w:val="none" w:sz="0" w:space="0" w:color="auto"/>
          </w:divBdr>
          <w:divsChild>
            <w:div w:id="2085375237">
              <w:marLeft w:val="0"/>
              <w:marRight w:val="0"/>
              <w:marTop w:val="0"/>
              <w:marBottom w:val="0"/>
              <w:divBdr>
                <w:top w:val="none" w:sz="0" w:space="0" w:color="auto"/>
                <w:left w:val="none" w:sz="0" w:space="0" w:color="auto"/>
                <w:bottom w:val="none" w:sz="0" w:space="0" w:color="auto"/>
                <w:right w:val="none" w:sz="0" w:space="0" w:color="auto"/>
              </w:divBdr>
            </w:div>
          </w:divsChild>
        </w:div>
        <w:div w:id="1207376877">
          <w:marLeft w:val="0"/>
          <w:marRight w:val="0"/>
          <w:marTop w:val="0"/>
          <w:marBottom w:val="0"/>
          <w:divBdr>
            <w:top w:val="none" w:sz="0" w:space="0" w:color="auto"/>
            <w:left w:val="none" w:sz="0" w:space="0" w:color="auto"/>
            <w:bottom w:val="none" w:sz="0" w:space="0" w:color="auto"/>
            <w:right w:val="none" w:sz="0" w:space="0" w:color="auto"/>
          </w:divBdr>
          <w:divsChild>
            <w:div w:id="429863237">
              <w:marLeft w:val="0"/>
              <w:marRight w:val="0"/>
              <w:marTop w:val="0"/>
              <w:marBottom w:val="0"/>
              <w:divBdr>
                <w:top w:val="none" w:sz="0" w:space="0" w:color="auto"/>
                <w:left w:val="none" w:sz="0" w:space="0" w:color="auto"/>
                <w:bottom w:val="none" w:sz="0" w:space="0" w:color="auto"/>
                <w:right w:val="none" w:sz="0" w:space="0" w:color="auto"/>
              </w:divBdr>
            </w:div>
          </w:divsChild>
        </w:div>
        <w:div w:id="1222014165">
          <w:marLeft w:val="0"/>
          <w:marRight w:val="0"/>
          <w:marTop w:val="0"/>
          <w:marBottom w:val="0"/>
          <w:divBdr>
            <w:top w:val="none" w:sz="0" w:space="0" w:color="auto"/>
            <w:left w:val="none" w:sz="0" w:space="0" w:color="auto"/>
            <w:bottom w:val="none" w:sz="0" w:space="0" w:color="auto"/>
            <w:right w:val="none" w:sz="0" w:space="0" w:color="auto"/>
          </w:divBdr>
          <w:divsChild>
            <w:div w:id="1550147663">
              <w:marLeft w:val="0"/>
              <w:marRight w:val="0"/>
              <w:marTop w:val="0"/>
              <w:marBottom w:val="0"/>
              <w:divBdr>
                <w:top w:val="none" w:sz="0" w:space="0" w:color="auto"/>
                <w:left w:val="none" w:sz="0" w:space="0" w:color="auto"/>
                <w:bottom w:val="none" w:sz="0" w:space="0" w:color="auto"/>
                <w:right w:val="none" w:sz="0" w:space="0" w:color="auto"/>
              </w:divBdr>
            </w:div>
          </w:divsChild>
        </w:div>
        <w:div w:id="1243295228">
          <w:marLeft w:val="0"/>
          <w:marRight w:val="0"/>
          <w:marTop w:val="0"/>
          <w:marBottom w:val="0"/>
          <w:divBdr>
            <w:top w:val="none" w:sz="0" w:space="0" w:color="auto"/>
            <w:left w:val="none" w:sz="0" w:space="0" w:color="auto"/>
            <w:bottom w:val="none" w:sz="0" w:space="0" w:color="auto"/>
            <w:right w:val="none" w:sz="0" w:space="0" w:color="auto"/>
          </w:divBdr>
          <w:divsChild>
            <w:div w:id="1955288929">
              <w:marLeft w:val="0"/>
              <w:marRight w:val="0"/>
              <w:marTop w:val="0"/>
              <w:marBottom w:val="0"/>
              <w:divBdr>
                <w:top w:val="none" w:sz="0" w:space="0" w:color="auto"/>
                <w:left w:val="none" w:sz="0" w:space="0" w:color="auto"/>
                <w:bottom w:val="none" w:sz="0" w:space="0" w:color="auto"/>
                <w:right w:val="none" w:sz="0" w:space="0" w:color="auto"/>
              </w:divBdr>
            </w:div>
          </w:divsChild>
        </w:div>
        <w:div w:id="1250427361">
          <w:marLeft w:val="0"/>
          <w:marRight w:val="0"/>
          <w:marTop w:val="0"/>
          <w:marBottom w:val="0"/>
          <w:divBdr>
            <w:top w:val="none" w:sz="0" w:space="0" w:color="auto"/>
            <w:left w:val="none" w:sz="0" w:space="0" w:color="auto"/>
            <w:bottom w:val="none" w:sz="0" w:space="0" w:color="auto"/>
            <w:right w:val="none" w:sz="0" w:space="0" w:color="auto"/>
          </w:divBdr>
          <w:divsChild>
            <w:div w:id="1470593895">
              <w:marLeft w:val="0"/>
              <w:marRight w:val="0"/>
              <w:marTop w:val="0"/>
              <w:marBottom w:val="0"/>
              <w:divBdr>
                <w:top w:val="none" w:sz="0" w:space="0" w:color="auto"/>
                <w:left w:val="none" w:sz="0" w:space="0" w:color="auto"/>
                <w:bottom w:val="none" w:sz="0" w:space="0" w:color="auto"/>
                <w:right w:val="none" w:sz="0" w:space="0" w:color="auto"/>
              </w:divBdr>
            </w:div>
          </w:divsChild>
        </w:div>
        <w:div w:id="1268729305">
          <w:marLeft w:val="0"/>
          <w:marRight w:val="0"/>
          <w:marTop w:val="0"/>
          <w:marBottom w:val="0"/>
          <w:divBdr>
            <w:top w:val="none" w:sz="0" w:space="0" w:color="auto"/>
            <w:left w:val="none" w:sz="0" w:space="0" w:color="auto"/>
            <w:bottom w:val="none" w:sz="0" w:space="0" w:color="auto"/>
            <w:right w:val="none" w:sz="0" w:space="0" w:color="auto"/>
          </w:divBdr>
          <w:divsChild>
            <w:div w:id="564489716">
              <w:marLeft w:val="0"/>
              <w:marRight w:val="0"/>
              <w:marTop w:val="0"/>
              <w:marBottom w:val="0"/>
              <w:divBdr>
                <w:top w:val="none" w:sz="0" w:space="0" w:color="auto"/>
                <w:left w:val="none" w:sz="0" w:space="0" w:color="auto"/>
                <w:bottom w:val="none" w:sz="0" w:space="0" w:color="auto"/>
                <w:right w:val="none" w:sz="0" w:space="0" w:color="auto"/>
              </w:divBdr>
            </w:div>
          </w:divsChild>
        </w:div>
        <w:div w:id="1270162602">
          <w:marLeft w:val="0"/>
          <w:marRight w:val="0"/>
          <w:marTop w:val="0"/>
          <w:marBottom w:val="0"/>
          <w:divBdr>
            <w:top w:val="none" w:sz="0" w:space="0" w:color="auto"/>
            <w:left w:val="none" w:sz="0" w:space="0" w:color="auto"/>
            <w:bottom w:val="none" w:sz="0" w:space="0" w:color="auto"/>
            <w:right w:val="none" w:sz="0" w:space="0" w:color="auto"/>
          </w:divBdr>
          <w:divsChild>
            <w:div w:id="151530127">
              <w:marLeft w:val="0"/>
              <w:marRight w:val="0"/>
              <w:marTop w:val="0"/>
              <w:marBottom w:val="0"/>
              <w:divBdr>
                <w:top w:val="none" w:sz="0" w:space="0" w:color="auto"/>
                <w:left w:val="none" w:sz="0" w:space="0" w:color="auto"/>
                <w:bottom w:val="none" w:sz="0" w:space="0" w:color="auto"/>
                <w:right w:val="none" w:sz="0" w:space="0" w:color="auto"/>
              </w:divBdr>
            </w:div>
            <w:div w:id="1431927653">
              <w:marLeft w:val="0"/>
              <w:marRight w:val="0"/>
              <w:marTop w:val="0"/>
              <w:marBottom w:val="0"/>
              <w:divBdr>
                <w:top w:val="none" w:sz="0" w:space="0" w:color="auto"/>
                <w:left w:val="none" w:sz="0" w:space="0" w:color="auto"/>
                <w:bottom w:val="none" w:sz="0" w:space="0" w:color="auto"/>
                <w:right w:val="none" w:sz="0" w:space="0" w:color="auto"/>
              </w:divBdr>
            </w:div>
          </w:divsChild>
        </w:div>
        <w:div w:id="1272011045">
          <w:marLeft w:val="0"/>
          <w:marRight w:val="0"/>
          <w:marTop w:val="0"/>
          <w:marBottom w:val="0"/>
          <w:divBdr>
            <w:top w:val="none" w:sz="0" w:space="0" w:color="auto"/>
            <w:left w:val="none" w:sz="0" w:space="0" w:color="auto"/>
            <w:bottom w:val="none" w:sz="0" w:space="0" w:color="auto"/>
            <w:right w:val="none" w:sz="0" w:space="0" w:color="auto"/>
          </w:divBdr>
          <w:divsChild>
            <w:div w:id="982273478">
              <w:marLeft w:val="0"/>
              <w:marRight w:val="0"/>
              <w:marTop w:val="0"/>
              <w:marBottom w:val="0"/>
              <w:divBdr>
                <w:top w:val="none" w:sz="0" w:space="0" w:color="auto"/>
                <w:left w:val="none" w:sz="0" w:space="0" w:color="auto"/>
                <w:bottom w:val="none" w:sz="0" w:space="0" w:color="auto"/>
                <w:right w:val="none" w:sz="0" w:space="0" w:color="auto"/>
              </w:divBdr>
            </w:div>
            <w:div w:id="1900478879">
              <w:marLeft w:val="0"/>
              <w:marRight w:val="0"/>
              <w:marTop w:val="0"/>
              <w:marBottom w:val="0"/>
              <w:divBdr>
                <w:top w:val="none" w:sz="0" w:space="0" w:color="auto"/>
                <w:left w:val="none" w:sz="0" w:space="0" w:color="auto"/>
                <w:bottom w:val="none" w:sz="0" w:space="0" w:color="auto"/>
                <w:right w:val="none" w:sz="0" w:space="0" w:color="auto"/>
              </w:divBdr>
            </w:div>
          </w:divsChild>
        </w:div>
        <w:div w:id="1318536254">
          <w:marLeft w:val="0"/>
          <w:marRight w:val="0"/>
          <w:marTop w:val="0"/>
          <w:marBottom w:val="0"/>
          <w:divBdr>
            <w:top w:val="none" w:sz="0" w:space="0" w:color="auto"/>
            <w:left w:val="none" w:sz="0" w:space="0" w:color="auto"/>
            <w:bottom w:val="none" w:sz="0" w:space="0" w:color="auto"/>
            <w:right w:val="none" w:sz="0" w:space="0" w:color="auto"/>
          </w:divBdr>
          <w:divsChild>
            <w:div w:id="607348628">
              <w:marLeft w:val="0"/>
              <w:marRight w:val="0"/>
              <w:marTop w:val="0"/>
              <w:marBottom w:val="0"/>
              <w:divBdr>
                <w:top w:val="none" w:sz="0" w:space="0" w:color="auto"/>
                <w:left w:val="none" w:sz="0" w:space="0" w:color="auto"/>
                <w:bottom w:val="none" w:sz="0" w:space="0" w:color="auto"/>
                <w:right w:val="none" w:sz="0" w:space="0" w:color="auto"/>
              </w:divBdr>
            </w:div>
          </w:divsChild>
        </w:div>
        <w:div w:id="1379862375">
          <w:marLeft w:val="0"/>
          <w:marRight w:val="0"/>
          <w:marTop w:val="0"/>
          <w:marBottom w:val="0"/>
          <w:divBdr>
            <w:top w:val="none" w:sz="0" w:space="0" w:color="auto"/>
            <w:left w:val="none" w:sz="0" w:space="0" w:color="auto"/>
            <w:bottom w:val="none" w:sz="0" w:space="0" w:color="auto"/>
            <w:right w:val="none" w:sz="0" w:space="0" w:color="auto"/>
          </w:divBdr>
          <w:divsChild>
            <w:div w:id="997272177">
              <w:marLeft w:val="0"/>
              <w:marRight w:val="0"/>
              <w:marTop w:val="0"/>
              <w:marBottom w:val="0"/>
              <w:divBdr>
                <w:top w:val="none" w:sz="0" w:space="0" w:color="auto"/>
                <w:left w:val="none" w:sz="0" w:space="0" w:color="auto"/>
                <w:bottom w:val="none" w:sz="0" w:space="0" w:color="auto"/>
                <w:right w:val="none" w:sz="0" w:space="0" w:color="auto"/>
              </w:divBdr>
            </w:div>
          </w:divsChild>
        </w:div>
        <w:div w:id="1385719026">
          <w:marLeft w:val="0"/>
          <w:marRight w:val="0"/>
          <w:marTop w:val="0"/>
          <w:marBottom w:val="0"/>
          <w:divBdr>
            <w:top w:val="none" w:sz="0" w:space="0" w:color="auto"/>
            <w:left w:val="none" w:sz="0" w:space="0" w:color="auto"/>
            <w:bottom w:val="none" w:sz="0" w:space="0" w:color="auto"/>
            <w:right w:val="none" w:sz="0" w:space="0" w:color="auto"/>
          </w:divBdr>
          <w:divsChild>
            <w:div w:id="2021199448">
              <w:marLeft w:val="0"/>
              <w:marRight w:val="0"/>
              <w:marTop w:val="0"/>
              <w:marBottom w:val="0"/>
              <w:divBdr>
                <w:top w:val="none" w:sz="0" w:space="0" w:color="auto"/>
                <w:left w:val="none" w:sz="0" w:space="0" w:color="auto"/>
                <w:bottom w:val="none" w:sz="0" w:space="0" w:color="auto"/>
                <w:right w:val="none" w:sz="0" w:space="0" w:color="auto"/>
              </w:divBdr>
            </w:div>
          </w:divsChild>
        </w:div>
        <w:div w:id="1385981355">
          <w:marLeft w:val="0"/>
          <w:marRight w:val="0"/>
          <w:marTop w:val="0"/>
          <w:marBottom w:val="0"/>
          <w:divBdr>
            <w:top w:val="none" w:sz="0" w:space="0" w:color="auto"/>
            <w:left w:val="none" w:sz="0" w:space="0" w:color="auto"/>
            <w:bottom w:val="none" w:sz="0" w:space="0" w:color="auto"/>
            <w:right w:val="none" w:sz="0" w:space="0" w:color="auto"/>
          </w:divBdr>
          <w:divsChild>
            <w:div w:id="704791982">
              <w:marLeft w:val="0"/>
              <w:marRight w:val="0"/>
              <w:marTop w:val="0"/>
              <w:marBottom w:val="0"/>
              <w:divBdr>
                <w:top w:val="none" w:sz="0" w:space="0" w:color="auto"/>
                <w:left w:val="none" w:sz="0" w:space="0" w:color="auto"/>
                <w:bottom w:val="none" w:sz="0" w:space="0" w:color="auto"/>
                <w:right w:val="none" w:sz="0" w:space="0" w:color="auto"/>
              </w:divBdr>
            </w:div>
          </w:divsChild>
        </w:div>
        <w:div w:id="1393850711">
          <w:marLeft w:val="0"/>
          <w:marRight w:val="0"/>
          <w:marTop w:val="0"/>
          <w:marBottom w:val="0"/>
          <w:divBdr>
            <w:top w:val="none" w:sz="0" w:space="0" w:color="auto"/>
            <w:left w:val="none" w:sz="0" w:space="0" w:color="auto"/>
            <w:bottom w:val="none" w:sz="0" w:space="0" w:color="auto"/>
            <w:right w:val="none" w:sz="0" w:space="0" w:color="auto"/>
          </w:divBdr>
          <w:divsChild>
            <w:div w:id="290331729">
              <w:marLeft w:val="0"/>
              <w:marRight w:val="0"/>
              <w:marTop w:val="0"/>
              <w:marBottom w:val="0"/>
              <w:divBdr>
                <w:top w:val="none" w:sz="0" w:space="0" w:color="auto"/>
                <w:left w:val="none" w:sz="0" w:space="0" w:color="auto"/>
                <w:bottom w:val="none" w:sz="0" w:space="0" w:color="auto"/>
                <w:right w:val="none" w:sz="0" w:space="0" w:color="auto"/>
              </w:divBdr>
            </w:div>
            <w:div w:id="852300722">
              <w:marLeft w:val="0"/>
              <w:marRight w:val="0"/>
              <w:marTop w:val="0"/>
              <w:marBottom w:val="0"/>
              <w:divBdr>
                <w:top w:val="none" w:sz="0" w:space="0" w:color="auto"/>
                <w:left w:val="none" w:sz="0" w:space="0" w:color="auto"/>
                <w:bottom w:val="none" w:sz="0" w:space="0" w:color="auto"/>
                <w:right w:val="none" w:sz="0" w:space="0" w:color="auto"/>
              </w:divBdr>
            </w:div>
          </w:divsChild>
        </w:div>
        <w:div w:id="1411931120">
          <w:marLeft w:val="0"/>
          <w:marRight w:val="0"/>
          <w:marTop w:val="0"/>
          <w:marBottom w:val="0"/>
          <w:divBdr>
            <w:top w:val="none" w:sz="0" w:space="0" w:color="auto"/>
            <w:left w:val="none" w:sz="0" w:space="0" w:color="auto"/>
            <w:bottom w:val="none" w:sz="0" w:space="0" w:color="auto"/>
            <w:right w:val="none" w:sz="0" w:space="0" w:color="auto"/>
          </w:divBdr>
          <w:divsChild>
            <w:div w:id="1059597411">
              <w:marLeft w:val="0"/>
              <w:marRight w:val="0"/>
              <w:marTop w:val="0"/>
              <w:marBottom w:val="0"/>
              <w:divBdr>
                <w:top w:val="none" w:sz="0" w:space="0" w:color="auto"/>
                <w:left w:val="none" w:sz="0" w:space="0" w:color="auto"/>
                <w:bottom w:val="none" w:sz="0" w:space="0" w:color="auto"/>
                <w:right w:val="none" w:sz="0" w:space="0" w:color="auto"/>
              </w:divBdr>
            </w:div>
          </w:divsChild>
        </w:div>
        <w:div w:id="1498230663">
          <w:marLeft w:val="0"/>
          <w:marRight w:val="0"/>
          <w:marTop w:val="0"/>
          <w:marBottom w:val="0"/>
          <w:divBdr>
            <w:top w:val="none" w:sz="0" w:space="0" w:color="auto"/>
            <w:left w:val="none" w:sz="0" w:space="0" w:color="auto"/>
            <w:bottom w:val="none" w:sz="0" w:space="0" w:color="auto"/>
            <w:right w:val="none" w:sz="0" w:space="0" w:color="auto"/>
          </w:divBdr>
          <w:divsChild>
            <w:div w:id="180245882">
              <w:marLeft w:val="0"/>
              <w:marRight w:val="0"/>
              <w:marTop w:val="0"/>
              <w:marBottom w:val="0"/>
              <w:divBdr>
                <w:top w:val="none" w:sz="0" w:space="0" w:color="auto"/>
                <w:left w:val="none" w:sz="0" w:space="0" w:color="auto"/>
                <w:bottom w:val="none" w:sz="0" w:space="0" w:color="auto"/>
                <w:right w:val="none" w:sz="0" w:space="0" w:color="auto"/>
              </w:divBdr>
            </w:div>
          </w:divsChild>
        </w:div>
        <w:div w:id="1541625219">
          <w:marLeft w:val="0"/>
          <w:marRight w:val="0"/>
          <w:marTop w:val="0"/>
          <w:marBottom w:val="0"/>
          <w:divBdr>
            <w:top w:val="none" w:sz="0" w:space="0" w:color="auto"/>
            <w:left w:val="none" w:sz="0" w:space="0" w:color="auto"/>
            <w:bottom w:val="none" w:sz="0" w:space="0" w:color="auto"/>
            <w:right w:val="none" w:sz="0" w:space="0" w:color="auto"/>
          </w:divBdr>
          <w:divsChild>
            <w:div w:id="236746859">
              <w:marLeft w:val="0"/>
              <w:marRight w:val="0"/>
              <w:marTop w:val="0"/>
              <w:marBottom w:val="0"/>
              <w:divBdr>
                <w:top w:val="none" w:sz="0" w:space="0" w:color="auto"/>
                <w:left w:val="none" w:sz="0" w:space="0" w:color="auto"/>
                <w:bottom w:val="none" w:sz="0" w:space="0" w:color="auto"/>
                <w:right w:val="none" w:sz="0" w:space="0" w:color="auto"/>
              </w:divBdr>
            </w:div>
            <w:div w:id="1369450394">
              <w:marLeft w:val="0"/>
              <w:marRight w:val="0"/>
              <w:marTop w:val="0"/>
              <w:marBottom w:val="0"/>
              <w:divBdr>
                <w:top w:val="none" w:sz="0" w:space="0" w:color="auto"/>
                <w:left w:val="none" w:sz="0" w:space="0" w:color="auto"/>
                <w:bottom w:val="none" w:sz="0" w:space="0" w:color="auto"/>
                <w:right w:val="none" w:sz="0" w:space="0" w:color="auto"/>
              </w:divBdr>
            </w:div>
          </w:divsChild>
        </w:div>
        <w:div w:id="1542671429">
          <w:marLeft w:val="0"/>
          <w:marRight w:val="0"/>
          <w:marTop w:val="0"/>
          <w:marBottom w:val="0"/>
          <w:divBdr>
            <w:top w:val="none" w:sz="0" w:space="0" w:color="auto"/>
            <w:left w:val="none" w:sz="0" w:space="0" w:color="auto"/>
            <w:bottom w:val="none" w:sz="0" w:space="0" w:color="auto"/>
            <w:right w:val="none" w:sz="0" w:space="0" w:color="auto"/>
          </w:divBdr>
          <w:divsChild>
            <w:div w:id="788625218">
              <w:marLeft w:val="0"/>
              <w:marRight w:val="0"/>
              <w:marTop w:val="0"/>
              <w:marBottom w:val="0"/>
              <w:divBdr>
                <w:top w:val="none" w:sz="0" w:space="0" w:color="auto"/>
                <w:left w:val="none" w:sz="0" w:space="0" w:color="auto"/>
                <w:bottom w:val="none" w:sz="0" w:space="0" w:color="auto"/>
                <w:right w:val="none" w:sz="0" w:space="0" w:color="auto"/>
              </w:divBdr>
            </w:div>
          </w:divsChild>
        </w:div>
        <w:div w:id="1559439423">
          <w:marLeft w:val="0"/>
          <w:marRight w:val="0"/>
          <w:marTop w:val="0"/>
          <w:marBottom w:val="0"/>
          <w:divBdr>
            <w:top w:val="none" w:sz="0" w:space="0" w:color="auto"/>
            <w:left w:val="none" w:sz="0" w:space="0" w:color="auto"/>
            <w:bottom w:val="none" w:sz="0" w:space="0" w:color="auto"/>
            <w:right w:val="none" w:sz="0" w:space="0" w:color="auto"/>
          </w:divBdr>
          <w:divsChild>
            <w:div w:id="1012606123">
              <w:marLeft w:val="0"/>
              <w:marRight w:val="0"/>
              <w:marTop w:val="0"/>
              <w:marBottom w:val="0"/>
              <w:divBdr>
                <w:top w:val="none" w:sz="0" w:space="0" w:color="auto"/>
                <w:left w:val="none" w:sz="0" w:space="0" w:color="auto"/>
                <w:bottom w:val="none" w:sz="0" w:space="0" w:color="auto"/>
                <w:right w:val="none" w:sz="0" w:space="0" w:color="auto"/>
              </w:divBdr>
            </w:div>
            <w:div w:id="1232348381">
              <w:marLeft w:val="0"/>
              <w:marRight w:val="0"/>
              <w:marTop w:val="0"/>
              <w:marBottom w:val="0"/>
              <w:divBdr>
                <w:top w:val="none" w:sz="0" w:space="0" w:color="auto"/>
                <w:left w:val="none" w:sz="0" w:space="0" w:color="auto"/>
                <w:bottom w:val="none" w:sz="0" w:space="0" w:color="auto"/>
                <w:right w:val="none" w:sz="0" w:space="0" w:color="auto"/>
              </w:divBdr>
            </w:div>
            <w:div w:id="1453477702">
              <w:marLeft w:val="0"/>
              <w:marRight w:val="0"/>
              <w:marTop w:val="0"/>
              <w:marBottom w:val="0"/>
              <w:divBdr>
                <w:top w:val="none" w:sz="0" w:space="0" w:color="auto"/>
                <w:left w:val="none" w:sz="0" w:space="0" w:color="auto"/>
                <w:bottom w:val="none" w:sz="0" w:space="0" w:color="auto"/>
                <w:right w:val="none" w:sz="0" w:space="0" w:color="auto"/>
              </w:divBdr>
            </w:div>
          </w:divsChild>
        </w:div>
        <w:div w:id="1569683136">
          <w:marLeft w:val="0"/>
          <w:marRight w:val="0"/>
          <w:marTop w:val="0"/>
          <w:marBottom w:val="0"/>
          <w:divBdr>
            <w:top w:val="none" w:sz="0" w:space="0" w:color="auto"/>
            <w:left w:val="none" w:sz="0" w:space="0" w:color="auto"/>
            <w:bottom w:val="none" w:sz="0" w:space="0" w:color="auto"/>
            <w:right w:val="none" w:sz="0" w:space="0" w:color="auto"/>
          </w:divBdr>
          <w:divsChild>
            <w:div w:id="1466316369">
              <w:marLeft w:val="0"/>
              <w:marRight w:val="0"/>
              <w:marTop w:val="0"/>
              <w:marBottom w:val="0"/>
              <w:divBdr>
                <w:top w:val="none" w:sz="0" w:space="0" w:color="auto"/>
                <w:left w:val="none" w:sz="0" w:space="0" w:color="auto"/>
                <w:bottom w:val="none" w:sz="0" w:space="0" w:color="auto"/>
                <w:right w:val="none" w:sz="0" w:space="0" w:color="auto"/>
              </w:divBdr>
            </w:div>
            <w:div w:id="1555432007">
              <w:marLeft w:val="0"/>
              <w:marRight w:val="0"/>
              <w:marTop w:val="0"/>
              <w:marBottom w:val="0"/>
              <w:divBdr>
                <w:top w:val="none" w:sz="0" w:space="0" w:color="auto"/>
                <w:left w:val="none" w:sz="0" w:space="0" w:color="auto"/>
                <w:bottom w:val="none" w:sz="0" w:space="0" w:color="auto"/>
                <w:right w:val="none" w:sz="0" w:space="0" w:color="auto"/>
              </w:divBdr>
            </w:div>
          </w:divsChild>
        </w:div>
        <w:div w:id="1575311778">
          <w:marLeft w:val="0"/>
          <w:marRight w:val="0"/>
          <w:marTop w:val="0"/>
          <w:marBottom w:val="0"/>
          <w:divBdr>
            <w:top w:val="none" w:sz="0" w:space="0" w:color="auto"/>
            <w:left w:val="none" w:sz="0" w:space="0" w:color="auto"/>
            <w:bottom w:val="none" w:sz="0" w:space="0" w:color="auto"/>
            <w:right w:val="none" w:sz="0" w:space="0" w:color="auto"/>
          </w:divBdr>
          <w:divsChild>
            <w:div w:id="1318536413">
              <w:marLeft w:val="0"/>
              <w:marRight w:val="0"/>
              <w:marTop w:val="0"/>
              <w:marBottom w:val="0"/>
              <w:divBdr>
                <w:top w:val="none" w:sz="0" w:space="0" w:color="auto"/>
                <w:left w:val="none" w:sz="0" w:space="0" w:color="auto"/>
                <w:bottom w:val="none" w:sz="0" w:space="0" w:color="auto"/>
                <w:right w:val="none" w:sz="0" w:space="0" w:color="auto"/>
              </w:divBdr>
            </w:div>
          </w:divsChild>
        </w:div>
        <w:div w:id="1615938500">
          <w:marLeft w:val="0"/>
          <w:marRight w:val="0"/>
          <w:marTop w:val="0"/>
          <w:marBottom w:val="0"/>
          <w:divBdr>
            <w:top w:val="none" w:sz="0" w:space="0" w:color="auto"/>
            <w:left w:val="none" w:sz="0" w:space="0" w:color="auto"/>
            <w:bottom w:val="none" w:sz="0" w:space="0" w:color="auto"/>
            <w:right w:val="none" w:sz="0" w:space="0" w:color="auto"/>
          </w:divBdr>
          <w:divsChild>
            <w:div w:id="1035739911">
              <w:marLeft w:val="0"/>
              <w:marRight w:val="0"/>
              <w:marTop w:val="0"/>
              <w:marBottom w:val="0"/>
              <w:divBdr>
                <w:top w:val="none" w:sz="0" w:space="0" w:color="auto"/>
                <w:left w:val="none" w:sz="0" w:space="0" w:color="auto"/>
                <w:bottom w:val="none" w:sz="0" w:space="0" w:color="auto"/>
                <w:right w:val="none" w:sz="0" w:space="0" w:color="auto"/>
              </w:divBdr>
            </w:div>
          </w:divsChild>
        </w:div>
        <w:div w:id="1701317117">
          <w:marLeft w:val="0"/>
          <w:marRight w:val="0"/>
          <w:marTop w:val="0"/>
          <w:marBottom w:val="0"/>
          <w:divBdr>
            <w:top w:val="none" w:sz="0" w:space="0" w:color="auto"/>
            <w:left w:val="none" w:sz="0" w:space="0" w:color="auto"/>
            <w:bottom w:val="none" w:sz="0" w:space="0" w:color="auto"/>
            <w:right w:val="none" w:sz="0" w:space="0" w:color="auto"/>
          </w:divBdr>
          <w:divsChild>
            <w:div w:id="375812764">
              <w:marLeft w:val="0"/>
              <w:marRight w:val="0"/>
              <w:marTop w:val="0"/>
              <w:marBottom w:val="0"/>
              <w:divBdr>
                <w:top w:val="none" w:sz="0" w:space="0" w:color="auto"/>
                <w:left w:val="none" w:sz="0" w:space="0" w:color="auto"/>
                <w:bottom w:val="none" w:sz="0" w:space="0" w:color="auto"/>
                <w:right w:val="none" w:sz="0" w:space="0" w:color="auto"/>
              </w:divBdr>
            </w:div>
          </w:divsChild>
        </w:div>
        <w:div w:id="1728605087">
          <w:marLeft w:val="0"/>
          <w:marRight w:val="0"/>
          <w:marTop w:val="0"/>
          <w:marBottom w:val="0"/>
          <w:divBdr>
            <w:top w:val="none" w:sz="0" w:space="0" w:color="auto"/>
            <w:left w:val="none" w:sz="0" w:space="0" w:color="auto"/>
            <w:bottom w:val="none" w:sz="0" w:space="0" w:color="auto"/>
            <w:right w:val="none" w:sz="0" w:space="0" w:color="auto"/>
          </w:divBdr>
          <w:divsChild>
            <w:div w:id="1655134941">
              <w:marLeft w:val="0"/>
              <w:marRight w:val="0"/>
              <w:marTop w:val="0"/>
              <w:marBottom w:val="0"/>
              <w:divBdr>
                <w:top w:val="none" w:sz="0" w:space="0" w:color="auto"/>
                <w:left w:val="none" w:sz="0" w:space="0" w:color="auto"/>
                <w:bottom w:val="none" w:sz="0" w:space="0" w:color="auto"/>
                <w:right w:val="none" w:sz="0" w:space="0" w:color="auto"/>
              </w:divBdr>
            </w:div>
          </w:divsChild>
        </w:div>
        <w:div w:id="1806922284">
          <w:marLeft w:val="0"/>
          <w:marRight w:val="0"/>
          <w:marTop w:val="0"/>
          <w:marBottom w:val="0"/>
          <w:divBdr>
            <w:top w:val="none" w:sz="0" w:space="0" w:color="auto"/>
            <w:left w:val="none" w:sz="0" w:space="0" w:color="auto"/>
            <w:bottom w:val="none" w:sz="0" w:space="0" w:color="auto"/>
            <w:right w:val="none" w:sz="0" w:space="0" w:color="auto"/>
          </w:divBdr>
          <w:divsChild>
            <w:div w:id="144980128">
              <w:marLeft w:val="0"/>
              <w:marRight w:val="0"/>
              <w:marTop w:val="0"/>
              <w:marBottom w:val="0"/>
              <w:divBdr>
                <w:top w:val="none" w:sz="0" w:space="0" w:color="auto"/>
                <w:left w:val="none" w:sz="0" w:space="0" w:color="auto"/>
                <w:bottom w:val="none" w:sz="0" w:space="0" w:color="auto"/>
                <w:right w:val="none" w:sz="0" w:space="0" w:color="auto"/>
              </w:divBdr>
            </w:div>
            <w:div w:id="1867792208">
              <w:marLeft w:val="0"/>
              <w:marRight w:val="0"/>
              <w:marTop w:val="0"/>
              <w:marBottom w:val="0"/>
              <w:divBdr>
                <w:top w:val="none" w:sz="0" w:space="0" w:color="auto"/>
                <w:left w:val="none" w:sz="0" w:space="0" w:color="auto"/>
                <w:bottom w:val="none" w:sz="0" w:space="0" w:color="auto"/>
                <w:right w:val="none" w:sz="0" w:space="0" w:color="auto"/>
              </w:divBdr>
            </w:div>
          </w:divsChild>
        </w:div>
        <w:div w:id="1815830534">
          <w:marLeft w:val="0"/>
          <w:marRight w:val="0"/>
          <w:marTop w:val="0"/>
          <w:marBottom w:val="0"/>
          <w:divBdr>
            <w:top w:val="none" w:sz="0" w:space="0" w:color="auto"/>
            <w:left w:val="none" w:sz="0" w:space="0" w:color="auto"/>
            <w:bottom w:val="none" w:sz="0" w:space="0" w:color="auto"/>
            <w:right w:val="none" w:sz="0" w:space="0" w:color="auto"/>
          </w:divBdr>
          <w:divsChild>
            <w:div w:id="1395397749">
              <w:marLeft w:val="0"/>
              <w:marRight w:val="0"/>
              <w:marTop w:val="0"/>
              <w:marBottom w:val="0"/>
              <w:divBdr>
                <w:top w:val="none" w:sz="0" w:space="0" w:color="auto"/>
                <w:left w:val="none" w:sz="0" w:space="0" w:color="auto"/>
                <w:bottom w:val="none" w:sz="0" w:space="0" w:color="auto"/>
                <w:right w:val="none" w:sz="0" w:space="0" w:color="auto"/>
              </w:divBdr>
            </w:div>
          </w:divsChild>
        </w:div>
        <w:div w:id="1848055045">
          <w:marLeft w:val="0"/>
          <w:marRight w:val="0"/>
          <w:marTop w:val="0"/>
          <w:marBottom w:val="0"/>
          <w:divBdr>
            <w:top w:val="none" w:sz="0" w:space="0" w:color="auto"/>
            <w:left w:val="none" w:sz="0" w:space="0" w:color="auto"/>
            <w:bottom w:val="none" w:sz="0" w:space="0" w:color="auto"/>
            <w:right w:val="none" w:sz="0" w:space="0" w:color="auto"/>
          </w:divBdr>
          <w:divsChild>
            <w:div w:id="975448820">
              <w:marLeft w:val="0"/>
              <w:marRight w:val="0"/>
              <w:marTop w:val="0"/>
              <w:marBottom w:val="0"/>
              <w:divBdr>
                <w:top w:val="none" w:sz="0" w:space="0" w:color="auto"/>
                <w:left w:val="none" w:sz="0" w:space="0" w:color="auto"/>
                <w:bottom w:val="none" w:sz="0" w:space="0" w:color="auto"/>
                <w:right w:val="none" w:sz="0" w:space="0" w:color="auto"/>
              </w:divBdr>
            </w:div>
          </w:divsChild>
        </w:div>
        <w:div w:id="1920825560">
          <w:marLeft w:val="0"/>
          <w:marRight w:val="0"/>
          <w:marTop w:val="0"/>
          <w:marBottom w:val="0"/>
          <w:divBdr>
            <w:top w:val="none" w:sz="0" w:space="0" w:color="auto"/>
            <w:left w:val="none" w:sz="0" w:space="0" w:color="auto"/>
            <w:bottom w:val="none" w:sz="0" w:space="0" w:color="auto"/>
            <w:right w:val="none" w:sz="0" w:space="0" w:color="auto"/>
          </w:divBdr>
          <w:divsChild>
            <w:div w:id="423570391">
              <w:marLeft w:val="0"/>
              <w:marRight w:val="0"/>
              <w:marTop w:val="0"/>
              <w:marBottom w:val="0"/>
              <w:divBdr>
                <w:top w:val="none" w:sz="0" w:space="0" w:color="auto"/>
                <w:left w:val="none" w:sz="0" w:space="0" w:color="auto"/>
                <w:bottom w:val="none" w:sz="0" w:space="0" w:color="auto"/>
                <w:right w:val="none" w:sz="0" w:space="0" w:color="auto"/>
              </w:divBdr>
            </w:div>
          </w:divsChild>
        </w:div>
        <w:div w:id="1934781784">
          <w:marLeft w:val="0"/>
          <w:marRight w:val="0"/>
          <w:marTop w:val="0"/>
          <w:marBottom w:val="0"/>
          <w:divBdr>
            <w:top w:val="none" w:sz="0" w:space="0" w:color="auto"/>
            <w:left w:val="none" w:sz="0" w:space="0" w:color="auto"/>
            <w:bottom w:val="none" w:sz="0" w:space="0" w:color="auto"/>
            <w:right w:val="none" w:sz="0" w:space="0" w:color="auto"/>
          </w:divBdr>
          <w:divsChild>
            <w:div w:id="1028411224">
              <w:marLeft w:val="0"/>
              <w:marRight w:val="0"/>
              <w:marTop w:val="0"/>
              <w:marBottom w:val="0"/>
              <w:divBdr>
                <w:top w:val="none" w:sz="0" w:space="0" w:color="auto"/>
                <w:left w:val="none" w:sz="0" w:space="0" w:color="auto"/>
                <w:bottom w:val="none" w:sz="0" w:space="0" w:color="auto"/>
                <w:right w:val="none" w:sz="0" w:space="0" w:color="auto"/>
              </w:divBdr>
            </w:div>
          </w:divsChild>
        </w:div>
        <w:div w:id="2006979416">
          <w:marLeft w:val="0"/>
          <w:marRight w:val="0"/>
          <w:marTop w:val="0"/>
          <w:marBottom w:val="0"/>
          <w:divBdr>
            <w:top w:val="none" w:sz="0" w:space="0" w:color="auto"/>
            <w:left w:val="none" w:sz="0" w:space="0" w:color="auto"/>
            <w:bottom w:val="none" w:sz="0" w:space="0" w:color="auto"/>
            <w:right w:val="none" w:sz="0" w:space="0" w:color="auto"/>
          </w:divBdr>
          <w:divsChild>
            <w:div w:id="1358920302">
              <w:marLeft w:val="0"/>
              <w:marRight w:val="0"/>
              <w:marTop w:val="0"/>
              <w:marBottom w:val="0"/>
              <w:divBdr>
                <w:top w:val="none" w:sz="0" w:space="0" w:color="auto"/>
                <w:left w:val="none" w:sz="0" w:space="0" w:color="auto"/>
                <w:bottom w:val="none" w:sz="0" w:space="0" w:color="auto"/>
                <w:right w:val="none" w:sz="0" w:space="0" w:color="auto"/>
              </w:divBdr>
            </w:div>
          </w:divsChild>
        </w:div>
        <w:div w:id="2028825247">
          <w:marLeft w:val="0"/>
          <w:marRight w:val="0"/>
          <w:marTop w:val="0"/>
          <w:marBottom w:val="0"/>
          <w:divBdr>
            <w:top w:val="none" w:sz="0" w:space="0" w:color="auto"/>
            <w:left w:val="none" w:sz="0" w:space="0" w:color="auto"/>
            <w:bottom w:val="none" w:sz="0" w:space="0" w:color="auto"/>
            <w:right w:val="none" w:sz="0" w:space="0" w:color="auto"/>
          </w:divBdr>
          <w:divsChild>
            <w:div w:id="1729497959">
              <w:marLeft w:val="0"/>
              <w:marRight w:val="0"/>
              <w:marTop w:val="0"/>
              <w:marBottom w:val="0"/>
              <w:divBdr>
                <w:top w:val="none" w:sz="0" w:space="0" w:color="auto"/>
                <w:left w:val="none" w:sz="0" w:space="0" w:color="auto"/>
                <w:bottom w:val="none" w:sz="0" w:space="0" w:color="auto"/>
                <w:right w:val="none" w:sz="0" w:space="0" w:color="auto"/>
              </w:divBdr>
            </w:div>
          </w:divsChild>
        </w:div>
        <w:div w:id="2029748180">
          <w:marLeft w:val="0"/>
          <w:marRight w:val="0"/>
          <w:marTop w:val="0"/>
          <w:marBottom w:val="0"/>
          <w:divBdr>
            <w:top w:val="none" w:sz="0" w:space="0" w:color="auto"/>
            <w:left w:val="none" w:sz="0" w:space="0" w:color="auto"/>
            <w:bottom w:val="none" w:sz="0" w:space="0" w:color="auto"/>
            <w:right w:val="none" w:sz="0" w:space="0" w:color="auto"/>
          </w:divBdr>
          <w:divsChild>
            <w:div w:id="551842880">
              <w:marLeft w:val="0"/>
              <w:marRight w:val="0"/>
              <w:marTop w:val="0"/>
              <w:marBottom w:val="0"/>
              <w:divBdr>
                <w:top w:val="none" w:sz="0" w:space="0" w:color="auto"/>
                <w:left w:val="none" w:sz="0" w:space="0" w:color="auto"/>
                <w:bottom w:val="none" w:sz="0" w:space="0" w:color="auto"/>
                <w:right w:val="none" w:sz="0" w:space="0" w:color="auto"/>
              </w:divBdr>
            </w:div>
          </w:divsChild>
        </w:div>
        <w:div w:id="2088185245">
          <w:marLeft w:val="0"/>
          <w:marRight w:val="0"/>
          <w:marTop w:val="0"/>
          <w:marBottom w:val="0"/>
          <w:divBdr>
            <w:top w:val="none" w:sz="0" w:space="0" w:color="auto"/>
            <w:left w:val="none" w:sz="0" w:space="0" w:color="auto"/>
            <w:bottom w:val="none" w:sz="0" w:space="0" w:color="auto"/>
            <w:right w:val="none" w:sz="0" w:space="0" w:color="auto"/>
          </w:divBdr>
          <w:divsChild>
            <w:div w:id="1296596090">
              <w:marLeft w:val="0"/>
              <w:marRight w:val="0"/>
              <w:marTop w:val="0"/>
              <w:marBottom w:val="0"/>
              <w:divBdr>
                <w:top w:val="none" w:sz="0" w:space="0" w:color="auto"/>
                <w:left w:val="none" w:sz="0" w:space="0" w:color="auto"/>
                <w:bottom w:val="none" w:sz="0" w:space="0" w:color="auto"/>
                <w:right w:val="none" w:sz="0" w:space="0" w:color="auto"/>
              </w:divBdr>
            </w:div>
          </w:divsChild>
        </w:div>
        <w:div w:id="2101829267">
          <w:marLeft w:val="0"/>
          <w:marRight w:val="0"/>
          <w:marTop w:val="0"/>
          <w:marBottom w:val="0"/>
          <w:divBdr>
            <w:top w:val="none" w:sz="0" w:space="0" w:color="auto"/>
            <w:left w:val="none" w:sz="0" w:space="0" w:color="auto"/>
            <w:bottom w:val="none" w:sz="0" w:space="0" w:color="auto"/>
            <w:right w:val="none" w:sz="0" w:space="0" w:color="auto"/>
          </w:divBdr>
          <w:divsChild>
            <w:div w:id="789586992">
              <w:marLeft w:val="0"/>
              <w:marRight w:val="0"/>
              <w:marTop w:val="0"/>
              <w:marBottom w:val="0"/>
              <w:divBdr>
                <w:top w:val="none" w:sz="0" w:space="0" w:color="auto"/>
                <w:left w:val="none" w:sz="0" w:space="0" w:color="auto"/>
                <w:bottom w:val="none" w:sz="0" w:space="0" w:color="auto"/>
                <w:right w:val="none" w:sz="0" w:space="0" w:color="auto"/>
              </w:divBdr>
            </w:div>
            <w:div w:id="1206796853">
              <w:marLeft w:val="0"/>
              <w:marRight w:val="0"/>
              <w:marTop w:val="0"/>
              <w:marBottom w:val="0"/>
              <w:divBdr>
                <w:top w:val="none" w:sz="0" w:space="0" w:color="auto"/>
                <w:left w:val="none" w:sz="0" w:space="0" w:color="auto"/>
                <w:bottom w:val="none" w:sz="0" w:space="0" w:color="auto"/>
                <w:right w:val="none" w:sz="0" w:space="0" w:color="auto"/>
              </w:divBdr>
            </w:div>
            <w:div w:id="1480998266">
              <w:marLeft w:val="0"/>
              <w:marRight w:val="0"/>
              <w:marTop w:val="0"/>
              <w:marBottom w:val="0"/>
              <w:divBdr>
                <w:top w:val="none" w:sz="0" w:space="0" w:color="auto"/>
                <w:left w:val="none" w:sz="0" w:space="0" w:color="auto"/>
                <w:bottom w:val="none" w:sz="0" w:space="0" w:color="auto"/>
                <w:right w:val="none" w:sz="0" w:space="0" w:color="auto"/>
              </w:divBdr>
            </w:div>
            <w:div w:id="2057849592">
              <w:marLeft w:val="0"/>
              <w:marRight w:val="0"/>
              <w:marTop w:val="0"/>
              <w:marBottom w:val="0"/>
              <w:divBdr>
                <w:top w:val="none" w:sz="0" w:space="0" w:color="auto"/>
                <w:left w:val="none" w:sz="0" w:space="0" w:color="auto"/>
                <w:bottom w:val="none" w:sz="0" w:space="0" w:color="auto"/>
                <w:right w:val="none" w:sz="0" w:space="0" w:color="auto"/>
              </w:divBdr>
            </w:div>
          </w:divsChild>
        </w:div>
        <w:div w:id="2104645793">
          <w:marLeft w:val="0"/>
          <w:marRight w:val="0"/>
          <w:marTop w:val="0"/>
          <w:marBottom w:val="0"/>
          <w:divBdr>
            <w:top w:val="none" w:sz="0" w:space="0" w:color="auto"/>
            <w:left w:val="none" w:sz="0" w:space="0" w:color="auto"/>
            <w:bottom w:val="none" w:sz="0" w:space="0" w:color="auto"/>
            <w:right w:val="none" w:sz="0" w:space="0" w:color="auto"/>
          </w:divBdr>
          <w:divsChild>
            <w:div w:id="512037309">
              <w:marLeft w:val="0"/>
              <w:marRight w:val="0"/>
              <w:marTop w:val="0"/>
              <w:marBottom w:val="0"/>
              <w:divBdr>
                <w:top w:val="none" w:sz="0" w:space="0" w:color="auto"/>
                <w:left w:val="none" w:sz="0" w:space="0" w:color="auto"/>
                <w:bottom w:val="none" w:sz="0" w:space="0" w:color="auto"/>
                <w:right w:val="none" w:sz="0" w:space="0" w:color="auto"/>
              </w:divBdr>
            </w:div>
          </w:divsChild>
        </w:div>
        <w:div w:id="2130928060">
          <w:marLeft w:val="0"/>
          <w:marRight w:val="0"/>
          <w:marTop w:val="0"/>
          <w:marBottom w:val="0"/>
          <w:divBdr>
            <w:top w:val="none" w:sz="0" w:space="0" w:color="auto"/>
            <w:left w:val="none" w:sz="0" w:space="0" w:color="auto"/>
            <w:bottom w:val="none" w:sz="0" w:space="0" w:color="auto"/>
            <w:right w:val="none" w:sz="0" w:space="0" w:color="auto"/>
          </w:divBdr>
          <w:divsChild>
            <w:div w:id="144680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76834">
      <w:bodyDiv w:val="1"/>
      <w:marLeft w:val="0"/>
      <w:marRight w:val="0"/>
      <w:marTop w:val="0"/>
      <w:marBottom w:val="0"/>
      <w:divBdr>
        <w:top w:val="none" w:sz="0" w:space="0" w:color="auto"/>
        <w:left w:val="none" w:sz="0" w:space="0" w:color="auto"/>
        <w:bottom w:val="none" w:sz="0" w:space="0" w:color="auto"/>
        <w:right w:val="none" w:sz="0" w:space="0" w:color="auto"/>
      </w:divBdr>
    </w:div>
    <w:div w:id="69355409">
      <w:bodyDiv w:val="1"/>
      <w:marLeft w:val="0"/>
      <w:marRight w:val="0"/>
      <w:marTop w:val="0"/>
      <w:marBottom w:val="0"/>
      <w:divBdr>
        <w:top w:val="none" w:sz="0" w:space="0" w:color="auto"/>
        <w:left w:val="none" w:sz="0" w:space="0" w:color="auto"/>
        <w:bottom w:val="none" w:sz="0" w:space="0" w:color="auto"/>
        <w:right w:val="none" w:sz="0" w:space="0" w:color="auto"/>
      </w:divBdr>
    </w:div>
    <w:div w:id="76904546">
      <w:bodyDiv w:val="1"/>
      <w:marLeft w:val="0"/>
      <w:marRight w:val="0"/>
      <w:marTop w:val="0"/>
      <w:marBottom w:val="0"/>
      <w:divBdr>
        <w:top w:val="none" w:sz="0" w:space="0" w:color="auto"/>
        <w:left w:val="none" w:sz="0" w:space="0" w:color="auto"/>
        <w:bottom w:val="none" w:sz="0" w:space="0" w:color="auto"/>
        <w:right w:val="none" w:sz="0" w:space="0" w:color="auto"/>
      </w:divBdr>
    </w:div>
    <w:div w:id="77018887">
      <w:bodyDiv w:val="1"/>
      <w:marLeft w:val="0"/>
      <w:marRight w:val="0"/>
      <w:marTop w:val="0"/>
      <w:marBottom w:val="0"/>
      <w:divBdr>
        <w:top w:val="none" w:sz="0" w:space="0" w:color="auto"/>
        <w:left w:val="none" w:sz="0" w:space="0" w:color="auto"/>
        <w:bottom w:val="none" w:sz="0" w:space="0" w:color="auto"/>
        <w:right w:val="none" w:sz="0" w:space="0" w:color="auto"/>
      </w:divBdr>
    </w:div>
    <w:div w:id="100803684">
      <w:bodyDiv w:val="1"/>
      <w:marLeft w:val="0"/>
      <w:marRight w:val="0"/>
      <w:marTop w:val="0"/>
      <w:marBottom w:val="0"/>
      <w:divBdr>
        <w:top w:val="none" w:sz="0" w:space="0" w:color="auto"/>
        <w:left w:val="none" w:sz="0" w:space="0" w:color="auto"/>
        <w:bottom w:val="none" w:sz="0" w:space="0" w:color="auto"/>
        <w:right w:val="none" w:sz="0" w:space="0" w:color="auto"/>
      </w:divBdr>
    </w:div>
    <w:div w:id="108822243">
      <w:bodyDiv w:val="1"/>
      <w:marLeft w:val="0"/>
      <w:marRight w:val="0"/>
      <w:marTop w:val="0"/>
      <w:marBottom w:val="0"/>
      <w:divBdr>
        <w:top w:val="none" w:sz="0" w:space="0" w:color="auto"/>
        <w:left w:val="none" w:sz="0" w:space="0" w:color="auto"/>
        <w:bottom w:val="none" w:sz="0" w:space="0" w:color="auto"/>
        <w:right w:val="none" w:sz="0" w:space="0" w:color="auto"/>
      </w:divBdr>
    </w:div>
    <w:div w:id="115100768">
      <w:bodyDiv w:val="1"/>
      <w:marLeft w:val="0"/>
      <w:marRight w:val="0"/>
      <w:marTop w:val="0"/>
      <w:marBottom w:val="0"/>
      <w:divBdr>
        <w:top w:val="none" w:sz="0" w:space="0" w:color="auto"/>
        <w:left w:val="none" w:sz="0" w:space="0" w:color="auto"/>
        <w:bottom w:val="none" w:sz="0" w:space="0" w:color="auto"/>
        <w:right w:val="none" w:sz="0" w:space="0" w:color="auto"/>
      </w:divBdr>
    </w:div>
    <w:div w:id="117140513">
      <w:bodyDiv w:val="1"/>
      <w:marLeft w:val="0"/>
      <w:marRight w:val="0"/>
      <w:marTop w:val="0"/>
      <w:marBottom w:val="0"/>
      <w:divBdr>
        <w:top w:val="none" w:sz="0" w:space="0" w:color="auto"/>
        <w:left w:val="none" w:sz="0" w:space="0" w:color="auto"/>
        <w:bottom w:val="none" w:sz="0" w:space="0" w:color="auto"/>
        <w:right w:val="none" w:sz="0" w:space="0" w:color="auto"/>
      </w:divBdr>
    </w:div>
    <w:div w:id="127557722">
      <w:bodyDiv w:val="1"/>
      <w:marLeft w:val="0"/>
      <w:marRight w:val="0"/>
      <w:marTop w:val="0"/>
      <w:marBottom w:val="0"/>
      <w:divBdr>
        <w:top w:val="none" w:sz="0" w:space="0" w:color="auto"/>
        <w:left w:val="none" w:sz="0" w:space="0" w:color="auto"/>
        <w:bottom w:val="none" w:sz="0" w:space="0" w:color="auto"/>
        <w:right w:val="none" w:sz="0" w:space="0" w:color="auto"/>
      </w:divBdr>
    </w:div>
    <w:div w:id="131219258">
      <w:bodyDiv w:val="1"/>
      <w:marLeft w:val="0"/>
      <w:marRight w:val="0"/>
      <w:marTop w:val="0"/>
      <w:marBottom w:val="0"/>
      <w:divBdr>
        <w:top w:val="none" w:sz="0" w:space="0" w:color="auto"/>
        <w:left w:val="none" w:sz="0" w:space="0" w:color="auto"/>
        <w:bottom w:val="none" w:sz="0" w:space="0" w:color="auto"/>
        <w:right w:val="none" w:sz="0" w:space="0" w:color="auto"/>
      </w:divBdr>
    </w:div>
    <w:div w:id="174926694">
      <w:bodyDiv w:val="1"/>
      <w:marLeft w:val="0"/>
      <w:marRight w:val="0"/>
      <w:marTop w:val="0"/>
      <w:marBottom w:val="0"/>
      <w:divBdr>
        <w:top w:val="none" w:sz="0" w:space="0" w:color="auto"/>
        <w:left w:val="none" w:sz="0" w:space="0" w:color="auto"/>
        <w:bottom w:val="none" w:sz="0" w:space="0" w:color="auto"/>
        <w:right w:val="none" w:sz="0" w:space="0" w:color="auto"/>
      </w:divBdr>
    </w:div>
    <w:div w:id="176623858">
      <w:bodyDiv w:val="1"/>
      <w:marLeft w:val="0"/>
      <w:marRight w:val="0"/>
      <w:marTop w:val="0"/>
      <w:marBottom w:val="0"/>
      <w:divBdr>
        <w:top w:val="none" w:sz="0" w:space="0" w:color="auto"/>
        <w:left w:val="none" w:sz="0" w:space="0" w:color="auto"/>
        <w:bottom w:val="none" w:sz="0" w:space="0" w:color="auto"/>
        <w:right w:val="none" w:sz="0" w:space="0" w:color="auto"/>
      </w:divBdr>
    </w:div>
    <w:div w:id="181482710">
      <w:bodyDiv w:val="1"/>
      <w:marLeft w:val="0"/>
      <w:marRight w:val="0"/>
      <w:marTop w:val="0"/>
      <w:marBottom w:val="0"/>
      <w:divBdr>
        <w:top w:val="none" w:sz="0" w:space="0" w:color="auto"/>
        <w:left w:val="none" w:sz="0" w:space="0" w:color="auto"/>
        <w:bottom w:val="none" w:sz="0" w:space="0" w:color="auto"/>
        <w:right w:val="none" w:sz="0" w:space="0" w:color="auto"/>
      </w:divBdr>
    </w:div>
    <w:div w:id="187566699">
      <w:bodyDiv w:val="1"/>
      <w:marLeft w:val="0"/>
      <w:marRight w:val="0"/>
      <w:marTop w:val="0"/>
      <w:marBottom w:val="0"/>
      <w:divBdr>
        <w:top w:val="none" w:sz="0" w:space="0" w:color="auto"/>
        <w:left w:val="none" w:sz="0" w:space="0" w:color="auto"/>
        <w:bottom w:val="none" w:sz="0" w:space="0" w:color="auto"/>
        <w:right w:val="none" w:sz="0" w:space="0" w:color="auto"/>
      </w:divBdr>
    </w:div>
    <w:div w:id="190190712">
      <w:bodyDiv w:val="1"/>
      <w:marLeft w:val="0"/>
      <w:marRight w:val="0"/>
      <w:marTop w:val="0"/>
      <w:marBottom w:val="0"/>
      <w:divBdr>
        <w:top w:val="none" w:sz="0" w:space="0" w:color="auto"/>
        <w:left w:val="none" w:sz="0" w:space="0" w:color="auto"/>
        <w:bottom w:val="none" w:sz="0" w:space="0" w:color="auto"/>
        <w:right w:val="none" w:sz="0" w:space="0" w:color="auto"/>
      </w:divBdr>
    </w:div>
    <w:div w:id="204369341">
      <w:bodyDiv w:val="1"/>
      <w:marLeft w:val="0"/>
      <w:marRight w:val="0"/>
      <w:marTop w:val="0"/>
      <w:marBottom w:val="0"/>
      <w:divBdr>
        <w:top w:val="none" w:sz="0" w:space="0" w:color="auto"/>
        <w:left w:val="none" w:sz="0" w:space="0" w:color="auto"/>
        <w:bottom w:val="none" w:sz="0" w:space="0" w:color="auto"/>
        <w:right w:val="none" w:sz="0" w:space="0" w:color="auto"/>
      </w:divBdr>
    </w:div>
    <w:div w:id="212815819">
      <w:bodyDiv w:val="1"/>
      <w:marLeft w:val="0"/>
      <w:marRight w:val="0"/>
      <w:marTop w:val="0"/>
      <w:marBottom w:val="0"/>
      <w:divBdr>
        <w:top w:val="none" w:sz="0" w:space="0" w:color="auto"/>
        <w:left w:val="none" w:sz="0" w:space="0" w:color="auto"/>
        <w:bottom w:val="none" w:sz="0" w:space="0" w:color="auto"/>
        <w:right w:val="none" w:sz="0" w:space="0" w:color="auto"/>
      </w:divBdr>
    </w:div>
    <w:div w:id="217672179">
      <w:bodyDiv w:val="1"/>
      <w:marLeft w:val="0"/>
      <w:marRight w:val="0"/>
      <w:marTop w:val="0"/>
      <w:marBottom w:val="0"/>
      <w:divBdr>
        <w:top w:val="none" w:sz="0" w:space="0" w:color="auto"/>
        <w:left w:val="none" w:sz="0" w:space="0" w:color="auto"/>
        <w:bottom w:val="none" w:sz="0" w:space="0" w:color="auto"/>
        <w:right w:val="none" w:sz="0" w:space="0" w:color="auto"/>
      </w:divBdr>
    </w:div>
    <w:div w:id="223175394">
      <w:bodyDiv w:val="1"/>
      <w:marLeft w:val="0"/>
      <w:marRight w:val="0"/>
      <w:marTop w:val="0"/>
      <w:marBottom w:val="0"/>
      <w:divBdr>
        <w:top w:val="none" w:sz="0" w:space="0" w:color="auto"/>
        <w:left w:val="none" w:sz="0" w:space="0" w:color="auto"/>
        <w:bottom w:val="none" w:sz="0" w:space="0" w:color="auto"/>
        <w:right w:val="none" w:sz="0" w:space="0" w:color="auto"/>
      </w:divBdr>
    </w:div>
    <w:div w:id="233009800">
      <w:bodyDiv w:val="1"/>
      <w:marLeft w:val="0"/>
      <w:marRight w:val="0"/>
      <w:marTop w:val="0"/>
      <w:marBottom w:val="0"/>
      <w:divBdr>
        <w:top w:val="none" w:sz="0" w:space="0" w:color="auto"/>
        <w:left w:val="none" w:sz="0" w:space="0" w:color="auto"/>
        <w:bottom w:val="none" w:sz="0" w:space="0" w:color="auto"/>
        <w:right w:val="none" w:sz="0" w:space="0" w:color="auto"/>
      </w:divBdr>
    </w:div>
    <w:div w:id="304550748">
      <w:bodyDiv w:val="1"/>
      <w:marLeft w:val="0"/>
      <w:marRight w:val="0"/>
      <w:marTop w:val="0"/>
      <w:marBottom w:val="0"/>
      <w:divBdr>
        <w:top w:val="none" w:sz="0" w:space="0" w:color="auto"/>
        <w:left w:val="none" w:sz="0" w:space="0" w:color="auto"/>
        <w:bottom w:val="none" w:sz="0" w:space="0" w:color="auto"/>
        <w:right w:val="none" w:sz="0" w:space="0" w:color="auto"/>
      </w:divBdr>
    </w:div>
    <w:div w:id="306672132">
      <w:bodyDiv w:val="1"/>
      <w:marLeft w:val="0"/>
      <w:marRight w:val="0"/>
      <w:marTop w:val="0"/>
      <w:marBottom w:val="0"/>
      <w:divBdr>
        <w:top w:val="none" w:sz="0" w:space="0" w:color="auto"/>
        <w:left w:val="none" w:sz="0" w:space="0" w:color="auto"/>
        <w:bottom w:val="none" w:sz="0" w:space="0" w:color="auto"/>
        <w:right w:val="none" w:sz="0" w:space="0" w:color="auto"/>
      </w:divBdr>
    </w:div>
    <w:div w:id="318579491">
      <w:bodyDiv w:val="1"/>
      <w:marLeft w:val="0"/>
      <w:marRight w:val="0"/>
      <w:marTop w:val="0"/>
      <w:marBottom w:val="0"/>
      <w:divBdr>
        <w:top w:val="none" w:sz="0" w:space="0" w:color="auto"/>
        <w:left w:val="none" w:sz="0" w:space="0" w:color="auto"/>
        <w:bottom w:val="none" w:sz="0" w:space="0" w:color="auto"/>
        <w:right w:val="none" w:sz="0" w:space="0" w:color="auto"/>
      </w:divBdr>
    </w:div>
    <w:div w:id="350495221">
      <w:bodyDiv w:val="1"/>
      <w:marLeft w:val="0"/>
      <w:marRight w:val="0"/>
      <w:marTop w:val="0"/>
      <w:marBottom w:val="0"/>
      <w:divBdr>
        <w:top w:val="none" w:sz="0" w:space="0" w:color="auto"/>
        <w:left w:val="none" w:sz="0" w:space="0" w:color="auto"/>
        <w:bottom w:val="none" w:sz="0" w:space="0" w:color="auto"/>
        <w:right w:val="none" w:sz="0" w:space="0" w:color="auto"/>
      </w:divBdr>
    </w:div>
    <w:div w:id="374158120">
      <w:bodyDiv w:val="1"/>
      <w:marLeft w:val="0"/>
      <w:marRight w:val="0"/>
      <w:marTop w:val="0"/>
      <w:marBottom w:val="0"/>
      <w:divBdr>
        <w:top w:val="none" w:sz="0" w:space="0" w:color="auto"/>
        <w:left w:val="none" w:sz="0" w:space="0" w:color="auto"/>
        <w:bottom w:val="none" w:sz="0" w:space="0" w:color="auto"/>
        <w:right w:val="none" w:sz="0" w:space="0" w:color="auto"/>
      </w:divBdr>
    </w:div>
    <w:div w:id="404962773">
      <w:bodyDiv w:val="1"/>
      <w:marLeft w:val="0"/>
      <w:marRight w:val="0"/>
      <w:marTop w:val="0"/>
      <w:marBottom w:val="0"/>
      <w:divBdr>
        <w:top w:val="none" w:sz="0" w:space="0" w:color="auto"/>
        <w:left w:val="none" w:sz="0" w:space="0" w:color="auto"/>
        <w:bottom w:val="none" w:sz="0" w:space="0" w:color="auto"/>
        <w:right w:val="none" w:sz="0" w:space="0" w:color="auto"/>
      </w:divBdr>
      <w:divsChild>
        <w:div w:id="1931312644">
          <w:marLeft w:val="0"/>
          <w:marRight w:val="0"/>
          <w:marTop w:val="0"/>
          <w:marBottom w:val="0"/>
          <w:divBdr>
            <w:top w:val="none" w:sz="0" w:space="0" w:color="auto"/>
            <w:left w:val="none" w:sz="0" w:space="0" w:color="auto"/>
            <w:bottom w:val="none" w:sz="0" w:space="0" w:color="auto"/>
            <w:right w:val="none" w:sz="0" w:space="0" w:color="auto"/>
          </w:divBdr>
          <w:divsChild>
            <w:div w:id="1840610472">
              <w:marLeft w:val="0"/>
              <w:marRight w:val="0"/>
              <w:marTop w:val="0"/>
              <w:marBottom w:val="0"/>
              <w:divBdr>
                <w:top w:val="none" w:sz="0" w:space="0" w:color="auto"/>
                <w:left w:val="none" w:sz="0" w:space="0" w:color="auto"/>
                <w:bottom w:val="none" w:sz="0" w:space="0" w:color="auto"/>
                <w:right w:val="none" w:sz="0" w:space="0" w:color="auto"/>
              </w:divBdr>
              <w:divsChild>
                <w:div w:id="1550611957">
                  <w:marLeft w:val="0"/>
                  <w:marRight w:val="0"/>
                  <w:marTop w:val="0"/>
                  <w:marBottom w:val="0"/>
                  <w:divBdr>
                    <w:top w:val="none" w:sz="0" w:space="0" w:color="auto"/>
                    <w:left w:val="none" w:sz="0" w:space="0" w:color="auto"/>
                    <w:bottom w:val="none" w:sz="0" w:space="0" w:color="auto"/>
                    <w:right w:val="none" w:sz="0" w:space="0" w:color="auto"/>
                  </w:divBdr>
                  <w:divsChild>
                    <w:div w:id="1798254317">
                      <w:marLeft w:val="0"/>
                      <w:marRight w:val="0"/>
                      <w:marTop w:val="0"/>
                      <w:marBottom w:val="0"/>
                      <w:divBdr>
                        <w:top w:val="none" w:sz="0" w:space="0" w:color="auto"/>
                        <w:left w:val="none" w:sz="0" w:space="0" w:color="auto"/>
                        <w:bottom w:val="none" w:sz="0" w:space="0" w:color="auto"/>
                        <w:right w:val="none" w:sz="0" w:space="0" w:color="auto"/>
                      </w:divBdr>
                      <w:divsChild>
                        <w:div w:id="1069693852">
                          <w:marLeft w:val="0"/>
                          <w:marRight w:val="0"/>
                          <w:marTop w:val="0"/>
                          <w:marBottom w:val="0"/>
                          <w:divBdr>
                            <w:top w:val="none" w:sz="0" w:space="0" w:color="auto"/>
                            <w:left w:val="none" w:sz="0" w:space="0" w:color="auto"/>
                            <w:bottom w:val="none" w:sz="0" w:space="0" w:color="auto"/>
                            <w:right w:val="none" w:sz="0" w:space="0" w:color="auto"/>
                          </w:divBdr>
                          <w:divsChild>
                            <w:div w:id="43944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7120829">
      <w:bodyDiv w:val="1"/>
      <w:marLeft w:val="0"/>
      <w:marRight w:val="0"/>
      <w:marTop w:val="0"/>
      <w:marBottom w:val="0"/>
      <w:divBdr>
        <w:top w:val="none" w:sz="0" w:space="0" w:color="auto"/>
        <w:left w:val="none" w:sz="0" w:space="0" w:color="auto"/>
        <w:bottom w:val="none" w:sz="0" w:space="0" w:color="auto"/>
        <w:right w:val="none" w:sz="0" w:space="0" w:color="auto"/>
      </w:divBdr>
    </w:div>
    <w:div w:id="430129883">
      <w:bodyDiv w:val="1"/>
      <w:marLeft w:val="0"/>
      <w:marRight w:val="0"/>
      <w:marTop w:val="0"/>
      <w:marBottom w:val="0"/>
      <w:divBdr>
        <w:top w:val="none" w:sz="0" w:space="0" w:color="auto"/>
        <w:left w:val="none" w:sz="0" w:space="0" w:color="auto"/>
        <w:bottom w:val="none" w:sz="0" w:space="0" w:color="auto"/>
        <w:right w:val="none" w:sz="0" w:space="0" w:color="auto"/>
      </w:divBdr>
    </w:div>
    <w:div w:id="453016523">
      <w:bodyDiv w:val="1"/>
      <w:marLeft w:val="0"/>
      <w:marRight w:val="0"/>
      <w:marTop w:val="0"/>
      <w:marBottom w:val="0"/>
      <w:divBdr>
        <w:top w:val="none" w:sz="0" w:space="0" w:color="auto"/>
        <w:left w:val="none" w:sz="0" w:space="0" w:color="auto"/>
        <w:bottom w:val="none" w:sz="0" w:space="0" w:color="auto"/>
        <w:right w:val="none" w:sz="0" w:space="0" w:color="auto"/>
      </w:divBdr>
    </w:div>
    <w:div w:id="484933320">
      <w:bodyDiv w:val="1"/>
      <w:marLeft w:val="0"/>
      <w:marRight w:val="0"/>
      <w:marTop w:val="0"/>
      <w:marBottom w:val="0"/>
      <w:divBdr>
        <w:top w:val="none" w:sz="0" w:space="0" w:color="auto"/>
        <w:left w:val="none" w:sz="0" w:space="0" w:color="auto"/>
        <w:bottom w:val="none" w:sz="0" w:space="0" w:color="auto"/>
        <w:right w:val="none" w:sz="0" w:space="0" w:color="auto"/>
      </w:divBdr>
    </w:div>
    <w:div w:id="487137670">
      <w:bodyDiv w:val="1"/>
      <w:marLeft w:val="0"/>
      <w:marRight w:val="0"/>
      <w:marTop w:val="0"/>
      <w:marBottom w:val="0"/>
      <w:divBdr>
        <w:top w:val="none" w:sz="0" w:space="0" w:color="auto"/>
        <w:left w:val="none" w:sz="0" w:space="0" w:color="auto"/>
        <w:bottom w:val="none" w:sz="0" w:space="0" w:color="auto"/>
        <w:right w:val="none" w:sz="0" w:space="0" w:color="auto"/>
      </w:divBdr>
    </w:div>
    <w:div w:id="491455108">
      <w:bodyDiv w:val="1"/>
      <w:marLeft w:val="0"/>
      <w:marRight w:val="0"/>
      <w:marTop w:val="0"/>
      <w:marBottom w:val="0"/>
      <w:divBdr>
        <w:top w:val="none" w:sz="0" w:space="0" w:color="auto"/>
        <w:left w:val="none" w:sz="0" w:space="0" w:color="auto"/>
        <w:bottom w:val="none" w:sz="0" w:space="0" w:color="auto"/>
        <w:right w:val="none" w:sz="0" w:space="0" w:color="auto"/>
      </w:divBdr>
      <w:divsChild>
        <w:div w:id="1496071682">
          <w:marLeft w:val="0"/>
          <w:marRight w:val="0"/>
          <w:marTop w:val="0"/>
          <w:marBottom w:val="0"/>
          <w:divBdr>
            <w:top w:val="none" w:sz="0" w:space="0" w:color="auto"/>
            <w:left w:val="none" w:sz="0" w:space="0" w:color="auto"/>
            <w:bottom w:val="none" w:sz="0" w:space="0" w:color="auto"/>
            <w:right w:val="none" w:sz="0" w:space="0" w:color="auto"/>
          </w:divBdr>
          <w:divsChild>
            <w:div w:id="1492213382">
              <w:marLeft w:val="0"/>
              <w:marRight w:val="0"/>
              <w:marTop w:val="0"/>
              <w:marBottom w:val="0"/>
              <w:divBdr>
                <w:top w:val="none" w:sz="0" w:space="0" w:color="auto"/>
                <w:left w:val="none" w:sz="0" w:space="0" w:color="auto"/>
                <w:bottom w:val="none" w:sz="0" w:space="0" w:color="auto"/>
                <w:right w:val="none" w:sz="0" w:space="0" w:color="auto"/>
              </w:divBdr>
              <w:divsChild>
                <w:div w:id="85275944">
                  <w:marLeft w:val="0"/>
                  <w:marRight w:val="0"/>
                  <w:marTop w:val="0"/>
                  <w:marBottom w:val="0"/>
                  <w:divBdr>
                    <w:top w:val="none" w:sz="0" w:space="0" w:color="auto"/>
                    <w:left w:val="none" w:sz="0" w:space="0" w:color="auto"/>
                    <w:bottom w:val="none" w:sz="0" w:space="0" w:color="auto"/>
                    <w:right w:val="none" w:sz="0" w:space="0" w:color="auto"/>
                  </w:divBdr>
                  <w:divsChild>
                    <w:div w:id="1733429896">
                      <w:marLeft w:val="0"/>
                      <w:marRight w:val="0"/>
                      <w:marTop w:val="0"/>
                      <w:marBottom w:val="0"/>
                      <w:divBdr>
                        <w:top w:val="none" w:sz="0" w:space="0" w:color="auto"/>
                        <w:left w:val="none" w:sz="0" w:space="0" w:color="auto"/>
                        <w:bottom w:val="none" w:sz="0" w:space="0" w:color="auto"/>
                        <w:right w:val="none" w:sz="0" w:space="0" w:color="auto"/>
                      </w:divBdr>
                      <w:divsChild>
                        <w:div w:id="224486653">
                          <w:marLeft w:val="0"/>
                          <w:marRight w:val="0"/>
                          <w:marTop w:val="0"/>
                          <w:marBottom w:val="0"/>
                          <w:divBdr>
                            <w:top w:val="none" w:sz="0" w:space="0" w:color="auto"/>
                            <w:left w:val="none" w:sz="0" w:space="0" w:color="auto"/>
                            <w:bottom w:val="none" w:sz="0" w:space="0" w:color="auto"/>
                            <w:right w:val="none" w:sz="0" w:space="0" w:color="auto"/>
                          </w:divBdr>
                          <w:divsChild>
                            <w:div w:id="172453773">
                              <w:marLeft w:val="0"/>
                              <w:marRight w:val="0"/>
                              <w:marTop w:val="0"/>
                              <w:marBottom w:val="0"/>
                              <w:divBdr>
                                <w:top w:val="none" w:sz="0" w:space="0" w:color="auto"/>
                                <w:left w:val="none" w:sz="0" w:space="0" w:color="auto"/>
                                <w:bottom w:val="none" w:sz="0" w:space="0" w:color="auto"/>
                                <w:right w:val="none" w:sz="0" w:space="0" w:color="auto"/>
                              </w:divBdr>
                              <w:divsChild>
                                <w:div w:id="1848324877">
                                  <w:marLeft w:val="0"/>
                                  <w:marRight w:val="0"/>
                                  <w:marTop w:val="0"/>
                                  <w:marBottom w:val="0"/>
                                  <w:divBdr>
                                    <w:top w:val="none" w:sz="0" w:space="0" w:color="auto"/>
                                    <w:left w:val="none" w:sz="0" w:space="0" w:color="auto"/>
                                    <w:bottom w:val="none" w:sz="0" w:space="0" w:color="auto"/>
                                    <w:right w:val="none" w:sz="0" w:space="0" w:color="auto"/>
                                  </w:divBdr>
                                  <w:divsChild>
                                    <w:div w:id="1679959893">
                                      <w:marLeft w:val="0"/>
                                      <w:marRight w:val="0"/>
                                      <w:marTop w:val="0"/>
                                      <w:marBottom w:val="0"/>
                                      <w:divBdr>
                                        <w:top w:val="none" w:sz="0" w:space="0" w:color="auto"/>
                                        <w:left w:val="none" w:sz="0" w:space="0" w:color="auto"/>
                                        <w:bottom w:val="none" w:sz="0" w:space="0" w:color="auto"/>
                                        <w:right w:val="none" w:sz="0" w:space="0" w:color="auto"/>
                                      </w:divBdr>
                                      <w:divsChild>
                                        <w:div w:id="1582328662">
                                          <w:marLeft w:val="0"/>
                                          <w:marRight w:val="0"/>
                                          <w:marTop w:val="0"/>
                                          <w:marBottom w:val="0"/>
                                          <w:divBdr>
                                            <w:top w:val="none" w:sz="0" w:space="0" w:color="auto"/>
                                            <w:left w:val="none" w:sz="0" w:space="0" w:color="auto"/>
                                            <w:bottom w:val="none" w:sz="0" w:space="0" w:color="auto"/>
                                            <w:right w:val="none" w:sz="0" w:space="0" w:color="auto"/>
                                          </w:divBdr>
                                          <w:divsChild>
                                            <w:div w:id="50929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3221690">
          <w:marLeft w:val="0"/>
          <w:marRight w:val="0"/>
          <w:marTop w:val="0"/>
          <w:marBottom w:val="0"/>
          <w:divBdr>
            <w:top w:val="none" w:sz="0" w:space="0" w:color="auto"/>
            <w:left w:val="none" w:sz="0" w:space="0" w:color="auto"/>
            <w:bottom w:val="none" w:sz="0" w:space="0" w:color="auto"/>
            <w:right w:val="none" w:sz="0" w:space="0" w:color="auto"/>
          </w:divBdr>
          <w:divsChild>
            <w:div w:id="1940331695">
              <w:marLeft w:val="0"/>
              <w:marRight w:val="0"/>
              <w:marTop w:val="0"/>
              <w:marBottom w:val="0"/>
              <w:divBdr>
                <w:top w:val="none" w:sz="0" w:space="0" w:color="auto"/>
                <w:left w:val="none" w:sz="0" w:space="0" w:color="auto"/>
                <w:bottom w:val="none" w:sz="0" w:space="0" w:color="auto"/>
                <w:right w:val="none" w:sz="0" w:space="0" w:color="auto"/>
              </w:divBdr>
              <w:divsChild>
                <w:div w:id="1353069725">
                  <w:marLeft w:val="0"/>
                  <w:marRight w:val="0"/>
                  <w:marTop w:val="0"/>
                  <w:marBottom w:val="0"/>
                  <w:divBdr>
                    <w:top w:val="none" w:sz="0" w:space="0" w:color="auto"/>
                    <w:left w:val="none" w:sz="0" w:space="0" w:color="auto"/>
                    <w:bottom w:val="none" w:sz="0" w:space="0" w:color="auto"/>
                    <w:right w:val="none" w:sz="0" w:space="0" w:color="auto"/>
                  </w:divBdr>
                  <w:divsChild>
                    <w:div w:id="1307469329">
                      <w:marLeft w:val="0"/>
                      <w:marRight w:val="0"/>
                      <w:marTop w:val="0"/>
                      <w:marBottom w:val="0"/>
                      <w:divBdr>
                        <w:top w:val="none" w:sz="0" w:space="0" w:color="auto"/>
                        <w:left w:val="none" w:sz="0" w:space="0" w:color="auto"/>
                        <w:bottom w:val="none" w:sz="0" w:space="0" w:color="auto"/>
                        <w:right w:val="none" w:sz="0" w:space="0" w:color="auto"/>
                      </w:divBdr>
                      <w:divsChild>
                        <w:div w:id="314648524">
                          <w:marLeft w:val="0"/>
                          <w:marRight w:val="0"/>
                          <w:marTop w:val="0"/>
                          <w:marBottom w:val="0"/>
                          <w:divBdr>
                            <w:top w:val="none" w:sz="0" w:space="0" w:color="auto"/>
                            <w:left w:val="none" w:sz="0" w:space="0" w:color="auto"/>
                            <w:bottom w:val="none" w:sz="0" w:space="0" w:color="auto"/>
                            <w:right w:val="none" w:sz="0" w:space="0" w:color="auto"/>
                          </w:divBdr>
                          <w:divsChild>
                            <w:div w:id="1232542222">
                              <w:marLeft w:val="0"/>
                              <w:marRight w:val="0"/>
                              <w:marTop w:val="0"/>
                              <w:marBottom w:val="0"/>
                              <w:divBdr>
                                <w:top w:val="none" w:sz="0" w:space="0" w:color="auto"/>
                                <w:left w:val="none" w:sz="0" w:space="0" w:color="auto"/>
                                <w:bottom w:val="none" w:sz="0" w:space="0" w:color="auto"/>
                                <w:right w:val="none" w:sz="0" w:space="0" w:color="auto"/>
                              </w:divBdr>
                              <w:divsChild>
                                <w:div w:id="1191186839">
                                  <w:marLeft w:val="0"/>
                                  <w:marRight w:val="0"/>
                                  <w:marTop w:val="0"/>
                                  <w:marBottom w:val="0"/>
                                  <w:divBdr>
                                    <w:top w:val="none" w:sz="0" w:space="0" w:color="auto"/>
                                    <w:left w:val="none" w:sz="0" w:space="0" w:color="auto"/>
                                    <w:bottom w:val="none" w:sz="0" w:space="0" w:color="auto"/>
                                    <w:right w:val="none" w:sz="0" w:space="0" w:color="auto"/>
                                  </w:divBdr>
                                  <w:divsChild>
                                    <w:div w:id="682316978">
                                      <w:marLeft w:val="0"/>
                                      <w:marRight w:val="0"/>
                                      <w:marTop w:val="0"/>
                                      <w:marBottom w:val="0"/>
                                      <w:divBdr>
                                        <w:top w:val="none" w:sz="0" w:space="0" w:color="auto"/>
                                        <w:left w:val="none" w:sz="0" w:space="0" w:color="auto"/>
                                        <w:bottom w:val="none" w:sz="0" w:space="0" w:color="auto"/>
                                        <w:right w:val="none" w:sz="0" w:space="0" w:color="auto"/>
                                      </w:divBdr>
                                      <w:divsChild>
                                        <w:div w:id="155146697">
                                          <w:marLeft w:val="0"/>
                                          <w:marRight w:val="0"/>
                                          <w:marTop w:val="0"/>
                                          <w:marBottom w:val="0"/>
                                          <w:divBdr>
                                            <w:top w:val="none" w:sz="0" w:space="0" w:color="auto"/>
                                            <w:left w:val="none" w:sz="0" w:space="0" w:color="auto"/>
                                            <w:bottom w:val="none" w:sz="0" w:space="0" w:color="auto"/>
                                            <w:right w:val="none" w:sz="0" w:space="0" w:color="auto"/>
                                          </w:divBdr>
                                          <w:divsChild>
                                            <w:div w:id="181451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1746457">
      <w:bodyDiv w:val="1"/>
      <w:marLeft w:val="0"/>
      <w:marRight w:val="0"/>
      <w:marTop w:val="0"/>
      <w:marBottom w:val="0"/>
      <w:divBdr>
        <w:top w:val="none" w:sz="0" w:space="0" w:color="auto"/>
        <w:left w:val="none" w:sz="0" w:space="0" w:color="auto"/>
        <w:bottom w:val="none" w:sz="0" w:space="0" w:color="auto"/>
        <w:right w:val="none" w:sz="0" w:space="0" w:color="auto"/>
      </w:divBdr>
    </w:div>
    <w:div w:id="515272638">
      <w:bodyDiv w:val="1"/>
      <w:marLeft w:val="0"/>
      <w:marRight w:val="0"/>
      <w:marTop w:val="0"/>
      <w:marBottom w:val="0"/>
      <w:divBdr>
        <w:top w:val="none" w:sz="0" w:space="0" w:color="auto"/>
        <w:left w:val="none" w:sz="0" w:space="0" w:color="auto"/>
        <w:bottom w:val="none" w:sz="0" w:space="0" w:color="auto"/>
        <w:right w:val="none" w:sz="0" w:space="0" w:color="auto"/>
      </w:divBdr>
    </w:div>
    <w:div w:id="517155291">
      <w:bodyDiv w:val="1"/>
      <w:marLeft w:val="0"/>
      <w:marRight w:val="0"/>
      <w:marTop w:val="0"/>
      <w:marBottom w:val="0"/>
      <w:divBdr>
        <w:top w:val="none" w:sz="0" w:space="0" w:color="auto"/>
        <w:left w:val="none" w:sz="0" w:space="0" w:color="auto"/>
        <w:bottom w:val="none" w:sz="0" w:space="0" w:color="auto"/>
        <w:right w:val="none" w:sz="0" w:space="0" w:color="auto"/>
      </w:divBdr>
    </w:div>
    <w:div w:id="524101729">
      <w:bodyDiv w:val="1"/>
      <w:marLeft w:val="0"/>
      <w:marRight w:val="0"/>
      <w:marTop w:val="0"/>
      <w:marBottom w:val="0"/>
      <w:divBdr>
        <w:top w:val="none" w:sz="0" w:space="0" w:color="auto"/>
        <w:left w:val="none" w:sz="0" w:space="0" w:color="auto"/>
        <w:bottom w:val="none" w:sz="0" w:space="0" w:color="auto"/>
        <w:right w:val="none" w:sz="0" w:space="0" w:color="auto"/>
      </w:divBdr>
    </w:div>
    <w:div w:id="575015896">
      <w:bodyDiv w:val="1"/>
      <w:marLeft w:val="0"/>
      <w:marRight w:val="0"/>
      <w:marTop w:val="0"/>
      <w:marBottom w:val="0"/>
      <w:divBdr>
        <w:top w:val="none" w:sz="0" w:space="0" w:color="auto"/>
        <w:left w:val="none" w:sz="0" w:space="0" w:color="auto"/>
        <w:bottom w:val="none" w:sz="0" w:space="0" w:color="auto"/>
        <w:right w:val="none" w:sz="0" w:space="0" w:color="auto"/>
      </w:divBdr>
    </w:div>
    <w:div w:id="578828670">
      <w:bodyDiv w:val="1"/>
      <w:marLeft w:val="0"/>
      <w:marRight w:val="0"/>
      <w:marTop w:val="0"/>
      <w:marBottom w:val="0"/>
      <w:divBdr>
        <w:top w:val="none" w:sz="0" w:space="0" w:color="auto"/>
        <w:left w:val="none" w:sz="0" w:space="0" w:color="auto"/>
        <w:bottom w:val="none" w:sz="0" w:space="0" w:color="auto"/>
        <w:right w:val="none" w:sz="0" w:space="0" w:color="auto"/>
      </w:divBdr>
    </w:div>
    <w:div w:id="579022814">
      <w:bodyDiv w:val="1"/>
      <w:marLeft w:val="0"/>
      <w:marRight w:val="0"/>
      <w:marTop w:val="0"/>
      <w:marBottom w:val="0"/>
      <w:divBdr>
        <w:top w:val="none" w:sz="0" w:space="0" w:color="auto"/>
        <w:left w:val="none" w:sz="0" w:space="0" w:color="auto"/>
        <w:bottom w:val="none" w:sz="0" w:space="0" w:color="auto"/>
        <w:right w:val="none" w:sz="0" w:space="0" w:color="auto"/>
      </w:divBdr>
    </w:div>
    <w:div w:id="620376619">
      <w:bodyDiv w:val="1"/>
      <w:marLeft w:val="0"/>
      <w:marRight w:val="0"/>
      <w:marTop w:val="0"/>
      <w:marBottom w:val="0"/>
      <w:divBdr>
        <w:top w:val="none" w:sz="0" w:space="0" w:color="auto"/>
        <w:left w:val="none" w:sz="0" w:space="0" w:color="auto"/>
        <w:bottom w:val="none" w:sz="0" w:space="0" w:color="auto"/>
        <w:right w:val="none" w:sz="0" w:space="0" w:color="auto"/>
      </w:divBdr>
    </w:div>
    <w:div w:id="673609508">
      <w:bodyDiv w:val="1"/>
      <w:marLeft w:val="0"/>
      <w:marRight w:val="0"/>
      <w:marTop w:val="0"/>
      <w:marBottom w:val="0"/>
      <w:divBdr>
        <w:top w:val="none" w:sz="0" w:space="0" w:color="auto"/>
        <w:left w:val="none" w:sz="0" w:space="0" w:color="auto"/>
        <w:bottom w:val="none" w:sz="0" w:space="0" w:color="auto"/>
        <w:right w:val="none" w:sz="0" w:space="0" w:color="auto"/>
      </w:divBdr>
    </w:div>
    <w:div w:id="682127250">
      <w:bodyDiv w:val="1"/>
      <w:marLeft w:val="0"/>
      <w:marRight w:val="0"/>
      <w:marTop w:val="0"/>
      <w:marBottom w:val="0"/>
      <w:divBdr>
        <w:top w:val="none" w:sz="0" w:space="0" w:color="auto"/>
        <w:left w:val="none" w:sz="0" w:space="0" w:color="auto"/>
        <w:bottom w:val="none" w:sz="0" w:space="0" w:color="auto"/>
        <w:right w:val="none" w:sz="0" w:space="0" w:color="auto"/>
      </w:divBdr>
    </w:div>
    <w:div w:id="719521538">
      <w:bodyDiv w:val="1"/>
      <w:marLeft w:val="0"/>
      <w:marRight w:val="0"/>
      <w:marTop w:val="0"/>
      <w:marBottom w:val="0"/>
      <w:divBdr>
        <w:top w:val="none" w:sz="0" w:space="0" w:color="auto"/>
        <w:left w:val="none" w:sz="0" w:space="0" w:color="auto"/>
        <w:bottom w:val="none" w:sz="0" w:space="0" w:color="auto"/>
        <w:right w:val="none" w:sz="0" w:space="0" w:color="auto"/>
      </w:divBdr>
      <w:divsChild>
        <w:div w:id="1588923771">
          <w:marLeft w:val="0"/>
          <w:marRight w:val="0"/>
          <w:marTop w:val="0"/>
          <w:marBottom w:val="0"/>
          <w:divBdr>
            <w:top w:val="none" w:sz="0" w:space="0" w:color="auto"/>
            <w:left w:val="none" w:sz="0" w:space="0" w:color="auto"/>
            <w:bottom w:val="none" w:sz="0" w:space="0" w:color="auto"/>
            <w:right w:val="none" w:sz="0" w:space="0" w:color="auto"/>
          </w:divBdr>
          <w:divsChild>
            <w:div w:id="301231391">
              <w:marLeft w:val="0"/>
              <w:marRight w:val="0"/>
              <w:marTop w:val="0"/>
              <w:marBottom w:val="0"/>
              <w:divBdr>
                <w:top w:val="none" w:sz="0" w:space="0" w:color="auto"/>
                <w:left w:val="none" w:sz="0" w:space="0" w:color="auto"/>
                <w:bottom w:val="none" w:sz="0" w:space="0" w:color="auto"/>
                <w:right w:val="none" w:sz="0" w:space="0" w:color="auto"/>
              </w:divBdr>
              <w:divsChild>
                <w:div w:id="431973517">
                  <w:marLeft w:val="0"/>
                  <w:marRight w:val="0"/>
                  <w:marTop w:val="0"/>
                  <w:marBottom w:val="0"/>
                  <w:divBdr>
                    <w:top w:val="none" w:sz="0" w:space="0" w:color="auto"/>
                    <w:left w:val="none" w:sz="0" w:space="0" w:color="auto"/>
                    <w:bottom w:val="none" w:sz="0" w:space="0" w:color="auto"/>
                    <w:right w:val="none" w:sz="0" w:space="0" w:color="auto"/>
                  </w:divBdr>
                  <w:divsChild>
                    <w:div w:id="591623620">
                      <w:marLeft w:val="0"/>
                      <w:marRight w:val="0"/>
                      <w:marTop w:val="0"/>
                      <w:marBottom w:val="0"/>
                      <w:divBdr>
                        <w:top w:val="none" w:sz="0" w:space="0" w:color="auto"/>
                        <w:left w:val="none" w:sz="0" w:space="0" w:color="auto"/>
                        <w:bottom w:val="none" w:sz="0" w:space="0" w:color="auto"/>
                        <w:right w:val="none" w:sz="0" w:space="0" w:color="auto"/>
                      </w:divBdr>
                      <w:divsChild>
                        <w:div w:id="1363362685">
                          <w:marLeft w:val="0"/>
                          <w:marRight w:val="0"/>
                          <w:marTop w:val="0"/>
                          <w:marBottom w:val="0"/>
                          <w:divBdr>
                            <w:top w:val="none" w:sz="0" w:space="0" w:color="auto"/>
                            <w:left w:val="none" w:sz="0" w:space="0" w:color="auto"/>
                            <w:bottom w:val="none" w:sz="0" w:space="0" w:color="auto"/>
                            <w:right w:val="none" w:sz="0" w:space="0" w:color="auto"/>
                          </w:divBdr>
                          <w:divsChild>
                            <w:div w:id="84286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4841612">
      <w:bodyDiv w:val="1"/>
      <w:marLeft w:val="0"/>
      <w:marRight w:val="0"/>
      <w:marTop w:val="0"/>
      <w:marBottom w:val="0"/>
      <w:divBdr>
        <w:top w:val="none" w:sz="0" w:space="0" w:color="auto"/>
        <w:left w:val="none" w:sz="0" w:space="0" w:color="auto"/>
        <w:bottom w:val="none" w:sz="0" w:space="0" w:color="auto"/>
        <w:right w:val="none" w:sz="0" w:space="0" w:color="auto"/>
      </w:divBdr>
    </w:div>
    <w:div w:id="745692558">
      <w:bodyDiv w:val="1"/>
      <w:marLeft w:val="0"/>
      <w:marRight w:val="0"/>
      <w:marTop w:val="0"/>
      <w:marBottom w:val="0"/>
      <w:divBdr>
        <w:top w:val="none" w:sz="0" w:space="0" w:color="auto"/>
        <w:left w:val="none" w:sz="0" w:space="0" w:color="auto"/>
        <w:bottom w:val="none" w:sz="0" w:space="0" w:color="auto"/>
        <w:right w:val="none" w:sz="0" w:space="0" w:color="auto"/>
      </w:divBdr>
    </w:div>
    <w:div w:id="749891925">
      <w:bodyDiv w:val="1"/>
      <w:marLeft w:val="0"/>
      <w:marRight w:val="0"/>
      <w:marTop w:val="0"/>
      <w:marBottom w:val="0"/>
      <w:divBdr>
        <w:top w:val="none" w:sz="0" w:space="0" w:color="auto"/>
        <w:left w:val="none" w:sz="0" w:space="0" w:color="auto"/>
        <w:bottom w:val="none" w:sz="0" w:space="0" w:color="auto"/>
        <w:right w:val="none" w:sz="0" w:space="0" w:color="auto"/>
      </w:divBdr>
    </w:div>
    <w:div w:id="760446346">
      <w:bodyDiv w:val="1"/>
      <w:marLeft w:val="0"/>
      <w:marRight w:val="0"/>
      <w:marTop w:val="0"/>
      <w:marBottom w:val="0"/>
      <w:divBdr>
        <w:top w:val="none" w:sz="0" w:space="0" w:color="auto"/>
        <w:left w:val="none" w:sz="0" w:space="0" w:color="auto"/>
        <w:bottom w:val="none" w:sz="0" w:space="0" w:color="auto"/>
        <w:right w:val="none" w:sz="0" w:space="0" w:color="auto"/>
      </w:divBdr>
    </w:div>
    <w:div w:id="793139522">
      <w:bodyDiv w:val="1"/>
      <w:marLeft w:val="0"/>
      <w:marRight w:val="0"/>
      <w:marTop w:val="0"/>
      <w:marBottom w:val="0"/>
      <w:divBdr>
        <w:top w:val="none" w:sz="0" w:space="0" w:color="auto"/>
        <w:left w:val="none" w:sz="0" w:space="0" w:color="auto"/>
        <w:bottom w:val="none" w:sz="0" w:space="0" w:color="auto"/>
        <w:right w:val="none" w:sz="0" w:space="0" w:color="auto"/>
      </w:divBdr>
    </w:div>
    <w:div w:id="807208034">
      <w:bodyDiv w:val="1"/>
      <w:marLeft w:val="0"/>
      <w:marRight w:val="0"/>
      <w:marTop w:val="0"/>
      <w:marBottom w:val="0"/>
      <w:divBdr>
        <w:top w:val="none" w:sz="0" w:space="0" w:color="auto"/>
        <w:left w:val="none" w:sz="0" w:space="0" w:color="auto"/>
        <w:bottom w:val="none" w:sz="0" w:space="0" w:color="auto"/>
        <w:right w:val="none" w:sz="0" w:space="0" w:color="auto"/>
      </w:divBdr>
    </w:div>
    <w:div w:id="847258411">
      <w:bodyDiv w:val="1"/>
      <w:marLeft w:val="0"/>
      <w:marRight w:val="0"/>
      <w:marTop w:val="0"/>
      <w:marBottom w:val="0"/>
      <w:divBdr>
        <w:top w:val="none" w:sz="0" w:space="0" w:color="auto"/>
        <w:left w:val="none" w:sz="0" w:space="0" w:color="auto"/>
        <w:bottom w:val="none" w:sz="0" w:space="0" w:color="auto"/>
        <w:right w:val="none" w:sz="0" w:space="0" w:color="auto"/>
      </w:divBdr>
    </w:div>
    <w:div w:id="856502135">
      <w:bodyDiv w:val="1"/>
      <w:marLeft w:val="0"/>
      <w:marRight w:val="0"/>
      <w:marTop w:val="0"/>
      <w:marBottom w:val="0"/>
      <w:divBdr>
        <w:top w:val="none" w:sz="0" w:space="0" w:color="auto"/>
        <w:left w:val="none" w:sz="0" w:space="0" w:color="auto"/>
        <w:bottom w:val="none" w:sz="0" w:space="0" w:color="auto"/>
        <w:right w:val="none" w:sz="0" w:space="0" w:color="auto"/>
      </w:divBdr>
    </w:div>
    <w:div w:id="889464857">
      <w:bodyDiv w:val="1"/>
      <w:marLeft w:val="0"/>
      <w:marRight w:val="0"/>
      <w:marTop w:val="0"/>
      <w:marBottom w:val="0"/>
      <w:divBdr>
        <w:top w:val="none" w:sz="0" w:space="0" w:color="auto"/>
        <w:left w:val="none" w:sz="0" w:space="0" w:color="auto"/>
        <w:bottom w:val="none" w:sz="0" w:space="0" w:color="auto"/>
        <w:right w:val="none" w:sz="0" w:space="0" w:color="auto"/>
      </w:divBdr>
    </w:div>
    <w:div w:id="895510691">
      <w:bodyDiv w:val="1"/>
      <w:marLeft w:val="0"/>
      <w:marRight w:val="0"/>
      <w:marTop w:val="0"/>
      <w:marBottom w:val="0"/>
      <w:divBdr>
        <w:top w:val="none" w:sz="0" w:space="0" w:color="auto"/>
        <w:left w:val="none" w:sz="0" w:space="0" w:color="auto"/>
        <w:bottom w:val="none" w:sz="0" w:space="0" w:color="auto"/>
        <w:right w:val="none" w:sz="0" w:space="0" w:color="auto"/>
      </w:divBdr>
    </w:div>
    <w:div w:id="899630821">
      <w:bodyDiv w:val="1"/>
      <w:marLeft w:val="0"/>
      <w:marRight w:val="0"/>
      <w:marTop w:val="0"/>
      <w:marBottom w:val="0"/>
      <w:divBdr>
        <w:top w:val="none" w:sz="0" w:space="0" w:color="auto"/>
        <w:left w:val="none" w:sz="0" w:space="0" w:color="auto"/>
        <w:bottom w:val="none" w:sz="0" w:space="0" w:color="auto"/>
        <w:right w:val="none" w:sz="0" w:space="0" w:color="auto"/>
      </w:divBdr>
    </w:div>
    <w:div w:id="908347972">
      <w:bodyDiv w:val="1"/>
      <w:marLeft w:val="0"/>
      <w:marRight w:val="0"/>
      <w:marTop w:val="0"/>
      <w:marBottom w:val="0"/>
      <w:divBdr>
        <w:top w:val="none" w:sz="0" w:space="0" w:color="auto"/>
        <w:left w:val="none" w:sz="0" w:space="0" w:color="auto"/>
        <w:bottom w:val="none" w:sz="0" w:space="0" w:color="auto"/>
        <w:right w:val="none" w:sz="0" w:space="0" w:color="auto"/>
      </w:divBdr>
    </w:div>
    <w:div w:id="919673839">
      <w:bodyDiv w:val="1"/>
      <w:marLeft w:val="0"/>
      <w:marRight w:val="0"/>
      <w:marTop w:val="0"/>
      <w:marBottom w:val="0"/>
      <w:divBdr>
        <w:top w:val="none" w:sz="0" w:space="0" w:color="auto"/>
        <w:left w:val="none" w:sz="0" w:space="0" w:color="auto"/>
        <w:bottom w:val="none" w:sz="0" w:space="0" w:color="auto"/>
        <w:right w:val="none" w:sz="0" w:space="0" w:color="auto"/>
      </w:divBdr>
    </w:div>
    <w:div w:id="942108001">
      <w:bodyDiv w:val="1"/>
      <w:marLeft w:val="0"/>
      <w:marRight w:val="0"/>
      <w:marTop w:val="0"/>
      <w:marBottom w:val="0"/>
      <w:divBdr>
        <w:top w:val="none" w:sz="0" w:space="0" w:color="auto"/>
        <w:left w:val="none" w:sz="0" w:space="0" w:color="auto"/>
        <w:bottom w:val="none" w:sz="0" w:space="0" w:color="auto"/>
        <w:right w:val="none" w:sz="0" w:space="0" w:color="auto"/>
      </w:divBdr>
    </w:div>
    <w:div w:id="962807920">
      <w:bodyDiv w:val="1"/>
      <w:marLeft w:val="0"/>
      <w:marRight w:val="0"/>
      <w:marTop w:val="0"/>
      <w:marBottom w:val="0"/>
      <w:divBdr>
        <w:top w:val="none" w:sz="0" w:space="0" w:color="auto"/>
        <w:left w:val="none" w:sz="0" w:space="0" w:color="auto"/>
        <w:bottom w:val="none" w:sz="0" w:space="0" w:color="auto"/>
        <w:right w:val="none" w:sz="0" w:space="0" w:color="auto"/>
      </w:divBdr>
    </w:div>
    <w:div w:id="962886031">
      <w:bodyDiv w:val="1"/>
      <w:marLeft w:val="0"/>
      <w:marRight w:val="0"/>
      <w:marTop w:val="0"/>
      <w:marBottom w:val="0"/>
      <w:divBdr>
        <w:top w:val="none" w:sz="0" w:space="0" w:color="auto"/>
        <w:left w:val="none" w:sz="0" w:space="0" w:color="auto"/>
        <w:bottom w:val="none" w:sz="0" w:space="0" w:color="auto"/>
        <w:right w:val="none" w:sz="0" w:space="0" w:color="auto"/>
      </w:divBdr>
    </w:div>
    <w:div w:id="986014195">
      <w:bodyDiv w:val="1"/>
      <w:marLeft w:val="0"/>
      <w:marRight w:val="0"/>
      <w:marTop w:val="0"/>
      <w:marBottom w:val="0"/>
      <w:divBdr>
        <w:top w:val="none" w:sz="0" w:space="0" w:color="auto"/>
        <w:left w:val="none" w:sz="0" w:space="0" w:color="auto"/>
        <w:bottom w:val="none" w:sz="0" w:space="0" w:color="auto"/>
        <w:right w:val="none" w:sz="0" w:space="0" w:color="auto"/>
      </w:divBdr>
    </w:div>
    <w:div w:id="989752984">
      <w:bodyDiv w:val="1"/>
      <w:marLeft w:val="0"/>
      <w:marRight w:val="0"/>
      <w:marTop w:val="0"/>
      <w:marBottom w:val="0"/>
      <w:divBdr>
        <w:top w:val="none" w:sz="0" w:space="0" w:color="auto"/>
        <w:left w:val="none" w:sz="0" w:space="0" w:color="auto"/>
        <w:bottom w:val="none" w:sz="0" w:space="0" w:color="auto"/>
        <w:right w:val="none" w:sz="0" w:space="0" w:color="auto"/>
      </w:divBdr>
    </w:div>
    <w:div w:id="1009261495">
      <w:bodyDiv w:val="1"/>
      <w:marLeft w:val="0"/>
      <w:marRight w:val="0"/>
      <w:marTop w:val="0"/>
      <w:marBottom w:val="0"/>
      <w:divBdr>
        <w:top w:val="none" w:sz="0" w:space="0" w:color="auto"/>
        <w:left w:val="none" w:sz="0" w:space="0" w:color="auto"/>
        <w:bottom w:val="none" w:sz="0" w:space="0" w:color="auto"/>
        <w:right w:val="none" w:sz="0" w:space="0" w:color="auto"/>
      </w:divBdr>
    </w:div>
    <w:div w:id="1010377530">
      <w:bodyDiv w:val="1"/>
      <w:marLeft w:val="0"/>
      <w:marRight w:val="0"/>
      <w:marTop w:val="0"/>
      <w:marBottom w:val="0"/>
      <w:divBdr>
        <w:top w:val="none" w:sz="0" w:space="0" w:color="auto"/>
        <w:left w:val="none" w:sz="0" w:space="0" w:color="auto"/>
        <w:bottom w:val="none" w:sz="0" w:space="0" w:color="auto"/>
        <w:right w:val="none" w:sz="0" w:space="0" w:color="auto"/>
      </w:divBdr>
      <w:divsChild>
        <w:div w:id="1521433883">
          <w:marLeft w:val="0"/>
          <w:marRight w:val="0"/>
          <w:marTop w:val="0"/>
          <w:marBottom w:val="0"/>
          <w:divBdr>
            <w:top w:val="none" w:sz="0" w:space="0" w:color="auto"/>
            <w:left w:val="none" w:sz="0" w:space="0" w:color="auto"/>
            <w:bottom w:val="none" w:sz="0" w:space="0" w:color="auto"/>
            <w:right w:val="none" w:sz="0" w:space="0" w:color="auto"/>
          </w:divBdr>
          <w:divsChild>
            <w:div w:id="1856727937">
              <w:marLeft w:val="0"/>
              <w:marRight w:val="0"/>
              <w:marTop w:val="0"/>
              <w:marBottom w:val="0"/>
              <w:divBdr>
                <w:top w:val="none" w:sz="0" w:space="0" w:color="auto"/>
                <w:left w:val="none" w:sz="0" w:space="0" w:color="auto"/>
                <w:bottom w:val="none" w:sz="0" w:space="0" w:color="auto"/>
                <w:right w:val="none" w:sz="0" w:space="0" w:color="auto"/>
              </w:divBdr>
              <w:divsChild>
                <w:div w:id="1930237469">
                  <w:marLeft w:val="0"/>
                  <w:marRight w:val="0"/>
                  <w:marTop w:val="0"/>
                  <w:marBottom w:val="0"/>
                  <w:divBdr>
                    <w:top w:val="none" w:sz="0" w:space="0" w:color="auto"/>
                    <w:left w:val="none" w:sz="0" w:space="0" w:color="auto"/>
                    <w:bottom w:val="none" w:sz="0" w:space="0" w:color="auto"/>
                    <w:right w:val="none" w:sz="0" w:space="0" w:color="auto"/>
                  </w:divBdr>
                  <w:divsChild>
                    <w:div w:id="888153871">
                      <w:marLeft w:val="0"/>
                      <w:marRight w:val="0"/>
                      <w:marTop w:val="0"/>
                      <w:marBottom w:val="0"/>
                      <w:divBdr>
                        <w:top w:val="none" w:sz="0" w:space="0" w:color="auto"/>
                        <w:left w:val="none" w:sz="0" w:space="0" w:color="auto"/>
                        <w:bottom w:val="none" w:sz="0" w:space="0" w:color="auto"/>
                        <w:right w:val="none" w:sz="0" w:space="0" w:color="auto"/>
                      </w:divBdr>
                      <w:divsChild>
                        <w:div w:id="2142795659">
                          <w:marLeft w:val="0"/>
                          <w:marRight w:val="0"/>
                          <w:marTop w:val="0"/>
                          <w:marBottom w:val="0"/>
                          <w:divBdr>
                            <w:top w:val="none" w:sz="0" w:space="0" w:color="auto"/>
                            <w:left w:val="none" w:sz="0" w:space="0" w:color="auto"/>
                            <w:bottom w:val="none" w:sz="0" w:space="0" w:color="auto"/>
                            <w:right w:val="none" w:sz="0" w:space="0" w:color="auto"/>
                          </w:divBdr>
                          <w:divsChild>
                            <w:div w:id="82767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4791688">
      <w:bodyDiv w:val="1"/>
      <w:marLeft w:val="0"/>
      <w:marRight w:val="0"/>
      <w:marTop w:val="0"/>
      <w:marBottom w:val="0"/>
      <w:divBdr>
        <w:top w:val="none" w:sz="0" w:space="0" w:color="auto"/>
        <w:left w:val="none" w:sz="0" w:space="0" w:color="auto"/>
        <w:bottom w:val="none" w:sz="0" w:space="0" w:color="auto"/>
        <w:right w:val="none" w:sz="0" w:space="0" w:color="auto"/>
      </w:divBdr>
    </w:div>
    <w:div w:id="1046832356">
      <w:bodyDiv w:val="1"/>
      <w:marLeft w:val="0"/>
      <w:marRight w:val="0"/>
      <w:marTop w:val="0"/>
      <w:marBottom w:val="0"/>
      <w:divBdr>
        <w:top w:val="none" w:sz="0" w:space="0" w:color="auto"/>
        <w:left w:val="none" w:sz="0" w:space="0" w:color="auto"/>
        <w:bottom w:val="none" w:sz="0" w:space="0" w:color="auto"/>
        <w:right w:val="none" w:sz="0" w:space="0" w:color="auto"/>
      </w:divBdr>
    </w:div>
    <w:div w:id="1047341440">
      <w:bodyDiv w:val="1"/>
      <w:marLeft w:val="0"/>
      <w:marRight w:val="0"/>
      <w:marTop w:val="0"/>
      <w:marBottom w:val="0"/>
      <w:divBdr>
        <w:top w:val="none" w:sz="0" w:space="0" w:color="auto"/>
        <w:left w:val="none" w:sz="0" w:space="0" w:color="auto"/>
        <w:bottom w:val="none" w:sz="0" w:space="0" w:color="auto"/>
        <w:right w:val="none" w:sz="0" w:space="0" w:color="auto"/>
      </w:divBdr>
    </w:div>
    <w:div w:id="1051853002">
      <w:bodyDiv w:val="1"/>
      <w:marLeft w:val="0"/>
      <w:marRight w:val="0"/>
      <w:marTop w:val="0"/>
      <w:marBottom w:val="0"/>
      <w:divBdr>
        <w:top w:val="none" w:sz="0" w:space="0" w:color="auto"/>
        <w:left w:val="none" w:sz="0" w:space="0" w:color="auto"/>
        <w:bottom w:val="none" w:sz="0" w:space="0" w:color="auto"/>
        <w:right w:val="none" w:sz="0" w:space="0" w:color="auto"/>
      </w:divBdr>
    </w:div>
    <w:div w:id="1055083933">
      <w:bodyDiv w:val="1"/>
      <w:marLeft w:val="0"/>
      <w:marRight w:val="0"/>
      <w:marTop w:val="0"/>
      <w:marBottom w:val="0"/>
      <w:divBdr>
        <w:top w:val="none" w:sz="0" w:space="0" w:color="auto"/>
        <w:left w:val="none" w:sz="0" w:space="0" w:color="auto"/>
        <w:bottom w:val="none" w:sz="0" w:space="0" w:color="auto"/>
        <w:right w:val="none" w:sz="0" w:space="0" w:color="auto"/>
      </w:divBdr>
    </w:div>
    <w:div w:id="1055154877">
      <w:bodyDiv w:val="1"/>
      <w:marLeft w:val="0"/>
      <w:marRight w:val="0"/>
      <w:marTop w:val="0"/>
      <w:marBottom w:val="0"/>
      <w:divBdr>
        <w:top w:val="none" w:sz="0" w:space="0" w:color="auto"/>
        <w:left w:val="none" w:sz="0" w:space="0" w:color="auto"/>
        <w:bottom w:val="none" w:sz="0" w:space="0" w:color="auto"/>
        <w:right w:val="none" w:sz="0" w:space="0" w:color="auto"/>
      </w:divBdr>
      <w:divsChild>
        <w:div w:id="170266405">
          <w:marLeft w:val="0"/>
          <w:marRight w:val="0"/>
          <w:marTop w:val="0"/>
          <w:marBottom w:val="0"/>
          <w:divBdr>
            <w:top w:val="none" w:sz="0" w:space="0" w:color="auto"/>
            <w:left w:val="none" w:sz="0" w:space="0" w:color="auto"/>
            <w:bottom w:val="none" w:sz="0" w:space="0" w:color="auto"/>
            <w:right w:val="none" w:sz="0" w:space="0" w:color="auto"/>
          </w:divBdr>
          <w:divsChild>
            <w:div w:id="107968763">
              <w:marLeft w:val="0"/>
              <w:marRight w:val="0"/>
              <w:marTop w:val="0"/>
              <w:marBottom w:val="0"/>
              <w:divBdr>
                <w:top w:val="none" w:sz="0" w:space="0" w:color="auto"/>
                <w:left w:val="none" w:sz="0" w:space="0" w:color="auto"/>
                <w:bottom w:val="none" w:sz="0" w:space="0" w:color="auto"/>
                <w:right w:val="none" w:sz="0" w:space="0" w:color="auto"/>
              </w:divBdr>
            </w:div>
          </w:divsChild>
        </w:div>
        <w:div w:id="828987012">
          <w:marLeft w:val="0"/>
          <w:marRight w:val="0"/>
          <w:marTop w:val="0"/>
          <w:marBottom w:val="0"/>
          <w:divBdr>
            <w:top w:val="none" w:sz="0" w:space="0" w:color="auto"/>
            <w:left w:val="none" w:sz="0" w:space="0" w:color="auto"/>
            <w:bottom w:val="none" w:sz="0" w:space="0" w:color="auto"/>
            <w:right w:val="none" w:sz="0" w:space="0" w:color="auto"/>
          </w:divBdr>
          <w:divsChild>
            <w:div w:id="492527526">
              <w:marLeft w:val="0"/>
              <w:marRight w:val="0"/>
              <w:marTop w:val="0"/>
              <w:marBottom w:val="0"/>
              <w:divBdr>
                <w:top w:val="none" w:sz="0" w:space="0" w:color="auto"/>
                <w:left w:val="none" w:sz="0" w:space="0" w:color="auto"/>
                <w:bottom w:val="none" w:sz="0" w:space="0" w:color="auto"/>
                <w:right w:val="none" w:sz="0" w:space="0" w:color="auto"/>
              </w:divBdr>
            </w:div>
            <w:div w:id="528563528">
              <w:marLeft w:val="0"/>
              <w:marRight w:val="0"/>
              <w:marTop w:val="0"/>
              <w:marBottom w:val="0"/>
              <w:divBdr>
                <w:top w:val="none" w:sz="0" w:space="0" w:color="auto"/>
                <w:left w:val="none" w:sz="0" w:space="0" w:color="auto"/>
                <w:bottom w:val="none" w:sz="0" w:space="0" w:color="auto"/>
                <w:right w:val="none" w:sz="0" w:space="0" w:color="auto"/>
              </w:divBdr>
            </w:div>
            <w:div w:id="1391424618">
              <w:marLeft w:val="0"/>
              <w:marRight w:val="0"/>
              <w:marTop w:val="0"/>
              <w:marBottom w:val="0"/>
              <w:divBdr>
                <w:top w:val="none" w:sz="0" w:space="0" w:color="auto"/>
                <w:left w:val="none" w:sz="0" w:space="0" w:color="auto"/>
                <w:bottom w:val="none" w:sz="0" w:space="0" w:color="auto"/>
                <w:right w:val="none" w:sz="0" w:space="0" w:color="auto"/>
              </w:divBdr>
            </w:div>
          </w:divsChild>
        </w:div>
        <w:div w:id="1068379823">
          <w:marLeft w:val="0"/>
          <w:marRight w:val="0"/>
          <w:marTop w:val="0"/>
          <w:marBottom w:val="0"/>
          <w:divBdr>
            <w:top w:val="none" w:sz="0" w:space="0" w:color="auto"/>
            <w:left w:val="none" w:sz="0" w:space="0" w:color="auto"/>
            <w:bottom w:val="none" w:sz="0" w:space="0" w:color="auto"/>
            <w:right w:val="none" w:sz="0" w:space="0" w:color="auto"/>
          </w:divBdr>
          <w:divsChild>
            <w:div w:id="597180072">
              <w:marLeft w:val="0"/>
              <w:marRight w:val="0"/>
              <w:marTop w:val="0"/>
              <w:marBottom w:val="0"/>
              <w:divBdr>
                <w:top w:val="none" w:sz="0" w:space="0" w:color="auto"/>
                <w:left w:val="none" w:sz="0" w:space="0" w:color="auto"/>
                <w:bottom w:val="none" w:sz="0" w:space="0" w:color="auto"/>
                <w:right w:val="none" w:sz="0" w:space="0" w:color="auto"/>
              </w:divBdr>
            </w:div>
            <w:div w:id="1291277356">
              <w:marLeft w:val="0"/>
              <w:marRight w:val="0"/>
              <w:marTop w:val="0"/>
              <w:marBottom w:val="0"/>
              <w:divBdr>
                <w:top w:val="none" w:sz="0" w:space="0" w:color="auto"/>
                <w:left w:val="none" w:sz="0" w:space="0" w:color="auto"/>
                <w:bottom w:val="none" w:sz="0" w:space="0" w:color="auto"/>
                <w:right w:val="none" w:sz="0" w:space="0" w:color="auto"/>
              </w:divBdr>
            </w:div>
          </w:divsChild>
        </w:div>
        <w:div w:id="1113742814">
          <w:marLeft w:val="0"/>
          <w:marRight w:val="0"/>
          <w:marTop w:val="0"/>
          <w:marBottom w:val="0"/>
          <w:divBdr>
            <w:top w:val="none" w:sz="0" w:space="0" w:color="auto"/>
            <w:left w:val="none" w:sz="0" w:space="0" w:color="auto"/>
            <w:bottom w:val="none" w:sz="0" w:space="0" w:color="auto"/>
            <w:right w:val="none" w:sz="0" w:space="0" w:color="auto"/>
          </w:divBdr>
          <w:divsChild>
            <w:div w:id="909076014">
              <w:marLeft w:val="0"/>
              <w:marRight w:val="0"/>
              <w:marTop w:val="0"/>
              <w:marBottom w:val="0"/>
              <w:divBdr>
                <w:top w:val="none" w:sz="0" w:space="0" w:color="auto"/>
                <w:left w:val="none" w:sz="0" w:space="0" w:color="auto"/>
                <w:bottom w:val="none" w:sz="0" w:space="0" w:color="auto"/>
                <w:right w:val="none" w:sz="0" w:space="0" w:color="auto"/>
              </w:divBdr>
            </w:div>
            <w:div w:id="1950236895">
              <w:marLeft w:val="0"/>
              <w:marRight w:val="0"/>
              <w:marTop w:val="0"/>
              <w:marBottom w:val="0"/>
              <w:divBdr>
                <w:top w:val="none" w:sz="0" w:space="0" w:color="auto"/>
                <w:left w:val="none" w:sz="0" w:space="0" w:color="auto"/>
                <w:bottom w:val="none" w:sz="0" w:space="0" w:color="auto"/>
                <w:right w:val="none" w:sz="0" w:space="0" w:color="auto"/>
              </w:divBdr>
            </w:div>
          </w:divsChild>
        </w:div>
        <w:div w:id="1389954494">
          <w:marLeft w:val="0"/>
          <w:marRight w:val="0"/>
          <w:marTop w:val="0"/>
          <w:marBottom w:val="0"/>
          <w:divBdr>
            <w:top w:val="none" w:sz="0" w:space="0" w:color="auto"/>
            <w:left w:val="none" w:sz="0" w:space="0" w:color="auto"/>
            <w:bottom w:val="none" w:sz="0" w:space="0" w:color="auto"/>
            <w:right w:val="none" w:sz="0" w:space="0" w:color="auto"/>
          </w:divBdr>
          <w:divsChild>
            <w:div w:id="602878577">
              <w:marLeft w:val="0"/>
              <w:marRight w:val="0"/>
              <w:marTop w:val="0"/>
              <w:marBottom w:val="0"/>
              <w:divBdr>
                <w:top w:val="none" w:sz="0" w:space="0" w:color="auto"/>
                <w:left w:val="none" w:sz="0" w:space="0" w:color="auto"/>
                <w:bottom w:val="none" w:sz="0" w:space="0" w:color="auto"/>
                <w:right w:val="none" w:sz="0" w:space="0" w:color="auto"/>
              </w:divBdr>
            </w:div>
            <w:div w:id="675617088">
              <w:marLeft w:val="0"/>
              <w:marRight w:val="0"/>
              <w:marTop w:val="0"/>
              <w:marBottom w:val="0"/>
              <w:divBdr>
                <w:top w:val="none" w:sz="0" w:space="0" w:color="auto"/>
                <w:left w:val="none" w:sz="0" w:space="0" w:color="auto"/>
                <w:bottom w:val="none" w:sz="0" w:space="0" w:color="auto"/>
                <w:right w:val="none" w:sz="0" w:space="0" w:color="auto"/>
              </w:divBdr>
            </w:div>
            <w:div w:id="940145653">
              <w:marLeft w:val="0"/>
              <w:marRight w:val="0"/>
              <w:marTop w:val="0"/>
              <w:marBottom w:val="0"/>
              <w:divBdr>
                <w:top w:val="none" w:sz="0" w:space="0" w:color="auto"/>
                <w:left w:val="none" w:sz="0" w:space="0" w:color="auto"/>
                <w:bottom w:val="none" w:sz="0" w:space="0" w:color="auto"/>
                <w:right w:val="none" w:sz="0" w:space="0" w:color="auto"/>
              </w:divBdr>
            </w:div>
          </w:divsChild>
        </w:div>
        <w:div w:id="1398934293">
          <w:marLeft w:val="0"/>
          <w:marRight w:val="0"/>
          <w:marTop w:val="0"/>
          <w:marBottom w:val="0"/>
          <w:divBdr>
            <w:top w:val="none" w:sz="0" w:space="0" w:color="auto"/>
            <w:left w:val="none" w:sz="0" w:space="0" w:color="auto"/>
            <w:bottom w:val="none" w:sz="0" w:space="0" w:color="auto"/>
            <w:right w:val="none" w:sz="0" w:space="0" w:color="auto"/>
          </w:divBdr>
          <w:divsChild>
            <w:div w:id="923224734">
              <w:marLeft w:val="0"/>
              <w:marRight w:val="0"/>
              <w:marTop w:val="0"/>
              <w:marBottom w:val="0"/>
              <w:divBdr>
                <w:top w:val="none" w:sz="0" w:space="0" w:color="auto"/>
                <w:left w:val="none" w:sz="0" w:space="0" w:color="auto"/>
                <w:bottom w:val="none" w:sz="0" w:space="0" w:color="auto"/>
                <w:right w:val="none" w:sz="0" w:space="0" w:color="auto"/>
              </w:divBdr>
            </w:div>
            <w:div w:id="94472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664619">
      <w:bodyDiv w:val="1"/>
      <w:marLeft w:val="0"/>
      <w:marRight w:val="0"/>
      <w:marTop w:val="0"/>
      <w:marBottom w:val="0"/>
      <w:divBdr>
        <w:top w:val="none" w:sz="0" w:space="0" w:color="auto"/>
        <w:left w:val="none" w:sz="0" w:space="0" w:color="auto"/>
        <w:bottom w:val="none" w:sz="0" w:space="0" w:color="auto"/>
        <w:right w:val="none" w:sz="0" w:space="0" w:color="auto"/>
      </w:divBdr>
    </w:div>
    <w:div w:id="1068378983">
      <w:bodyDiv w:val="1"/>
      <w:marLeft w:val="0"/>
      <w:marRight w:val="0"/>
      <w:marTop w:val="0"/>
      <w:marBottom w:val="0"/>
      <w:divBdr>
        <w:top w:val="none" w:sz="0" w:space="0" w:color="auto"/>
        <w:left w:val="none" w:sz="0" w:space="0" w:color="auto"/>
        <w:bottom w:val="none" w:sz="0" w:space="0" w:color="auto"/>
        <w:right w:val="none" w:sz="0" w:space="0" w:color="auto"/>
      </w:divBdr>
    </w:div>
    <w:div w:id="1072042519">
      <w:bodyDiv w:val="1"/>
      <w:marLeft w:val="0"/>
      <w:marRight w:val="0"/>
      <w:marTop w:val="0"/>
      <w:marBottom w:val="0"/>
      <w:divBdr>
        <w:top w:val="none" w:sz="0" w:space="0" w:color="auto"/>
        <w:left w:val="none" w:sz="0" w:space="0" w:color="auto"/>
        <w:bottom w:val="none" w:sz="0" w:space="0" w:color="auto"/>
        <w:right w:val="none" w:sz="0" w:space="0" w:color="auto"/>
      </w:divBdr>
    </w:div>
    <w:div w:id="1082028496">
      <w:bodyDiv w:val="1"/>
      <w:marLeft w:val="0"/>
      <w:marRight w:val="0"/>
      <w:marTop w:val="0"/>
      <w:marBottom w:val="0"/>
      <w:divBdr>
        <w:top w:val="none" w:sz="0" w:space="0" w:color="auto"/>
        <w:left w:val="none" w:sz="0" w:space="0" w:color="auto"/>
        <w:bottom w:val="none" w:sz="0" w:space="0" w:color="auto"/>
        <w:right w:val="none" w:sz="0" w:space="0" w:color="auto"/>
      </w:divBdr>
    </w:div>
    <w:div w:id="1102383728">
      <w:bodyDiv w:val="1"/>
      <w:marLeft w:val="0"/>
      <w:marRight w:val="0"/>
      <w:marTop w:val="0"/>
      <w:marBottom w:val="0"/>
      <w:divBdr>
        <w:top w:val="none" w:sz="0" w:space="0" w:color="auto"/>
        <w:left w:val="none" w:sz="0" w:space="0" w:color="auto"/>
        <w:bottom w:val="none" w:sz="0" w:space="0" w:color="auto"/>
        <w:right w:val="none" w:sz="0" w:space="0" w:color="auto"/>
      </w:divBdr>
    </w:div>
    <w:div w:id="1128620275">
      <w:bodyDiv w:val="1"/>
      <w:marLeft w:val="0"/>
      <w:marRight w:val="0"/>
      <w:marTop w:val="0"/>
      <w:marBottom w:val="0"/>
      <w:divBdr>
        <w:top w:val="none" w:sz="0" w:space="0" w:color="auto"/>
        <w:left w:val="none" w:sz="0" w:space="0" w:color="auto"/>
        <w:bottom w:val="none" w:sz="0" w:space="0" w:color="auto"/>
        <w:right w:val="none" w:sz="0" w:space="0" w:color="auto"/>
      </w:divBdr>
    </w:div>
    <w:div w:id="1144783254">
      <w:bodyDiv w:val="1"/>
      <w:marLeft w:val="0"/>
      <w:marRight w:val="0"/>
      <w:marTop w:val="0"/>
      <w:marBottom w:val="0"/>
      <w:divBdr>
        <w:top w:val="none" w:sz="0" w:space="0" w:color="auto"/>
        <w:left w:val="none" w:sz="0" w:space="0" w:color="auto"/>
        <w:bottom w:val="none" w:sz="0" w:space="0" w:color="auto"/>
        <w:right w:val="none" w:sz="0" w:space="0" w:color="auto"/>
      </w:divBdr>
      <w:divsChild>
        <w:div w:id="266693861">
          <w:marLeft w:val="0"/>
          <w:marRight w:val="0"/>
          <w:marTop w:val="0"/>
          <w:marBottom w:val="0"/>
          <w:divBdr>
            <w:top w:val="none" w:sz="0" w:space="0" w:color="auto"/>
            <w:left w:val="none" w:sz="0" w:space="0" w:color="auto"/>
            <w:bottom w:val="none" w:sz="0" w:space="0" w:color="auto"/>
            <w:right w:val="none" w:sz="0" w:space="0" w:color="auto"/>
          </w:divBdr>
          <w:divsChild>
            <w:div w:id="2145922241">
              <w:marLeft w:val="0"/>
              <w:marRight w:val="0"/>
              <w:marTop w:val="0"/>
              <w:marBottom w:val="0"/>
              <w:divBdr>
                <w:top w:val="none" w:sz="0" w:space="0" w:color="auto"/>
                <w:left w:val="none" w:sz="0" w:space="0" w:color="auto"/>
                <w:bottom w:val="none" w:sz="0" w:space="0" w:color="auto"/>
                <w:right w:val="none" w:sz="0" w:space="0" w:color="auto"/>
              </w:divBdr>
              <w:divsChild>
                <w:div w:id="1098982539">
                  <w:marLeft w:val="0"/>
                  <w:marRight w:val="0"/>
                  <w:marTop w:val="0"/>
                  <w:marBottom w:val="0"/>
                  <w:divBdr>
                    <w:top w:val="none" w:sz="0" w:space="0" w:color="auto"/>
                    <w:left w:val="none" w:sz="0" w:space="0" w:color="auto"/>
                    <w:bottom w:val="none" w:sz="0" w:space="0" w:color="auto"/>
                    <w:right w:val="none" w:sz="0" w:space="0" w:color="auto"/>
                  </w:divBdr>
                  <w:divsChild>
                    <w:div w:id="1496722520">
                      <w:marLeft w:val="0"/>
                      <w:marRight w:val="0"/>
                      <w:marTop w:val="0"/>
                      <w:marBottom w:val="0"/>
                      <w:divBdr>
                        <w:top w:val="none" w:sz="0" w:space="0" w:color="auto"/>
                        <w:left w:val="none" w:sz="0" w:space="0" w:color="auto"/>
                        <w:bottom w:val="none" w:sz="0" w:space="0" w:color="auto"/>
                        <w:right w:val="none" w:sz="0" w:space="0" w:color="auto"/>
                      </w:divBdr>
                      <w:divsChild>
                        <w:div w:id="211233524">
                          <w:marLeft w:val="0"/>
                          <w:marRight w:val="0"/>
                          <w:marTop w:val="0"/>
                          <w:marBottom w:val="0"/>
                          <w:divBdr>
                            <w:top w:val="none" w:sz="0" w:space="0" w:color="auto"/>
                            <w:left w:val="none" w:sz="0" w:space="0" w:color="auto"/>
                            <w:bottom w:val="none" w:sz="0" w:space="0" w:color="auto"/>
                            <w:right w:val="none" w:sz="0" w:space="0" w:color="auto"/>
                          </w:divBdr>
                          <w:divsChild>
                            <w:div w:id="44762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434457">
      <w:bodyDiv w:val="1"/>
      <w:marLeft w:val="0"/>
      <w:marRight w:val="0"/>
      <w:marTop w:val="0"/>
      <w:marBottom w:val="0"/>
      <w:divBdr>
        <w:top w:val="none" w:sz="0" w:space="0" w:color="auto"/>
        <w:left w:val="none" w:sz="0" w:space="0" w:color="auto"/>
        <w:bottom w:val="none" w:sz="0" w:space="0" w:color="auto"/>
        <w:right w:val="none" w:sz="0" w:space="0" w:color="auto"/>
      </w:divBdr>
    </w:div>
    <w:div w:id="1176850232">
      <w:bodyDiv w:val="1"/>
      <w:marLeft w:val="0"/>
      <w:marRight w:val="0"/>
      <w:marTop w:val="0"/>
      <w:marBottom w:val="0"/>
      <w:divBdr>
        <w:top w:val="none" w:sz="0" w:space="0" w:color="auto"/>
        <w:left w:val="none" w:sz="0" w:space="0" w:color="auto"/>
        <w:bottom w:val="none" w:sz="0" w:space="0" w:color="auto"/>
        <w:right w:val="none" w:sz="0" w:space="0" w:color="auto"/>
      </w:divBdr>
    </w:div>
    <w:div w:id="1186290666">
      <w:bodyDiv w:val="1"/>
      <w:marLeft w:val="0"/>
      <w:marRight w:val="0"/>
      <w:marTop w:val="0"/>
      <w:marBottom w:val="0"/>
      <w:divBdr>
        <w:top w:val="none" w:sz="0" w:space="0" w:color="auto"/>
        <w:left w:val="none" w:sz="0" w:space="0" w:color="auto"/>
        <w:bottom w:val="none" w:sz="0" w:space="0" w:color="auto"/>
        <w:right w:val="none" w:sz="0" w:space="0" w:color="auto"/>
      </w:divBdr>
    </w:div>
    <w:div w:id="1198009971">
      <w:bodyDiv w:val="1"/>
      <w:marLeft w:val="0"/>
      <w:marRight w:val="0"/>
      <w:marTop w:val="0"/>
      <w:marBottom w:val="0"/>
      <w:divBdr>
        <w:top w:val="none" w:sz="0" w:space="0" w:color="auto"/>
        <w:left w:val="none" w:sz="0" w:space="0" w:color="auto"/>
        <w:bottom w:val="none" w:sz="0" w:space="0" w:color="auto"/>
        <w:right w:val="none" w:sz="0" w:space="0" w:color="auto"/>
      </w:divBdr>
    </w:div>
    <w:div w:id="1209953839">
      <w:bodyDiv w:val="1"/>
      <w:marLeft w:val="0"/>
      <w:marRight w:val="0"/>
      <w:marTop w:val="0"/>
      <w:marBottom w:val="0"/>
      <w:divBdr>
        <w:top w:val="none" w:sz="0" w:space="0" w:color="auto"/>
        <w:left w:val="none" w:sz="0" w:space="0" w:color="auto"/>
        <w:bottom w:val="none" w:sz="0" w:space="0" w:color="auto"/>
        <w:right w:val="none" w:sz="0" w:space="0" w:color="auto"/>
      </w:divBdr>
    </w:div>
    <w:div w:id="1228878081">
      <w:bodyDiv w:val="1"/>
      <w:marLeft w:val="0"/>
      <w:marRight w:val="0"/>
      <w:marTop w:val="0"/>
      <w:marBottom w:val="0"/>
      <w:divBdr>
        <w:top w:val="none" w:sz="0" w:space="0" w:color="auto"/>
        <w:left w:val="none" w:sz="0" w:space="0" w:color="auto"/>
        <w:bottom w:val="none" w:sz="0" w:space="0" w:color="auto"/>
        <w:right w:val="none" w:sz="0" w:space="0" w:color="auto"/>
      </w:divBdr>
    </w:div>
    <w:div w:id="1265381927">
      <w:bodyDiv w:val="1"/>
      <w:marLeft w:val="0"/>
      <w:marRight w:val="0"/>
      <w:marTop w:val="0"/>
      <w:marBottom w:val="0"/>
      <w:divBdr>
        <w:top w:val="none" w:sz="0" w:space="0" w:color="auto"/>
        <w:left w:val="none" w:sz="0" w:space="0" w:color="auto"/>
        <w:bottom w:val="none" w:sz="0" w:space="0" w:color="auto"/>
        <w:right w:val="none" w:sz="0" w:space="0" w:color="auto"/>
      </w:divBdr>
    </w:div>
    <w:div w:id="1272053965">
      <w:bodyDiv w:val="1"/>
      <w:marLeft w:val="0"/>
      <w:marRight w:val="0"/>
      <w:marTop w:val="0"/>
      <w:marBottom w:val="0"/>
      <w:divBdr>
        <w:top w:val="none" w:sz="0" w:space="0" w:color="auto"/>
        <w:left w:val="none" w:sz="0" w:space="0" w:color="auto"/>
        <w:bottom w:val="none" w:sz="0" w:space="0" w:color="auto"/>
        <w:right w:val="none" w:sz="0" w:space="0" w:color="auto"/>
      </w:divBdr>
    </w:div>
    <w:div w:id="1296834291">
      <w:bodyDiv w:val="1"/>
      <w:marLeft w:val="0"/>
      <w:marRight w:val="0"/>
      <w:marTop w:val="0"/>
      <w:marBottom w:val="0"/>
      <w:divBdr>
        <w:top w:val="none" w:sz="0" w:space="0" w:color="auto"/>
        <w:left w:val="none" w:sz="0" w:space="0" w:color="auto"/>
        <w:bottom w:val="none" w:sz="0" w:space="0" w:color="auto"/>
        <w:right w:val="none" w:sz="0" w:space="0" w:color="auto"/>
      </w:divBdr>
    </w:div>
    <w:div w:id="1303001424">
      <w:bodyDiv w:val="1"/>
      <w:marLeft w:val="0"/>
      <w:marRight w:val="0"/>
      <w:marTop w:val="0"/>
      <w:marBottom w:val="0"/>
      <w:divBdr>
        <w:top w:val="none" w:sz="0" w:space="0" w:color="auto"/>
        <w:left w:val="none" w:sz="0" w:space="0" w:color="auto"/>
        <w:bottom w:val="none" w:sz="0" w:space="0" w:color="auto"/>
        <w:right w:val="none" w:sz="0" w:space="0" w:color="auto"/>
      </w:divBdr>
    </w:div>
    <w:div w:id="1327435722">
      <w:bodyDiv w:val="1"/>
      <w:marLeft w:val="0"/>
      <w:marRight w:val="0"/>
      <w:marTop w:val="0"/>
      <w:marBottom w:val="0"/>
      <w:divBdr>
        <w:top w:val="none" w:sz="0" w:space="0" w:color="auto"/>
        <w:left w:val="none" w:sz="0" w:space="0" w:color="auto"/>
        <w:bottom w:val="none" w:sz="0" w:space="0" w:color="auto"/>
        <w:right w:val="none" w:sz="0" w:space="0" w:color="auto"/>
      </w:divBdr>
      <w:divsChild>
        <w:div w:id="1508641268">
          <w:marLeft w:val="0"/>
          <w:marRight w:val="0"/>
          <w:marTop w:val="0"/>
          <w:marBottom w:val="0"/>
          <w:divBdr>
            <w:top w:val="none" w:sz="0" w:space="0" w:color="auto"/>
            <w:left w:val="none" w:sz="0" w:space="0" w:color="auto"/>
            <w:bottom w:val="none" w:sz="0" w:space="0" w:color="auto"/>
            <w:right w:val="none" w:sz="0" w:space="0" w:color="auto"/>
          </w:divBdr>
          <w:divsChild>
            <w:div w:id="1033116029">
              <w:marLeft w:val="0"/>
              <w:marRight w:val="0"/>
              <w:marTop w:val="0"/>
              <w:marBottom w:val="0"/>
              <w:divBdr>
                <w:top w:val="none" w:sz="0" w:space="0" w:color="auto"/>
                <w:left w:val="none" w:sz="0" w:space="0" w:color="auto"/>
                <w:bottom w:val="none" w:sz="0" w:space="0" w:color="auto"/>
                <w:right w:val="none" w:sz="0" w:space="0" w:color="auto"/>
              </w:divBdr>
              <w:divsChild>
                <w:div w:id="1313559089">
                  <w:marLeft w:val="0"/>
                  <w:marRight w:val="0"/>
                  <w:marTop w:val="0"/>
                  <w:marBottom w:val="0"/>
                  <w:divBdr>
                    <w:top w:val="none" w:sz="0" w:space="0" w:color="auto"/>
                    <w:left w:val="none" w:sz="0" w:space="0" w:color="auto"/>
                    <w:bottom w:val="none" w:sz="0" w:space="0" w:color="auto"/>
                    <w:right w:val="none" w:sz="0" w:space="0" w:color="auto"/>
                  </w:divBdr>
                  <w:divsChild>
                    <w:div w:id="2014986763">
                      <w:marLeft w:val="0"/>
                      <w:marRight w:val="0"/>
                      <w:marTop w:val="0"/>
                      <w:marBottom w:val="0"/>
                      <w:divBdr>
                        <w:top w:val="none" w:sz="0" w:space="0" w:color="auto"/>
                        <w:left w:val="none" w:sz="0" w:space="0" w:color="auto"/>
                        <w:bottom w:val="none" w:sz="0" w:space="0" w:color="auto"/>
                        <w:right w:val="none" w:sz="0" w:space="0" w:color="auto"/>
                      </w:divBdr>
                      <w:divsChild>
                        <w:div w:id="1273325408">
                          <w:marLeft w:val="0"/>
                          <w:marRight w:val="0"/>
                          <w:marTop w:val="0"/>
                          <w:marBottom w:val="0"/>
                          <w:divBdr>
                            <w:top w:val="none" w:sz="0" w:space="0" w:color="auto"/>
                            <w:left w:val="none" w:sz="0" w:space="0" w:color="auto"/>
                            <w:bottom w:val="none" w:sz="0" w:space="0" w:color="auto"/>
                            <w:right w:val="none" w:sz="0" w:space="0" w:color="auto"/>
                          </w:divBdr>
                          <w:divsChild>
                            <w:div w:id="125490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3603448">
      <w:bodyDiv w:val="1"/>
      <w:marLeft w:val="0"/>
      <w:marRight w:val="0"/>
      <w:marTop w:val="0"/>
      <w:marBottom w:val="0"/>
      <w:divBdr>
        <w:top w:val="none" w:sz="0" w:space="0" w:color="auto"/>
        <w:left w:val="none" w:sz="0" w:space="0" w:color="auto"/>
        <w:bottom w:val="none" w:sz="0" w:space="0" w:color="auto"/>
        <w:right w:val="none" w:sz="0" w:space="0" w:color="auto"/>
      </w:divBdr>
    </w:div>
    <w:div w:id="1346790902">
      <w:bodyDiv w:val="1"/>
      <w:marLeft w:val="0"/>
      <w:marRight w:val="0"/>
      <w:marTop w:val="0"/>
      <w:marBottom w:val="0"/>
      <w:divBdr>
        <w:top w:val="none" w:sz="0" w:space="0" w:color="auto"/>
        <w:left w:val="none" w:sz="0" w:space="0" w:color="auto"/>
        <w:bottom w:val="none" w:sz="0" w:space="0" w:color="auto"/>
        <w:right w:val="none" w:sz="0" w:space="0" w:color="auto"/>
      </w:divBdr>
    </w:div>
    <w:div w:id="1409158065">
      <w:bodyDiv w:val="1"/>
      <w:marLeft w:val="0"/>
      <w:marRight w:val="0"/>
      <w:marTop w:val="0"/>
      <w:marBottom w:val="0"/>
      <w:divBdr>
        <w:top w:val="none" w:sz="0" w:space="0" w:color="auto"/>
        <w:left w:val="none" w:sz="0" w:space="0" w:color="auto"/>
        <w:bottom w:val="none" w:sz="0" w:space="0" w:color="auto"/>
        <w:right w:val="none" w:sz="0" w:space="0" w:color="auto"/>
      </w:divBdr>
    </w:div>
    <w:div w:id="1434205121">
      <w:bodyDiv w:val="1"/>
      <w:marLeft w:val="0"/>
      <w:marRight w:val="0"/>
      <w:marTop w:val="0"/>
      <w:marBottom w:val="0"/>
      <w:divBdr>
        <w:top w:val="none" w:sz="0" w:space="0" w:color="auto"/>
        <w:left w:val="none" w:sz="0" w:space="0" w:color="auto"/>
        <w:bottom w:val="none" w:sz="0" w:space="0" w:color="auto"/>
        <w:right w:val="none" w:sz="0" w:space="0" w:color="auto"/>
      </w:divBdr>
    </w:div>
    <w:div w:id="1490291635">
      <w:bodyDiv w:val="1"/>
      <w:marLeft w:val="0"/>
      <w:marRight w:val="0"/>
      <w:marTop w:val="0"/>
      <w:marBottom w:val="0"/>
      <w:divBdr>
        <w:top w:val="none" w:sz="0" w:space="0" w:color="auto"/>
        <w:left w:val="none" w:sz="0" w:space="0" w:color="auto"/>
        <w:bottom w:val="none" w:sz="0" w:space="0" w:color="auto"/>
        <w:right w:val="none" w:sz="0" w:space="0" w:color="auto"/>
      </w:divBdr>
    </w:div>
    <w:div w:id="1497111998">
      <w:bodyDiv w:val="1"/>
      <w:marLeft w:val="0"/>
      <w:marRight w:val="0"/>
      <w:marTop w:val="0"/>
      <w:marBottom w:val="0"/>
      <w:divBdr>
        <w:top w:val="none" w:sz="0" w:space="0" w:color="auto"/>
        <w:left w:val="none" w:sz="0" w:space="0" w:color="auto"/>
        <w:bottom w:val="none" w:sz="0" w:space="0" w:color="auto"/>
        <w:right w:val="none" w:sz="0" w:space="0" w:color="auto"/>
      </w:divBdr>
    </w:div>
    <w:div w:id="1510828608">
      <w:bodyDiv w:val="1"/>
      <w:marLeft w:val="0"/>
      <w:marRight w:val="0"/>
      <w:marTop w:val="0"/>
      <w:marBottom w:val="0"/>
      <w:divBdr>
        <w:top w:val="none" w:sz="0" w:space="0" w:color="auto"/>
        <w:left w:val="none" w:sz="0" w:space="0" w:color="auto"/>
        <w:bottom w:val="none" w:sz="0" w:space="0" w:color="auto"/>
        <w:right w:val="none" w:sz="0" w:space="0" w:color="auto"/>
      </w:divBdr>
    </w:div>
    <w:div w:id="1549222907">
      <w:bodyDiv w:val="1"/>
      <w:marLeft w:val="0"/>
      <w:marRight w:val="0"/>
      <w:marTop w:val="0"/>
      <w:marBottom w:val="0"/>
      <w:divBdr>
        <w:top w:val="none" w:sz="0" w:space="0" w:color="auto"/>
        <w:left w:val="none" w:sz="0" w:space="0" w:color="auto"/>
        <w:bottom w:val="none" w:sz="0" w:space="0" w:color="auto"/>
        <w:right w:val="none" w:sz="0" w:space="0" w:color="auto"/>
      </w:divBdr>
    </w:div>
    <w:div w:id="1549533616">
      <w:bodyDiv w:val="1"/>
      <w:marLeft w:val="0"/>
      <w:marRight w:val="0"/>
      <w:marTop w:val="0"/>
      <w:marBottom w:val="0"/>
      <w:divBdr>
        <w:top w:val="none" w:sz="0" w:space="0" w:color="auto"/>
        <w:left w:val="none" w:sz="0" w:space="0" w:color="auto"/>
        <w:bottom w:val="none" w:sz="0" w:space="0" w:color="auto"/>
        <w:right w:val="none" w:sz="0" w:space="0" w:color="auto"/>
      </w:divBdr>
    </w:div>
    <w:div w:id="1565675927">
      <w:bodyDiv w:val="1"/>
      <w:marLeft w:val="0"/>
      <w:marRight w:val="0"/>
      <w:marTop w:val="0"/>
      <w:marBottom w:val="0"/>
      <w:divBdr>
        <w:top w:val="none" w:sz="0" w:space="0" w:color="auto"/>
        <w:left w:val="none" w:sz="0" w:space="0" w:color="auto"/>
        <w:bottom w:val="none" w:sz="0" w:space="0" w:color="auto"/>
        <w:right w:val="none" w:sz="0" w:space="0" w:color="auto"/>
      </w:divBdr>
    </w:div>
    <w:div w:id="1577861750">
      <w:bodyDiv w:val="1"/>
      <w:marLeft w:val="0"/>
      <w:marRight w:val="0"/>
      <w:marTop w:val="0"/>
      <w:marBottom w:val="0"/>
      <w:divBdr>
        <w:top w:val="none" w:sz="0" w:space="0" w:color="auto"/>
        <w:left w:val="none" w:sz="0" w:space="0" w:color="auto"/>
        <w:bottom w:val="none" w:sz="0" w:space="0" w:color="auto"/>
        <w:right w:val="none" w:sz="0" w:space="0" w:color="auto"/>
      </w:divBdr>
    </w:div>
    <w:div w:id="1597976296">
      <w:bodyDiv w:val="1"/>
      <w:marLeft w:val="0"/>
      <w:marRight w:val="0"/>
      <w:marTop w:val="0"/>
      <w:marBottom w:val="0"/>
      <w:divBdr>
        <w:top w:val="none" w:sz="0" w:space="0" w:color="auto"/>
        <w:left w:val="none" w:sz="0" w:space="0" w:color="auto"/>
        <w:bottom w:val="none" w:sz="0" w:space="0" w:color="auto"/>
        <w:right w:val="none" w:sz="0" w:space="0" w:color="auto"/>
      </w:divBdr>
    </w:div>
    <w:div w:id="1604143316">
      <w:bodyDiv w:val="1"/>
      <w:marLeft w:val="0"/>
      <w:marRight w:val="0"/>
      <w:marTop w:val="0"/>
      <w:marBottom w:val="0"/>
      <w:divBdr>
        <w:top w:val="none" w:sz="0" w:space="0" w:color="auto"/>
        <w:left w:val="none" w:sz="0" w:space="0" w:color="auto"/>
        <w:bottom w:val="none" w:sz="0" w:space="0" w:color="auto"/>
        <w:right w:val="none" w:sz="0" w:space="0" w:color="auto"/>
      </w:divBdr>
    </w:div>
    <w:div w:id="1615600894">
      <w:bodyDiv w:val="1"/>
      <w:marLeft w:val="0"/>
      <w:marRight w:val="0"/>
      <w:marTop w:val="0"/>
      <w:marBottom w:val="0"/>
      <w:divBdr>
        <w:top w:val="none" w:sz="0" w:space="0" w:color="auto"/>
        <w:left w:val="none" w:sz="0" w:space="0" w:color="auto"/>
        <w:bottom w:val="none" w:sz="0" w:space="0" w:color="auto"/>
        <w:right w:val="none" w:sz="0" w:space="0" w:color="auto"/>
      </w:divBdr>
    </w:div>
    <w:div w:id="1632443012">
      <w:bodyDiv w:val="1"/>
      <w:marLeft w:val="0"/>
      <w:marRight w:val="0"/>
      <w:marTop w:val="0"/>
      <w:marBottom w:val="0"/>
      <w:divBdr>
        <w:top w:val="none" w:sz="0" w:space="0" w:color="auto"/>
        <w:left w:val="none" w:sz="0" w:space="0" w:color="auto"/>
        <w:bottom w:val="none" w:sz="0" w:space="0" w:color="auto"/>
        <w:right w:val="none" w:sz="0" w:space="0" w:color="auto"/>
      </w:divBdr>
    </w:div>
    <w:div w:id="1636331436">
      <w:bodyDiv w:val="1"/>
      <w:marLeft w:val="0"/>
      <w:marRight w:val="0"/>
      <w:marTop w:val="0"/>
      <w:marBottom w:val="0"/>
      <w:divBdr>
        <w:top w:val="none" w:sz="0" w:space="0" w:color="auto"/>
        <w:left w:val="none" w:sz="0" w:space="0" w:color="auto"/>
        <w:bottom w:val="none" w:sz="0" w:space="0" w:color="auto"/>
        <w:right w:val="none" w:sz="0" w:space="0" w:color="auto"/>
      </w:divBdr>
    </w:div>
    <w:div w:id="1637444491">
      <w:bodyDiv w:val="1"/>
      <w:marLeft w:val="0"/>
      <w:marRight w:val="0"/>
      <w:marTop w:val="0"/>
      <w:marBottom w:val="0"/>
      <w:divBdr>
        <w:top w:val="none" w:sz="0" w:space="0" w:color="auto"/>
        <w:left w:val="none" w:sz="0" w:space="0" w:color="auto"/>
        <w:bottom w:val="none" w:sz="0" w:space="0" w:color="auto"/>
        <w:right w:val="none" w:sz="0" w:space="0" w:color="auto"/>
      </w:divBdr>
    </w:div>
    <w:div w:id="1650208492">
      <w:bodyDiv w:val="1"/>
      <w:marLeft w:val="0"/>
      <w:marRight w:val="0"/>
      <w:marTop w:val="0"/>
      <w:marBottom w:val="0"/>
      <w:divBdr>
        <w:top w:val="none" w:sz="0" w:space="0" w:color="auto"/>
        <w:left w:val="none" w:sz="0" w:space="0" w:color="auto"/>
        <w:bottom w:val="none" w:sz="0" w:space="0" w:color="auto"/>
        <w:right w:val="none" w:sz="0" w:space="0" w:color="auto"/>
      </w:divBdr>
    </w:div>
    <w:div w:id="1669601416">
      <w:bodyDiv w:val="1"/>
      <w:marLeft w:val="0"/>
      <w:marRight w:val="0"/>
      <w:marTop w:val="0"/>
      <w:marBottom w:val="0"/>
      <w:divBdr>
        <w:top w:val="none" w:sz="0" w:space="0" w:color="auto"/>
        <w:left w:val="none" w:sz="0" w:space="0" w:color="auto"/>
        <w:bottom w:val="none" w:sz="0" w:space="0" w:color="auto"/>
        <w:right w:val="none" w:sz="0" w:space="0" w:color="auto"/>
      </w:divBdr>
    </w:div>
    <w:div w:id="1682314883">
      <w:bodyDiv w:val="1"/>
      <w:marLeft w:val="0"/>
      <w:marRight w:val="0"/>
      <w:marTop w:val="0"/>
      <w:marBottom w:val="0"/>
      <w:divBdr>
        <w:top w:val="none" w:sz="0" w:space="0" w:color="auto"/>
        <w:left w:val="none" w:sz="0" w:space="0" w:color="auto"/>
        <w:bottom w:val="none" w:sz="0" w:space="0" w:color="auto"/>
        <w:right w:val="none" w:sz="0" w:space="0" w:color="auto"/>
      </w:divBdr>
    </w:div>
    <w:div w:id="1686051857">
      <w:bodyDiv w:val="1"/>
      <w:marLeft w:val="0"/>
      <w:marRight w:val="0"/>
      <w:marTop w:val="0"/>
      <w:marBottom w:val="0"/>
      <w:divBdr>
        <w:top w:val="none" w:sz="0" w:space="0" w:color="auto"/>
        <w:left w:val="none" w:sz="0" w:space="0" w:color="auto"/>
        <w:bottom w:val="none" w:sz="0" w:space="0" w:color="auto"/>
        <w:right w:val="none" w:sz="0" w:space="0" w:color="auto"/>
      </w:divBdr>
    </w:div>
    <w:div w:id="1730155625">
      <w:bodyDiv w:val="1"/>
      <w:marLeft w:val="0"/>
      <w:marRight w:val="0"/>
      <w:marTop w:val="0"/>
      <w:marBottom w:val="0"/>
      <w:divBdr>
        <w:top w:val="none" w:sz="0" w:space="0" w:color="auto"/>
        <w:left w:val="none" w:sz="0" w:space="0" w:color="auto"/>
        <w:bottom w:val="none" w:sz="0" w:space="0" w:color="auto"/>
        <w:right w:val="none" w:sz="0" w:space="0" w:color="auto"/>
      </w:divBdr>
      <w:divsChild>
        <w:div w:id="905264548">
          <w:marLeft w:val="0"/>
          <w:marRight w:val="0"/>
          <w:marTop w:val="0"/>
          <w:marBottom w:val="0"/>
          <w:divBdr>
            <w:top w:val="none" w:sz="0" w:space="0" w:color="auto"/>
            <w:left w:val="none" w:sz="0" w:space="0" w:color="auto"/>
            <w:bottom w:val="none" w:sz="0" w:space="0" w:color="auto"/>
            <w:right w:val="none" w:sz="0" w:space="0" w:color="auto"/>
          </w:divBdr>
          <w:divsChild>
            <w:div w:id="611128816">
              <w:marLeft w:val="0"/>
              <w:marRight w:val="0"/>
              <w:marTop w:val="0"/>
              <w:marBottom w:val="0"/>
              <w:divBdr>
                <w:top w:val="none" w:sz="0" w:space="0" w:color="auto"/>
                <w:left w:val="none" w:sz="0" w:space="0" w:color="auto"/>
                <w:bottom w:val="none" w:sz="0" w:space="0" w:color="auto"/>
                <w:right w:val="none" w:sz="0" w:space="0" w:color="auto"/>
              </w:divBdr>
              <w:divsChild>
                <w:div w:id="722875874">
                  <w:marLeft w:val="0"/>
                  <w:marRight w:val="0"/>
                  <w:marTop w:val="0"/>
                  <w:marBottom w:val="0"/>
                  <w:divBdr>
                    <w:top w:val="none" w:sz="0" w:space="0" w:color="auto"/>
                    <w:left w:val="none" w:sz="0" w:space="0" w:color="auto"/>
                    <w:bottom w:val="none" w:sz="0" w:space="0" w:color="auto"/>
                    <w:right w:val="none" w:sz="0" w:space="0" w:color="auto"/>
                  </w:divBdr>
                  <w:divsChild>
                    <w:div w:id="1795559630">
                      <w:marLeft w:val="0"/>
                      <w:marRight w:val="0"/>
                      <w:marTop w:val="0"/>
                      <w:marBottom w:val="0"/>
                      <w:divBdr>
                        <w:top w:val="none" w:sz="0" w:space="0" w:color="auto"/>
                        <w:left w:val="none" w:sz="0" w:space="0" w:color="auto"/>
                        <w:bottom w:val="none" w:sz="0" w:space="0" w:color="auto"/>
                        <w:right w:val="none" w:sz="0" w:space="0" w:color="auto"/>
                      </w:divBdr>
                      <w:divsChild>
                        <w:div w:id="1551259964">
                          <w:marLeft w:val="0"/>
                          <w:marRight w:val="0"/>
                          <w:marTop w:val="0"/>
                          <w:marBottom w:val="0"/>
                          <w:divBdr>
                            <w:top w:val="none" w:sz="0" w:space="0" w:color="auto"/>
                            <w:left w:val="none" w:sz="0" w:space="0" w:color="auto"/>
                            <w:bottom w:val="none" w:sz="0" w:space="0" w:color="auto"/>
                            <w:right w:val="none" w:sz="0" w:space="0" w:color="auto"/>
                          </w:divBdr>
                          <w:divsChild>
                            <w:div w:id="10237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624644">
      <w:bodyDiv w:val="1"/>
      <w:marLeft w:val="0"/>
      <w:marRight w:val="0"/>
      <w:marTop w:val="0"/>
      <w:marBottom w:val="0"/>
      <w:divBdr>
        <w:top w:val="none" w:sz="0" w:space="0" w:color="auto"/>
        <w:left w:val="none" w:sz="0" w:space="0" w:color="auto"/>
        <w:bottom w:val="none" w:sz="0" w:space="0" w:color="auto"/>
        <w:right w:val="none" w:sz="0" w:space="0" w:color="auto"/>
      </w:divBdr>
    </w:div>
    <w:div w:id="1740251595">
      <w:bodyDiv w:val="1"/>
      <w:marLeft w:val="0"/>
      <w:marRight w:val="0"/>
      <w:marTop w:val="0"/>
      <w:marBottom w:val="0"/>
      <w:divBdr>
        <w:top w:val="none" w:sz="0" w:space="0" w:color="auto"/>
        <w:left w:val="none" w:sz="0" w:space="0" w:color="auto"/>
        <w:bottom w:val="none" w:sz="0" w:space="0" w:color="auto"/>
        <w:right w:val="none" w:sz="0" w:space="0" w:color="auto"/>
      </w:divBdr>
    </w:div>
    <w:div w:id="1760321806">
      <w:bodyDiv w:val="1"/>
      <w:marLeft w:val="0"/>
      <w:marRight w:val="0"/>
      <w:marTop w:val="0"/>
      <w:marBottom w:val="0"/>
      <w:divBdr>
        <w:top w:val="none" w:sz="0" w:space="0" w:color="auto"/>
        <w:left w:val="none" w:sz="0" w:space="0" w:color="auto"/>
        <w:bottom w:val="none" w:sz="0" w:space="0" w:color="auto"/>
        <w:right w:val="none" w:sz="0" w:space="0" w:color="auto"/>
      </w:divBdr>
    </w:div>
    <w:div w:id="1776703453">
      <w:bodyDiv w:val="1"/>
      <w:marLeft w:val="0"/>
      <w:marRight w:val="0"/>
      <w:marTop w:val="0"/>
      <w:marBottom w:val="0"/>
      <w:divBdr>
        <w:top w:val="none" w:sz="0" w:space="0" w:color="auto"/>
        <w:left w:val="none" w:sz="0" w:space="0" w:color="auto"/>
        <w:bottom w:val="none" w:sz="0" w:space="0" w:color="auto"/>
        <w:right w:val="none" w:sz="0" w:space="0" w:color="auto"/>
      </w:divBdr>
      <w:divsChild>
        <w:div w:id="792866372">
          <w:marLeft w:val="0"/>
          <w:marRight w:val="0"/>
          <w:marTop w:val="0"/>
          <w:marBottom w:val="0"/>
          <w:divBdr>
            <w:top w:val="none" w:sz="0" w:space="0" w:color="auto"/>
            <w:left w:val="none" w:sz="0" w:space="0" w:color="auto"/>
            <w:bottom w:val="none" w:sz="0" w:space="0" w:color="auto"/>
            <w:right w:val="none" w:sz="0" w:space="0" w:color="auto"/>
          </w:divBdr>
        </w:div>
      </w:divsChild>
    </w:div>
    <w:div w:id="1786345122">
      <w:bodyDiv w:val="1"/>
      <w:marLeft w:val="0"/>
      <w:marRight w:val="0"/>
      <w:marTop w:val="0"/>
      <w:marBottom w:val="0"/>
      <w:divBdr>
        <w:top w:val="none" w:sz="0" w:space="0" w:color="auto"/>
        <w:left w:val="none" w:sz="0" w:space="0" w:color="auto"/>
        <w:bottom w:val="none" w:sz="0" w:space="0" w:color="auto"/>
        <w:right w:val="none" w:sz="0" w:space="0" w:color="auto"/>
      </w:divBdr>
    </w:div>
    <w:div w:id="1794784250">
      <w:bodyDiv w:val="1"/>
      <w:marLeft w:val="0"/>
      <w:marRight w:val="0"/>
      <w:marTop w:val="0"/>
      <w:marBottom w:val="0"/>
      <w:divBdr>
        <w:top w:val="none" w:sz="0" w:space="0" w:color="auto"/>
        <w:left w:val="none" w:sz="0" w:space="0" w:color="auto"/>
        <w:bottom w:val="none" w:sz="0" w:space="0" w:color="auto"/>
        <w:right w:val="none" w:sz="0" w:space="0" w:color="auto"/>
      </w:divBdr>
    </w:div>
    <w:div w:id="1801613136">
      <w:bodyDiv w:val="1"/>
      <w:marLeft w:val="0"/>
      <w:marRight w:val="0"/>
      <w:marTop w:val="0"/>
      <w:marBottom w:val="0"/>
      <w:divBdr>
        <w:top w:val="none" w:sz="0" w:space="0" w:color="auto"/>
        <w:left w:val="none" w:sz="0" w:space="0" w:color="auto"/>
        <w:bottom w:val="none" w:sz="0" w:space="0" w:color="auto"/>
        <w:right w:val="none" w:sz="0" w:space="0" w:color="auto"/>
      </w:divBdr>
    </w:div>
    <w:div w:id="1844664656">
      <w:bodyDiv w:val="1"/>
      <w:marLeft w:val="0"/>
      <w:marRight w:val="0"/>
      <w:marTop w:val="0"/>
      <w:marBottom w:val="0"/>
      <w:divBdr>
        <w:top w:val="none" w:sz="0" w:space="0" w:color="auto"/>
        <w:left w:val="none" w:sz="0" w:space="0" w:color="auto"/>
        <w:bottom w:val="none" w:sz="0" w:space="0" w:color="auto"/>
        <w:right w:val="none" w:sz="0" w:space="0" w:color="auto"/>
      </w:divBdr>
    </w:div>
    <w:div w:id="1907106125">
      <w:bodyDiv w:val="1"/>
      <w:marLeft w:val="0"/>
      <w:marRight w:val="0"/>
      <w:marTop w:val="0"/>
      <w:marBottom w:val="0"/>
      <w:divBdr>
        <w:top w:val="none" w:sz="0" w:space="0" w:color="auto"/>
        <w:left w:val="none" w:sz="0" w:space="0" w:color="auto"/>
        <w:bottom w:val="none" w:sz="0" w:space="0" w:color="auto"/>
        <w:right w:val="none" w:sz="0" w:space="0" w:color="auto"/>
      </w:divBdr>
    </w:div>
    <w:div w:id="1913082150">
      <w:bodyDiv w:val="1"/>
      <w:marLeft w:val="0"/>
      <w:marRight w:val="0"/>
      <w:marTop w:val="0"/>
      <w:marBottom w:val="0"/>
      <w:divBdr>
        <w:top w:val="none" w:sz="0" w:space="0" w:color="auto"/>
        <w:left w:val="none" w:sz="0" w:space="0" w:color="auto"/>
        <w:bottom w:val="none" w:sz="0" w:space="0" w:color="auto"/>
        <w:right w:val="none" w:sz="0" w:space="0" w:color="auto"/>
      </w:divBdr>
      <w:divsChild>
        <w:div w:id="49814822">
          <w:marLeft w:val="0"/>
          <w:marRight w:val="0"/>
          <w:marTop w:val="0"/>
          <w:marBottom w:val="0"/>
          <w:divBdr>
            <w:top w:val="none" w:sz="0" w:space="0" w:color="auto"/>
            <w:left w:val="none" w:sz="0" w:space="0" w:color="auto"/>
            <w:bottom w:val="none" w:sz="0" w:space="0" w:color="auto"/>
            <w:right w:val="none" w:sz="0" w:space="0" w:color="auto"/>
          </w:divBdr>
          <w:divsChild>
            <w:div w:id="115756057">
              <w:marLeft w:val="0"/>
              <w:marRight w:val="0"/>
              <w:marTop w:val="0"/>
              <w:marBottom w:val="0"/>
              <w:divBdr>
                <w:top w:val="none" w:sz="0" w:space="0" w:color="auto"/>
                <w:left w:val="none" w:sz="0" w:space="0" w:color="auto"/>
                <w:bottom w:val="none" w:sz="0" w:space="0" w:color="auto"/>
                <w:right w:val="none" w:sz="0" w:space="0" w:color="auto"/>
              </w:divBdr>
            </w:div>
          </w:divsChild>
        </w:div>
        <w:div w:id="58408762">
          <w:marLeft w:val="0"/>
          <w:marRight w:val="0"/>
          <w:marTop w:val="0"/>
          <w:marBottom w:val="0"/>
          <w:divBdr>
            <w:top w:val="none" w:sz="0" w:space="0" w:color="auto"/>
            <w:left w:val="none" w:sz="0" w:space="0" w:color="auto"/>
            <w:bottom w:val="none" w:sz="0" w:space="0" w:color="auto"/>
            <w:right w:val="none" w:sz="0" w:space="0" w:color="auto"/>
          </w:divBdr>
          <w:divsChild>
            <w:div w:id="6907288">
              <w:marLeft w:val="0"/>
              <w:marRight w:val="0"/>
              <w:marTop w:val="0"/>
              <w:marBottom w:val="0"/>
              <w:divBdr>
                <w:top w:val="none" w:sz="0" w:space="0" w:color="auto"/>
                <w:left w:val="none" w:sz="0" w:space="0" w:color="auto"/>
                <w:bottom w:val="none" w:sz="0" w:space="0" w:color="auto"/>
                <w:right w:val="none" w:sz="0" w:space="0" w:color="auto"/>
              </w:divBdr>
            </w:div>
            <w:div w:id="252013565">
              <w:marLeft w:val="0"/>
              <w:marRight w:val="0"/>
              <w:marTop w:val="0"/>
              <w:marBottom w:val="0"/>
              <w:divBdr>
                <w:top w:val="none" w:sz="0" w:space="0" w:color="auto"/>
                <w:left w:val="none" w:sz="0" w:space="0" w:color="auto"/>
                <w:bottom w:val="none" w:sz="0" w:space="0" w:color="auto"/>
                <w:right w:val="none" w:sz="0" w:space="0" w:color="auto"/>
              </w:divBdr>
            </w:div>
          </w:divsChild>
        </w:div>
        <w:div w:id="66732197">
          <w:marLeft w:val="0"/>
          <w:marRight w:val="0"/>
          <w:marTop w:val="0"/>
          <w:marBottom w:val="0"/>
          <w:divBdr>
            <w:top w:val="none" w:sz="0" w:space="0" w:color="auto"/>
            <w:left w:val="none" w:sz="0" w:space="0" w:color="auto"/>
            <w:bottom w:val="none" w:sz="0" w:space="0" w:color="auto"/>
            <w:right w:val="none" w:sz="0" w:space="0" w:color="auto"/>
          </w:divBdr>
          <w:divsChild>
            <w:div w:id="2079473288">
              <w:marLeft w:val="0"/>
              <w:marRight w:val="0"/>
              <w:marTop w:val="0"/>
              <w:marBottom w:val="0"/>
              <w:divBdr>
                <w:top w:val="none" w:sz="0" w:space="0" w:color="auto"/>
                <w:left w:val="none" w:sz="0" w:space="0" w:color="auto"/>
                <w:bottom w:val="none" w:sz="0" w:space="0" w:color="auto"/>
                <w:right w:val="none" w:sz="0" w:space="0" w:color="auto"/>
              </w:divBdr>
            </w:div>
          </w:divsChild>
        </w:div>
        <w:div w:id="99877173">
          <w:marLeft w:val="0"/>
          <w:marRight w:val="0"/>
          <w:marTop w:val="0"/>
          <w:marBottom w:val="0"/>
          <w:divBdr>
            <w:top w:val="none" w:sz="0" w:space="0" w:color="auto"/>
            <w:left w:val="none" w:sz="0" w:space="0" w:color="auto"/>
            <w:bottom w:val="none" w:sz="0" w:space="0" w:color="auto"/>
            <w:right w:val="none" w:sz="0" w:space="0" w:color="auto"/>
          </w:divBdr>
          <w:divsChild>
            <w:div w:id="507255741">
              <w:marLeft w:val="0"/>
              <w:marRight w:val="0"/>
              <w:marTop w:val="0"/>
              <w:marBottom w:val="0"/>
              <w:divBdr>
                <w:top w:val="none" w:sz="0" w:space="0" w:color="auto"/>
                <w:left w:val="none" w:sz="0" w:space="0" w:color="auto"/>
                <w:bottom w:val="none" w:sz="0" w:space="0" w:color="auto"/>
                <w:right w:val="none" w:sz="0" w:space="0" w:color="auto"/>
              </w:divBdr>
            </w:div>
            <w:div w:id="964383670">
              <w:marLeft w:val="0"/>
              <w:marRight w:val="0"/>
              <w:marTop w:val="0"/>
              <w:marBottom w:val="0"/>
              <w:divBdr>
                <w:top w:val="none" w:sz="0" w:space="0" w:color="auto"/>
                <w:left w:val="none" w:sz="0" w:space="0" w:color="auto"/>
                <w:bottom w:val="none" w:sz="0" w:space="0" w:color="auto"/>
                <w:right w:val="none" w:sz="0" w:space="0" w:color="auto"/>
              </w:divBdr>
            </w:div>
          </w:divsChild>
        </w:div>
        <w:div w:id="158928822">
          <w:marLeft w:val="0"/>
          <w:marRight w:val="0"/>
          <w:marTop w:val="0"/>
          <w:marBottom w:val="0"/>
          <w:divBdr>
            <w:top w:val="none" w:sz="0" w:space="0" w:color="auto"/>
            <w:left w:val="none" w:sz="0" w:space="0" w:color="auto"/>
            <w:bottom w:val="none" w:sz="0" w:space="0" w:color="auto"/>
            <w:right w:val="none" w:sz="0" w:space="0" w:color="auto"/>
          </w:divBdr>
          <w:divsChild>
            <w:div w:id="471675804">
              <w:marLeft w:val="0"/>
              <w:marRight w:val="0"/>
              <w:marTop w:val="0"/>
              <w:marBottom w:val="0"/>
              <w:divBdr>
                <w:top w:val="none" w:sz="0" w:space="0" w:color="auto"/>
                <w:left w:val="none" w:sz="0" w:space="0" w:color="auto"/>
                <w:bottom w:val="none" w:sz="0" w:space="0" w:color="auto"/>
                <w:right w:val="none" w:sz="0" w:space="0" w:color="auto"/>
              </w:divBdr>
            </w:div>
          </w:divsChild>
        </w:div>
        <w:div w:id="177551108">
          <w:marLeft w:val="0"/>
          <w:marRight w:val="0"/>
          <w:marTop w:val="0"/>
          <w:marBottom w:val="0"/>
          <w:divBdr>
            <w:top w:val="none" w:sz="0" w:space="0" w:color="auto"/>
            <w:left w:val="none" w:sz="0" w:space="0" w:color="auto"/>
            <w:bottom w:val="none" w:sz="0" w:space="0" w:color="auto"/>
            <w:right w:val="none" w:sz="0" w:space="0" w:color="auto"/>
          </w:divBdr>
          <w:divsChild>
            <w:div w:id="824473702">
              <w:marLeft w:val="0"/>
              <w:marRight w:val="0"/>
              <w:marTop w:val="0"/>
              <w:marBottom w:val="0"/>
              <w:divBdr>
                <w:top w:val="none" w:sz="0" w:space="0" w:color="auto"/>
                <w:left w:val="none" w:sz="0" w:space="0" w:color="auto"/>
                <w:bottom w:val="none" w:sz="0" w:space="0" w:color="auto"/>
                <w:right w:val="none" w:sz="0" w:space="0" w:color="auto"/>
              </w:divBdr>
            </w:div>
            <w:div w:id="1575814232">
              <w:marLeft w:val="0"/>
              <w:marRight w:val="0"/>
              <w:marTop w:val="0"/>
              <w:marBottom w:val="0"/>
              <w:divBdr>
                <w:top w:val="none" w:sz="0" w:space="0" w:color="auto"/>
                <w:left w:val="none" w:sz="0" w:space="0" w:color="auto"/>
                <w:bottom w:val="none" w:sz="0" w:space="0" w:color="auto"/>
                <w:right w:val="none" w:sz="0" w:space="0" w:color="auto"/>
              </w:divBdr>
            </w:div>
          </w:divsChild>
        </w:div>
        <w:div w:id="261381751">
          <w:marLeft w:val="0"/>
          <w:marRight w:val="0"/>
          <w:marTop w:val="0"/>
          <w:marBottom w:val="0"/>
          <w:divBdr>
            <w:top w:val="none" w:sz="0" w:space="0" w:color="auto"/>
            <w:left w:val="none" w:sz="0" w:space="0" w:color="auto"/>
            <w:bottom w:val="none" w:sz="0" w:space="0" w:color="auto"/>
            <w:right w:val="none" w:sz="0" w:space="0" w:color="auto"/>
          </w:divBdr>
          <w:divsChild>
            <w:div w:id="482281716">
              <w:marLeft w:val="0"/>
              <w:marRight w:val="0"/>
              <w:marTop w:val="0"/>
              <w:marBottom w:val="0"/>
              <w:divBdr>
                <w:top w:val="none" w:sz="0" w:space="0" w:color="auto"/>
                <w:left w:val="none" w:sz="0" w:space="0" w:color="auto"/>
                <w:bottom w:val="none" w:sz="0" w:space="0" w:color="auto"/>
                <w:right w:val="none" w:sz="0" w:space="0" w:color="auto"/>
              </w:divBdr>
            </w:div>
          </w:divsChild>
        </w:div>
        <w:div w:id="279997311">
          <w:marLeft w:val="0"/>
          <w:marRight w:val="0"/>
          <w:marTop w:val="0"/>
          <w:marBottom w:val="0"/>
          <w:divBdr>
            <w:top w:val="none" w:sz="0" w:space="0" w:color="auto"/>
            <w:left w:val="none" w:sz="0" w:space="0" w:color="auto"/>
            <w:bottom w:val="none" w:sz="0" w:space="0" w:color="auto"/>
            <w:right w:val="none" w:sz="0" w:space="0" w:color="auto"/>
          </w:divBdr>
          <w:divsChild>
            <w:div w:id="474494582">
              <w:marLeft w:val="0"/>
              <w:marRight w:val="0"/>
              <w:marTop w:val="0"/>
              <w:marBottom w:val="0"/>
              <w:divBdr>
                <w:top w:val="none" w:sz="0" w:space="0" w:color="auto"/>
                <w:left w:val="none" w:sz="0" w:space="0" w:color="auto"/>
                <w:bottom w:val="none" w:sz="0" w:space="0" w:color="auto"/>
                <w:right w:val="none" w:sz="0" w:space="0" w:color="auto"/>
              </w:divBdr>
            </w:div>
            <w:div w:id="1527907045">
              <w:marLeft w:val="0"/>
              <w:marRight w:val="0"/>
              <w:marTop w:val="0"/>
              <w:marBottom w:val="0"/>
              <w:divBdr>
                <w:top w:val="none" w:sz="0" w:space="0" w:color="auto"/>
                <w:left w:val="none" w:sz="0" w:space="0" w:color="auto"/>
                <w:bottom w:val="none" w:sz="0" w:space="0" w:color="auto"/>
                <w:right w:val="none" w:sz="0" w:space="0" w:color="auto"/>
              </w:divBdr>
            </w:div>
          </w:divsChild>
        </w:div>
        <w:div w:id="281109019">
          <w:marLeft w:val="0"/>
          <w:marRight w:val="0"/>
          <w:marTop w:val="0"/>
          <w:marBottom w:val="0"/>
          <w:divBdr>
            <w:top w:val="none" w:sz="0" w:space="0" w:color="auto"/>
            <w:left w:val="none" w:sz="0" w:space="0" w:color="auto"/>
            <w:bottom w:val="none" w:sz="0" w:space="0" w:color="auto"/>
            <w:right w:val="none" w:sz="0" w:space="0" w:color="auto"/>
          </w:divBdr>
          <w:divsChild>
            <w:div w:id="1141725190">
              <w:marLeft w:val="0"/>
              <w:marRight w:val="0"/>
              <w:marTop w:val="0"/>
              <w:marBottom w:val="0"/>
              <w:divBdr>
                <w:top w:val="none" w:sz="0" w:space="0" w:color="auto"/>
                <w:left w:val="none" w:sz="0" w:space="0" w:color="auto"/>
                <w:bottom w:val="none" w:sz="0" w:space="0" w:color="auto"/>
                <w:right w:val="none" w:sz="0" w:space="0" w:color="auto"/>
              </w:divBdr>
            </w:div>
          </w:divsChild>
        </w:div>
        <w:div w:id="291599555">
          <w:marLeft w:val="0"/>
          <w:marRight w:val="0"/>
          <w:marTop w:val="0"/>
          <w:marBottom w:val="0"/>
          <w:divBdr>
            <w:top w:val="none" w:sz="0" w:space="0" w:color="auto"/>
            <w:left w:val="none" w:sz="0" w:space="0" w:color="auto"/>
            <w:bottom w:val="none" w:sz="0" w:space="0" w:color="auto"/>
            <w:right w:val="none" w:sz="0" w:space="0" w:color="auto"/>
          </w:divBdr>
          <w:divsChild>
            <w:div w:id="380176095">
              <w:marLeft w:val="0"/>
              <w:marRight w:val="0"/>
              <w:marTop w:val="0"/>
              <w:marBottom w:val="0"/>
              <w:divBdr>
                <w:top w:val="none" w:sz="0" w:space="0" w:color="auto"/>
                <w:left w:val="none" w:sz="0" w:space="0" w:color="auto"/>
                <w:bottom w:val="none" w:sz="0" w:space="0" w:color="auto"/>
                <w:right w:val="none" w:sz="0" w:space="0" w:color="auto"/>
              </w:divBdr>
            </w:div>
            <w:div w:id="672074386">
              <w:marLeft w:val="0"/>
              <w:marRight w:val="0"/>
              <w:marTop w:val="0"/>
              <w:marBottom w:val="0"/>
              <w:divBdr>
                <w:top w:val="none" w:sz="0" w:space="0" w:color="auto"/>
                <w:left w:val="none" w:sz="0" w:space="0" w:color="auto"/>
                <w:bottom w:val="none" w:sz="0" w:space="0" w:color="auto"/>
                <w:right w:val="none" w:sz="0" w:space="0" w:color="auto"/>
              </w:divBdr>
            </w:div>
          </w:divsChild>
        </w:div>
        <w:div w:id="311493023">
          <w:marLeft w:val="0"/>
          <w:marRight w:val="0"/>
          <w:marTop w:val="0"/>
          <w:marBottom w:val="0"/>
          <w:divBdr>
            <w:top w:val="none" w:sz="0" w:space="0" w:color="auto"/>
            <w:left w:val="none" w:sz="0" w:space="0" w:color="auto"/>
            <w:bottom w:val="none" w:sz="0" w:space="0" w:color="auto"/>
            <w:right w:val="none" w:sz="0" w:space="0" w:color="auto"/>
          </w:divBdr>
          <w:divsChild>
            <w:div w:id="758646058">
              <w:marLeft w:val="0"/>
              <w:marRight w:val="0"/>
              <w:marTop w:val="0"/>
              <w:marBottom w:val="0"/>
              <w:divBdr>
                <w:top w:val="none" w:sz="0" w:space="0" w:color="auto"/>
                <w:left w:val="none" w:sz="0" w:space="0" w:color="auto"/>
                <w:bottom w:val="none" w:sz="0" w:space="0" w:color="auto"/>
                <w:right w:val="none" w:sz="0" w:space="0" w:color="auto"/>
              </w:divBdr>
            </w:div>
          </w:divsChild>
        </w:div>
        <w:div w:id="326902263">
          <w:marLeft w:val="0"/>
          <w:marRight w:val="0"/>
          <w:marTop w:val="0"/>
          <w:marBottom w:val="0"/>
          <w:divBdr>
            <w:top w:val="none" w:sz="0" w:space="0" w:color="auto"/>
            <w:left w:val="none" w:sz="0" w:space="0" w:color="auto"/>
            <w:bottom w:val="none" w:sz="0" w:space="0" w:color="auto"/>
            <w:right w:val="none" w:sz="0" w:space="0" w:color="auto"/>
          </w:divBdr>
          <w:divsChild>
            <w:div w:id="1235704906">
              <w:marLeft w:val="0"/>
              <w:marRight w:val="0"/>
              <w:marTop w:val="0"/>
              <w:marBottom w:val="0"/>
              <w:divBdr>
                <w:top w:val="none" w:sz="0" w:space="0" w:color="auto"/>
                <w:left w:val="none" w:sz="0" w:space="0" w:color="auto"/>
                <w:bottom w:val="none" w:sz="0" w:space="0" w:color="auto"/>
                <w:right w:val="none" w:sz="0" w:space="0" w:color="auto"/>
              </w:divBdr>
            </w:div>
          </w:divsChild>
        </w:div>
        <w:div w:id="337586507">
          <w:marLeft w:val="0"/>
          <w:marRight w:val="0"/>
          <w:marTop w:val="0"/>
          <w:marBottom w:val="0"/>
          <w:divBdr>
            <w:top w:val="none" w:sz="0" w:space="0" w:color="auto"/>
            <w:left w:val="none" w:sz="0" w:space="0" w:color="auto"/>
            <w:bottom w:val="none" w:sz="0" w:space="0" w:color="auto"/>
            <w:right w:val="none" w:sz="0" w:space="0" w:color="auto"/>
          </w:divBdr>
          <w:divsChild>
            <w:div w:id="2002351266">
              <w:marLeft w:val="0"/>
              <w:marRight w:val="0"/>
              <w:marTop w:val="0"/>
              <w:marBottom w:val="0"/>
              <w:divBdr>
                <w:top w:val="none" w:sz="0" w:space="0" w:color="auto"/>
                <w:left w:val="none" w:sz="0" w:space="0" w:color="auto"/>
                <w:bottom w:val="none" w:sz="0" w:space="0" w:color="auto"/>
                <w:right w:val="none" w:sz="0" w:space="0" w:color="auto"/>
              </w:divBdr>
            </w:div>
          </w:divsChild>
        </w:div>
        <w:div w:id="392391804">
          <w:marLeft w:val="0"/>
          <w:marRight w:val="0"/>
          <w:marTop w:val="0"/>
          <w:marBottom w:val="0"/>
          <w:divBdr>
            <w:top w:val="none" w:sz="0" w:space="0" w:color="auto"/>
            <w:left w:val="none" w:sz="0" w:space="0" w:color="auto"/>
            <w:bottom w:val="none" w:sz="0" w:space="0" w:color="auto"/>
            <w:right w:val="none" w:sz="0" w:space="0" w:color="auto"/>
          </w:divBdr>
          <w:divsChild>
            <w:div w:id="960576356">
              <w:marLeft w:val="0"/>
              <w:marRight w:val="0"/>
              <w:marTop w:val="0"/>
              <w:marBottom w:val="0"/>
              <w:divBdr>
                <w:top w:val="none" w:sz="0" w:space="0" w:color="auto"/>
                <w:left w:val="none" w:sz="0" w:space="0" w:color="auto"/>
                <w:bottom w:val="none" w:sz="0" w:space="0" w:color="auto"/>
                <w:right w:val="none" w:sz="0" w:space="0" w:color="auto"/>
              </w:divBdr>
            </w:div>
          </w:divsChild>
        </w:div>
        <w:div w:id="414128461">
          <w:marLeft w:val="0"/>
          <w:marRight w:val="0"/>
          <w:marTop w:val="0"/>
          <w:marBottom w:val="0"/>
          <w:divBdr>
            <w:top w:val="none" w:sz="0" w:space="0" w:color="auto"/>
            <w:left w:val="none" w:sz="0" w:space="0" w:color="auto"/>
            <w:bottom w:val="none" w:sz="0" w:space="0" w:color="auto"/>
            <w:right w:val="none" w:sz="0" w:space="0" w:color="auto"/>
          </w:divBdr>
          <w:divsChild>
            <w:div w:id="650791325">
              <w:marLeft w:val="0"/>
              <w:marRight w:val="0"/>
              <w:marTop w:val="0"/>
              <w:marBottom w:val="0"/>
              <w:divBdr>
                <w:top w:val="none" w:sz="0" w:space="0" w:color="auto"/>
                <w:left w:val="none" w:sz="0" w:space="0" w:color="auto"/>
                <w:bottom w:val="none" w:sz="0" w:space="0" w:color="auto"/>
                <w:right w:val="none" w:sz="0" w:space="0" w:color="auto"/>
              </w:divBdr>
            </w:div>
            <w:div w:id="1276445023">
              <w:marLeft w:val="0"/>
              <w:marRight w:val="0"/>
              <w:marTop w:val="0"/>
              <w:marBottom w:val="0"/>
              <w:divBdr>
                <w:top w:val="none" w:sz="0" w:space="0" w:color="auto"/>
                <w:left w:val="none" w:sz="0" w:space="0" w:color="auto"/>
                <w:bottom w:val="none" w:sz="0" w:space="0" w:color="auto"/>
                <w:right w:val="none" w:sz="0" w:space="0" w:color="auto"/>
              </w:divBdr>
            </w:div>
          </w:divsChild>
        </w:div>
        <w:div w:id="452595174">
          <w:marLeft w:val="0"/>
          <w:marRight w:val="0"/>
          <w:marTop w:val="0"/>
          <w:marBottom w:val="0"/>
          <w:divBdr>
            <w:top w:val="none" w:sz="0" w:space="0" w:color="auto"/>
            <w:left w:val="none" w:sz="0" w:space="0" w:color="auto"/>
            <w:bottom w:val="none" w:sz="0" w:space="0" w:color="auto"/>
            <w:right w:val="none" w:sz="0" w:space="0" w:color="auto"/>
          </w:divBdr>
          <w:divsChild>
            <w:div w:id="1374619315">
              <w:marLeft w:val="0"/>
              <w:marRight w:val="0"/>
              <w:marTop w:val="0"/>
              <w:marBottom w:val="0"/>
              <w:divBdr>
                <w:top w:val="none" w:sz="0" w:space="0" w:color="auto"/>
                <w:left w:val="none" w:sz="0" w:space="0" w:color="auto"/>
                <w:bottom w:val="none" w:sz="0" w:space="0" w:color="auto"/>
                <w:right w:val="none" w:sz="0" w:space="0" w:color="auto"/>
              </w:divBdr>
            </w:div>
          </w:divsChild>
        </w:div>
        <w:div w:id="475075764">
          <w:marLeft w:val="0"/>
          <w:marRight w:val="0"/>
          <w:marTop w:val="0"/>
          <w:marBottom w:val="0"/>
          <w:divBdr>
            <w:top w:val="none" w:sz="0" w:space="0" w:color="auto"/>
            <w:left w:val="none" w:sz="0" w:space="0" w:color="auto"/>
            <w:bottom w:val="none" w:sz="0" w:space="0" w:color="auto"/>
            <w:right w:val="none" w:sz="0" w:space="0" w:color="auto"/>
          </w:divBdr>
          <w:divsChild>
            <w:div w:id="2135757692">
              <w:marLeft w:val="0"/>
              <w:marRight w:val="0"/>
              <w:marTop w:val="0"/>
              <w:marBottom w:val="0"/>
              <w:divBdr>
                <w:top w:val="none" w:sz="0" w:space="0" w:color="auto"/>
                <w:left w:val="none" w:sz="0" w:space="0" w:color="auto"/>
                <w:bottom w:val="none" w:sz="0" w:space="0" w:color="auto"/>
                <w:right w:val="none" w:sz="0" w:space="0" w:color="auto"/>
              </w:divBdr>
            </w:div>
          </w:divsChild>
        </w:div>
        <w:div w:id="507597371">
          <w:marLeft w:val="0"/>
          <w:marRight w:val="0"/>
          <w:marTop w:val="0"/>
          <w:marBottom w:val="0"/>
          <w:divBdr>
            <w:top w:val="none" w:sz="0" w:space="0" w:color="auto"/>
            <w:left w:val="none" w:sz="0" w:space="0" w:color="auto"/>
            <w:bottom w:val="none" w:sz="0" w:space="0" w:color="auto"/>
            <w:right w:val="none" w:sz="0" w:space="0" w:color="auto"/>
          </w:divBdr>
          <w:divsChild>
            <w:div w:id="950209054">
              <w:marLeft w:val="0"/>
              <w:marRight w:val="0"/>
              <w:marTop w:val="0"/>
              <w:marBottom w:val="0"/>
              <w:divBdr>
                <w:top w:val="none" w:sz="0" w:space="0" w:color="auto"/>
                <w:left w:val="none" w:sz="0" w:space="0" w:color="auto"/>
                <w:bottom w:val="none" w:sz="0" w:space="0" w:color="auto"/>
                <w:right w:val="none" w:sz="0" w:space="0" w:color="auto"/>
              </w:divBdr>
            </w:div>
          </w:divsChild>
        </w:div>
        <w:div w:id="513152599">
          <w:marLeft w:val="0"/>
          <w:marRight w:val="0"/>
          <w:marTop w:val="0"/>
          <w:marBottom w:val="0"/>
          <w:divBdr>
            <w:top w:val="none" w:sz="0" w:space="0" w:color="auto"/>
            <w:left w:val="none" w:sz="0" w:space="0" w:color="auto"/>
            <w:bottom w:val="none" w:sz="0" w:space="0" w:color="auto"/>
            <w:right w:val="none" w:sz="0" w:space="0" w:color="auto"/>
          </w:divBdr>
          <w:divsChild>
            <w:div w:id="502092766">
              <w:marLeft w:val="0"/>
              <w:marRight w:val="0"/>
              <w:marTop w:val="0"/>
              <w:marBottom w:val="0"/>
              <w:divBdr>
                <w:top w:val="none" w:sz="0" w:space="0" w:color="auto"/>
                <w:left w:val="none" w:sz="0" w:space="0" w:color="auto"/>
                <w:bottom w:val="none" w:sz="0" w:space="0" w:color="auto"/>
                <w:right w:val="none" w:sz="0" w:space="0" w:color="auto"/>
              </w:divBdr>
            </w:div>
          </w:divsChild>
        </w:div>
        <w:div w:id="521742758">
          <w:marLeft w:val="0"/>
          <w:marRight w:val="0"/>
          <w:marTop w:val="0"/>
          <w:marBottom w:val="0"/>
          <w:divBdr>
            <w:top w:val="none" w:sz="0" w:space="0" w:color="auto"/>
            <w:left w:val="none" w:sz="0" w:space="0" w:color="auto"/>
            <w:bottom w:val="none" w:sz="0" w:space="0" w:color="auto"/>
            <w:right w:val="none" w:sz="0" w:space="0" w:color="auto"/>
          </w:divBdr>
          <w:divsChild>
            <w:div w:id="192351300">
              <w:marLeft w:val="0"/>
              <w:marRight w:val="0"/>
              <w:marTop w:val="0"/>
              <w:marBottom w:val="0"/>
              <w:divBdr>
                <w:top w:val="none" w:sz="0" w:space="0" w:color="auto"/>
                <w:left w:val="none" w:sz="0" w:space="0" w:color="auto"/>
                <w:bottom w:val="none" w:sz="0" w:space="0" w:color="auto"/>
                <w:right w:val="none" w:sz="0" w:space="0" w:color="auto"/>
              </w:divBdr>
            </w:div>
            <w:div w:id="704602600">
              <w:marLeft w:val="0"/>
              <w:marRight w:val="0"/>
              <w:marTop w:val="0"/>
              <w:marBottom w:val="0"/>
              <w:divBdr>
                <w:top w:val="none" w:sz="0" w:space="0" w:color="auto"/>
                <w:left w:val="none" w:sz="0" w:space="0" w:color="auto"/>
                <w:bottom w:val="none" w:sz="0" w:space="0" w:color="auto"/>
                <w:right w:val="none" w:sz="0" w:space="0" w:color="auto"/>
              </w:divBdr>
            </w:div>
          </w:divsChild>
        </w:div>
        <w:div w:id="533882032">
          <w:marLeft w:val="0"/>
          <w:marRight w:val="0"/>
          <w:marTop w:val="0"/>
          <w:marBottom w:val="0"/>
          <w:divBdr>
            <w:top w:val="none" w:sz="0" w:space="0" w:color="auto"/>
            <w:left w:val="none" w:sz="0" w:space="0" w:color="auto"/>
            <w:bottom w:val="none" w:sz="0" w:space="0" w:color="auto"/>
            <w:right w:val="none" w:sz="0" w:space="0" w:color="auto"/>
          </w:divBdr>
          <w:divsChild>
            <w:div w:id="1831479463">
              <w:marLeft w:val="0"/>
              <w:marRight w:val="0"/>
              <w:marTop w:val="0"/>
              <w:marBottom w:val="0"/>
              <w:divBdr>
                <w:top w:val="none" w:sz="0" w:space="0" w:color="auto"/>
                <w:left w:val="none" w:sz="0" w:space="0" w:color="auto"/>
                <w:bottom w:val="none" w:sz="0" w:space="0" w:color="auto"/>
                <w:right w:val="none" w:sz="0" w:space="0" w:color="auto"/>
              </w:divBdr>
            </w:div>
          </w:divsChild>
        </w:div>
        <w:div w:id="570426915">
          <w:marLeft w:val="0"/>
          <w:marRight w:val="0"/>
          <w:marTop w:val="0"/>
          <w:marBottom w:val="0"/>
          <w:divBdr>
            <w:top w:val="none" w:sz="0" w:space="0" w:color="auto"/>
            <w:left w:val="none" w:sz="0" w:space="0" w:color="auto"/>
            <w:bottom w:val="none" w:sz="0" w:space="0" w:color="auto"/>
            <w:right w:val="none" w:sz="0" w:space="0" w:color="auto"/>
          </w:divBdr>
          <w:divsChild>
            <w:div w:id="1556896105">
              <w:marLeft w:val="0"/>
              <w:marRight w:val="0"/>
              <w:marTop w:val="0"/>
              <w:marBottom w:val="0"/>
              <w:divBdr>
                <w:top w:val="none" w:sz="0" w:space="0" w:color="auto"/>
                <w:left w:val="none" w:sz="0" w:space="0" w:color="auto"/>
                <w:bottom w:val="none" w:sz="0" w:space="0" w:color="auto"/>
                <w:right w:val="none" w:sz="0" w:space="0" w:color="auto"/>
              </w:divBdr>
            </w:div>
          </w:divsChild>
        </w:div>
        <w:div w:id="574626562">
          <w:marLeft w:val="0"/>
          <w:marRight w:val="0"/>
          <w:marTop w:val="0"/>
          <w:marBottom w:val="0"/>
          <w:divBdr>
            <w:top w:val="none" w:sz="0" w:space="0" w:color="auto"/>
            <w:left w:val="none" w:sz="0" w:space="0" w:color="auto"/>
            <w:bottom w:val="none" w:sz="0" w:space="0" w:color="auto"/>
            <w:right w:val="none" w:sz="0" w:space="0" w:color="auto"/>
          </w:divBdr>
          <w:divsChild>
            <w:div w:id="1082413296">
              <w:marLeft w:val="0"/>
              <w:marRight w:val="0"/>
              <w:marTop w:val="0"/>
              <w:marBottom w:val="0"/>
              <w:divBdr>
                <w:top w:val="none" w:sz="0" w:space="0" w:color="auto"/>
                <w:left w:val="none" w:sz="0" w:space="0" w:color="auto"/>
                <w:bottom w:val="none" w:sz="0" w:space="0" w:color="auto"/>
                <w:right w:val="none" w:sz="0" w:space="0" w:color="auto"/>
              </w:divBdr>
            </w:div>
          </w:divsChild>
        </w:div>
        <w:div w:id="645475576">
          <w:marLeft w:val="0"/>
          <w:marRight w:val="0"/>
          <w:marTop w:val="0"/>
          <w:marBottom w:val="0"/>
          <w:divBdr>
            <w:top w:val="none" w:sz="0" w:space="0" w:color="auto"/>
            <w:left w:val="none" w:sz="0" w:space="0" w:color="auto"/>
            <w:bottom w:val="none" w:sz="0" w:space="0" w:color="auto"/>
            <w:right w:val="none" w:sz="0" w:space="0" w:color="auto"/>
          </w:divBdr>
          <w:divsChild>
            <w:div w:id="247202987">
              <w:marLeft w:val="0"/>
              <w:marRight w:val="0"/>
              <w:marTop w:val="0"/>
              <w:marBottom w:val="0"/>
              <w:divBdr>
                <w:top w:val="none" w:sz="0" w:space="0" w:color="auto"/>
                <w:left w:val="none" w:sz="0" w:space="0" w:color="auto"/>
                <w:bottom w:val="none" w:sz="0" w:space="0" w:color="auto"/>
                <w:right w:val="none" w:sz="0" w:space="0" w:color="auto"/>
              </w:divBdr>
            </w:div>
          </w:divsChild>
        </w:div>
        <w:div w:id="653024803">
          <w:marLeft w:val="0"/>
          <w:marRight w:val="0"/>
          <w:marTop w:val="0"/>
          <w:marBottom w:val="0"/>
          <w:divBdr>
            <w:top w:val="none" w:sz="0" w:space="0" w:color="auto"/>
            <w:left w:val="none" w:sz="0" w:space="0" w:color="auto"/>
            <w:bottom w:val="none" w:sz="0" w:space="0" w:color="auto"/>
            <w:right w:val="none" w:sz="0" w:space="0" w:color="auto"/>
          </w:divBdr>
          <w:divsChild>
            <w:div w:id="1049376122">
              <w:marLeft w:val="0"/>
              <w:marRight w:val="0"/>
              <w:marTop w:val="0"/>
              <w:marBottom w:val="0"/>
              <w:divBdr>
                <w:top w:val="none" w:sz="0" w:space="0" w:color="auto"/>
                <w:left w:val="none" w:sz="0" w:space="0" w:color="auto"/>
                <w:bottom w:val="none" w:sz="0" w:space="0" w:color="auto"/>
                <w:right w:val="none" w:sz="0" w:space="0" w:color="auto"/>
              </w:divBdr>
            </w:div>
          </w:divsChild>
        </w:div>
        <w:div w:id="670521800">
          <w:marLeft w:val="0"/>
          <w:marRight w:val="0"/>
          <w:marTop w:val="0"/>
          <w:marBottom w:val="0"/>
          <w:divBdr>
            <w:top w:val="none" w:sz="0" w:space="0" w:color="auto"/>
            <w:left w:val="none" w:sz="0" w:space="0" w:color="auto"/>
            <w:bottom w:val="none" w:sz="0" w:space="0" w:color="auto"/>
            <w:right w:val="none" w:sz="0" w:space="0" w:color="auto"/>
          </w:divBdr>
          <w:divsChild>
            <w:div w:id="1592081366">
              <w:marLeft w:val="0"/>
              <w:marRight w:val="0"/>
              <w:marTop w:val="0"/>
              <w:marBottom w:val="0"/>
              <w:divBdr>
                <w:top w:val="none" w:sz="0" w:space="0" w:color="auto"/>
                <w:left w:val="none" w:sz="0" w:space="0" w:color="auto"/>
                <w:bottom w:val="none" w:sz="0" w:space="0" w:color="auto"/>
                <w:right w:val="none" w:sz="0" w:space="0" w:color="auto"/>
              </w:divBdr>
            </w:div>
          </w:divsChild>
        </w:div>
        <w:div w:id="680013083">
          <w:marLeft w:val="0"/>
          <w:marRight w:val="0"/>
          <w:marTop w:val="0"/>
          <w:marBottom w:val="0"/>
          <w:divBdr>
            <w:top w:val="none" w:sz="0" w:space="0" w:color="auto"/>
            <w:left w:val="none" w:sz="0" w:space="0" w:color="auto"/>
            <w:bottom w:val="none" w:sz="0" w:space="0" w:color="auto"/>
            <w:right w:val="none" w:sz="0" w:space="0" w:color="auto"/>
          </w:divBdr>
          <w:divsChild>
            <w:div w:id="1183318521">
              <w:marLeft w:val="0"/>
              <w:marRight w:val="0"/>
              <w:marTop w:val="0"/>
              <w:marBottom w:val="0"/>
              <w:divBdr>
                <w:top w:val="none" w:sz="0" w:space="0" w:color="auto"/>
                <w:left w:val="none" w:sz="0" w:space="0" w:color="auto"/>
                <w:bottom w:val="none" w:sz="0" w:space="0" w:color="auto"/>
                <w:right w:val="none" w:sz="0" w:space="0" w:color="auto"/>
              </w:divBdr>
            </w:div>
          </w:divsChild>
        </w:div>
        <w:div w:id="748581025">
          <w:marLeft w:val="0"/>
          <w:marRight w:val="0"/>
          <w:marTop w:val="0"/>
          <w:marBottom w:val="0"/>
          <w:divBdr>
            <w:top w:val="none" w:sz="0" w:space="0" w:color="auto"/>
            <w:left w:val="none" w:sz="0" w:space="0" w:color="auto"/>
            <w:bottom w:val="none" w:sz="0" w:space="0" w:color="auto"/>
            <w:right w:val="none" w:sz="0" w:space="0" w:color="auto"/>
          </w:divBdr>
          <w:divsChild>
            <w:div w:id="1862468883">
              <w:marLeft w:val="0"/>
              <w:marRight w:val="0"/>
              <w:marTop w:val="0"/>
              <w:marBottom w:val="0"/>
              <w:divBdr>
                <w:top w:val="none" w:sz="0" w:space="0" w:color="auto"/>
                <w:left w:val="none" w:sz="0" w:space="0" w:color="auto"/>
                <w:bottom w:val="none" w:sz="0" w:space="0" w:color="auto"/>
                <w:right w:val="none" w:sz="0" w:space="0" w:color="auto"/>
              </w:divBdr>
            </w:div>
          </w:divsChild>
        </w:div>
        <w:div w:id="762410809">
          <w:marLeft w:val="0"/>
          <w:marRight w:val="0"/>
          <w:marTop w:val="0"/>
          <w:marBottom w:val="0"/>
          <w:divBdr>
            <w:top w:val="none" w:sz="0" w:space="0" w:color="auto"/>
            <w:left w:val="none" w:sz="0" w:space="0" w:color="auto"/>
            <w:bottom w:val="none" w:sz="0" w:space="0" w:color="auto"/>
            <w:right w:val="none" w:sz="0" w:space="0" w:color="auto"/>
          </w:divBdr>
          <w:divsChild>
            <w:div w:id="2031104305">
              <w:marLeft w:val="0"/>
              <w:marRight w:val="0"/>
              <w:marTop w:val="0"/>
              <w:marBottom w:val="0"/>
              <w:divBdr>
                <w:top w:val="none" w:sz="0" w:space="0" w:color="auto"/>
                <w:left w:val="none" w:sz="0" w:space="0" w:color="auto"/>
                <w:bottom w:val="none" w:sz="0" w:space="0" w:color="auto"/>
                <w:right w:val="none" w:sz="0" w:space="0" w:color="auto"/>
              </w:divBdr>
            </w:div>
          </w:divsChild>
        </w:div>
        <w:div w:id="902720588">
          <w:marLeft w:val="0"/>
          <w:marRight w:val="0"/>
          <w:marTop w:val="0"/>
          <w:marBottom w:val="0"/>
          <w:divBdr>
            <w:top w:val="none" w:sz="0" w:space="0" w:color="auto"/>
            <w:left w:val="none" w:sz="0" w:space="0" w:color="auto"/>
            <w:bottom w:val="none" w:sz="0" w:space="0" w:color="auto"/>
            <w:right w:val="none" w:sz="0" w:space="0" w:color="auto"/>
          </w:divBdr>
          <w:divsChild>
            <w:div w:id="1036472093">
              <w:marLeft w:val="0"/>
              <w:marRight w:val="0"/>
              <w:marTop w:val="0"/>
              <w:marBottom w:val="0"/>
              <w:divBdr>
                <w:top w:val="none" w:sz="0" w:space="0" w:color="auto"/>
                <w:left w:val="none" w:sz="0" w:space="0" w:color="auto"/>
                <w:bottom w:val="none" w:sz="0" w:space="0" w:color="auto"/>
                <w:right w:val="none" w:sz="0" w:space="0" w:color="auto"/>
              </w:divBdr>
            </w:div>
          </w:divsChild>
        </w:div>
        <w:div w:id="1069302824">
          <w:marLeft w:val="0"/>
          <w:marRight w:val="0"/>
          <w:marTop w:val="0"/>
          <w:marBottom w:val="0"/>
          <w:divBdr>
            <w:top w:val="none" w:sz="0" w:space="0" w:color="auto"/>
            <w:left w:val="none" w:sz="0" w:space="0" w:color="auto"/>
            <w:bottom w:val="none" w:sz="0" w:space="0" w:color="auto"/>
            <w:right w:val="none" w:sz="0" w:space="0" w:color="auto"/>
          </w:divBdr>
          <w:divsChild>
            <w:div w:id="853155013">
              <w:marLeft w:val="0"/>
              <w:marRight w:val="0"/>
              <w:marTop w:val="0"/>
              <w:marBottom w:val="0"/>
              <w:divBdr>
                <w:top w:val="none" w:sz="0" w:space="0" w:color="auto"/>
                <w:left w:val="none" w:sz="0" w:space="0" w:color="auto"/>
                <w:bottom w:val="none" w:sz="0" w:space="0" w:color="auto"/>
                <w:right w:val="none" w:sz="0" w:space="0" w:color="auto"/>
              </w:divBdr>
            </w:div>
          </w:divsChild>
        </w:div>
        <w:div w:id="1075081935">
          <w:marLeft w:val="0"/>
          <w:marRight w:val="0"/>
          <w:marTop w:val="0"/>
          <w:marBottom w:val="0"/>
          <w:divBdr>
            <w:top w:val="none" w:sz="0" w:space="0" w:color="auto"/>
            <w:left w:val="none" w:sz="0" w:space="0" w:color="auto"/>
            <w:bottom w:val="none" w:sz="0" w:space="0" w:color="auto"/>
            <w:right w:val="none" w:sz="0" w:space="0" w:color="auto"/>
          </w:divBdr>
          <w:divsChild>
            <w:div w:id="160780048">
              <w:marLeft w:val="0"/>
              <w:marRight w:val="0"/>
              <w:marTop w:val="0"/>
              <w:marBottom w:val="0"/>
              <w:divBdr>
                <w:top w:val="none" w:sz="0" w:space="0" w:color="auto"/>
                <w:left w:val="none" w:sz="0" w:space="0" w:color="auto"/>
                <w:bottom w:val="none" w:sz="0" w:space="0" w:color="auto"/>
                <w:right w:val="none" w:sz="0" w:space="0" w:color="auto"/>
              </w:divBdr>
            </w:div>
            <w:div w:id="1062675198">
              <w:marLeft w:val="0"/>
              <w:marRight w:val="0"/>
              <w:marTop w:val="0"/>
              <w:marBottom w:val="0"/>
              <w:divBdr>
                <w:top w:val="none" w:sz="0" w:space="0" w:color="auto"/>
                <w:left w:val="none" w:sz="0" w:space="0" w:color="auto"/>
                <w:bottom w:val="none" w:sz="0" w:space="0" w:color="auto"/>
                <w:right w:val="none" w:sz="0" w:space="0" w:color="auto"/>
              </w:divBdr>
            </w:div>
          </w:divsChild>
        </w:div>
        <w:div w:id="1164467106">
          <w:marLeft w:val="0"/>
          <w:marRight w:val="0"/>
          <w:marTop w:val="0"/>
          <w:marBottom w:val="0"/>
          <w:divBdr>
            <w:top w:val="none" w:sz="0" w:space="0" w:color="auto"/>
            <w:left w:val="none" w:sz="0" w:space="0" w:color="auto"/>
            <w:bottom w:val="none" w:sz="0" w:space="0" w:color="auto"/>
            <w:right w:val="none" w:sz="0" w:space="0" w:color="auto"/>
          </w:divBdr>
          <w:divsChild>
            <w:div w:id="27412477">
              <w:marLeft w:val="0"/>
              <w:marRight w:val="0"/>
              <w:marTop w:val="0"/>
              <w:marBottom w:val="0"/>
              <w:divBdr>
                <w:top w:val="none" w:sz="0" w:space="0" w:color="auto"/>
                <w:left w:val="none" w:sz="0" w:space="0" w:color="auto"/>
                <w:bottom w:val="none" w:sz="0" w:space="0" w:color="auto"/>
                <w:right w:val="none" w:sz="0" w:space="0" w:color="auto"/>
              </w:divBdr>
            </w:div>
          </w:divsChild>
        </w:div>
        <w:div w:id="1185943741">
          <w:marLeft w:val="0"/>
          <w:marRight w:val="0"/>
          <w:marTop w:val="0"/>
          <w:marBottom w:val="0"/>
          <w:divBdr>
            <w:top w:val="none" w:sz="0" w:space="0" w:color="auto"/>
            <w:left w:val="none" w:sz="0" w:space="0" w:color="auto"/>
            <w:bottom w:val="none" w:sz="0" w:space="0" w:color="auto"/>
            <w:right w:val="none" w:sz="0" w:space="0" w:color="auto"/>
          </w:divBdr>
          <w:divsChild>
            <w:div w:id="1589539773">
              <w:marLeft w:val="0"/>
              <w:marRight w:val="0"/>
              <w:marTop w:val="0"/>
              <w:marBottom w:val="0"/>
              <w:divBdr>
                <w:top w:val="none" w:sz="0" w:space="0" w:color="auto"/>
                <w:left w:val="none" w:sz="0" w:space="0" w:color="auto"/>
                <w:bottom w:val="none" w:sz="0" w:space="0" w:color="auto"/>
                <w:right w:val="none" w:sz="0" w:space="0" w:color="auto"/>
              </w:divBdr>
            </w:div>
          </w:divsChild>
        </w:div>
        <w:div w:id="1245871093">
          <w:marLeft w:val="0"/>
          <w:marRight w:val="0"/>
          <w:marTop w:val="0"/>
          <w:marBottom w:val="0"/>
          <w:divBdr>
            <w:top w:val="none" w:sz="0" w:space="0" w:color="auto"/>
            <w:left w:val="none" w:sz="0" w:space="0" w:color="auto"/>
            <w:bottom w:val="none" w:sz="0" w:space="0" w:color="auto"/>
            <w:right w:val="none" w:sz="0" w:space="0" w:color="auto"/>
          </w:divBdr>
          <w:divsChild>
            <w:div w:id="1490633628">
              <w:marLeft w:val="0"/>
              <w:marRight w:val="0"/>
              <w:marTop w:val="0"/>
              <w:marBottom w:val="0"/>
              <w:divBdr>
                <w:top w:val="none" w:sz="0" w:space="0" w:color="auto"/>
                <w:left w:val="none" w:sz="0" w:space="0" w:color="auto"/>
                <w:bottom w:val="none" w:sz="0" w:space="0" w:color="auto"/>
                <w:right w:val="none" w:sz="0" w:space="0" w:color="auto"/>
              </w:divBdr>
            </w:div>
          </w:divsChild>
        </w:div>
        <w:div w:id="1265267961">
          <w:marLeft w:val="0"/>
          <w:marRight w:val="0"/>
          <w:marTop w:val="0"/>
          <w:marBottom w:val="0"/>
          <w:divBdr>
            <w:top w:val="none" w:sz="0" w:space="0" w:color="auto"/>
            <w:left w:val="none" w:sz="0" w:space="0" w:color="auto"/>
            <w:bottom w:val="none" w:sz="0" w:space="0" w:color="auto"/>
            <w:right w:val="none" w:sz="0" w:space="0" w:color="auto"/>
          </w:divBdr>
          <w:divsChild>
            <w:div w:id="1254777861">
              <w:marLeft w:val="0"/>
              <w:marRight w:val="0"/>
              <w:marTop w:val="0"/>
              <w:marBottom w:val="0"/>
              <w:divBdr>
                <w:top w:val="none" w:sz="0" w:space="0" w:color="auto"/>
                <w:left w:val="none" w:sz="0" w:space="0" w:color="auto"/>
                <w:bottom w:val="none" w:sz="0" w:space="0" w:color="auto"/>
                <w:right w:val="none" w:sz="0" w:space="0" w:color="auto"/>
              </w:divBdr>
            </w:div>
          </w:divsChild>
        </w:div>
        <w:div w:id="1269585414">
          <w:marLeft w:val="0"/>
          <w:marRight w:val="0"/>
          <w:marTop w:val="0"/>
          <w:marBottom w:val="0"/>
          <w:divBdr>
            <w:top w:val="none" w:sz="0" w:space="0" w:color="auto"/>
            <w:left w:val="none" w:sz="0" w:space="0" w:color="auto"/>
            <w:bottom w:val="none" w:sz="0" w:space="0" w:color="auto"/>
            <w:right w:val="none" w:sz="0" w:space="0" w:color="auto"/>
          </w:divBdr>
          <w:divsChild>
            <w:div w:id="1308244134">
              <w:marLeft w:val="0"/>
              <w:marRight w:val="0"/>
              <w:marTop w:val="0"/>
              <w:marBottom w:val="0"/>
              <w:divBdr>
                <w:top w:val="none" w:sz="0" w:space="0" w:color="auto"/>
                <w:left w:val="none" w:sz="0" w:space="0" w:color="auto"/>
                <w:bottom w:val="none" w:sz="0" w:space="0" w:color="auto"/>
                <w:right w:val="none" w:sz="0" w:space="0" w:color="auto"/>
              </w:divBdr>
            </w:div>
          </w:divsChild>
        </w:div>
        <w:div w:id="1377780849">
          <w:marLeft w:val="0"/>
          <w:marRight w:val="0"/>
          <w:marTop w:val="0"/>
          <w:marBottom w:val="0"/>
          <w:divBdr>
            <w:top w:val="none" w:sz="0" w:space="0" w:color="auto"/>
            <w:left w:val="none" w:sz="0" w:space="0" w:color="auto"/>
            <w:bottom w:val="none" w:sz="0" w:space="0" w:color="auto"/>
            <w:right w:val="none" w:sz="0" w:space="0" w:color="auto"/>
          </w:divBdr>
          <w:divsChild>
            <w:div w:id="892932676">
              <w:marLeft w:val="0"/>
              <w:marRight w:val="0"/>
              <w:marTop w:val="0"/>
              <w:marBottom w:val="0"/>
              <w:divBdr>
                <w:top w:val="none" w:sz="0" w:space="0" w:color="auto"/>
                <w:left w:val="none" w:sz="0" w:space="0" w:color="auto"/>
                <w:bottom w:val="none" w:sz="0" w:space="0" w:color="auto"/>
                <w:right w:val="none" w:sz="0" w:space="0" w:color="auto"/>
              </w:divBdr>
            </w:div>
          </w:divsChild>
        </w:div>
        <w:div w:id="1382289933">
          <w:marLeft w:val="0"/>
          <w:marRight w:val="0"/>
          <w:marTop w:val="0"/>
          <w:marBottom w:val="0"/>
          <w:divBdr>
            <w:top w:val="none" w:sz="0" w:space="0" w:color="auto"/>
            <w:left w:val="none" w:sz="0" w:space="0" w:color="auto"/>
            <w:bottom w:val="none" w:sz="0" w:space="0" w:color="auto"/>
            <w:right w:val="none" w:sz="0" w:space="0" w:color="auto"/>
          </w:divBdr>
          <w:divsChild>
            <w:div w:id="1029985765">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 w:id="1414623598">
          <w:marLeft w:val="0"/>
          <w:marRight w:val="0"/>
          <w:marTop w:val="0"/>
          <w:marBottom w:val="0"/>
          <w:divBdr>
            <w:top w:val="none" w:sz="0" w:space="0" w:color="auto"/>
            <w:left w:val="none" w:sz="0" w:space="0" w:color="auto"/>
            <w:bottom w:val="none" w:sz="0" w:space="0" w:color="auto"/>
            <w:right w:val="none" w:sz="0" w:space="0" w:color="auto"/>
          </w:divBdr>
          <w:divsChild>
            <w:div w:id="191193043">
              <w:marLeft w:val="0"/>
              <w:marRight w:val="0"/>
              <w:marTop w:val="0"/>
              <w:marBottom w:val="0"/>
              <w:divBdr>
                <w:top w:val="none" w:sz="0" w:space="0" w:color="auto"/>
                <w:left w:val="none" w:sz="0" w:space="0" w:color="auto"/>
                <w:bottom w:val="none" w:sz="0" w:space="0" w:color="auto"/>
                <w:right w:val="none" w:sz="0" w:space="0" w:color="auto"/>
              </w:divBdr>
            </w:div>
            <w:div w:id="505556538">
              <w:marLeft w:val="0"/>
              <w:marRight w:val="0"/>
              <w:marTop w:val="0"/>
              <w:marBottom w:val="0"/>
              <w:divBdr>
                <w:top w:val="none" w:sz="0" w:space="0" w:color="auto"/>
                <w:left w:val="none" w:sz="0" w:space="0" w:color="auto"/>
                <w:bottom w:val="none" w:sz="0" w:space="0" w:color="auto"/>
                <w:right w:val="none" w:sz="0" w:space="0" w:color="auto"/>
              </w:divBdr>
            </w:div>
            <w:div w:id="1112746366">
              <w:marLeft w:val="0"/>
              <w:marRight w:val="0"/>
              <w:marTop w:val="0"/>
              <w:marBottom w:val="0"/>
              <w:divBdr>
                <w:top w:val="none" w:sz="0" w:space="0" w:color="auto"/>
                <w:left w:val="none" w:sz="0" w:space="0" w:color="auto"/>
                <w:bottom w:val="none" w:sz="0" w:space="0" w:color="auto"/>
                <w:right w:val="none" w:sz="0" w:space="0" w:color="auto"/>
              </w:divBdr>
            </w:div>
          </w:divsChild>
        </w:div>
        <w:div w:id="1435513735">
          <w:marLeft w:val="0"/>
          <w:marRight w:val="0"/>
          <w:marTop w:val="0"/>
          <w:marBottom w:val="0"/>
          <w:divBdr>
            <w:top w:val="none" w:sz="0" w:space="0" w:color="auto"/>
            <w:left w:val="none" w:sz="0" w:space="0" w:color="auto"/>
            <w:bottom w:val="none" w:sz="0" w:space="0" w:color="auto"/>
            <w:right w:val="none" w:sz="0" w:space="0" w:color="auto"/>
          </w:divBdr>
          <w:divsChild>
            <w:div w:id="916670811">
              <w:marLeft w:val="0"/>
              <w:marRight w:val="0"/>
              <w:marTop w:val="0"/>
              <w:marBottom w:val="0"/>
              <w:divBdr>
                <w:top w:val="none" w:sz="0" w:space="0" w:color="auto"/>
                <w:left w:val="none" w:sz="0" w:space="0" w:color="auto"/>
                <w:bottom w:val="none" w:sz="0" w:space="0" w:color="auto"/>
                <w:right w:val="none" w:sz="0" w:space="0" w:color="auto"/>
              </w:divBdr>
            </w:div>
          </w:divsChild>
        </w:div>
        <w:div w:id="1477143615">
          <w:marLeft w:val="0"/>
          <w:marRight w:val="0"/>
          <w:marTop w:val="0"/>
          <w:marBottom w:val="0"/>
          <w:divBdr>
            <w:top w:val="none" w:sz="0" w:space="0" w:color="auto"/>
            <w:left w:val="none" w:sz="0" w:space="0" w:color="auto"/>
            <w:bottom w:val="none" w:sz="0" w:space="0" w:color="auto"/>
            <w:right w:val="none" w:sz="0" w:space="0" w:color="auto"/>
          </w:divBdr>
          <w:divsChild>
            <w:div w:id="257445067">
              <w:marLeft w:val="0"/>
              <w:marRight w:val="0"/>
              <w:marTop w:val="0"/>
              <w:marBottom w:val="0"/>
              <w:divBdr>
                <w:top w:val="none" w:sz="0" w:space="0" w:color="auto"/>
                <w:left w:val="none" w:sz="0" w:space="0" w:color="auto"/>
                <w:bottom w:val="none" w:sz="0" w:space="0" w:color="auto"/>
                <w:right w:val="none" w:sz="0" w:space="0" w:color="auto"/>
              </w:divBdr>
            </w:div>
            <w:div w:id="444931516">
              <w:marLeft w:val="0"/>
              <w:marRight w:val="0"/>
              <w:marTop w:val="0"/>
              <w:marBottom w:val="0"/>
              <w:divBdr>
                <w:top w:val="none" w:sz="0" w:space="0" w:color="auto"/>
                <w:left w:val="none" w:sz="0" w:space="0" w:color="auto"/>
                <w:bottom w:val="none" w:sz="0" w:space="0" w:color="auto"/>
                <w:right w:val="none" w:sz="0" w:space="0" w:color="auto"/>
              </w:divBdr>
            </w:div>
          </w:divsChild>
        </w:div>
        <w:div w:id="1485775102">
          <w:marLeft w:val="0"/>
          <w:marRight w:val="0"/>
          <w:marTop w:val="0"/>
          <w:marBottom w:val="0"/>
          <w:divBdr>
            <w:top w:val="none" w:sz="0" w:space="0" w:color="auto"/>
            <w:left w:val="none" w:sz="0" w:space="0" w:color="auto"/>
            <w:bottom w:val="none" w:sz="0" w:space="0" w:color="auto"/>
            <w:right w:val="none" w:sz="0" w:space="0" w:color="auto"/>
          </w:divBdr>
          <w:divsChild>
            <w:div w:id="1153334753">
              <w:marLeft w:val="0"/>
              <w:marRight w:val="0"/>
              <w:marTop w:val="0"/>
              <w:marBottom w:val="0"/>
              <w:divBdr>
                <w:top w:val="none" w:sz="0" w:space="0" w:color="auto"/>
                <w:left w:val="none" w:sz="0" w:space="0" w:color="auto"/>
                <w:bottom w:val="none" w:sz="0" w:space="0" w:color="auto"/>
                <w:right w:val="none" w:sz="0" w:space="0" w:color="auto"/>
              </w:divBdr>
            </w:div>
          </w:divsChild>
        </w:div>
        <w:div w:id="1485851875">
          <w:marLeft w:val="0"/>
          <w:marRight w:val="0"/>
          <w:marTop w:val="0"/>
          <w:marBottom w:val="0"/>
          <w:divBdr>
            <w:top w:val="none" w:sz="0" w:space="0" w:color="auto"/>
            <w:left w:val="none" w:sz="0" w:space="0" w:color="auto"/>
            <w:bottom w:val="none" w:sz="0" w:space="0" w:color="auto"/>
            <w:right w:val="none" w:sz="0" w:space="0" w:color="auto"/>
          </w:divBdr>
          <w:divsChild>
            <w:div w:id="1165129001">
              <w:marLeft w:val="0"/>
              <w:marRight w:val="0"/>
              <w:marTop w:val="0"/>
              <w:marBottom w:val="0"/>
              <w:divBdr>
                <w:top w:val="none" w:sz="0" w:space="0" w:color="auto"/>
                <w:left w:val="none" w:sz="0" w:space="0" w:color="auto"/>
                <w:bottom w:val="none" w:sz="0" w:space="0" w:color="auto"/>
                <w:right w:val="none" w:sz="0" w:space="0" w:color="auto"/>
              </w:divBdr>
            </w:div>
          </w:divsChild>
        </w:div>
        <w:div w:id="1513453617">
          <w:marLeft w:val="0"/>
          <w:marRight w:val="0"/>
          <w:marTop w:val="0"/>
          <w:marBottom w:val="0"/>
          <w:divBdr>
            <w:top w:val="none" w:sz="0" w:space="0" w:color="auto"/>
            <w:left w:val="none" w:sz="0" w:space="0" w:color="auto"/>
            <w:bottom w:val="none" w:sz="0" w:space="0" w:color="auto"/>
            <w:right w:val="none" w:sz="0" w:space="0" w:color="auto"/>
          </w:divBdr>
          <w:divsChild>
            <w:div w:id="128868150">
              <w:marLeft w:val="0"/>
              <w:marRight w:val="0"/>
              <w:marTop w:val="0"/>
              <w:marBottom w:val="0"/>
              <w:divBdr>
                <w:top w:val="none" w:sz="0" w:space="0" w:color="auto"/>
                <w:left w:val="none" w:sz="0" w:space="0" w:color="auto"/>
                <w:bottom w:val="none" w:sz="0" w:space="0" w:color="auto"/>
                <w:right w:val="none" w:sz="0" w:space="0" w:color="auto"/>
              </w:divBdr>
            </w:div>
            <w:div w:id="1212571987">
              <w:marLeft w:val="0"/>
              <w:marRight w:val="0"/>
              <w:marTop w:val="0"/>
              <w:marBottom w:val="0"/>
              <w:divBdr>
                <w:top w:val="none" w:sz="0" w:space="0" w:color="auto"/>
                <w:left w:val="none" w:sz="0" w:space="0" w:color="auto"/>
                <w:bottom w:val="none" w:sz="0" w:space="0" w:color="auto"/>
                <w:right w:val="none" w:sz="0" w:space="0" w:color="auto"/>
              </w:divBdr>
            </w:div>
            <w:div w:id="1435632907">
              <w:marLeft w:val="0"/>
              <w:marRight w:val="0"/>
              <w:marTop w:val="0"/>
              <w:marBottom w:val="0"/>
              <w:divBdr>
                <w:top w:val="none" w:sz="0" w:space="0" w:color="auto"/>
                <w:left w:val="none" w:sz="0" w:space="0" w:color="auto"/>
                <w:bottom w:val="none" w:sz="0" w:space="0" w:color="auto"/>
                <w:right w:val="none" w:sz="0" w:space="0" w:color="auto"/>
              </w:divBdr>
            </w:div>
            <w:div w:id="1940066926">
              <w:marLeft w:val="0"/>
              <w:marRight w:val="0"/>
              <w:marTop w:val="0"/>
              <w:marBottom w:val="0"/>
              <w:divBdr>
                <w:top w:val="none" w:sz="0" w:space="0" w:color="auto"/>
                <w:left w:val="none" w:sz="0" w:space="0" w:color="auto"/>
                <w:bottom w:val="none" w:sz="0" w:space="0" w:color="auto"/>
                <w:right w:val="none" w:sz="0" w:space="0" w:color="auto"/>
              </w:divBdr>
            </w:div>
          </w:divsChild>
        </w:div>
        <w:div w:id="1523590110">
          <w:marLeft w:val="0"/>
          <w:marRight w:val="0"/>
          <w:marTop w:val="0"/>
          <w:marBottom w:val="0"/>
          <w:divBdr>
            <w:top w:val="none" w:sz="0" w:space="0" w:color="auto"/>
            <w:left w:val="none" w:sz="0" w:space="0" w:color="auto"/>
            <w:bottom w:val="none" w:sz="0" w:space="0" w:color="auto"/>
            <w:right w:val="none" w:sz="0" w:space="0" w:color="auto"/>
          </w:divBdr>
          <w:divsChild>
            <w:div w:id="1014376580">
              <w:marLeft w:val="0"/>
              <w:marRight w:val="0"/>
              <w:marTop w:val="0"/>
              <w:marBottom w:val="0"/>
              <w:divBdr>
                <w:top w:val="none" w:sz="0" w:space="0" w:color="auto"/>
                <w:left w:val="none" w:sz="0" w:space="0" w:color="auto"/>
                <w:bottom w:val="none" w:sz="0" w:space="0" w:color="auto"/>
                <w:right w:val="none" w:sz="0" w:space="0" w:color="auto"/>
              </w:divBdr>
            </w:div>
          </w:divsChild>
        </w:div>
        <w:div w:id="1559782016">
          <w:marLeft w:val="0"/>
          <w:marRight w:val="0"/>
          <w:marTop w:val="0"/>
          <w:marBottom w:val="0"/>
          <w:divBdr>
            <w:top w:val="none" w:sz="0" w:space="0" w:color="auto"/>
            <w:left w:val="none" w:sz="0" w:space="0" w:color="auto"/>
            <w:bottom w:val="none" w:sz="0" w:space="0" w:color="auto"/>
            <w:right w:val="none" w:sz="0" w:space="0" w:color="auto"/>
          </w:divBdr>
          <w:divsChild>
            <w:div w:id="2022588980">
              <w:marLeft w:val="0"/>
              <w:marRight w:val="0"/>
              <w:marTop w:val="0"/>
              <w:marBottom w:val="0"/>
              <w:divBdr>
                <w:top w:val="none" w:sz="0" w:space="0" w:color="auto"/>
                <w:left w:val="none" w:sz="0" w:space="0" w:color="auto"/>
                <w:bottom w:val="none" w:sz="0" w:space="0" w:color="auto"/>
                <w:right w:val="none" w:sz="0" w:space="0" w:color="auto"/>
              </w:divBdr>
            </w:div>
          </w:divsChild>
        </w:div>
        <w:div w:id="1571041749">
          <w:marLeft w:val="0"/>
          <w:marRight w:val="0"/>
          <w:marTop w:val="0"/>
          <w:marBottom w:val="0"/>
          <w:divBdr>
            <w:top w:val="none" w:sz="0" w:space="0" w:color="auto"/>
            <w:left w:val="none" w:sz="0" w:space="0" w:color="auto"/>
            <w:bottom w:val="none" w:sz="0" w:space="0" w:color="auto"/>
            <w:right w:val="none" w:sz="0" w:space="0" w:color="auto"/>
          </w:divBdr>
          <w:divsChild>
            <w:div w:id="1650986157">
              <w:marLeft w:val="0"/>
              <w:marRight w:val="0"/>
              <w:marTop w:val="0"/>
              <w:marBottom w:val="0"/>
              <w:divBdr>
                <w:top w:val="none" w:sz="0" w:space="0" w:color="auto"/>
                <w:left w:val="none" w:sz="0" w:space="0" w:color="auto"/>
                <w:bottom w:val="none" w:sz="0" w:space="0" w:color="auto"/>
                <w:right w:val="none" w:sz="0" w:space="0" w:color="auto"/>
              </w:divBdr>
            </w:div>
          </w:divsChild>
        </w:div>
        <w:div w:id="1605379617">
          <w:marLeft w:val="0"/>
          <w:marRight w:val="0"/>
          <w:marTop w:val="0"/>
          <w:marBottom w:val="0"/>
          <w:divBdr>
            <w:top w:val="none" w:sz="0" w:space="0" w:color="auto"/>
            <w:left w:val="none" w:sz="0" w:space="0" w:color="auto"/>
            <w:bottom w:val="none" w:sz="0" w:space="0" w:color="auto"/>
            <w:right w:val="none" w:sz="0" w:space="0" w:color="auto"/>
          </w:divBdr>
          <w:divsChild>
            <w:div w:id="627080897">
              <w:marLeft w:val="0"/>
              <w:marRight w:val="0"/>
              <w:marTop w:val="0"/>
              <w:marBottom w:val="0"/>
              <w:divBdr>
                <w:top w:val="none" w:sz="0" w:space="0" w:color="auto"/>
                <w:left w:val="none" w:sz="0" w:space="0" w:color="auto"/>
                <w:bottom w:val="none" w:sz="0" w:space="0" w:color="auto"/>
                <w:right w:val="none" w:sz="0" w:space="0" w:color="auto"/>
              </w:divBdr>
            </w:div>
          </w:divsChild>
        </w:div>
        <w:div w:id="1622958512">
          <w:marLeft w:val="0"/>
          <w:marRight w:val="0"/>
          <w:marTop w:val="0"/>
          <w:marBottom w:val="0"/>
          <w:divBdr>
            <w:top w:val="none" w:sz="0" w:space="0" w:color="auto"/>
            <w:left w:val="none" w:sz="0" w:space="0" w:color="auto"/>
            <w:bottom w:val="none" w:sz="0" w:space="0" w:color="auto"/>
            <w:right w:val="none" w:sz="0" w:space="0" w:color="auto"/>
          </w:divBdr>
          <w:divsChild>
            <w:div w:id="120418034">
              <w:marLeft w:val="0"/>
              <w:marRight w:val="0"/>
              <w:marTop w:val="0"/>
              <w:marBottom w:val="0"/>
              <w:divBdr>
                <w:top w:val="none" w:sz="0" w:space="0" w:color="auto"/>
                <w:left w:val="none" w:sz="0" w:space="0" w:color="auto"/>
                <w:bottom w:val="none" w:sz="0" w:space="0" w:color="auto"/>
                <w:right w:val="none" w:sz="0" w:space="0" w:color="auto"/>
              </w:divBdr>
            </w:div>
          </w:divsChild>
        </w:div>
        <w:div w:id="1634552749">
          <w:marLeft w:val="0"/>
          <w:marRight w:val="0"/>
          <w:marTop w:val="0"/>
          <w:marBottom w:val="0"/>
          <w:divBdr>
            <w:top w:val="none" w:sz="0" w:space="0" w:color="auto"/>
            <w:left w:val="none" w:sz="0" w:space="0" w:color="auto"/>
            <w:bottom w:val="none" w:sz="0" w:space="0" w:color="auto"/>
            <w:right w:val="none" w:sz="0" w:space="0" w:color="auto"/>
          </w:divBdr>
          <w:divsChild>
            <w:div w:id="1484472057">
              <w:marLeft w:val="0"/>
              <w:marRight w:val="0"/>
              <w:marTop w:val="0"/>
              <w:marBottom w:val="0"/>
              <w:divBdr>
                <w:top w:val="none" w:sz="0" w:space="0" w:color="auto"/>
                <w:left w:val="none" w:sz="0" w:space="0" w:color="auto"/>
                <w:bottom w:val="none" w:sz="0" w:space="0" w:color="auto"/>
                <w:right w:val="none" w:sz="0" w:space="0" w:color="auto"/>
              </w:divBdr>
            </w:div>
          </w:divsChild>
        </w:div>
        <w:div w:id="1635406840">
          <w:marLeft w:val="0"/>
          <w:marRight w:val="0"/>
          <w:marTop w:val="0"/>
          <w:marBottom w:val="0"/>
          <w:divBdr>
            <w:top w:val="none" w:sz="0" w:space="0" w:color="auto"/>
            <w:left w:val="none" w:sz="0" w:space="0" w:color="auto"/>
            <w:bottom w:val="none" w:sz="0" w:space="0" w:color="auto"/>
            <w:right w:val="none" w:sz="0" w:space="0" w:color="auto"/>
          </w:divBdr>
          <w:divsChild>
            <w:div w:id="114763329">
              <w:marLeft w:val="0"/>
              <w:marRight w:val="0"/>
              <w:marTop w:val="0"/>
              <w:marBottom w:val="0"/>
              <w:divBdr>
                <w:top w:val="none" w:sz="0" w:space="0" w:color="auto"/>
                <w:left w:val="none" w:sz="0" w:space="0" w:color="auto"/>
                <w:bottom w:val="none" w:sz="0" w:space="0" w:color="auto"/>
                <w:right w:val="none" w:sz="0" w:space="0" w:color="auto"/>
              </w:divBdr>
            </w:div>
            <w:div w:id="223103330">
              <w:marLeft w:val="0"/>
              <w:marRight w:val="0"/>
              <w:marTop w:val="0"/>
              <w:marBottom w:val="0"/>
              <w:divBdr>
                <w:top w:val="none" w:sz="0" w:space="0" w:color="auto"/>
                <w:left w:val="none" w:sz="0" w:space="0" w:color="auto"/>
                <w:bottom w:val="none" w:sz="0" w:space="0" w:color="auto"/>
                <w:right w:val="none" w:sz="0" w:space="0" w:color="auto"/>
              </w:divBdr>
            </w:div>
            <w:div w:id="310717190">
              <w:marLeft w:val="0"/>
              <w:marRight w:val="0"/>
              <w:marTop w:val="0"/>
              <w:marBottom w:val="0"/>
              <w:divBdr>
                <w:top w:val="none" w:sz="0" w:space="0" w:color="auto"/>
                <w:left w:val="none" w:sz="0" w:space="0" w:color="auto"/>
                <w:bottom w:val="none" w:sz="0" w:space="0" w:color="auto"/>
                <w:right w:val="none" w:sz="0" w:space="0" w:color="auto"/>
              </w:divBdr>
            </w:div>
          </w:divsChild>
        </w:div>
        <w:div w:id="1671255074">
          <w:marLeft w:val="0"/>
          <w:marRight w:val="0"/>
          <w:marTop w:val="0"/>
          <w:marBottom w:val="0"/>
          <w:divBdr>
            <w:top w:val="none" w:sz="0" w:space="0" w:color="auto"/>
            <w:left w:val="none" w:sz="0" w:space="0" w:color="auto"/>
            <w:bottom w:val="none" w:sz="0" w:space="0" w:color="auto"/>
            <w:right w:val="none" w:sz="0" w:space="0" w:color="auto"/>
          </w:divBdr>
          <w:divsChild>
            <w:div w:id="123692671">
              <w:marLeft w:val="0"/>
              <w:marRight w:val="0"/>
              <w:marTop w:val="0"/>
              <w:marBottom w:val="0"/>
              <w:divBdr>
                <w:top w:val="none" w:sz="0" w:space="0" w:color="auto"/>
                <w:left w:val="none" w:sz="0" w:space="0" w:color="auto"/>
                <w:bottom w:val="none" w:sz="0" w:space="0" w:color="auto"/>
                <w:right w:val="none" w:sz="0" w:space="0" w:color="auto"/>
              </w:divBdr>
            </w:div>
            <w:div w:id="178156495">
              <w:marLeft w:val="0"/>
              <w:marRight w:val="0"/>
              <w:marTop w:val="0"/>
              <w:marBottom w:val="0"/>
              <w:divBdr>
                <w:top w:val="none" w:sz="0" w:space="0" w:color="auto"/>
                <w:left w:val="none" w:sz="0" w:space="0" w:color="auto"/>
                <w:bottom w:val="none" w:sz="0" w:space="0" w:color="auto"/>
                <w:right w:val="none" w:sz="0" w:space="0" w:color="auto"/>
              </w:divBdr>
            </w:div>
            <w:div w:id="273832117">
              <w:marLeft w:val="0"/>
              <w:marRight w:val="0"/>
              <w:marTop w:val="0"/>
              <w:marBottom w:val="0"/>
              <w:divBdr>
                <w:top w:val="none" w:sz="0" w:space="0" w:color="auto"/>
                <w:left w:val="none" w:sz="0" w:space="0" w:color="auto"/>
                <w:bottom w:val="none" w:sz="0" w:space="0" w:color="auto"/>
                <w:right w:val="none" w:sz="0" w:space="0" w:color="auto"/>
              </w:divBdr>
            </w:div>
            <w:div w:id="290672896">
              <w:marLeft w:val="0"/>
              <w:marRight w:val="0"/>
              <w:marTop w:val="0"/>
              <w:marBottom w:val="0"/>
              <w:divBdr>
                <w:top w:val="none" w:sz="0" w:space="0" w:color="auto"/>
                <w:left w:val="none" w:sz="0" w:space="0" w:color="auto"/>
                <w:bottom w:val="none" w:sz="0" w:space="0" w:color="auto"/>
                <w:right w:val="none" w:sz="0" w:space="0" w:color="auto"/>
              </w:divBdr>
            </w:div>
            <w:div w:id="371540804">
              <w:marLeft w:val="0"/>
              <w:marRight w:val="0"/>
              <w:marTop w:val="0"/>
              <w:marBottom w:val="0"/>
              <w:divBdr>
                <w:top w:val="none" w:sz="0" w:space="0" w:color="auto"/>
                <w:left w:val="none" w:sz="0" w:space="0" w:color="auto"/>
                <w:bottom w:val="none" w:sz="0" w:space="0" w:color="auto"/>
                <w:right w:val="none" w:sz="0" w:space="0" w:color="auto"/>
              </w:divBdr>
            </w:div>
            <w:div w:id="533664359">
              <w:marLeft w:val="0"/>
              <w:marRight w:val="0"/>
              <w:marTop w:val="0"/>
              <w:marBottom w:val="0"/>
              <w:divBdr>
                <w:top w:val="none" w:sz="0" w:space="0" w:color="auto"/>
                <w:left w:val="none" w:sz="0" w:space="0" w:color="auto"/>
                <w:bottom w:val="none" w:sz="0" w:space="0" w:color="auto"/>
                <w:right w:val="none" w:sz="0" w:space="0" w:color="auto"/>
              </w:divBdr>
            </w:div>
            <w:div w:id="695430771">
              <w:marLeft w:val="0"/>
              <w:marRight w:val="0"/>
              <w:marTop w:val="0"/>
              <w:marBottom w:val="0"/>
              <w:divBdr>
                <w:top w:val="none" w:sz="0" w:space="0" w:color="auto"/>
                <w:left w:val="none" w:sz="0" w:space="0" w:color="auto"/>
                <w:bottom w:val="none" w:sz="0" w:space="0" w:color="auto"/>
                <w:right w:val="none" w:sz="0" w:space="0" w:color="auto"/>
              </w:divBdr>
            </w:div>
            <w:div w:id="1298221338">
              <w:marLeft w:val="0"/>
              <w:marRight w:val="0"/>
              <w:marTop w:val="0"/>
              <w:marBottom w:val="0"/>
              <w:divBdr>
                <w:top w:val="none" w:sz="0" w:space="0" w:color="auto"/>
                <w:left w:val="none" w:sz="0" w:space="0" w:color="auto"/>
                <w:bottom w:val="none" w:sz="0" w:space="0" w:color="auto"/>
                <w:right w:val="none" w:sz="0" w:space="0" w:color="auto"/>
              </w:divBdr>
            </w:div>
            <w:div w:id="1446466095">
              <w:marLeft w:val="0"/>
              <w:marRight w:val="0"/>
              <w:marTop w:val="0"/>
              <w:marBottom w:val="0"/>
              <w:divBdr>
                <w:top w:val="none" w:sz="0" w:space="0" w:color="auto"/>
                <w:left w:val="none" w:sz="0" w:space="0" w:color="auto"/>
                <w:bottom w:val="none" w:sz="0" w:space="0" w:color="auto"/>
                <w:right w:val="none" w:sz="0" w:space="0" w:color="auto"/>
              </w:divBdr>
            </w:div>
            <w:div w:id="1667971606">
              <w:marLeft w:val="0"/>
              <w:marRight w:val="0"/>
              <w:marTop w:val="0"/>
              <w:marBottom w:val="0"/>
              <w:divBdr>
                <w:top w:val="none" w:sz="0" w:space="0" w:color="auto"/>
                <w:left w:val="none" w:sz="0" w:space="0" w:color="auto"/>
                <w:bottom w:val="none" w:sz="0" w:space="0" w:color="auto"/>
                <w:right w:val="none" w:sz="0" w:space="0" w:color="auto"/>
              </w:divBdr>
            </w:div>
            <w:div w:id="1836411775">
              <w:marLeft w:val="0"/>
              <w:marRight w:val="0"/>
              <w:marTop w:val="0"/>
              <w:marBottom w:val="0"/>
              <w:divBdr>
                <w:top w:val="none" w:sz="0" w:space="0" w:color="auto"/>
                <w:left w:val="none" w:sz="0" w:space="0" w:color="auto"/>
                <w:bottom w:val="none" w:sz="0" w:space="0" w:color="auto"/>
                <w:right w:val="none" w:sz="0" w:space="0" w:color="auto"/>
              </w:divBdr>
            </w:div>
            <w:div w:id="2054885259">
              <w:marLeft w:val="0"/>
              <w:marRight w:val="0"/>
              <w:marTop w:val="0"/>
              <w:marBottom w:val="0"/>
              <w:divBdr>
                <w:top w:val="none" w:sz="0" w:space="0" w:color="auto"/>
                <w:left w:val="none" w:sz="0" w:space="0" w:color="auto"/>
                <w:bottom w:val="none" w:sz="0" w:space="0" w:color="auto"/>
                <w:right w:val="none" w:sz="0" w:space="0" w:color="auto"/>
              </w:divBdr>
            </w:div>
            <w:div w:id="2131702571">
              <w:marLeft w:val="0"/>
              <w:marRight w:val="0"/>
              <w:marTop w:val="0"/>
              <w:marBottom w:val="0"/>
              <w:divBdr>
                <w:top w:val="none" w:sz="0" w:space="0" w:color="auto"/>
                <w:left w:val="none" w:sz="0" w:space="0" w:color="auto"/>
                <w:bottom w:val="none" w:sz="0" w:space="0" w:color="auto"/>
                <w:right w:val="none" w:sz="0" w:space="0" w:color="auto"/>
              </w:divBdr>
            </w:div>
          </w:divsChild>
        </w:div>
        <w:div w:id="1679582016">
          <w:marLeft w:val="0"/>
          <w:marRight w:val="0"/>
          <w:marTop w:val="0"/>
          <w:marBottom w:val="0"/>
          <w:divBdr>
            <w:top w:val="none" w:sz="0" w:space="0" w:color="auto"/>
            <w:left w:val="none" w:sz="0" w:space="0" w:color="auto"/>
            <w:bottom w:val="none" w:sz="0" w:space="0" w:color="auto"/>
            <w:right w:val="none" w:sz="0" w:space="0" w:color="auto"/>
          </w:divBdr>
          <w:divsChild>
            <w:div w:id="581186283">
              <w:marLeft w:val="0"/>
              <w:marRight w:val="0"/>
              <w:marTop w:val="0"/>
              <w:marBottom w:val="0"/>
              <w:divBdr>
                <w:top w:val="none" w:sz="0" w:space="0" w:color="auto"/>
                <w:left w:val="none" w:sz="0" w:space="0" w:color="auto"/>
                <w:bottom w:val="none" w:sz="0" w:space="0" w:color="auto"/>
                <w:right w:val="none" w:sz="0" w:space="0" w:color="auto"/>
              </w:divBdr>
            </w:div>
            <w:div w:id="686440605">
              <w:marLeft w:val="0"/>
              <w:marRight w:val="0"/>
              <w:marTop w:val="0"/>
              <w:marBottom w:val="0"/>
              <w:divBdr>
                <w:top w:val="none" w:sz="0" w:space="0" w:color="auto"/>
                <w:left w:val="none" w:sz="0" w:space="0" w:color="auto"/>
                <w:bottom w:val="none" w:sz="0" w:space="0" w:color="auto"/>
                <w:right w:val="none" w:sz="0" w:space="0" w:color="auto"/>
              </w:divBdr>
            </w:div>
            <w:div w:id="1402367161">
              <w:marLeft w:val="0"/>
              <w:marRight w:val="0"/>
              <w:marTop w:val="0"/>
              <w:marBottom w:val="0"/>
              <w:divBdr>
                <w:top w:val="none" w:sz="0" w:space="0" w:color="auto"/>
                <w:left w:val="none" w:sz="0" w:space="0" w:color="auto"/>
                <w:bottom w:val="none" w:sz="0" w:space="0" w:color="auto"/>
                <w:right w:val="none" w:sz="0" w:space="0" w:color="auto"/>
              </w:divBdr>
            </w:div>
            <w:div w:id="1449662589">
              <w:marLeft w:val="0"/>
              <w:marRight w:val="0"/>
              <w:marTop w:val="0"/>
              <w:marBottom w:val="0"/>
              <w:divBdr>
                <w:top w:val="none" w:sz="0" w:space="0" w:color="auto"/>
                <w:left w:val="none" w:sz="0" w:space="0" w:color="auto"/>
                <w:bottom w:val="none" w:sz="0" w:space="0" w:color="auto"/>
                <w:right w:val="none" w:sz="0" w:space="0" w:color="auto"/>
              </w:divBdr>
            </w:div>
            <w:div w:id="1754550106">
              <w:marLeft w:val="0"/>
              <w:marRight w:val="0"/>
              <w:marTop w:val="0"/>
              <w:marBottom w:val="0"/>
              <w:divBdr>
                <w:top w:val="none" w:sz="0" w:space="0" w:color="auto"/>
                <w:left w:val="none" w:sz="0" w:space="0" w:color="auto"/>
                <w:bottom w:val="none" w:sz="0" w:space="0" w:color="auto"/>
                <w:right w:val="none" w:sz="0" w:space="0" w:color="auto"/>
              </w:divBdr>
            </w:div>
            <w:div w:id="1929075690">
              <w:marLeft w:val="0"/>
              <w:marRight w:val="0"/>
              <w:marTop w:val="0"/>
              <w:marBottom w:val="0"/>
              <w:divBdr>
                <w:top w:val="none" w:sz="0" w:space="0" w:color="auto"/>
                <w:left w:val="none" w:sz="0" w:space="0" w:color="auto"/>
                <w:bottom w:val="none" w:sz="0" w:space="0" w:color="auto"/>
                <w:right w:val="none" w:sz="0" w:space="0" w:color="auto"/>
              </w:divBdr>
            </w:div>
            <w:div w:id="1936672049">
              <w:marLeft w:val="0"/>
              <w:marRight w:val="0"/>
              <w:marTop w:val="0"/>
              <w:marBottom w:val="0"/>
              <w:divBdr>
                <w:top w:val="none" w:sz="0" w:space="0" w:color="auto"/>
                <w:left w:val="none" w:sz="0" w:space="0" w:color="auto"/>
                <w:bottom w:val="none" w:sz="0" w:space="0" w:color="auto"/>
                <w:right w:val="none" w:sz="0" w:space="0" w:color="auto"/>
              </w:divBdr>
            </w:div>
            <w:div w:id="2120903567">
              <w:marLeft w:val="0"/>
              <w:marRight w:val="0"/>
              <w:marTop w:val="0"/>
              <w:marBottom w:val="0"/>
              <w:divBdr>
                <w:top w:val="none" w:sz="0" w:space="0" w:color="auto"/>
                <w:left w:val="none" w:sz="0" w:space="0" w:color="auto"/>
                <w:bottom w:val="none" w:sz="0" w:space="0" w:color="auto"/>
                <w:right w:val="none" w:sz="0" w:space="0" w:color="auto"/>
              </w:divBdr>
            </w:div>
          </w:divsChild>
        </w:div>
        <w:div w:id="1699505046">
          <w:marLeft w:val="0"/>
          <w:marRight w:val="0"/>
          <w:marTop w:val="0"/>
          <w:marBottom w:val="0"/>
          <w:divBdr>
            <w:top w:val="none" w:sz="0" w:space="0" w:color="auto"/>
            <w:left w:val="none" w:sz="0" w:space="0" w:color="auto"/>
            <w:bottom w:val="none" w:sz="0" w:space="0" w:color="auto"/>
            <w:right w:val="none" w:sz="0" w:space="0" w:color="auto"/>
          </w:divBdr>
          <w:divsChild>
            <w:div w:id="679552469">
              <w:marLeft w:val="0"/>
              <w:marRight w:val="0"/>
              <w:marTop w:val="0"/>
              <w:marBottom w:val="0"/>
              <w:divBdr>
                <w:top w:val="none" w:sz="0" w:space="0" w:color="auto"/>
                <w:left w:val="none" w:sz="0" w:space="0" w:color="auto"/>
                <w:bottom w:val="none" w:sz="0" w:space="0" w:color="auto"/>
                <w:right w:val="none" w:sz="0" w:space="0" w:color="auto"/>
              </w:divBdr>
            </w:div>
          </w:divsChild>
        </w:div>
        <w:div w:id="1771969340">
          <w:marLeft w:val="0"/>
          <w:marRight w:val="0"/>
          <w:marTop w:val="0"/>
          <w:marBottom w:val="0"/>
          <w:divBdr>
            <w:top w:val="none" w:sz="0" w:space="0" w:color="auto"/>
            <w:left w:val="none" w:sz="0" w:space="0" w:color="auto"/>
            <w:bottom w:val="none" w:sz="0" w:space="0" w:color="auto"/>
            <w:right w:val="none" w:sz="0" w:space="0" w:color="auto"/>
          </w:divBdr>
          <w:divsChild>
            <w:div w:id="686448349">
              <w:marLeft w:val="0"/>
              <w:marRight w:val="0"/>
              <w:marTop w:val="0"/>
              <w:marBottom w:val="0"/>
              <w:divBdr>
                <w:top w:val="none" w:sz="0" w:space="0" w:color="auto"/>
                <w:left w:val="none" w:sz="0" w:space="0" w:color="auto"/>
                <w:bottom w:val="none" w:sz="0" w:space="0" w:color="auto"/>
                <w:right w:val="none" w:sz="0" w:space="0" w:color="auto"/>
              </w:divBdr>
            </w:div>
            <w:div w:id="1565070418">
              <w:marLeft w:val="0"/>
              <w:marRight w:val="0"/>
              <w:marTop w:val="0"/>
              <w:marBottom w:val="0"/>
              <w:divBdr>
                <w:top w:val="none" w:sz="0" w:space="0" w:color="auto"/>
                <w:left w:val="none" w:sz="0" w:space="0" w:color="auto"/>
                <w:bottom w:val="none" w:sz="0" w:space="0" w:color="auto"/>
                <w:right w:val="none" w:sz="0" w:space="0" w:color="auto"/>
              </w:divBdr>
            </w:div>
          </w:divsChild>
        </w:div>
        <w:div w:id="1883325949">
          <w:marLeft w:val="0"/>
          <w:marRight w:val="0"/>
          <w:marTop w:val="0"/>
          <w:marBottom w:val="0"/>
          <w:divBdr>
            <w:top w:val="none" w:sz="0" w:space="0" w:color="auto"/>
            <w:left w:val="none" w:sz="0" w:space="0" w:color="auto"/>
            <w:bottom w:val="none" w:sz="0" w:space="0" w:color="auto"/>
            <w:right w:val="none" w:sz="0" w:space="0" w:color="auto"/>
          </w:divBdr>
          <w:divsChild>
            <w:div w:id="974868285">
              <w:marLeft w:val="0"/>
              <w:marRight w:val="0"/>
              <w:marTop w:val="0"/>
              <w:marBottom w:val="0"/>
              <w:divBdr>
                <w:top w:val="none" w:sz="0" w:space="0" w:color="auto"/>
                <w:left w:val="none" w:sz="0" w:space="0" w:color="auto"/>
                <w:bottom w:val="none" w:sz="0" w:space="0" w:color="auto"/>
                <w:right w:val="none" w:sz="0" w:space="0" w:color="auto"/>
              </w:divBdr>
            </w:div>
            <w:div w:id="1344287782">
              <w:marLeft w:val="0"/>
              <w:marRight w:val="0"/>
              <w:marTop w:val="0"/>
              <w:marBottom w:val="0"/>
              <w:divBdr>
                <w:top w:val="none" w:sz="0" w:space="0" w:color="auto"/>
                <w:left w:val="none" w:sz="0" w:space="0" w:color="auto"/>
                <w:bottom w:val="none" w:sz="0" w:space="0" w:color="auto"/>
                <w:right w:val="none" w:sz="0" w:space="0" w:color="auto"/>
              </w:divBdr>
            </w:div>
          </w:divsChild>
        </w:div>
        <w:div w:id="1887905868">
          <w:marLeft w:val="0"/>
          <w:marRight w:val="0"/>
          <w:marTop w:val="0"/>
          <w:marBottom w:val="0"/>
          <w:divBdr>
            <w:top w:val="none" w:sz="0" w:space="0" w:color="auto"/>
            <w:left w:val="none" w:sz="0" w:space="0" w:color="auto"/>
            <w:bottom w:val="none" w:sz="0" w:space="0" w:color="auto"/>
            <w:right w:val="none" w:sz="0" w:space="0" w:color="auto"/>
          </w:divBdr>
          <w:divsChild>
            <w:div w:id="1118723422">
              <w:marLeft w:val="0"/>
              <w:marRight w:val="0"/>
              <w:marTop w:val="0"/>
              <w:marBottom w:val="0"/>
              <w:divBdr>
                <w:top w:val="none" w:sz="0" w:space="0" w:color="auto"/>
                <w:left w:val="none" w:sz="0" w:space="0" w:color="auto"/>
                <w:bottom w:val="none" w:sz="0" w:space="0" w:color="auto"/>
                <w:right w:val="none" w:sz="0" w:space="0" w:color="auto"/>
              </w:divBdr>
            </w:div>
          </w:divsChild>
        </w:div>
        <w:div w:id="2051222655">
          <w:marLeft w:val="0"/>
          <w:marRight w:val="0"/>
          <w:marTop w:val="0"/>
          <w:marBottom w:val="0"/>
          <w:divBdr>
            <w:top w:val="none" w:sz="0" w:space="0" w:color="auto"/>
            <w:left w:val="none" w:sz="0" w:space="0" w:color="auto"/>
            <w:bottom w:val="none" w:sz="0" w:space="0" w:color="auto"/>
            <w:right w:val="none" w:sz="0" w:space="0" w:color="auto"/>
          </w:divBdr>
          <w:divsChild>
            <w:div w:id="840239408">
              <w:marLeft w:val="0"/>
              <w:marRight w:val="0"/>
              <w:marTop w:val="0"/>
              <w:marBottom w:val="0"/>
              <w:divBdr>
                <w:top w:val="none" w:sz="0" w:space="0" w:color="auto"/>
                <w:left w:val="none" w:sz="0" w:space="0" w:color="auto"/>
                <w:bottom w:val="none" w:sz="0" w:space="0" w:color="auto"/>
                <w:right w:val="none" w:sz="0" w:space="0" w:color="auto"/>
              </w:divBdr>
            </w:div>
            <w:div w:id="1155605481">
              <w:marLeft w:val="0"/>
              <w:marRight w:val="0"/>
              <w:marTop w:val="0"/>
              <w:marBottom w:val="0"/>
              <w:divBdr>
                <w:top w:val="none" w:sz="0" w:space="0" w:color="auto"/>
                <w:left w:val="none" w:sz="0" w:space="0" w:color="auto"/>
                <w:bottom w:val="none" w:sz="0" w:space="0" w:color="auto"/>
                <w:right w:val="none" w:sz="0" w:space="0" w:color="auto"/>
              </w:divBdr>
            </w:div>
          </w:divsChild>
        </w:div>
        <w:div w:id="2147118454">
          <w:marLeft w:val="0"/>
          <w:marRight w:val="0"/>
          <w:marTop w:val="0"/>
          <w:marBottom w:val="0"/>
          <w:divBdr>
            <w:top w:val="none" w:sz="0" w:space="0" w:color="auto"/>
            <w:left w:val="none" w:sz="0" w:space="0" w:color="auto"/>
            <w:bottom w:val="none" w:sz="0" w:space="0" w:color="auto"/>
            <w:right w:val="none" w:sz="0" w:space="0" w:color="auto"/>
          </w:divBdr>
          <w:divsChild>
            <w:div w:id="139538809">
              <w:marLeft w:val="0"/>
              <w:marRight w:val="0"/>
              <w:marTop w:val="0"/>
              <w:marBottom w:val="0"/>
              <w:divBdr>
                <w:top w:val="none" w:sz="0" w:space="0" w:color="auto"/>
                <w:left w:val="none" w:sz="0" w:space="0" w:color="auto"/>
                <w:bottom w:val="none" w:sz="0" w:space="0" w:color="auto"/>
                <w:right w:val="none" w:sz="0" w:space="0" w:color="auto"/>
              </w:divBdr>
            </w:div>
            <w:div w:id="454183449">
              <w:marLeft w:val="0"/>
              <w:marRight w:val="0"/>
              <w:marTop w:val="0"/>
              <w:marBottom w:val="0"/>
              <w:divBdr>
                <w:top w:val="none" w:sz="0" w:space="0" w:color="auto"/>
                <w:left w:val="none" w:sz="0" w:space="0" w:color="auto"/>
                <w:bottom w:val="none" w:sz="0" w:space="0" w:color="auto"/>
                <w:right w:val="none" w:sz="0" w:space="0" w:color="auto"/>
              </w:divBdr>
            </w:div>
            <w:div w:id="701515945">
              <w:marLeft w:val="0"/>
              <w:marRight w:val="0"/>
              <w:marTop w:val="0"/>
              <w:marBottom w:val="0"/>
              <w:divBdr>
                <w:top w:val="none" w:sz="0" w:space="0" w:color="auto"/>
                <w:left w:val="none" w:sz="0" w:space="0" w:color="auto"/>
                <w:bottom w:val="none" w:sz="0" w:space="0" w:color="auto"/>
                <w:right w:val="none" w:sz="0" w:space="0" w:color="auto"/>
              </w:divBdr>
            </w:div>
            <w:div w:id="707031331">
              <w:marLeft w:val="0"/>
              <w:marRight w:val="0"/>
              <w:marTop w:val="0"/>
              <w:marBottom w:val="0"/>
              <w:divBdr>
                <w:top w:val="none" w:sz="0" w:space="0" w:color="auto"/>
                <w:left w:val="none" w:sz="0" w:space="0" w:color="auto"/>
                <w:bottom w:val="none" w:sz="0" w:space="0" w:color="auto"/>
                <w:right w:val="none" w:sz="0" w:space="0" w:color="auto"/>
              </w:divBdr>
            </w:div>
            <w:div w:id="924605301">
              <w:marLeft w:val="0"/>
              <w:marRight w:val="0"/>
              <w:marTop w:val="0"/>
              <w:marBottom w:val="0"/>
              <w:divBdr>
                <w:top w:val="none" w:sz="0" w:space="0" w:color="auto"/>
                <w:left w:val="none" w:sz="0" w:space="0" w:color="auto"/>
                <w:bottom w:val="none" w:sz="0" w:space="0" w:color="auto"/>
                <w:right w:val="none" w:sz="0" w:space="0" w:color="auto"/>
              </w:divBdr>
            </w:div>
            <w:div w:id="962544001">
              <w:marLeft w:val="0"/>
              <w:marRight w:val="0"/>
              <w:marTop w:val="0"/>
              <w:marBottom w:val="0"/>
              <w:divBdr>
                <w:top w:val="none" w:sz="0" w:space="0" w:color="auto"/>
                <w:left w:val="none" w:sz="0" w:space="0" w:color="auto"/>
                <w:bottom w:val="none" w:sz="0" w:space="0" w:color="auto"/>
                <w:right w:val="none" w:sz="0" w:space="0" w:color="auto"/>
              </w:divBdr>
            </w:div>
            <w:div w:id="1032341929">
              <w:marLeft w:val="0"/>
              <w:marRight w:val="0"/>
              <w:marTop w:val="0"/>
              <w:marBottom w:val="0"/>
              <w:divBdr>
                <w:top w:val="none" w:sz="0" w:space="0" w:color="auto"/>
                <w:left w:val="none" w:sz="0" w:space="0" w:color="auto"/>
                <w:bottom w:val="none" w:sz="0" w:space="0" w:color="auto"/>
                <w:right w:val="none" w:sz="0" w:space="0" w:color="auto"/>
              </w:divBdr>
            </w:div>
            <w:div w:id="1067262446">
              <w:marLeft w:val="0"/>
              <w:marRight w:val="0"/>
              <w:marTop w:val="0"/>
              <w:marBottom w:val="0"/>
              <w:divBdr>
                <w:top w:val="none" w:sz="0" w:space="0" w:color="auto"/>
                <w:left w:val="none" w:sz="0" w:space="0" w:color="auto"/>
                <w:bottom w:val="none" w:sz="0" w:space="0" w:color="auto"/>
                <w:right w:val="none" w:sz="0" w:space="0" w:color="auto"/>
              </w:divBdr>
            </w:div>
            <w:div w:id="1207327444">
              <w:marLeft w:val="0"/>
              <w:marRight w:val="0"/>
              <w:marTop w:val="0"/>
              <w:marBottom w:val="0"/>
              <w:divBdr>
                <w:top w:val="none" w:sz="0" w:space="0" w:color="auto"/>
                <w:left w:val="none" w:sz="0" w:space="0" w:color="auto"/>
                <w:bottom w:val="none" w:sz="0" w:space="0" w:color="auto"/>
                <w:right w:val="none" w:sz="0" w:space="0" w:color="auto"/>
              </w:divBdr>
            </w:div>
            <w:div w:id="1805999312">
              <w:marLeft w:val="0"/>
              <w:marRight w:val="0"/>
              <w:marTop w:val="0"/>
              <w:marBottom w:val="0"/>
              <w:divBdr>
                <w:top w:val="none" w:sz="0" w:space="0" w:color="auto"/>
                <w:left w:val="none" w:sz="0" w:space="0" w:color="auto"/>
                <w:bottom w:val="none" w:sz="0" w:space="0" w:color="auto"/>
                <w:right w:val="none" w:sz="0" w:space="0" w:color="auto"/>
              </w:divBdr>
            </w:div>
            <w:div w:id="1901358916">
              <w:marLeft w:val="0"/>
              <w:marRight w:val="0"/>
              <w:marTop w:val="0"/>
              <w:marBottom w:val="0"/>
              <w:divBdr>
                <w:top w:val="none" w:sz="0" w:space="0" w:color="auto"/>
                <w:left w:val="none" w:sz="0" w:space="0" w:color="auto"/>
                <w:bottom w:val="none" w:sz="0" w:space="0" w:color="auto"/>
                <w:right w:val="none" w:sz="0" w:space="0" w:color="auto"/>
              </w:divBdr>
            </w:div>
            <w:div w:id="1962958698">
              <w:marLeft w:val="0"/>
              <w:marRight w:val="0"/>
              <w:marTop w:val="0"/>
              <w:marBottom w:val="0"/>
              <w:divBdr>
                <w:top w:val="none" w:sz="0" w:space="0" w:color="auto"/>
                <w:left w:val="none" w:sz="0" w:space="0" w:color="auto"/>
                <w:bottom w:val="none" w:sz="0" w:space="0" w:color="auto"/>
                <w:right w:val="none" w:sz="0" w:space="0" w:color="auto"/>
              </w:divBdr>
            </w:div>
            <w:div w:id="214527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667938">
      <w:bodyDiv w:val="1"/>
      <w:marLeft w:val="0"/>
      <w:marRight w:val="0"/>
      <w:marTop w:val="0"/>
      <w:marBottom w:val="0"/>
      <w:divBdr>
        <w:top w:val="none" w:sz="0" w:space="0" w:color="auto"/>
        <w:left w:val="none" w:sz="0" w:space="0" w:color="auto"/>
        <w:bottom w:val="none" w:sz="0" w:space="0" w:color="auto"/>
        <w:right w:val="none" w:sz="0" w:space="0" w:color="auto"/>
      </w:divBdr>
    </w:div>
    <w:div w:id="1937014598">
      <w:bodyDiv w:val="1"/>
      <w:marLeft w:val="0"/>
      <w:marRight w:val="0"/>
      <w:marTop w:val="0"/>
      <w:marBottom w:val="0"/>
      <w:divBdr>
        <w:top w:val="none" w:sz="0" w:space="0" w:color="auto"/>
        <w:left w:val="none" w:sz="0" w:space="0" w:color="auto"/>
        <w:bottom w:val="none" w:sz="0" w:space="0" w:color="auto"/>
        <w:right w:val="none" w:sz="0" w:space="0" w:color="auto"/>
      </w:divBdr>
    </w:div>
    <w:div w:id="1966500480">
      <w:bodyDiv w:val="1"/>
      <w:marLeft w:val="0"/>
      <w:marRight w:val="0"/>
      <w:marTop w:val="0"/>
      <w:marBottom w:val="0"/>
      <w:divBdr>
        <w:top w:val="none" w:sz="0" w:space="0" w:color="auto"/>
        <w:left w:val="none" w:sz="0" w:space="0" w:color="auto"/>
        <w:bottom w:val="none" w:sz="0" w:space="0" w:color="auto"/>
        <w:right w:val="none" w:sz="0" w:space="0" w:color="auto"/>
      </w:divBdr>
    </w:div>
    <w:div w:id="1968274636">
      <w:bodyDiv w:val="1"/>
      <w:marLeft w:val="0"/>
      <w:marRight w:val="0"/>
      <w:marTop w:val="0"/>
      <w:marBottom w:val="0"/>
      <w:divBdr>
        <w:top w:val="none" w:sz="0" w:space="0" w:color="auto"/>
        <w:left w:val="none" w:sz="0" w:space="0" w:color="auto"/>
        <w:bottom w:val="none" w:sz="0" w:space="0" w:color="auto"/>
        <w:right w:val="none" w:sz="0" w:space="0" w:color="auto"/>
      </w:divBdr>
    </w:div>
    <w:div w:id="1972125354">
      <w:bodyDiv w:val="1"/>
      <w:marLeft w:val="0"/>
      <w:marRight w:val="0"/>
      <w:marTop w:val="0"/>
      <w:marBottom w:val="0"/>
      <w:divBdr>
        <w:top w:val="none" w:sz="0" w:space="0" w:color="auto"/>
        <w:left w:val="none" w:sz="0" w:space="0" w:color="auto"/>
        <w:bottom w:val="none" w:sz="0" w:space="0" w:color="auto"/>
        <w:right w:val="none" w:sz="0" w:space="0" w:color="auto"/>
      </w:divBdr>
    </w:div>
    <w:div w:id="1985352850">
      <w:bodyDiv w:val="1"/>
      <w:marLeft w:val="0"/>
      <w:marRight w:val="0"/>
      <w:marTop w:val="0"/>
      <w:marBottom w:val="0"/>
      <w:divBdr>
        <w:top w:val="none" w:sz="0" w:space="0" w:color="auto"/>
        <w:left w:val="none" w:sz="0" w:space="0" w:color="auto"/>
        <w:bottom w:val="none" w:sz="0" w:space="0" w:color="auto"/>
        <w:right w:val="none" w:sz="0" w:space="0" w:color="auto"/>
      </w:divBdr>
    </w:div>
    <w:div w:id="2004359713">
      <w:bodyDiv w:val="1"/>
      <w:marLeft w:val="0"/>
      <w:marRight w:val="0"/>
      <w:marTop w:val="0"/>
      <w:marBottom w:val="0"/>
      <w:divBdr>
        <w:top w:val="none" w:sz="0" w:space="0" w:color="auto"/>
        <w:left w:val="none" w:sz="0" w:space="0" w:color="auto"/>
        <w:bottom w:val="none" w:sz="0" w:space="0" w:color="auto"/>
        <w:right w:val="none" w:sz="0" w:space="0" w:color="auto"/>
      </w:divBdr>
    </w:div>
    <w:div w:id="2013296843">
      <w:bodyDiv w:val="1"/>
      <w:marLeft w:val="0"/>
      <w:marRight w:val="0"/>
      <w:marTop w:val="0"/>
      <w:marBottom w:val="0"/>
      <w:divBdr>
        <w:top w:val="none" w:sz="0" w:space="0" w:color="auto"/>
        <w:left w:val="none" w:sz="0" w:space="0" w:color="auto"/>
        <w:bottom w:val="none" w:sz="0" w:space="0" w:color="auto"/>
        <w:right w:val="none" w:sz="0" w:space="0" w:color="auto"/>
      </w:divBdr>
    </w:div>
    <w:div w:id="2019112790">
      <w:bodyDiv w:val="1"/>
      <w:marLeft w:val="0"/>
      <w:marRight w:val="0"/>
      <w:marTop w:val="0"/>
      <w:marBottom w:val="0"/>
      <w:divBdr>
        <w:top w:val="none" w:sz="0" w:space="0" w:color="auto"/>
        <w:left w:val="none" w:sz="0" w:space="0" w:color="auto"/>
        <w:bottom w:val="none" w:sz="0" w:space="0" w:color="auto"/>
        <w:right w:val="none" w:sz="0" w:space="0" w:color="auto"/>
      </w:divBdr>
    </w:div>
    <w:div w:id="2025477293">
      <w:bodyDiv w:val="1"/>
      <w:marLeft w:val="0"/>
      <w:marRight w:val="0"/>
      <w:marTop w:val="0"/>
      <w:marBottom w:val="0"/>
      <w:divBdr>
        <w:top w:val="none" w:sz="0" w:space="0" w:color="auto"/>
        <w:left w:val="none" w:sz="0" w:space="0" w:color="auto"/>
        <w:bottom w:val="none" w:sz="0" w:space="0" w:color="auto"/>
        <w:right w:val="none" w:sz="0" w:space="0" w:color="auto"/>
      </w:divBdr>
    </w:div>
    <w:div w:id="2034303612">
      <w:bodyDiv w:val="1"/>
      <w:marLeft w:val="0"/>
      <w:marRight w:val="0"/>
      <w:marTop w:val="0"/>
      <w:marBottom w:val="0"/>
      <w:divBdr>
        <w:top w:val="none" w:sz="0" w:space="0" w:color="auto"/>
        <w:left w:val="none" w:sz="0" w:space="0" w:color="auto"/>
        <w:bottom w:val="none" w:sz="0" w:space="0" w:color="auto"/>
        <w:right w:val="none" w:sz="0" w:space="0" w:color="auto"/>
      </w:divBdr>
    </w:div>
    <w:div w:id="2076782155">
      <w:bodyDiv w:val="1"/>
      <w:marLeft w:val="0"/>
      <w:marRight w:val="0"/>
      <w:marTop w:val="0"/>
      <w:marBottom w:val="0"/>
      <w:divBdr>
        <w:top w:val="none" w:sz="0" w:space="0" w:color="auto"/>
        <w:left w:val="none" w:sz="0" w:space="0" w:color="auto"/>
        <w:bottom w:val="none" w:sz="0" w:space="0" w:color="auto"/>
        <w:right w:val="none" w:sz="0" w:space="0" w:color="auto"/>
      </w:divBdr>
      <w:divsChild>
        <w:div w:id="1351838217">
          <w:marLeft w:val="0"/>
          <w:marRight w:val="0"/>
          <w:marTop w:val="0"/>
          <w:marBottom w:val="0"/>
          <w:divBdr>
            <w:top w:val="none" w:sz="0" w:space="0" w:color="auto"/>
            <w:left w:val="none" w:sz="0" w:space="0" w:color="auto"/>
            <w:bottom w:val="none" w:sz="0" w:space="0" w:color="auto"/>
            <w:right w:val="none" w:sz="0" w:space="0" w:color="auto"/>
          </w:divBdr>
        </w:div>
      </w:divsChild>
    </w:div>
    <w:div w:id="2077824795">
      <w:bodyDiv w:val="1"/>
      <w:marLeft w:val="0"/>
      <w:marRight w:val="0"/>
      <w:marTop w:val="0"/>
      <w:marBottom w:val="0"/>
      <w:divBdr>
        <w:top w:val="none" w:sz="0" w:space="0" w:color="auto"/>
        <w:left w:val="none" w:sz="0" w:space="0" w:color="auto"/>
        <w:bottom w:val="none" w:sz="0" w:space="0" w:color="auto"/>
        <w:right w:val="none" w:sz="0" w:space="0" w:color="auto"/>
      </w:divBdr>
    </w:div>
    <w:div w:id="2103449886">
      <w:bodyDiv w:val="1"/>
      <w:marLeft w:val="0"/>
      <w:marRight w:val="0"/>
      <w:marTop w:val="0"/>
      <w:marBottom w:val="0"/>
      <w:divBdr>
        <w:top w:val="none" w:sz="0" w:space="0" w:color="auto"/>
        <w:left w:val="none" w:sz="0" w:space="0" w:color="auto"/>
        <w:bottom w:val="none" w:sz="0" w:space="0" w:color="auto"/>
        <w:right w:val="none" w:sz="0" w:space="0" w:color="auto"/>
      </w:divBdr>
    </w:div>
    <w:div w:id="2107379905">
      <w:bodyDiv w:val="1"/>
      <w:marLeft w:val="0"/>
      <w:marRight w:val="0"/>
      <w:marTop w:val="0"/>
      <w:marBottom w:val="0"/>
      <w:divBdr>
        <w:top w:val="none" w:sz="0" w:space="0" w:color="auto"/>
        <w:left w:val="none" w:sz="0" w:space="0" w:color="auto"/>
        <w:bottom w:val="none" w:sz="0" w:space="0" w:color="auto"/>
        <w:right w:val="none" w:sz="0" w:space="0" w:color="auto"/>
      </w:divBdr>
    </w:div>
    <w:div w:id="2118286140">
      <w:bodyDiv w:val="1"/>
      <w:marLeft w:val="0"/>
      <w:marRight w:val="0"/>
      <w:marTop w:val="0"/>
      <w:marBottom w:val="0"/>
      <w:divBdr>
        <w:top w:val="none" w:sz="0" w:space="0" w:color="auto"/>
        <w:left w:val="none" w:sz="0" w:space="0" w:color="auto"/>
        <w:bottom w:val="none" w:sz="0" w:space="0" w:color="auto"/>
        <w:right w:val="none" w:sz="0" w:space="0" w:color="auto"/>
      </w:divBdr>
    </w:div>
    <w:div w:id="2118329259">
      <w:bodyDiv w:val="1"/>
      <w:marLeft w:val="0"/>
      <w:marRight w:val="0"/>
      <w:marTop w:val="0"/>
      <w:marBottom w:val="0"/>
      <w:divBdr>
        <w:top w:val="none" w:sz="0" w:space="0" w:color="auto"/>
        <w:left w:val="none" w:sz="0" w:space="0" w:color="auto"/>
        <w:bottom w:val="none" w:sz="0" w:space="0" w:color="auto"/>
        <w:right w:val="none" w:sz="0" w:space="0" w:color="auto"/>
      </w:divBdr>
    </w:div>
    <w:div w:id="2126848889">
      <w:bodyDiv w:val="1"/>
      <w:marLeft w:val="0"/>
      <w:marRight w:val="0"/>
      <w:marTop w:val="0"/>
      <w:marBottom w:val="0"/>
      <w:divBdr>
        <w:top w:val="none" w:sz="0" w:space="0" w:color="auto"/>
        <w:left w:val="none" w:sz="0" w:space="0" w:color="auto"/>
        <w:bottom w:val="none" w:sz="0" w:space="0" w:color="auto"/>
        <w:right w:val="none" w:sz="0" w:space="0" w:color="auto"/>
      </w:divBdr>
    </w:div>
    <w:div w:id="21465830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6.xml"/><Relationship Id="rId42" Type="http://schemas.openxmlformats.org/officeDocument/2006/relationships/image" Target="media/image15.jpeg"/><Relationship Id="rId47" Type="http://schemas.openxmlformats.org/officeDocument/2006/relationships/image" Target="media/image19.jpeg"/><Relationship Id="rId63" Type="http://schemas.openxmlformats.org/officeDocument/2006/relationships/footer" Target="footer11.xml"/><Relationship Id="rId68"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84" Type="http://schemas.openxmlformats.org/officeDocument/2006/relationships/theme" Target="theme/theme1.xml"/><Relationship Id="rId16" Type="http://schemas.openxmlformats.org/officeDocument/2006/relationships/header" Target="header2.xml"/><Relationship Id="rId11" Type="http://schemas.openxmlformats.org/officeDocument/2006/relationships/footnotes" Target="footnotes.xml"/><Relationship Id="rId32" Type="http://schemas.openxmlformats.org/officeDocument/2006/relationships/image" Target="media/image7.emf"/><Relationship Id="rId37" Type="http://schemas.openxmlformats.org/officeDocument/2006/relationships/header" Target="header8.xml"/><Relationship Id="rId53" Type="http://schemas.openxmlformats.org/officeDocument/2006/relationships/image" Target="media/image25.jpeg"/><Relationship Id="rId58" Type="http://schemas.openxmlformats.org/officeDocument/2006/relationships/image" Target="media/image29.png"/><Relationship Id="rId74" Type="http://schemas.openxmlformats.org/officeDocument/2006/relationships/hyperlink" Target="https://ramboll.com/" TargetMode="External"/><Relationship Id="rId79" Type="http://schemas.openxmlformats.org/officeDocument/2006/relationships/hyperlink" Target="https://ramboll.com/" TargetMode="External"/><Relationship Id="rId5" Type="http://schemas.openxmlformats.org/officeDocument/2006/relationships/customXml" Target="../customXml/item5.xml"/><Relationship Id="rId61" Type="http://schemas.openxmlformats.org/officeDocument/2006/relationships/header" Target="header11.xml"/><Relationship Id="rId82"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footer" Target="footer10.xml"/><Relationship Id="rId30" Type="http://schemas.openxmlformats.org/officeDocument/2006/relationships/image" Target="media/image5.emf"/><Relationship Id="rId35" Type="http://schemas.openxmlformats.org/officeDocument/2006/relationships/image" Target="media/image9.emf"/><Relationship Id="rId43" Type="http://schemas.openxmlformats.org/officeDocument/2006/relationships/header" Target="header9.xml"/><Relationship Id="rId48" Type="http://schemas.openxmlformats.org/officeDocument/2006/relationships/image" Target="media/image20.jpeg"/><Relationship Id="rId56" Type="http://schemas.openxmlformats.org/officeDocument/2006/relationships/image" Target="media/image27.jpeg"/><Relationship Id="rId64" Type="http://schemas.openxmlformats.org/officeDocument/2006/relationships/footer" Target="footer12.xml"/><Relationship Id="rId69" Type="http://schemas.openxmlformats.org/officeDocument/2006/relationships/header" Target="header14.xml"/><Relationship Id="rId77" Type="http://schemas.openxmlformats.org/officeDocument/2006/relationships/image" Target="media/image36.emf"/><Relationship Id="rId8" Type="http://schemas.openxmlformats.org/officeDocument/2006/relationships/styles" Target="styles.xml"/><Relationship Id="rId51" Type="http://schemas.openxmlformats.org/officeDocument/2006/relationships/image" Target="media/image23.jpeg"/><Relationship Id="rId72" Type="http://schemas.openxmlformats.org/officeDocument/2006/relationships/image" Target="media/image33.emf"/><Relationship Id="rId80" Type="http://schemas.openxmlformats.org/officeDocument/2006/relationships/image" Target="media/image2.emf"/><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3.xml"/><Relationship Id="rId25" Type="http://schemas.openxmlformats.org/officeDocument/2006/relationships/footer" Target="footer9.xml"/><Relationship Id="rId33" Type="http://schemas.openxmlformats.org/officeDocument/2006/relationships/header" Target="header7.xml"/><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image" Target="NULL"/><Relationship Id="rId67"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20" Type="http://schemas.openxmlformats.org/officeDocument/2006/relationships/footer" Target="footer5.xml"/><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header" Target="header12.xml"/><Relationship Id="rId70" Type="http://schemas.openxmlformats.org/officeDocument/2006/relationships/image" Target="media/image31.jpeg"/><Relationship Id="rId75" Type="http://schemas.openxmlformats.org/officeDocument/2006/relationships/image" Target="media/image34.png"/><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image" Target="media/image4.jpeg"/><Relationship Id="rId36" Type="http://schemas.openxmlformats.org/officeDocument/2006/relationships/image" Target="media/image10.jpeg"/><Relationship Id="rId49" Type="http://schemas.openxmlformats.org/officeDocument/2006/relationships/image" Target="media/image21.jpeg"/><Relationship Id="rId57" Type="http://schemas.openxmlformats.org/officeDocument/2006/relationships/image" Target="media/image28.png"/><Relationship Id="rId10" Type="http://schemas.openxmlformats.org/officeDocument/2006/relationships/webSettings" Target="webSettings.xml"/><Relationship Id="rId31" Type="http://schemas.openxmlformats.org/officeDocument/2006/relationships/image" Target="media/image6.emf"/><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0.png"/><Relationship Id="rId65" Type="http://schemas.openxmlformats.org/officeDocument/2006/relationships/header" Target="header13.xml"/><Relationship Id="rId73" Type="http://schemas.openxmlformats.org/officeDocument/2006/relationships/hyperlink" Target="https://ramboll.com/" TargetMode="External"/><Relationship Id="rId78" Type="http://schemas.openxmlformats.org/officeDocument/2006/relationships/hyperlink" Target="https://ramboll.com/" TargetMode="External"/><Relationship Id="rId81" Type="http://schemas.openxmlformats.org/officeDocument/2006/relationships/header" Target="header15.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2.jpeg"/><Relationship Id="rId34" Type="http://schemas.openxmlformats.org/officeDocument/2006/relationships/image" Target="media/image8.jpeg"/><Relationship Id="rId50" Type="http://schemas.openxmlformats.org/officeDocument/2006/relationships/image" Target="media/image22.jpeg"/><Relationship Id="rId55" Type="http://schemas.openxmlformats.org/officeDocument/2006/relationships/header" Target="header10.xml"/><Relationship Id="rId76" Type="http://schemas.openxmlformats.org/officeDocument/2006/relationships/image" Target="media/image35.emf"/><Relationship Id="rId7" Type="http://schemas.openxmlformats.org/officeDocument/2006/relationships/numbering" Target="numbering.xml"/><Relationship Id="rId71" Type="http://schemas.openxmlformats.org/officeDocument/2006/relationships/image" Target="media/image32.jpeg"/><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footer" Target="footer8.xml"/><Relationship Id="rId40" Type="http://schemas.openxmlformats.org/officeDocument/2006/relationships/image" Target="media/image13.jpeg"/><Relationship Id="rId45" Type="http://schemas.openxmlformats.org/officeDocument/2006/relationships/image" Target="media/image17.jpeg"/><Relationship Id="rId66" Type="http://schemas.openxmlformats.org/officeDocument/2006/relationships/footer" Target="footer13.xml"/></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musat\AppData\Local\Temp\Templafy\WordVsto\Cover%20and%20Content,%20narrow%20tex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1241CC0556E4C66A77531E295694CFB"/>
        <w:category>
          <w:name w:val="General"/>
          <w:gallery w:val="placeholder"/>
        </w:category>
        <w:types>
          <w:type w:val="bbPlcHdr"/>
        </w:types>
        <w:behaviors>
          <w:behavior w:val="content"/>
        </w:behaviors>
        <w:guid w:val="{61E158CE-0275-45E1-959E-41A98F23C284}"/>
      </w:docPartPr>
      <w:docPartBody>
        <w:p w:rsidR="003E12C5" w:rsidRDefault="008477D0" w:rsidP="008477D0">
          <w:pPr>
            <w:pStyle w:val="11241CC0556E4C66A77531E295694CFB"/>
          </w:pPr>
          <w:bookmarkStart w:id="0" w:name="LAN_FrontpageTitle_1"/>
          <w:bookmarkStart w:id="1" w:name="LAN_FrontpageSubtitle_1"/>
          <w:bookmarkStart w:id="2" w:name="LAN_FrontpageTitle_1"/>
          <w:bookmarkStart w:id="3" w:name="LAN_FrontpageSubtitle_1"/>
          <w:bookmarkEnd w:id="0"/>
          <w:bookmarkEnd w:id="1"/>
          <w:bookmarkEnd w:id="2"/>
          <w:bookmarkEnd w:id="3"/>
          <w:r>
            <w:t>[Text]</w:t>
          </w:r>
        </w:p>
      </w:docPartBody>
    </w:docPart>
    <w:docPart>
      <w:docPartPr>
        <w:name w:val="40FED34CBAD0450591F8A83C91F9AF53"/>
        <w:category>
          <w:name w:val="General"/>
          <w:gallery w:val="placeholder"/>
        </w:category>
        <w:types>
          <w:type w:val="bbPlcHdr"/>
        </w:types>
        <w:behaviors>
          <w:behavior w:val="content"/>
        </w:behaviors>
        <w:guid w:val="{D9FFDD7F-4945-4F30-81EE-F4DE7BCDB3CA}"/>
      </w:docPartPr>
      <w:docPartBody>
        <w:p w:rsidR="003E12C5" w:rsidRDefault="008477D0" w:rsidP="008477D0">
          <w:pPr>
            <w:pStyle w:val="40FED34CBAD0450591F8A83C91F9AF53"/>
          </w:pPr>
          <w:r>
            <w:rPr>
              <w:rStyle w:val="PlaceholderText"/>
            </w:rPr>
            <w:t>Click or tap here to enter text.</w:t>
          </w:r>
        </w:p>
      </w:docPartBody>
    </w:docPart>
    <w:docPart>
      <w:docPartPr>
        <w:name w:val="C368691253724AFABF63F722300FA413"/>
        <w:category>
          <w:name w:val="General"/>
          <w:gallery w:val="placeholder"/>
        </w:category>
        <w:types>
          <w:type w:val="bbPlcHdr"/>
        </w:types>
        <w:behaviors>
          <w:behavior w:val="content"/>
        </w:behaviors>
        <w:guid w:val="{773A12D8-D54B-47C9-80E6-E9636A7AC1B0}"/>
      </w:docPartPr>
      <w:docPartBody>
        <w:p w:rsidR="003E12C5" w:rsidRDefault="008477D0" w:rsidP="008477D0">
          <w:pPr>
            <w:pStyle w:val="C368691253724AFABF63F722300FA413"/>
          </w:pPr>
          <w:r>
            <w:t>dd/mm/yyyy</w:t>
          </w:r>
        </w:p>
      </w:docPartBody>
    </w:docPart>
    <w:docPart>
      <w:docPartPr>
        <w:name w:val="2CEA6F4EFD7741E792661B386C194159"/>
        <w:category>
          <w:name w:val="General"/>
          <w:gallery w:val="placeholder"/>
        </w:category>
        <w:types>
          <w:type w:val="bbPlcHdr"/>
        </w:types>
        <w:behaviors>
          <w:behavior w:val="content"/>
        </w:behaviors>
        <w:guid w:val="{527F4776-6658-4FAC-8580-7FCF46F7C24C}"/>
      </w:docPartPr>
      <w:docPartBody>
        <w:p w:rsidR="003E12C5" w:rsidRDefault="008477D0" w:rsidP="008477D0">
          <w:pPr>
            <w:pStyle w:val="2CEA6F4EFD7741E792661B386C194159"/>
          </w:pPr>
          <w:r>
            <w:rPr>
              <w:rStyle w:val="PlaceholderText"/>
            </w:rPr>
            <w:t>Prepared by</w:t>
          </w:r>
        </w:p>
      </w:docPartBody>
    </w:docPart>
    <w:docPart>
      <w:docPartPr>
        <w:name w:val="47C1CD6FDC2E48BE89AA276A90389A4C"/>
        <w:category>
          <w:name w:val="General"/>
          <w:gallery w:val="placeholder"/>
        </w:category>
        <w:types>
          <w:type w:val="bbPlcHdr"/>
        </w:types>
        <w:behaviors>
          <w:behavior w:val="content"/>
        </w:behaviors>
        <w:guid w:val="{E745D86D-F848-4F0E-AB6B-2C6041B32BA1}"/>
      </w:docPartPr>
      <w:docPartBody>
        <w:p w:rsidR="003E12C5" w:rsidRDefault="008477D0" w:rsidP="008477D0">
          <w:pPr>
            <w:pStyle w:val="47C1CD6FDC2E48BE89AA276A90389A4C"/>
          </w:pPr>
          <w:r>
            <w:rPr>
              <w:rStyle w:val="PlaceholderText"/>
            </w:rPr>
            <w:t>Checked by</w:t>
          </w:r>
        </w:p>
      </w:docPartBody>
    </w:docPart>
    <w:docPart>
      <w:docPartPr>
        <w:name w:val="00BC6277F7014D64B213DBC3C04B9748"/>
        <w:category>
          <w:name w:val="General"/>
          <w:gallery w:val="placeholder"/>
        </w:category>
        <w:types>
          <w:type w:val="bbPlcHdr"/>
        </w:types>
        <w:behaviors>
          <w:behavior w:val="content"/>
        </w:behaviors>
        <w:guid w:val="{6D22FE52-F1BB-47EB-84CE-0C3500B38313}"/>
      </w:docPartPr>
      <w:docPartBody>
        <w:p w:rsidR="003E12C5" w:rsidRDefault="008477D0" w:rsidP="008477D0">
          <w:pPr>
            <w:pStyle w:val="00BC6277F7014D64B213DBC3C04B9748"/>
          </w:pPr>
          <w:r>
            <w:rPr>
              <w:rStyle w:val="PlaceholderText"/>
            </w:rPr>
            <w:t>Approved by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5002EFF" w:usb1="C000E47F" w:usb2="0000002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Franklin Gothic Medium Cond">
    <w:panose1 w:val="020B06060304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Times">
    <w:panose1 w:val="02020603050405020304"/>
    <w:charset w:val="00"/>
    <w:family w:val="roman"/>
    <w:pitch w:val="variable"/>
    <w:sig w:usb0="E0002EFF" w:usb1="C000785B" w:usb2="00000009" w:usb3="00000000" w:csb0="000001FF" w:csb1="00000000"/>
  </w:font>
  <w:font w:name="Bauhaus-Light-R">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heinhardt Regular">
    <w:altName w:val="Calibri"/>
    <w:panose1 w:val="00000000000000000000"/>
    <w:charset w:val="00"/>
    <w:family w:val="swiss"/>
    <w:notTrueType/>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ZWAdobeF">
    <w:altName w:val="Calibri"/>
    <w:charset w:val="00"/>
    <w:family w:val="auto"/>
    <w:pitch w:val="variable"/>
    <w:sig w:usb0="20002A87" w:usb1="00000000" w:usb2="00000000"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06349E"/>
    <w:rsid w:val="000112FA"/>
    <w:rsid w:val="000362C0"/>
    <w:rsid w:val="00050E2E"/>
    <w:rsid w:val="00051934"/>
    <w:rsid w:val="00060234"/>
    <w:rsid w:val="0006349E"/>
    <w:rsid w:val="00071E2D"/>
    <w:rsid w:val="00075372"/>
    <w:rsid w:val="000C60C8"/>
    <w:rsid w:val="000D1479"/>
    <w:rsid w:val="000E651A"/>
    <w:rsid w:val="000F11FE"/>
    <w:rsid w:val="0010564C"/>
    <w:rsid w:val="00115C6A"/>
    <w:rsid w:val="001226A9"/>
    <w:rsid w:val="00122C2B"/>
    <w:rsid w:val="001578C8"/>
    <w:rsid w:val="0017067F"/>
    <w:rsid w:val="00195721"/>
    <w:rsid w:val="00196FB2"/>
    <w:rsid w:val="001C239F"/>
    <w:rsid w:val="001D0F78"/>
    <w:rsid w:val="001D7EF9"/>
    <w:rsid w:val="002121E3"/>
    <w:rsid w:val="002243C2"/>
    <w:rsid w:val="00243570"/>
    <w:rsid w:val="002551E2"/>
    <w:rsid w:val="00255AB4"/>
    <w:rsid w:val="00273577"/>
    <w:rsid w:val="00285A6A"/>
    <w:rsid w:val="002A0FF7"/>
    <w:rsid w:val="002A7305"/>
    <w:rsid w:val="002C0F09"/>
    <w:rsid w:val="00312460"/>
    <w:rsid w:val="0031556D"/>
    <w:rsid w:val="00320911"/>
    <w:rsid w:val="003331D7"/>
    <w:rsid w:val="00350CB8"/>
    <w:rsid w:val="00353429"/>
    <w:rsid w:val="00360E3D"/>
    <w:rsid w:val="00366B52"/>
    <w:rsid w:val="00380742"/>
    <w:rsid w:val="003846D8"/>
    <w:rsid w:val="00394B26"/>
    <w:rsid w:val="003A5604"/>
    <w:rsid w:val="003A5CAA"/>
    <w:rsid w:val="003B5999"/>
    <w:rsid w:val="003B5A21"/>
    <w:rsid w:val="003D47DB"/>
    <w:rsid w:val="003D6BA4"/>
    <w:rsid w:val="003E12C5"/>
    <w:rsid w:val="003F4C1D"/>
    <w:rsid w:val="004304EE"/>
    <w:rsid w:val="00433D78"/>
    <w:rsid w:val="00445D6F"/>
    <w:rsid w:val="004572AD"/>
    <w:rsid w:val="00461573"/>
    <w:rsid w:val="00466771"/>
    <w:rsid w:val="00474C77"/>
    <w:rsid w:val="00484A21"/>
    <w:rsid w:val="00485F5F"/>
    <w:rsid w:val="00490EED"/>
    <w:rsid w:val="004A4DE8"/>
    <w:rsid w:val="004B74C6"/>
    <w:rsid w:val="004C12F9"/>
    <w:rsid w:val="004F6927"/>
    <w:rsid w:val="00511998"/>
    <w:rsid w:val="005200C5"/>
    <w:rsid w:val="005247A5"/>
    <w:rsid w:val="00526233"/>
    <w:rsid w:val="00533EFF"/>
    <w:rsid w:val="005361D7"/>
    <w:rsid w:val="005401E8"/>
    <w:rsid w:val="00550B0C"/>
    <w:rsid w:val="00563CA7"/>
    <w:rsid w:val="00563D1D"/>
    <w:rsid w:val="005646F4"/>
    <w:rsid w:val="00581868"/>
    <w:rsid w:val="00584FF7"/>
    <w:rsid w:val="005909B9"/>
    <w:rsid w:val="0059313F"/>
    <w:rsid w:val="005B06C6"/>
    <w:rsid w:val="005B1E3F"/>
    <w:rsid w:val="005C4541"/>
    <w:rsid w:val="005C632E"/>
    <w:rsid w:val="005D42AE"/>
    <w:rsid w:val="005D5882"/>
    <w:rsid w:val="005E1A3B"/>
    <w:rsid w:val="005E250D"/>
    <w:rsid w:val="005E2787"/>
    <w:rsid w:val="005E4BAA"/>
    <w:rsid w:val="006133D6"/>
    <w:rsid w:val="00622BC7"/>
    <w:rsid w:val="006272BC"/>
    <w:rsid w:val="00631E0B"/>
    <w:rsid w:val="00637D29"/>
    <w:rsid w:val="00652EB3"/>
    <w:rsid w:val="00681330"/>
    <w:rsid w:val="006A6A64"/>
    <w:rsid w:val="006B22ED"/>
    <w:rsid w:val="006C36C9"/>
    <w:rsid w:val="006C455F"/>
    <w:rsid w:val="006D219A"/>
    <w:rsid w:val="006E3404"/>
    <w:rsid w:val="006F7EF2"/>
    <w:rsid w:val="007032C4"/>
    <w:rsid w:val="00706B39"/>
    <w:rsid w:val="007140A2"/>
    <w:rsid w:val="00716E84"/>
    <w:rsid w:val="00737475"/>
    <w:rsid w:val="0074205A"/>
    <w:rsid w:val="007475CF"/>
    <w:rsid w:val="007534D3"/>
    <w:rsid w:val="00766B32"/>
    <w:rsid w:val="0077644E"/>
    <w:rsid w:val="007A6338"/>
    <w:rsid w:val="007A7DE4"/>
    <w:rsid w:val="007C5897"/>
    <w:rsid w:val="007E6F9A"/>
    <w:rsid w:val="007F1832"/>
    <w:rsid w:val="0081108E"/>
    <w:rsid w:val="008177E2"/>
    <w:rsid w:val="00843516"/>
    <w:rsid w:val="00846D00"/>
    <w:rsid w:val="008477D0"/>
    <w:rsid w:val="008577CA"/>
    <w:rsid w:val="00882499"/>
    <w:rsid w:val="00886125"/>
    <w:rsid w:val="00893E7E"/>
    <w:rsid w:val="008A11E8"/>
    <w:rsid w:val="008A5B75"/>
    <w:rsid w:val="008B567E"/>
    <w:rsid w:val="008F65B0"/>
    <w:rsid w:val="0090112A"/>
    <w:rsid w:val="009122F2"/>
    <w:rsid w:val="00954F5A"/>
    <w:rsid w:val="00964171"/>
    <w:rsid w:val="00970F80"/>
    <w:rsid w:val="00974F33"/>
    <w:rsid w:val="00976656"/>
    <w:rsid w:val="00982E75"/>
    <w:rsid w:val="009843E2"/>
    <w:rsid w:val="009847B5"/>
    <w:rsid w:val="00986AC1"/>
    <w:rsid w:val="00993182"/>
    <w:rsid w:val="00997913"/>
    <w:rsid w:val="009B2164"/>
    <w:rsid w:val="009C3393"/>
    <w:rsid w:val="009C7B3B"/>
    <w:rsid w:val="009D0E9C"/>
    <w:rsid w:val="009D6786"/>
    <w:rsid w:val="00A039D5"/>
    <w:rsid w:val="00A1527D"/>
    <w:rsid w:val="00A1536F"/>
    <w:rsid w:val="00A15FD6"/>
    <w:rsid w:val="00A2473C"/>
    <w:rsid w:val="00A260BD"/>
    <w:rsid w:val="00A2703F"/>
    <w:rsid w:val="00A40343"/>
    <w:rsid w:val="00A50C5A"/>
    <w:rsid w:val="00A526E4"/>
    <w:rsid w:val="00A827E9"/>
    <w:rsid w:val="00AA2FEB"/>
    <w:rsid w:val="00AF34C7"/>
    <w:rsid w:val="00B1123D"/>
    <w:rsid w:val="00B1316E"/>
    <w:rsid w:val="00B13462"/>
    <w:rsid w:val="00B2326C"/>
    <w:rsid w:val="00B26309"/>
    <w:rsid w:val="00B33367"/>
    <w:rsid w:val="00B37438"/>
    <w:rsid w:val="00B44B42"/>
    <w:rsid w:val="00B44F77"/>
    <w:rsid w:val="00B766C0"/>
    <w:rsid w:val="00B82D02"/>
    <w:rsid w:val="00B90804"/>
    <w:rsid w:val="00B9361E"/>
    <w:rsid w:val="00BA1427"/>
    <w:rsid w:val="00BA31F9"/>
    <w:rsid w:val="00BB296D"/>
    <w:rsid w:val="00BC78D2"/>
    <w:rsid w:val="00C041BD"/>
    <w:rsid w:val="00C0512C"/>
    <w:rsid w:val="00C2000F"/>
    <w:rsid w:val="00C24A30"/>
    <w:rsid w:val="00C25BF1"/>
    <w:rsid w:val="00C265A4"/>
    <w:rsid w:val="00C314BE"/>
    <w:rsid w:val="00C37CAE"/>
    <w:rsid w:val="00C43F70"/>
    <w:rsid w:val="00C505FC"/>
    <w:rsid w:val="00C527FD"/>
    <w:rsid w:val="00C53BC1"/>
    <w:rsid w:val="00C555CD"/>
    <w:rsid w:val="00C75198"/>
    <w:rsid w:val="00C80331"/>
    <w:rsid w:val="00C87E7F"/>
    <w:rsid w:val="00CA231F"/>
    <w:rsid w:val="00CA53F4"/>
    <w:rsid w:val="00CA567B"/>
    <w:rsid w:val="00CB06BF"/>
    <w:rsid w:val="00CF12A0"/>
    <w:rsid w:val="00CF139D"/>
    <w:rsid w:val="00CF41E5"/>
    <w:rsid w:val="00D0785A"/>
    <w:rsid w:val="00D22D8D"/>
    <w:rsid w:val="00D30CF0"/>
    <w:rsid w:val="00D34BDB"/>
    <w:rsid w:val="00D62A92"/>
    <w:rsid w:val="00D66541"/>
    <w:rsid w:val="00D85425"/>
    <w:rsid w:val="00D95403"/>
    <w:rsid w:val="00DA1AF2"/>
    <w:rsid w:val="00DB1379"/>
    <w:rsid w:val="00DB6137"/>
    <w:rsid w:val="00DD14E2"/>
    <w:rsid w:val="00DE6FBA"/>
    <w:rsid w:val="00DE75A0"/>
    <w:rsid w:val="00DF1A3C"/>
    <w:rsid w:val="00E1584B"/>
    <w:rsid w:val="00E323DD"/>
    <w:rsid w:val="00E5185D"/>
    <w:rsid w:val="00E6667E"/>
    <w:rsid w:val="00E67509"/>
    <w:rsid w:val="00E82FC3"/>
    <w:rsid w:val="00E83203"/>
    <w:rsid w:val="00E91EB6"/>
    <w:rsid w:val="00EB0AA7"/>
    <w:rsid w:val="00EC681C"/>
    <w:rsid w:val="00EF2FB1"/>
    <w:rsid w:val="00F229FE"/>
    <w:rsid w:val="00F24A8D"/>
    <w:rsid w:val="00F3186A"/>
    <w:rsid w:val="00F3351D"/>
    <w:rsid w:val="00F4458D"/>
    <w:rsid w:val="00F52AEE"/>
    <w:rsid w:val="00F64867"/>
    <w:rsid w:val="00F758D7"/>
    <w:rsid w:val="00FA1F4B"/>
    <w:rsid w:val="00FB4329"/>
    <w:rsid w:val="00FD55B8"/>
    <w:rsid w:val="00FE2E3E"/>
    <w:rsid w:val="00FF7DB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0E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77D0"/>
  </w:style>
  <w:style w:type="paragraph" w:customStyle="1" w:styleId="11241CC0556E4C66A77531E295694CFB">
    <w:name w:val="11241CC0556E4C66A77531E295694CFB"/>
    <w:rsid w:val="008477D0"/>
    <w:pPr>
      <w:spacing w:line="278" w:lineRule="auto"/>
    </w:pPr>
    <w:rPr>
      <w:kern w:val="2"/>
      <w:sz w:val="24"/>
      <w:szCs w:val="24"/>
      <w:lang w:val="ro-RO" w:eastAsia="ro-RO"/>
      <w14:ligatures w14:val="standardContextual"/>
    </w:rPr>
  </w:style>
  <w:style w:type="paragraph" w:customStyle="1" w:styleId="40FED34CBAD0450591F8A83C91F9AF53">
    <w:name w:val="40FED34CBAD0450591F8A83C91F9AF53"/>
    <w:rsid w:val="008477D0"/>
    <w:pPr>
      <w:spacing w:line="278" w:lineRule="auto"/>
    </w:pPr>
    <w:rPr>
      <w:kern w:val="2"/>
      <w:sz w:val="24"/>
      <w:szCs w:val="24"/>
      <w:lang w:val="ro-RO" w:eastAsia="ro-RO"/>
      <w14:ligatures w14:val="standardContextual"/>
    </w:rPr>
  </w:style>
  <w:style w:type="paragraph" w:customStyle="1" w:styleId="C368691253724AFABF63F722300FA413">
    <w:name w:val="C368691253724AFABF63F722300FA413"/>
    <w:rsid w:val="008477D0"/>
    <w:pPr>
      <w:spacing w:line="278" w:lineRule="auto"/>
    </w:pPr>
    <w:rPr>
      <w:kern w:val="2"/>
      <w:sz w:val="24"/>
      <w:szCs w:val="24"/>
      <w:lang w:val="ro-RO" w:eastAsia="ro-RO"/>
      <w14:ligatures w14:val="standardContextual"/>
    </w:rPr>
  </w:style>
  <w:style w:type="paragraph" w:customStyle="1" w:styleId="2CEA6F4EFD7741E792661B386C194159">
    <w:name w:val="2CEA6F4EFD7741E792661B386C194159"/>
    <w:rsid w:val="008477D0"/>
    <w:pPr>
      <w:spacing w:line="278" w:lineRule="auto"/>
    </w:pPr>
    <w:rPr>
      <w:kern w:val="2"/>
      <w:sz w:val="24"/>
      <w:szCs w:val="24"/>
      <w:lang w:val="ro-RO" w:eastAsia="ro-RO"/>
      <w14:ligatures w14:val="standardContextual"/>
    </w:rPr>
  </w:style>
  <w:style w:type="paragraph" w:customStyle="1" w:styleId="47C1CD6FDC2E48BE89AA276A90389A4C">
    <w:name w:val="47C1CD6FDC2E48BE89AA276A90389A4C"/>
    <w:rsid w:val="008477D0"/>
    <w:pPr>
      <w:spacing w:line="278" w:lineRule="auto"/>
    </w:pPr>
    <w:rPr>
      <w:kern w:val="2"/>
      <w:sz w:val="24"/>
      <w:szCs w:val="24"/>
      <w:lang w:val="ro-RO" w:eastAsia="ro-RO"/>
      <w14:ligatures w14:val="standardContextual"/>
    </w:rPr>
  </w:style>
  <w:style w:type="paragraph" w:customStyle="1" w:styleId="00BC6277F7014D64B213DBC3C04B9748">
    <w:name w:val="00BC6277F7014D64B213DBC3C04B9748"/>
    <w:rsid w:val="008477D0"/>
    <w:pPr>
      <w:spacing w:line="278" w:lineRule="auto"/>
    </w:pPr>
    <w:rPr>
      <w:kern w:val="2"/>
      <w:sz w:val="24"/>
      <w:szCs w:val="24"/>
      <w:lang w:val="ro-RO" w:eastAsia="ro-RO"/>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Ramboll">
  <a:themeElements>
    <a:clrScheme name="Rambøll_2021">
      <a:dk1>
        <a:srgbClr val="000000"/>
      </a:dk1>
      <a:lt1>
        <a:srgbClr val="FFFFFF"/>
      </a:lt1>
      <a:dk2>
        <a:srgbClr val="009DF0"/>
      </a:dk2>
      <a:lt2>
        <a:srgbClr val="273943"/>
      </a:lt2>
      <a:accent1>
        <a:srgbClr val="05326E"/>
      </a:accent1>
      <a:accent2>
        <a:srgbClr val="125A40"/>
      </a:accent2>
      <a:accent3>
        <a:srgbClr val="ADD095"/>
      </a:accent3>
      <a:accent4>
        <a:srgbClr val="62294B"/>
      </a:accent4>
      <a:accent5>
        <a:srgbClr val="FF8855"/>
      </a:accent5>
      <a:accent6>
        <a:srgbClr val="E3E1D8"/>
      </a:accent6>
      <a:hlink>
        <a:srgbClr val="009DF0"/>
      </a:hlink>
      <a:folHlink>
        <a:srgbClr val="CCEBFD"/>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custClrLst>
    <a:custClr name="Black">
      <a:srgbClr val="000000"/>
    </a:custClr>
    <a:custClr name="Mountain 100%">
      <a:srgbClr val="273943"/>
    </a:custClr>
    <a:custClr name="Cyan 100%">
      <a:srgbClr val="009DF0"/>
    </a:custClr>
    <a:custClr name="Ocean 100%">
      <a:srgbClr val="05326E"/>
    </a:custClr>
    <a:custClr name="Forest 100%">
      <a:srgbClr val="125A40"/>
    </a:custClr>
    <a:custClr name="Grass 100%">
      <a:srgbClr val="ADD095"/>
    </a:custClr>
    <a:custClr name="Heath 100%">
      <a:srgbClr val="61294B"/>
    </a:custClr>
    <a:custClr name="Field 100%">
      <a:srgbClr val="FF8855"/>
    </a:custClr>
    <a:custClr name="Pebble 100%">
      <a:srgbClr val="E3E1D8"/>
    </a:custClr>
    <a:custClr name="Sand 100%">
      <a:srgbClr val="FFE682"/>
    </a:custClr>
    <a:custClr name="Text color">
      <a:srgbClr val="333333"/>
    </a:custClr>
    <a:custClr name="Mountain 80%">
      <a:srgbClr val="47525A"/>
    </a:custClr>
    <a:custClr name="Cyan 80%">
      <a:srgbClr val="33B1F3"/>
    </a:custClr>
    <a:custClr name="Ocean 80%">
      <a:srgbClr val="375B8B"/>
    </a:custClr>
    <a:custClr name="Forest 80%">
      <a:srgbClr val="417B66"/>
    </a:custClr>
    <a:custClr name="Grass 80%">
      <a:srgbClr val="BDD9AA"/>
    </a:custClr>
    <a:custClr name="Heath 80%">
      <a:srgbClr val="794B62"/>
    </a:custClr>
    <a:custClr name="Field 80%">
      <a:srgbClr val="F89D73"/>
    </a:custClr>
    <a:custClr name="Pebble 80%">
      <a:srgbClr val="E9E7E0"/>
    </a:custClr>
    <a:custClr name="Sand 80%">
      <a:srgbClr val="FCE783"/>
    </a:custClr>
    <a:custClr name="White">
      <a:srgbClr val="FFFFFF"/>
    </a:custClr>
    <a:custClr name="Mountain 60%">
      <a:srgbClr val="7D888E"/>
    </a:custClr>
    <a:custClr name="Cyan 60%">
      <a:srgbClr val="66C4F6"/>
    </a:custClr>
    <a:custClr name="Ocean 60%">
      <a:srgbClr val="6984A8"/>
    </a:custClr>
    <a:custClr name="Forest 60%">
      <a:srgbClr val="719C8C"/>
    </a:custClr>
    <a:custClr name="Grass 60%">
      <a:srgbClr val="CEE3BF"/>
    </a:custClr>
    <a:custClr name="Heath 60%">
      <a:srgbClr val="A17F93"/>
    </a:custClr>
    <a:custClr name="Field 60%">
      <a:srgbClr val="FFB899"/>
    </a:custClr>
    <a:custClr name="Pebble 60%">
      <a:srgbClr val="EEEDE8"/>
    </a:custClr>
    <a:custClr name="Sand 60%">
      <a:srgbClr val="FFFAB4"/>
    </a:custClr>
    <a:custClr name="White">
      <a:srgbClr val="FFFFFF"/>
    </a:custClr>
    <a:custClr name="Mountain 40%">
      <a:srgbClr val="D3D7D9"/>
    </a:custClr>
    <a:custClr name="Cyan 40%">
      <a:srgbClr val="CCEBFD"/>
    </a:custClr>
    <a:custClr name="Ocean 40%">
      <a:srgbClr val="CED6E3"/>
    </a:custClr>
    <a:custClr name="Forest 40%">
      <a:srgbClr val="CFDED9"/>
    </a:custClr>
    <a:custClr name="Grass 40%">
      <a:srgbClr val="EFF7EA"/>
    </a:custClr>
    <a:custClr name="Heath 40%">
      <a:srgbClr val="DFD4DA"/>
    </a:custClr>
    <a:custClr name="Field 40%">
      <a:srgbClr val="FFE7DD"/>
    </a:custClr>
    <a:custClr name="Pebble 40%">
      <a:srgbClr val="F9F9F7"/>
    </a:custClr>
    <a:custClr name="Sand 40%">
      <a:srgbClr val="FFFAE6"/>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TemplafyTemplateConfiguration><![CDATA[{"elementsMetadata":[{"elementConfiguration":{"binding":"{{Translate(\"ProjectName\")}}","visibility":"","removeAndKeepContent":false,"disableUpdates":false,"type":"text"},"type":"richTextContentControl","id":"6ada3b89-90ef-4c78-813a-e0969687cc9d"},{"elementConfiguration":{"binding":"{{Translate(\"ClientName\")}}","visibility":"","removeAndKeepContent":false,"disableUpdates":false,"type":"text"},"type":"richTextContentControl","id":"ae1c22ed-79fe-4112-b333-51eab057600f"},{"elementConfiguration":{"binding":"{{Translate(\"PreparedBy\")}}","visibility":"","removeAndKeepContent":false,"disableUpdates":false,"type":"text"},"type":"richTextContentControl","id":"b4f85f3c-3af5-495d-860c-074fb28c2a49"},{"elementConfiguration":{"binding":"{{Translate(\"Checkedby\")}}","visibility":"","removeAndKeepContent":false,"disableUpdates":false,"type":"text"},"type":"richTextContentControl","id":"ad8d420d-327e-46fa-b8a6-f8ee7472159a"},{"elementConfiguration":{"binding":"{{Translate(\"Approvedby\")}}","visibility":"","removeAndKeepContent":false,"disableUpdates":false,"type":"text"},"type":"richTextContentControl","id":"59aef761-0c79-4abf-b7d9-d036e47d599b"},{"elementConfiguration":{"binding":"{{Translate(\"TypeOfProposal\")}}","visibility":"","removeAndKeepContent":false,"disableUpdates":false,"type":"text"},"type":"richTextContentControl","id":"02d7777f-38d3-450c-8986-f35f8c9dd3b4"},{"elementConfiguration":{"binding":"{{Translate(\"Date\")}}","visibility":"","removeAndKeepContent":false,"disableUpdates":false,"type":"text"},"type":"richTextContentControl","id":"de5609f0-126d-4bcc-bc46-d4917f1edbb8"},{"elementConfiguration":{"binding":"{{Translate(\"BidderTender\")}}","visibility":"","removeAndKeepContent":false,"disableUpdates":false,"type":"text"},"type":"richTextContentControl","id":"3755d0f0-0b81-488a-a1fe-428bca5db239"},{"elementConfiguration":{"binding":"{{Translate(\"Contents\")}}","visibility":"","removeAndKeepContent":false,"disableUpdates":false,"type":"text"},"type":"richTextContentControl","id":"f346edcd-fe56-4f90-bfa7-f47dc24dfc4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b1b59e0d-0e82-4675-abf0-0c1fe939458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a5b0a733-13e6-43ff-b860-2d8cc3df3e0d"},{"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359653b6-99c6-43b4-b381-03d427c58fcf"},{"elementConfiguration":{"binding":"{{Switch(UserProfile.DocumentLanguage.Language,\"en-US\", UserProfile.Office.AddressEnglish,\"en-GB\", UserProfile.Office.AddressEnglish,\"de-DE\", UserProfile.Office.AddressLocal,\"es-ES\", UserProfile.Office.AddressLocal,\"et-EE\", UserProfile.Office.AddressLocal,\"fr-FR\", UserProfile.Office.AddressLocal,\"fo-FO\", UserProfile.Office.AddressLocal,\"it-IT\", UserProfile.Office.AddressLocal,\"nb-NO\", UserProfile.Office.AddressLocal,\"nn-NO\", UserProfile.Office.AddressLocal,\"pl-PL\", UserProfile.Office.AddressLocal,\"ru-RU\", UserProfile.Office.AddressLocal,\"sv-SE\",\"da-DK\")}}","visibility":"","removeAndKeepContent":false,"disableUpdates":false,"type":"text"},"type":"richTextContentControl","id":"b984e9db-ca2e-4bcf-94e4-0d1360ffc3af"},{"elementConfiguration":{"visibility":"{{IfElse(Equals(UserProfile.Office.Phone, \"\"), VisibilityType.Hidden, VisibilityType.Visible)}}","disableUpdates":false,"type":"group"},"type":"richTextContentControl","id":"76b194fc-74ed-4c6a-b3ea-4c1593006ba2"},{"elementConfiguration":{"binding":"{{Translate(\"T\")}}","removeAndKeepContent":false,"disableUpdates":false,"type":"text"},"type":"richTextContentControl","id":"a9a1a136-8bd4-41f5-b884-59dcd4f1d902"},{"elementConfiguration":{"binding":"{{UserProfile.Office.Phone}}","visibility":"","removeAndKeepContent":false,"disableUpdates":false,"type":"text"},"type":"richTextContentControl","id":"28df7fb4-c441-4028-9d04-57e164327b8c"},{"elementConfiguration":{"visibility":"{{IfElse(Equals(UserProfile.Office.Fax, \"\"), VisibilityType.Hidden, VisibilityType.Visible)}}","disableUpdates":false,"type":"group"},"type":"richTextContentControl","id":"d156f57c-83fa-48d3-94b3-10f8e16fdb63"},{"elementConfiguration":{"binding":"{{Translate(\"F\")}}","removeAndKeepContent":false,"disableUpdates":false,"type":"text"},"type":"richTextContentControl","id":"3f4d556d-0edf-4097-9e56-139128cafa4c"},{"elementConfiguration":{"binding":"{{UserProfile.Office.Fax}}","visibility":"","removeAndKeepContent":false,"disableUpdates":false,"type":"text"},"type":"richTextContentControl","id":"819dda30-824d-4478-9813-c7e5dd136c6e"},{"elementConfiguration":{"binding":"{{Switch(UserProfile.DocumentLanguage.Language,\"en-US\", UserProfile.Office.WebEnglish,\"en-GB\", UserProfile.Office.WebLocal,\"de-DE\", UserProfile.Office.WebLocal,\"es-ES\", UserProfile.Office.WebLocal,\"et-EE\", UserProfile.Office.WebLocal,\"fr-FR\", UserProfile.Office.WebLocal,\"fo-FO\", UserProfile.Office.WebLocal,\"it-IT\", UserProfile.Office.WebLocal,\"nb-NO\", UserProfile.Office.WebLocal,\"nn-NO\", UserProfile.Office.WebLocal,\"pl-PL\", UserProfile.Office.WebLocal,\"ru-RU\", UserProfile.Office.WebLocal,\"sv-SE\",\"da-DK\")}}","visibility":"","removeAndKeepContent":false,"disableUpdates":false,"type":"text"},"type":"richTextContentControl","id":"357fec7f-b9a5-44cb-93cf-130f87f40fd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44749052-a55c-4494-9b7e-c0fe6bdf4135"},{"elementConfiguration":{"binding":"{{Switch(UserProfile.DocumentLanguage.Language,\"en-US\", UserProfile.Office.AddressEnglish,\"en-GB\", UserProfile.Office.AddressEnglish,\"de-DE\", UserProfile.Office.AddressLocal,\"es-ES\", UserProfile.Office.AddressLocal,\"et-EE\", UserProfile.Office.AddressLocal,\"fr-FR\", UserProfile.Office.AddressLocal,\"fo-FO\", UserProfile.Office.AddressLocal,\"it-IT\", UserProfile.Office.AddressLocal,\"nb-NO\", UserProfile.Office.AddressLocal,\"nn-NO\", UserProfile.Office.AddressLocal,\"pl-PL\", UserProfile.Office.AddressLocal,\"ru-RU\", UserProfile.Office.AddressLocal,\"sv-SE\",\"da-DK\")}}","visibility":"","removeAndKeepContent":false,"disableUpdates":false,"type":"text"},"type":"richTextContentControl","id":"031f2d78-36d8-49d4-bf56-f82887388322"},{"elementConfiguration":{"visibility":"{{IfElse(Equals(UserProfile.Office.Phone, \"\"), VisibilityType.Hidden, VisibilityType.Visible)}}","disableUpdates":false,"type":"group"},"type":"richTextContentControl","id":"e7a01c89-b613-4648-8f17-bcf51296858c"},{"elementConfiguration":{"binding":"{{Translate(\"T\")}}","removeAndKeepContent":false,"disableUpdates":false,"type":"text"},"type":"richTextContentControl","id":"99d5e8fc-61ba-4d83-8d13-29c23ece6a15"},{"elementConfiguration":{"binding":"{{UserProfile.Office.Phone}}","visibility":"","removeAndKeepContent":false,"disableUpdates":false,"type":"text"},"type":"richTextContentControl","id":"3c6e6c2a-dbd8-4f7c-a464-9b91b8de8c39"},{"elementConfiguration":{"visibility":"{{IfElse(Equals(UserProfile.Office.Fax, \"\"), VisibilityType.Hidden, VisibilityType.Visible)}}","disableUpdates":false,"type":"group"},"type":"richTextContentControl","id":"30a85187-110a-4681-93e1-e5cbd11c6477"},{"elementConfiguration":{"binding":"{{Translate(\"F\")}}","removeAndKeepContent":false,"disableUpdates":false,"type":"text"},"type":"richTextContentControl","id":"fc96ac68-62d9-487c-a9f9-85d47c699c13"},{"elementConfiguration":{"binding":"{{UserProfile.Office.Fax}}","visibility":"","removeAndKeepContent":false,"disableUpdates":false,"type":"text"},"type":"richTextContentControl","id":"74492ea6-074a-4030-885f-f1d46db0c5c1"},{"elementConfiguration":{"binding":"{{Switch(UserProfile.DocumentLanguage.Language,\"en-US\", UserProfile.Office.WebEnglish,\"en-GB\", UserProfile.Office.WebLocal,\"de-DE\", UserProfile.Office.WebLocal,\"es-ES\", UserProfile.Office.WebLocal,\"et-EE\", UserProfile.Office.WebLocal,\"fr-FR\", UserProfile.Office.WebLocal,\"fo-FO\", UserProfile.Office.WebLocal,\"it-IT\", UserProfile.Office.WebLocal,\"nb-NO\", UserProfile.Office.WebLocal,\"nn-NO\", UserProfile.Office.WebLocal,\"pl-PL\", UserProfile.Office.WebLocal,\"ru-RU\", UserProfile.Office.WebLocal,\"sv-SE\",\"da-DK\")}}","visibility":"","removeAndKeepContent":false,"disableUpdates":false,"type":"text"},"type":"richTextContentControl","id":"88749c5b-4d36-4f9b-969e-c38f6e00c57b"},{"elementConfiguration":{"binding":"{{Switch(UserProfile.DocumentLanguage.Language,\"en-US\", UserProfile.Office.LegalNameEnglish,\"en-GB\", UserProfile.Office.LegalNameLocal,\"de-DE\", UserProfile.Office.LegalNameLocal,\"es-ES\", UserProfile.Office.LegalNameLocal,\"et-EE\", UserProfile.Office.LegalNameLocal,\"fr-FR\", UserProfile.Office.LegalNameLocal,\"fo-FO\", UserProfile.Office.LegalNameLocal,\"it-IT\", UserProfile.Office.LegalNameLocal,\"nb-NO\", UserProfile.Office.LegalNameLocal,\"nn-NO\", UserProfile.Office.LegalNameLocal,\"pl-PL\", UserProfile.Office.LegalNameLocal,\"ru-RU\", UserProfile.Office.LegalNameLocal,\"sv-SE\",\"da-DK\")}}","visibility":"","removeAndKeepContent":false,"disableUpdates":false,"type":"text"},"type":"richTextContentControl","id":"f5cc4c34-ad89-4061-862e-e6c4f7b0c158"},{"elementConfiguration":{"binding":"{{Switch(UserProfile.DocumentLanguage.Language,\"en-US\", UserProfile.Office.CvrEnglish,\"en-GB\", UserProfile.Office.CvrLocal,\"de-DE\", UserProfile.Office.CvrLocal,\"es-ES\", UserProfile.Office.CvrLocal,\"et-EE\", UserProfile.Office.CvrLocal,\"fr-FR\", UserProfile.Office.CvrLocal,\"fo-FO\", UserProfile.Office.CvrLocal,\"it-IT\", UserProfile.Office.CvrLocal,\"nb-NO\", UserProfile.Office.CvrLocal,\"nn-NO\", UserProfile.Office.CvrLocal,\"pl-PL\", UserProfile.Office.CvrLocal,\"ru-RU\", UserProfile.Office.CvrLocal,\"sv-SE\",\"da-DK\")}}","visibility":"","removeAndKeepContent":false,"disableUpdates":false,"type":"text"},"type":"richTextContentControl","id":"903f84dd-f397-49b7-974c-05077bb871de"},{"elementConfiguration":{"binding":"{{Switch(UserProfile.DocumentLanguage.Language,\"en-US\", UserProfile.Office.LegalNameEnglish,\"en-GB\", UserProfile.Office.LegalNameLocal,\"de-DE\", UserProfile.Office.LegalNameLocal,\"es-ES\", UserProfile.Office.LegalNameLocal,\"et-EE\", UserProfile.Office.LegalNameLocal,\"fr-FR\", UserProfile.Office.LegalNameLocal,\"fo-FO\", UserProfile.Office.LegalNameLocal,\"it-IT\", UserProfile.Office.LegalNameLocal,\"nb-NO\", UserProfile.Office.LegalNameLocal,\"nn-NO\", UserProfile.Office.LegalNameLocal,\"pl-PL\", UserProfile.Office.LegalNameLocal,\"ru-RU\", UserProfile.Office.LegalNameLocal,\"sv-SE\",\"da-DK\")}}","visibility":"","removeAndKeepContent":false,"disableUpdates":false,"type":"text"},"type":"richTextContentControl","id":"1bd7bb70-1d9a-4f24-96f5-3238d9896192"},{"elementConfiguration":{"binding":"{{Switch(UserProfile.DocumentLanguage.Language,\"en-US\", UserProfile.Office.CvrEnglish,\"en-GB\", UserProfile.Office.CvrLocal,\"de-DE\", UserProfile.Office.CvrLocal,\"es-ES\", UserProfile.Office.CvrLocal,\"et-EE\", UserProfile.Office.CvrLocal,\"fr-FR\", UserProfile.Office.CvrLocal,\"fo-FO\", UserProfile.Office.CvrLocal,\"it-IT\", UserProfile.Office.CvrLocal,\"nb-NO\", UserProfile.Office.CvrLocal,\"nn-NO\", UserProfile.Office.CvrLocal,\"pl-PL\", UserProfile.Office.CvrLocal,\"ru-RU\", UserProfile.Office.CvrLocal,\"sv-SE\",\"da-DK\")}}","visibility":"","removeAndKeepContent":false,"disableUpdates":false,"type":"text"},"type":"richTextContentControl","id":"3c242d18-4661-4052-af83-d35fd521cc99"},{"elementConfiguration":{"visibility":"{{IfElse(Equals(Form.FilePath.Filename, \"Exclude\"), VisibilityType.Hidden, VisibilityType.Visible)}}","disableUpdates":false,"type":"group"},"type":"richTextContentControl","id":"f0a68b66-33a5-4875-874f-be40fcc40898"},{"elementConfiguration":{"visibility":"{{IfElse(Equals(Form.FilePath.Filename, \"Exclude\"), VisibilityType.Hidden, VisibilityType.Visible)}}","disableUpdates":false,"type":"group"},"type":"richTextContentControl","id":"0bca419e-0510-4268-bd0a-d64d49eb359a"},{"elementConfiguration":{"visibility":"{{IfElse(Equals(Form.FilePath.Filename, \"Exclude\"), VisibilityType.Hidden, VisibilityType.Visible)}}","disableUpdates":false,"type":"group"},"type":"richTextContentControl","id":"e3385d21-308a-4732-90ed-ba5d2abda81d"},{"elementConfiguration":{"visibility":"{{IfElse(Equals(Form.FilePath.Filename, \"Exclude\"), VisibilityType.Hidden, VisibilityType.Visible)}}","disableUpdates":false,"type":"group"},"type":"richTextContentControl","id":"ab256ee4-e701-4f50-9ef4-607c41c0c8ca"},{"elementConfiguration":{"visibility":"{{IfElse(Equals(Form.FilePath.Filename, \"Exclude\"), VisibilityType.Hidden, VisibilityType.Visible)}}","disableUpdates":false,"type":"group"},"type":"richTextContentControl","id":"38504e27-080a-42b3-b52b-ab17f0f8d39a"},{"elementConfiguration":{"visibility":"{{IfElse(Equals(Form.FilePath.Filename, \"Exclude\"), VisibilityType.Hidden, VisibilityType.Visible)}}","disableUpdates":false,"type":"group"},"type":"richTextContentControl","id":"410b3bd2-2378-4ad3-b164-e10fbd4688a4"}],"transformationConfigurations":[{"language":"{{DocumentLanguage}}","disableUpdates":false,"type":"proofingLanguage"},{"colorTheme":"{{UserProfile.Office.ColorThemeRef.ColorTheme}}","disableUpdates":false,"originalColorThemeXml":"<a:clrScheme name=\"Ramboll\" xmlns:a=\"http://schemas.openxmlformats.org/drawingml/2006/main\"><a:dk1><a:srgbClr val=\"333333\" /></a:dk1><a:lt1><a:srgbClr val=\"FFFFFF\" /></a:lt1><a:dk2><a:srgbClr val=\"009DF0\" /></a:dk2><a:lt2><a:srgbClr val=\"797766\" /></a:lt2><a:accent1><a:srgbClr val=\"ADDDFF\" /></a:accent1><a:accent2><a:srgbClr val=\"3AA551\" /></a:accent2><a:accent3><a:srgbClr val=\"A8D100\" /></a:accent3><a:accent4><a:srgbClr val=\"C40079\" /></a:accent4><a:accent5><a:srgbClr val=\"C63418\" /></a:accent5><a:accent6><a:srgbClr val=\"D0CFC9\" /></a:accent6><a:hlink><a:srgbClr val=\"009DF0\" /></a:hlink><a:folHlink><a:srgbClr val=\"ADDDFF\" /></a:folHlink></a:clrScheme>","type":"colorTheme"}],"templateName":"Cover and Content, narrow text","templateDescription":"","enableDocumentContentUpdater":true,"version":"2.0"}]]></TemplafyTemplateConfiguration>
</file>

<file path=customXml/item4.xml><?xml version="1.0" encoding="utf-8"?>
<TemplafyFormConfiguration><![CDATA[{"formFields":[{"distinct":false,"hideIfNoUserInteractionRequired":false,"required":true,"defaultValue":"Exclude","autoSelectFirstOption":false,"helpTexts":{},"spacing":{},"shareValue":false,"type":"dropDown","dataSourceName":"Filename","dataSourceFieldName":"Filename","name":"FilePath","label":"File Path"}],"formDataEntries":[{"name":"FilePath","value":"bU6CliS5PQ96wPysEIuDxM9wxSC5U6AtqAVekLmyXrY="}]}]]></TemplafyFormConfiguration>
</file>

<file path=customXml/item5.xml><?xml version="1.0" encoding="utf-8"?>
<p:properties xmlns:p="http://schemas.microsoft.com/office/2006/metadata/properties" xmlns:xsi="http://www.w3.org/2001/XMLSchema-instance" xmlns:pc="http://schemas.microsoft.com/office/infopath/2007/PartnerControls">
  <documentManagement>
    <TaxCatchAll xmlns="14fd7a10-9b2a-46a6-b3da-f1406efeb437" xsi:nil="true"/>
    <lcf76f155ced4ddcb4097134ff3c332f xmlns="4ff64619-e4f4-4e75-8988-c01013be0c40">
      <Terms xmlns="http://schemas.microsoft.com/office/infopath/2007/PartnerControls"/>
    </lcf76f155ced4ddcb4097134ff3c332f>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E3A99DB05BA6C74086A57D8BACDA6CF1" ma:contentTypeVersion="11" ma:contentTypeDescription="Create a new document." ma:contentTypeScope="" ma:versionID="b070e86820919397ec0929a6d8d16a36">
  <xsd:schema xmlns:xsd="http://www.w3.org/2001/XMLSchema" xmlns:xs="http://www.w3.org/2001/XMLSchema" xmlns:p="http://schemas.microsoft.com/office/2006/metadata/properties" xmlns:ns2="4ff64619-e4f4-4e75-8988-c01013be0c40" xmlns:ns3="14fd7a10-9b2a-46a6-b3da-f1406efeb437" targetNamespace="http://schemas.microsoft.com/office/2006/metadata/properties" ma:root="true" ma:fieldsID="c84e1252c9b6fbbc4bb5af6d7b2de977" ns2:_="" ns3:_="">
    <xsd:import namespace="4ff64619-e4f4-4e75-8988-c01013be0c40"/>
    <xsd:import namespace="14fd7a10-9b2a-46a6-b3da-f1406efeb43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f64619-e4f4-4e75-8988-c01013be0c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2a0716b9-ea6c-4544-a4bd-65ac324c60d4"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fd7a10-9b2a-46a6-b3da-f1406efeb43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1846528-1545-4900-8ec1-c574ccd249e5}" ma:internalName="TaxCatchAll" ma:showField="CatchAllData" ma:web="14fd7a10-9b2a-46a6-b3da-f1406efeb4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B453B9-F7B2-4104-A4FA-C32A027AB7D4}">
  <ds:schemaRefs>
    <ds:schemaRef ds:uri="http://schemas.openxmlformats.org/officeDocument/2006/bibliography"/>
  </ds:schemaRefs>
</ds:datastoreItem>
</file>

<file path=customXml/itemProps2.xml><?xml version="1.0" encoding="utf-8"?>
<ds:datastoreItem xmlns:ds="http://schemas.openxmlformats.org/officeDocument/2006/customXml" ds:itemID="{4F453133-E180-4000-A4FD-3DC1ABB7D96B}">
  <ds:schemaRefs>
    <ds:schemaRef ds:uri="http://schemas.microsoft.com/sharepoint/v3/contenttype/forms"/>
  </ds:schemaRefs>
</ds:datastoreItem>
</file>

<file path=customXml/itemProps3.xml><?xml version="1.0" encoding="utf-8"?>
<ds:datastoreItem xmlns:ds="http://schemas.openxmlformats.org/officeDocument/2006/customXml" ds:itemID="{54EC4ECF-2763-464C-AD61-D274C4536F32}">
  <ds:schemaRefs/>
</ds:datastoreItem>
</file>

<file path=customXml/itemProps4.xml><?xml version="1.0" encoding="utf-8"?>
<ds:datastoreItem xmlns:ds="http://schemas.openxmlformats.org/officeDocument/2006/customXml" ds:itemID="{05CFEE0F-62A4-4FEB-86F4-6D0D8E9653B3}">
  <ds:schemaRefs/>
</ds:datastoreItem>
</file>

<file path=customXml/itemProps5.xml><?xml version="1.0" encoding="utf-8"?>
<ds:datastoreItem xmlns:ds="http://schemas.openxmlformats.org/officeDocument/2006/customXml" ds:itemID="{001313AE-8A66-49D6-A781-9842253A2F27}">
  <ds:schemaRefs>
    <ds:schemaRef ds:uri="http://schemas.microsoft.com/office/2006/metadata/properties"/>
    <ds:schemaRef ds:uri="http://schemas.microsoft.com/office/infopath/2007/PartnerControls"/>
    <ds:schemaRef ds:uri="14fd7a10-9b2a-46a6-b3da-f1406efeb437"/>
    <ds:schemaRef ds:uri="4ff64619-e4f4-4e75-8988-c01013be0c40"/>
  </ds:schemaRefs>
</ds:datastoreItem>
</file>

<file path=customXml/itemProps6.xml><?xml version="1.0" encoding="utf-8"?>
<ds:datastoreItem xmlns:ds="http://schemas.openxmlformats.org/officeDocument/2006/customXml" ds:itemID="{9D7647E6-DC50-4251-A5A5-121065DB35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f64619-e4f4-4e75-8988-c01013be0c40"/>
    <ds:schemaRef ds:uri="14fd7a10-9b2a-46a6-b3da-f1406efeb4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Cover and Content, narrow text.dotx</Template>
  <TotalTime>3</TotalTime>
  <Pages>374</Pages>
  <Words>86070</Words>
  <Characters>490605</Characters>
  <Application>Microsoft Office Word</Application>
  <DocSecurity>0</DocSecurity>
  <Lines>4088</Lines>
  <Paragraphs>1151</Paragraphs>
  <ScaleCrop>false</ScaleCrop>
  <HeadingPairs>
    <vt:vector size="2" baseType="variant">
      <vt:variant>
        <vt:lpstr>Title</vt:lpstr>
      </vt:variant>
      <vt:variant>
        <vt:i4>1</vt:i4>
      </vt:variant>
    </vt:vector>
  </HeadingPairs>
  <TitlesOfParts>
    <vt:vector size="1" baseType="lpstr">
      <vt:lpstr>ПРЕЗЕНТАЦИОННО СТАНОВИЩЕ</vt:lpstr>
    </vt:vector>
  </TitlesOfParts>
  <Company/>
  <LinksUpToDate>false</LinksUpToDate>
  <CharactersWithSpaces>575524</CharactersWithSpaces>
  <SharedDoc>false</SharedDoc>
  <HLinks>
    <vt:vector size="36" baseType="variant">
      <vt:variant>
        <vt:i4>5832757</vt:i4>
      </vt:variant>
      <vt:variant>
        <vt:i4>132</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129</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126</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123</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1048658</vt:i4>
      </vt:variant>
      <vt:variant>
        <vt:i4>3</vt:i4>
      </vt:variant>
      <vt:variant>
        <vt:i4>0</vt:i4>
      </vt:variant>
      <vt:variant>
        <vt:i4>5</vt:i4>
      </vt:variant>
      <vt:variant>
        <vt:lpwstr>https://ramboll.com/</vt:lpwstr>
      </vt:variant>
      <vt:variant>
        <vt:lpwstr/>
      </vt:variant>
      <vt:variant>
        <vt:i4>1048658</vt:i4>
      </vt:variant>
      <vt:variant>
        <vt:i4>0</vt:i4>
      </vt:variant>
      <vt:variant>
        <vt:i4>0</vt:i4>
      </vt:variant>
      <vt:variant>
        <vt:i4>5</vt:i4>
      </vt:variant>
      <vt:variant>
        <vt:lpwstr>https://ramboll.com/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ПРЕЗЕНТАЦИОННО СТАНОВИЩЕ</dc:title>
  <dc:creator>Nicoleta Gabriela Musat</dc:creator>
  <cp:lastModifiedBy>Mihaela Macelaru</cp:lastModifiedBy>
  <cp:revision>3</cp:revision>
  <cp:lastPrinted>2025-05-14T12:52:00Z</cp:lastPrinted>
  <dcterms:created xsi:type="dcterms:W3CDTF">2025-12-30T12:43:00Z</dcterms:created>
  <dcterms:modified xsi:type="dcterms:W3CDTF">2025-12-30T12:46:00Z</dcterms:modified>
  <cp:category>Construcţie parc eolian Prowind: turbine eoliene, fundaţii, platforme tehnologice, drumuri de acces, reţea electrică internă, staţii transformare 33-110 kV şi organizare de şantier</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actbox">
    <vt:lpwstr>True</vt:lpwstr>
  </property>
  <property fmtid="{D5CDD505-2E9C-101B-9397-08002B2CF9AE}" pid="3" name="TenderInsertImage">
    <vt:lpwstr>True</vt:lpwstr>
  </property>
  <property fmtid="{D5CDD505-2E9C-101B-9397-08002B2CF9AE}" pid="4" name="TenderWhiteBorder">
    <vt:lpwstr>True</vt:lpwstr>
  </property>
  <property fmtid="{D5CDD505-2E9C-101B-9397-08002B2CF9AE}" pid="5" name="templatetype">
    <vt:lpwstr>coverandcontent</vt:lpwstr>
  </property>
  <property fmtid="{D5CDD505-2E9C-101B-9397-08002B2CF9AE}" pid="6" name="TemplafyTimeStamp">
    <vt:lpwstr>2020-11-30T12:59:17.9234466Z</vt:lpwstr>
  </property>
  <property fmtid="{D5CDD505-2E9C-101B-9397-08002B2CF9AE}" pid="7" name="Doc_AcceptedBy">
    <vt:lpwstr> </vt:lpwstr>
  </property>
  <property fmtid="{D5CDD505-2E9C-101B-9397-08002B2CF9AE}" pid="8" name="Doc_AcceptedDate">
    <vt:lpwstr> </vt:lpwstr>
  </property>
  <property fmtid="{D5CDD505-2E9C-101B-9397-08002B2CF9AE}" pid="9" name="Doc_ApprovedPublicationBy">
    <vt:lpwstr> </vt:lpwstr>
  </property>
  <property fmtid="{D5CDD505-2E9C-101B-9397-08002B2CF9AE}" pid="10" name="Doc_ApprovedPublicationDate">
    <vt:lpwstr> </vt:lpwstr>
  </property>
  <property fmtid="{D5CDD505-2E9C-101B-9397-08002B2CF9AE}" pid="11" name="Doc_ApprovedSharingBy">
    <vt:lpwstr> </vt:lpwstr>
  </property>
  <property fmtid="{D5CDD505-2E9C-101B-9397-08002B2CF9AE}" pid="12" name="Doc_ApprovedSharingDate">
    <vt:lpwstr> </vt:lpwstr>
  </property>
  <property fmtid="{D5CDD505-2E9C-101B-9397-08002B2CF9AE}" pid="13" name="Doc_CheckedBy">
    <vt:lpwstr> </vt:lpwstr>
  </property>
  <property fmtid="{D5CDD505-2E9C-101B-9397-08002B2CF9AE}" pid="14" name="Doc_CheckedDate">
    <vt:lpwstr> </vt:lpwstr>
  </property>
  <property fmtid="{D5CDD505-2E9C-101B-9397-08002B2CF9AE}" pid="15" name="Doc_Client">
    <vt:lpwstr> </vt:lpwstr>
  </property>
  <property fmtid="{D5CDD505-2E9C-101B-9397-08002B2CF9AE}" pid="16" name="Doc_DesignStatus">
    <vt:lpwstr> </vt:lpwstr>
  </property>
  <property fmtid="{D5CDD505-2E9C-101B-9397-08002B2CF9AE}" pid="17" name="Doc_DocNumber">
    <vt:lpwstr> </vt:lpwstr>
  </property>
  <property fmtid="{D5CDD505-2E9C-101B-9397-08002B2CF9AE}" pid="18" name="Doc_DocTitle1">
    <vt:lpwstr> </vt:lpwstr>
  </property>
  <property fmtid="{D5CDD505-2E9C-101B-9397-08002B2CF9AE}" pid="19" name="Doc_DocTitle2">
    <vt:lpwstr> </vt:lpwstr>
  </property>
  <property fmtid="{D5CDD505-2E9C-101B-9397-08002B2CF9AE}" pid="20" name="Doc_DocTitle3">
    <vt:lpwstr> </vt:lpwstr>
  </property>
  <property fmtid="{D5CDD505-2E9C-101B-9397-08002B2CF9AE}" pid="21" name="Doc_DocTitle4">
    <vt:lpwstr> </vt:lpwstr>
  </property>
  <property fmtid="{D5CDD505-2E9C-101B-9397-08002B2CF9AE}" pid="22" name="Doc_MaconomyID">
    <vt:lpwstr> </vt:lpwstr>
  </property>
  <property fmtid="{D5CDD505-2E9C-101B-9397-08002B2CF9AE}" pid="23" name="Doc_Originator">
    <vt:lpwstr> </vt:lpwstr>
  </property>
  <property fmtid="{D5CDD505-2E9C-101B-9397-08002B2CF9AE}" pid="24" name="Doc_PreparedBy">
    <vt:lpwstr> </vt:lpwstr>
  </property>
  <property fmtid="{D5CDD505-2E9C-101B-9397-08002B2CF9AE}" pid="25" name="Doc_PreparedDate">
    <vt:lpwstr> </vt:lpwstr>
  </property>
  <property fmtid="{D5CDD505-2E9C-101B-9397-08002B2CF9AE}" pid="26" name="Doc_ProjectName">
    <vt:lpwstr> </vt:lpwstr>
  </property>
  <property fmtid="{D5CDD505-2E9C-101B-9397-08002B2CF9AE}" pid="27" name="Doc_Revision">
    <vt:lpwstr> </vt:lpwstr>
  </property>
  <property fmtid="{D5CDD505-2E9C-101B-9397-08002B2CF9AE}" pid="28" name="Doc_Revision1">
    <vt:lpwstr> </vt:lpwstr>
  </property>
  <property fmtid="{D5CDD505-2E9C-101B-9397-08002B2CF9AE}" pid="29" name="Doc_Revision10">
    <vt:lpwstr> </vt:lpwstr>
  </property>
  <property fmtid="{D5CDD505-2E9C-101B-9397-08002B2CF9AE}" pid="30" name="Doc_Revision10ApprovedBy">
    <vt:lpwstr> </vt:lpwstr>
  </property>
  <property fmtid="{D5CDD505-2E9C-101B-9397-08002B2CF9AE}" pid="31" name="Doc_Revision10CheckedBy">
    <vt:lpwstr> </vt:lpwstr>
  </property>
  <property fmtid="{D5CDD505-2E9C-101B-9397-08002B2CF9AE}" pid="32" name="Doc_Revision10Date">
    <vt:lpwstr> </vt:lpwstr>
  </property>
  <property fmtid="{D5CDD505-2E9C-101B-9397-08002B2CF9AE}" pid="33" name="Doc_Revision10DesignedBy">
    <vt:lpwstr> </vt:lpwstr>
  </property>
  <property fmtid="{D5CDD505-2E9C-101B-9397-08002B2CF9AE}" pid="34" name="Doc_Revision10Note">
    <vt:lpwstr> </vt:lpwstr>
  </property>
  <property fmtid="{D5CDD505-2E9C-101B-9397-08002B2CF9AE}" pid="35" name="Doc_Revision10PreparedBy">
    <vt:lpwstr> </vt:lpwstr>
  </property>
  <property fmtid="{D5CDD505-2E9C-101B-9397-08002B2CF9AE}" pid="36" name="Doc_Revision11">
    <vt:lpwstr> </vt:lpwstr>
  </property>
  <property fmtid="{D5CDD505-2E9C-101B-9397-08002B2CF9AE}" pid="37" name="Doc_Revision11ApprovedBy">
    <vt:lpwstr> </vt:lpwstr>
  </property>
  <property fmtid="{D5CDD505-2E9C-101B-9397-08002B2CF9AE}" pid="38" name="Doc_Revision11CheckedBy">
    <vt:lpwstr> </vt:lpwstr>
  </property>
  <property fmtid="{D5CDD505-2E9C-101B-9397-08002B2CF9AE}" pid="39" name="Doc_Revision11Date">
    <vt:lpwstr> </vt:lpwstr>
  </property>
  <property fmtid="{D5CDD505-2E9C-101B-9397-08002B2CF9AE}" pid="40" name="Doc_Revision11DesignedBy">
    <vt:lpwstr> </vt:lpwstr>
  </property>
  <property fmtid="{D5CDD505-2E9C-101B-9397-08002B2CF9AE}" pid="41" name="Doc_Revision11Note">
    <vt:lpwstr> </vt:lpwstr>
  </property>
  <property fmtid="{D5CDD505-2E9C-101B-9397-08002B2CF9AE}" pid="42" name="Doc_Revision11PreparedBy">
    <vt:lpwstr> </vt:lpwstr>
  </property>
  <property fmtid="{D5CDD505-2E9C-101B-9397-08002B2CF9AE}" pid="43" name="Doc_Revision12">
    <vt:lpwstr> </vt:lpwstr>
  </property>
  <property fmtid="{D5CDD505-2E9C-101B-9397-08002B2CF9AE}" pid="44" name="Doc_Revision12ApprovedBy">
    <vt:lpwstr> </vt:lpwstr>
  </property>
  <property fmtid="{D5CDD505-2E9C-101B-9397-08002B2CF9AE}" pid="45" name="Doc_Revision12CheckedBy">
    <vt:lpwstr> </vt:lpwstr>
  </property>
  <property fmtid="{D5CDD505-2E9C-101B-9397-08002B2CF9AE}" pid="46" name="Doc_Revision12Date">
    <vt:lpwstr> </vt:lpwstr>
  </property>
  <property fmtid="{D5CDD505-2E9C-101B-9397-08002B2CF9AE}" pid="47" name="Doc_Revision12DesignedBy">
    <vt:lpwstr> </vt:lpwstr>
  </property>
  <property fmtid="{D5CDD505-2E9C-101B-9397-08002B2CF9AE}" pid="48" name="Doc_Revision12Note">
    <vt:lpwstr> </vt:lpwstr>
  </property>
  <property fmtid="{D5CDD505-2E9C-101B-9397-08002B2CF9AE}" pid="49" name="Doc_Revision12PreparedBy">
    <vt:lpwstr> </vt:lpwstr>
  </property>
  <property fmtid="{D5CDD505-2E9C-101B-9397-08002B2CF9AE}" pid="50" name="Doc_Revision1ApprovedBy">
    <vt:lpwstr> </vt:lpwstr>
  </property>
  <property fmtid="{D5CDD505-2E9C-101B-9397-08002B2CF9AE}" pid="51" name="Doc_Revision1CheckedBy">
    <vt:lpwstr> </vt:lpwstr>
  </property>
  <property fmtid="{D5CDD505-2E9C-101B-9397-08002B2CF9AE}" pid="52" name="Doc_Revision1Date">
    <vt:lpwstr> </vt:lpwstr>
  </property>
  <property fmtid="{D5CDD505-2E9C-101B-9397-08002B2CF9AE}" pid="53" name="Doc_Revision1DesignedBy">
    <vt:lpwstr> </vt:lpwstr>
  </property>
  <property fmtid="{D5CDD505-2E9C-101B-9397-08002B2CF9AE}" pid="54" name="Doc_Revision1Note">
    <vt:lpwstr> </vt:lpwstr>
  </property>
  <property fmtid="{D5CDD505-2E9C-101B-9397-08002B2CF9AE}" pid="55" name="Doc_Revision1PreparedBy">
    <vt:lpwstr> </vt:lpwstr>
  </property>
  <property fmtid="{D5CDD505-2E9C-101B-9397-08002B2CF9AE}" pid="56" name="Doc_Revision2">
    <vt:lpwstr> </vt:lpwstr>
  </property>
  <property fmtid="{D5CDD505-2E9C-101B-9397-08002B2CF9AE}" pid="57" name="Doc_Revision2ApprovedBy">
    <vt:lpwstr> </vt:lpwstr>
  </property>
  <property fmtid="{D5CDD505-2E9C-101B-9397-08002B2CF9AE}" pid="58" name="Doc_Revision2CheckedBy">
    <vt:lpwstr> </vt:lpwstr>
  </property>
  <property fmtid="{D5CDD505-2E9C-101B-9397-08002B2CF9AE}" pid="59" name="Doc_Revision2Date">
    <vt:lpwstr> </vt:lpwstr>
  </property>
  <property fmtid="{D5CDD505-2E9C-101B-9397-08002B2CF9AE}" pid="60" name="Doc_Revision2DesignedBy">
    <vt:lpwstr> </vt:lpwstr>
  </property>
  <property fmtid="{D5CDD505-2E9C-101B-9397-08002B2CF9AE}" pid="61" name="Doc_Revision2Note">
    <vt:lpwstr> </vt:lpwstr>
  </property>
  <property fmtid="{D5CDD505-2E9C-101B-9397-08002B2CF9AE}" pid="62" name="Doc_Revision2PreparedBy">
    <vt:lpwstr> </vt:lpwstr>
  </property>
  <property fmtid="{D5CDD505-2E9C-101B-9397-08002B2CF9AE}" pid="63" name="Doc_Revision3">
    <vt:lpwstr> </vt:lpwstr>
  </property>
  <property fmtid="{D5CDD505-2E9C-101B-9397-08002B2CF9AE}" pid="64" name="Doc_Revision3ApprovedBy">
    <vt:lpwstr> </vt:lpwstr>
  </property>
  <property fmtid="{D5CDD505-2E9C-101B-9397-08002B2CF9AE}" pid="65" name="Doc_Revision3CheckedBy">
    <vt:lpwstr> </vt:lpwstr>
  </property>
  <property fmtid="{D5CDD505-2E9C-101B-9397-08002B2CF9AE}" pid="66" name="Doc_Revision3Date">
    <vt:lpwstr> </vt:lpwstr>
  </property>
  <property fmtid="{D5CDD505-2E9C-101B-9397-08002B2CF9AE}" pid="67" name="Doc_Revision3DesignedBy">
    <vt:lpwstr> </vt:lpwstr>
  </property>
  <property fmtid="{D5CDD505-2E9C-101B-9397-08002B2CF9AE}" pid="68" name="Doc_Revision3Note">
    <vt:lpwstr> </vt:lpwstr>
  </property>
  <property fmtid="{D5CDD505-2E9C-101B-9397-08002B2CF9AE}" pid="69" name="Doc_Revision3PreparedBy">
    <vt:lpwstr> </vt:lpwstr>
  </property>
  <property fmtid="{D5CDD505-2E9C-101B-9397-08002B2CF9AE}" pid="70" name="Doc_Revision4">
    <vt:lpwstr> </vt:lpwstr>
  </property>
  <property fmtid="{D5CDD505-2E9C-101B-9397-08002B2CF9AE}" pid="71" name="Doc_Revision4ApprovedBy">
    <vt:lpwstr> </vt:lpwstr>
  </property>
  <property fmtid="{D5CDD505-2E9C-101B-9397-08002B2CF9AE}" pid="72" name="Doc_Revision4CheckedBy">
    <vt:lpwstr> </vt:lpwstr>
  </property>
  <property fmtid="{D5CDD505-2E9C-101B-9397-08002B2CF9AE}" pid="73" name="Doc_Revision4Date">
    <vt:lpwstr> </vt:lpwstr>
  </property>
  <property fmtid="{D5CDD505-2E9C-101B-9397-08002B2CF9AE}" pid="74" name="Doc_Revision4DesignedBy">
    <vt:lpwstr> </vt:lpwstr>
  </property>
  <property fmtid="{D5CDD505-2E9C-101B-9397-08002B2CF9AE}" pid="75" name="Doc_Revision4Note">
    <vt:lpwstr> </vt:lpwstr>
  </property>
  <property fmtid="{D5CDD505-2E9C-101B-9397-08002B2CF9AE}" pid="76" name="Doc_Revision4PreparedBy">
    <vt:lpwstr> </vt:lpwstr>
  </property>
  <property fmtid="{D5CDD505-2E9C-101B-9397-08002B2CF9AE}" pid="77" name="Doc_Revision5">
    <vt:lpwstr> </vt:lpwstr>
  </property>
  <property fmtid="{D5CDD505-2E9C-101B-9397-08002B2CF9AE}" pid="78" name="Doc_Revision5ApprovedBy">
    <vt:lpwstr> </vt:lpwstr>
  </property>
  <property fmtid="{D5CDD505-2E9C-101B-9397-08002B2CF9AE}" pid="79" name="Doc_Revision5CheckedBy">
    <vt:lpwstr> </vt:lpwstr>
  </property>
  <property fmtid="{D5CDD505-2E9C-101B-9397-08002B2CF9AE}" pid="80" name="Doc_Revision5Date">
    <vt:lpwstr> </vt:lpwstr>
  </property>
  <property fmtid="{D5CDD505-2E9C-101B-9397-08002B2CF9AE}" pid="81" name="Doc_Revision5DesignedBy">
    <vt:lpwstr> </vt:lpwstr>
  </property>
  <property fmtid="{D5CDD505-2E9C-101B-9397-08002B2CF9AE}" pid="82" name="Doc_Revision5Note">
    <vt:lpwstr> </vt:lpwstr>
  </property>
  <property fmtid="{D5CDD505-2E9C-101B-9397-08002B2CF9AE}" pid="83" name="Doc_Revision5PreparedBy">
    <vt:lpwstr> </vt:lpwstr>
  </property>
  <property fmtid="{D5CDD505-2E9C-101B-9397-08002B2CF9AE}" pid="84" name="Doc_Revision6">
    <vt:lpwstr> </vt:lpwstr>
  </property>
  <property fmtid="{D5CDD505-2E9C-101B-9397-08002B2CF9AE}" pid="85" name="Doc_Revision6ApprovedBy">
    <vt:lpwstr> </vt:lpwstr>
  </property>
  <property fmtid="{D5CDD505-2E9C-101B-9397-08002B2CF9AE}" pid="86" name="Doc_Revision6CheckedBy">
    <vt:lpwstr> </vt:lpwstr>
  </property>
  <property fmtid="{D5CDD505-2E9C-101B-9397-08002B2CF9AE}" pid="87" name="Doc_Revision6Date">
    <vt:lpwstr> </vt:lpwstr>
  </property>
  <property fmtid="{D5CDD505-2E9C-101B-9397-08002B2CF9AE}" pid="88" name="Doc_Revision6DesignedBy">
    <vt:lpwstr> </vt:lpwstr>
  </property>
  <property fmtid="{D5CDD505-2E9C-101B-9397-08002B2CF9AE}" pid="89" name="Doc_Revision6Note">
    <vt:lpwstr> </vt:lpwstr>
  </property>
  <property fmtid="{D5CDD505-2E9C-101B-9397-08002B2CF9AE}" pid="90" name="Doc_Revision6PreparedBy">
    <vt:lpwstr> </vt:lpwstr>
  </property>
  <property fmtid="{D5CDD505-2E9C-101B-9397-08002B2CF9AE}" pid="91" name="Doc_Revision7">
    <vt:lpwstr> </vt:lpwstr>
  </property>
  <property fmtid="{D5CDD505-2E9C-101B-9397-08002B2CF9AE}" pid="92" name="Doc_Revision7ApprovedBy">
    <vt:lpwstr> </vt:lpwstr>
  </property>
  <property fmtid="{D5CDD505-2E9C-101B-9397-08002B2CF9AE}" pid="93" name="Doc_Revision7CheckedBy">
    <vt:lpwstr> </vt:lpwstr>
  </property>
  <property fmtid="{D5CDD505-2E9C-101B-9397-08002B2CF9AE}" pid="94" name="Doc_Revision7Date">
    <vt:lpwstr> </vt:lpwstr>
  </property>
  <property fmtid="{D5CDD505-2E9C-101B-9397-08002B2CF9AE}" pid="95" name="Doc_Revision7DesignedBy">
    <vt:lpwstr> </vt:lpwstr>
  </property>
  <property fmtid="{D5CDD505-2E9C-101B-9397-08002B2CF9AE}" pid="96" name="Doc_Revision7Note">
    <vt:lpwstr> </vt:lpwstr>
  </property>
  <property fmtid="{D5CDD505-2E9C-101B-9397-08002B2CF9AE}" pid="97" name="Doc_Revision7PreparedBy">
    <vt:lpwstr> </vt:lpwstr>
  </property>
  <property fmtid="{D5CDD505-2E9C-101B-9397-08002B2CF9AE}" pid="98" name="Doc_Revision8">
    <vt:lpwstr> </vt:lpwstr>
  </property>
  <property fmtid="{D5CDD505-2E9C-101B-9397-08002B2CF9AE}" pid="99" name="Doc_Revision8ApprovedBy">
    <vt:lpwstr> </vt:lpwstr>
  </property>
  <property fmtid="{D5CDD505-2E9C-101B-9397-08002B2CF9AE}" pid="100" name="Doc_Revision8CheckedBy">
    <vt:lpwstr> </vt:lpwstr>
  </property>
  <property fmtid="{D5CDD505-2E9C-101B-9397-08002B2CF9AE}" pid="101" name="Doc_Revision8Date">
    <vt:lpwstr> </vt:lpwstr>
  </property>
  <property fmtid="{D5CDD505-2E9C-101B-9397-08002B2CF9AE}" pid="102" name="Doc_Revision8DesignedBy">
    <vt:lpwstr> </vt:lpwstr>
  </property>
  <property fmtid="{D5CDD505-2E9C-101B-9397-08002B2CF9AE}" pid="103" name="Doc_Revision8Note">
    <vt:lpwstr> </vt:lpwstr>
  </property>
  <property fmtid="{D5CDD505-2E9C-101B-9397-08002B2CF9AE}" pid="104" name="Doc_Revision8PreparedBy">
    <vt:lpwstr> </vt:lpwstr>
  </property>
  <property fmtid="{D5CDD505-2E9C-101B-9397-08002B2CF9AE}" pid="105" name="Doc_Revision9">
    <vt:lpwstr> </vt:lpwstr>
  </property>
  <property fmtid="{D5CDD505-2E9C-101B-9397-08002B2CF9AE}" pid="106" name="Doc_Revision9ApprovedBy">
    <vt:lpwstr> </vt:lpwstr>
  </property>
  <property fmtid="{D5CDD505-2E9C-101B-9397-08002B2CF9AE}" pid="107" name="Doc_Revision9CheckedBy">
    <vt:lpwstr> </vt:lpwstr>
  </property>
  <property fmtid="{D5CDD505-2E9C-101B-9397-08002B2CF9AE}" pid="108" name="Doc_Revision9Date">
    <vt:lpwstr> </vt:lpwstr>
  </property>
  <property fmtid="{D5CDD505-2E9C-101B-9397-08002B2CF9AE}" pid="109" name="Doc_Revision9DesignedBy">
    <vt:lpwstr> </vt:lpwstr>
  </property>
  <property fmtid="{D5CDD505-2E9C-101B-9397-08002B2CF9AE}" pid="110" name="Doc_Revision9Note">
    <vt:lpwstr> </vt:lpwstr>
  </property>
  <property fmtid="{D5CDD505-2E9C-101B-9397-08002B2CF9AE}" pid="111" name="Doc_Revision9PreparedBy">
    <vt:lpwstr> </vt:lpwstr>
  </property>
  <property fmtid="{D5CDD505-2E9C-101B-9397-08002B2CF9AE}" pid="112" name="Doc_RevisionNote">
    <vt:lpwstr> </vt:lpwstr>
  </property>
  <property fmtid="{D5CDD505-2E9C-101B-9397-08002B2CF9AE}" pid="113" name="Doc_SecurityClassification">
    <vt:lpwstr> </vt:lpwstr>
  </property>
  <property fmtid="{D5CDD505-2E9C-101B-9397-08002B2CF9AE}" pid="114" name="Doc_Suitability">
    <vt:lpwstr> </vt:lpwstr>
  </property>
  <property fmtid="{D5CDD505-2E9C-101B-9397-08002B2CF9AE}" pid="115" name="Doc_Unique_ProjectID">
    <vt:lpwstr> </vt:lpwstr>
  </property>
  <property fmtid="{D5CDD505-2E9C-101B-9397-08002B2CF9AE}" pid="116" name="Document_FileName">
    <vt:lpwstr> </vt:lpwstr>
  </property>
  <property fmtid="{D5CDD505-2E9C-101B-9397-08002B2CF9AE}" pid="117" name="Document_Name">
    <vt:lpwstr> </vt:lpwstr>
  </property>
  <property fmtid="{D5CDD505-2E9C-101B-9397-08002B2CF9AE}" pid="118" name="Document_Number">
    <vt:lpwstr> </vt:lpwstr>
  </property>
  <property fmtid="{D5CDD505-2E9C-101B-9397-08002B2CF9AE}" pid="119" name="Document_Version">
    <vt:lpwstr> </vt:lpwstr>
  </property>
  <property fmtid="{D5CDD505-2E9C-101B-9397-08002B2CF9AE}" pid="120" name="Document_VersionSeq">
    <vt:lpwstr> </vt:lpwstr>
  </property>
  <property fmtid="{D5CDD505-2E9C-101B-9397-08002B2CF9AE}" pid="121" name="Folder_Code">
    <vt:lpwstr> </vt:lpwstr>
  </property>
  <property fmtid="{D5CDD505-2E9C-101B-9397-08002B2CF9AE}" pid="122" name="Folder_CreateDate">
    <vt:lpwstr> </vt:lpwstr>
  </property>
  <property fmtid="{D5CDD505-2E9C-101B-9397-08002B2CF9AE}" pid="123" name="Folder_Creator">
    <vt:lpwstr> </vt:lpwstr>
  </property>
  <property fmtid="{D5CDD505-2E9C-101B-9397-08002B2CF9AE}" pid="124" name="Folder_CreatorDesc">
    <vt:lpwstr> </vt:lpwstr>
  </property>
  <property fmtid="{D5CDD505-2E9C-101B-9397-08002B2CF9AE}" pid="125" name="Folder_Description">
    <vt:lpwstr> </vt:lpwstr>
  </property>
  <property fmtid="{D5CDD505-2E9C-101B-9397-08002B2CF9AE}" pid="126" name="Folder_Manager">
    <vt:lpwstr> </vt:lpwstr>
  </property>
  <property fmtid="{D5CDD505-2E9C-101B-9397-08002B2CF9AE}" pid="127" name="Folder_ManagerDesc">
    <vt:lpwstr> </vt:lpwstr>
  </property>
  <property fmtid="{D5CDD505-2E9C-101B-9397-08002B2CF9AE}" pid="128" name="Folder_Name">
    <vt:lpwstr> </vt:lpwstr>
  </property>
  <property fmtid="{D5CDD505-2E9C-101B-9397-08002B2CF9AE}" pid="129" name="Folder_Number">
    <vt:lpwstr> </vt:lpwstr>
  </property>
  <property fmtid="{D5CDD505-2E9C-101B-9397-08002B2CF9AE}" pid="130" name="Folder_Storage">
    <vt:lpwstr> </vt:lpwstr>
  </property>
  <property fmtid="{D5CDD505-2E9C-101B-9397-08002B2CF9AE}" pid="131" name="Folder_StorageDesc">
    <vt:lpwstr> </vt:lpwstr>
  </property>
  <property fmtid="{D5CDD505-2E9C-101B-9397-08002B2CF9AE}" pid="132" name="Folder_UpdateDate">
    <vt:lpwstr> </vt:lpwstr>
  </property>
  <property fmtid="{D5CDD505-2E9C-101B-9397-08002B2CF9AE}" pid="133" name="Folder_UpdateDesc">
    <vt:lpwstr> </vt:lpwstr>
  </property>
  <property fmtid="{D5CDD505-2E9C-101B-9397-08002B2CF9AE}" pid="134" name="Folder_Updater">
    <vt:lpwstr> </vt:lpwstr>
  </property>
  <property fmtid="{D5CDD505-2E9C-101B-9397-08002B2CF9AE}" pid="135" name="Ram_Document_AltName_AltName">
    <vt:lpwstr> </vt:lpwstr>
  </property>
  <property fmtid="{D5CDD505-2E9C-101B-9397-08002B2CF9AE}" pid="136" name="Ram_Document_AltName_DocName">
    <vt:lpwstr> </vt:lpwstr>
  </property>
  <property fmtid="{D5CDD505-2E9C-101B-9397-08002B2CF9AE}" pid="137" name="Ram_Document_AltName_Part1">
    <vt:lpwstr> </vt:lpwstr>
  </property>
  <property fmtid="{D5CDD505-2E9C-101B-9397-08002B2CF9AE}" pid="138" name="Ram_Document_AltName_Part2">
    <vt:lpwstr> </vt:lpwstr>
  </property>
  <property fmtid="{D5CDD505-2E9C-101B-9397-08002B2CF9AE}" pid="139" name="Ram_Document_AltName_Part3">
    <vt:lpwstr> </vt:lpwstr>
  </property>
  <property fmtid="{D5CDD505-2E9C-101B-9397-08002B2CF9AE}" pid="140" name="Ram_Document_AltName_Part4">
    <vt:lpwstr> </vt:lpwstr>
  </property>
  <property fmtid="{D5CDD505-2E9C-101B-9397-08002B2CF9AE}" pid="141" name="Ram_Document_AltName_Part5">
    <vt:lpwstr> </vt:lpwstr>
  </property>
  <property fmtid="{D5CDD505-2E9C-101B-9397-08002B2CF9AE}" pid="142" name="Ram_Document_AltName_Part6">
    <vt:lpwstr> </vt:lpwstr>
  </property>
  <property fmtid="{D5CDD505-2E9C-101B-9397-08002B2CF9AE}" pid="143" name="Ram_Document_AltName_Part7">
    <vt:lpwstr> </vt:lpwstr>
  </property>
  <property fmtid="{D5CDD505-2E9C-101B-9397-08002B2CF9AE}" pid="144" name="Ram_Document_AltName_Part8">
    <vt:lpwstr> </vt:lpwstr>
  </property>
  <property fmtid="{D5CDD505-2E9C-101B-9397-08002B2CF9AE}" pid="145" name="Ram_Document_AltName_Part9">
    <vt:lpwstr> </vt:lpwstr>
  </property>
  <property fmtid="{D5CDD505-2E9C-101B-9397-08002B2CF9AE}" pid="146" name="Ram_Document_CustomerDocName">
    <vt:lpwstr> </vt:lpwstr>
  </property>
  <property fmtid="{D5CDD505-2E9C-101B-9397-08002B2CF9AE}" pid="147" name="Ram_Document_CustomerDocNumber">
    <vt:lpwstr> </vt:lpwstr>
  </property>
  <property fmtid="{D5CDD505-2E9C-101B-9397-08002B2CF9AE}" pid="148" name="Ram_Project_ClientName">
    <vt:lpwstr> </vt:lpwstr>
  </property>
  <property fmtid="{D5CDD505-2E9C-101B-9397-08002B2CF9AE}" pid="149" name="Ram_WorkArea_Client">
    <vt:lpwstr> </vt:lpwstr>
  </property>
  <property fmtid="{D5CDD505-2E9C-101B-9397-08002B2CF9AE}" pid="150" name="Ram_WorkArea_ProjectName">
    <vt:lpwstr> </vt:lpwstr>
  </property>
  <property fmtid="{D5CDD505-2E9C-101B-9397-08002B2CF9AE}" pid="151" name="Ram_Document_ApprovedBy">
    <vt:lpwstr> </vt:lpwstr>
  </property>
  <property fmtid="{D5CDD505-2E9C-101B-9397-08002B2CF9AE}" pid="152" name="Ram_Document_CheckedBy">
    <vt:lpwstr> </vt:lpwstr>
  </property>
  <property fmtid="{D5CDD505-2E9C-101B-9397-08002B2CF9AE}" pid="153" name="Ram_Document_Date">
    <vt:lpwstr> </vt:lpwstr>
  </property>
  <property fmtid="{D5CDD505-2E9C-101B-9397-08002B2CF9AE}" pid="154" name="Ram_Document_DocID">
    <vt:lpwstr> </vt:lpwstr>
  </property>
  <property fmtid="{D5CDD505-2E9C-101B-9397-08002B2CF9AE}" pid="155" name="Ram_Document_DocStructureID">
    <vt:lpwstr> </vt:lpwstr>
  </property>
  <property fmtid="{D5CDD505-2E9C-101B-9397-08002B2CF9AE}" pid="156" name="Ram_Document_PreparedBy">
    <vt:lpwstr> </vt:lpwstr>
  </property>
  <property fmtid="{D5CDD505-2E9C-101B-9397-08002B2CF9AE}" pid="157" name="Ram_Document_Title1">
    <vt:lpwstr> </vt:lpwstr>
  </property>
  <property fmtid="{D5CDD505-2E9C-101B-9397-08002B2CF9AE}" pid="158" name="Ram_Document_Title2">
    <vt:lpwstr> </vt:lpwstr>
  </property>
  <property fmtid="{D5CDD505-2E9C-101B-9397-08002B2CF9AE}" pid="159" name="Ram_Document_Version">
    <vt:lpwstr> </vt:lpwstr>
  </property>
  <property fmtid="{D5CDD505-2E9C-101B-9397-08002B2CF9AE}" pid="160" name="Ram_Document_VersionDescription">
    <vt:lpwstr> </vt:lpwstr>
  </property>
  <property fmtid="{D5CDD505-2E9C-101B-9397-08002B2CF9AE}" pid="161" name="Ram_Project_Name">
    <vt:lpwstr> </vt:lpwstr>
  </property>
  <property fmtid="{D5CDD505-2E9C-101B-9397-08002B2CF9AE}" pid="162" name="Ram_Project_Number">
    <vt:lpwstr> </vt:lpwstr>
  </property>
  <property fmtid="{D5CDD505-2E9C-101B-9397-08002B2CF9AE}" pid="163" name="Ram_Document_Project_Field1">
    <vt:lpwstr> </vt:lpwstr>
  </property>
  <property fmtid="{D5CDD505-2E9C-101B-9397-08002B2CF9AE}" pid="164" name="Ram_Document_Project_Field2">
    <vt:lpwstr> </vt:lpwstr>
  </property>
  <property fmtid="{D5CDD505-2E9C-101B-9397-08002B2CF9AE}" pid="165" name="Ram_Document_Project_Field3">
    <vt:lpwstr> </vt:lpwstr>
  </property>
  <property fmtid="{D5CDD505-2E9C-101B-9397-08002B2CF9AE}" pid="166" name="Ram_Document_PreparedBy_FullName">
    <vt:lpwstr> </vt:lpwstr>
  </property>
  <property fmtid="{D5CDD505-2E9C-101B-9397-08002B2CF9AE}" pid="167" name="Ram_Document_Client_Version">
    <vt:lpwstr> </vt:lpwstr>
  </property>
  <property fmtid="{D5CDD505-2E9C-101B-9397-08002B2CF9AE}" pid="168" name="Ram_Document_Client_Version_Description">
    <vt:lpwstr> </vt:lpwstr>
  </property>
  <property fmtid="{D5CDD505-2E9C-101B-9397-08002B2CF9AE}" pid="169" name="Ram_Document_URN">
    <vt:lpwstr> </vt:lpwstr>
  </property>
  <property fmtid="{D5CDD505-2E9C-101B-9397-08002B2CF9AE}" pid="170" name="Doc_CreatedDate">
    <vt:lpwstr> </vt:lpwstr>
  </property>
  <property fmtid="{D5CDD505-2E9C-101B-9397-08002B2CF9AE}" pid="171" name="InsertImageBackpage">
    <vt:lpwstr>True</vt:lpwstr>
  </property>
  <property fmtid="{D5CDD505-2E9C-101B-9397-08002B2CF9AE}" pid="172" name="TenderCoverpage">
    <vt:lpwstr>True</vt:lpwstr>
  </property>
  <property fmtid="{D5CDD505-2E9C-101B-9397-08002B2CF9AE}" pid="173" name="ExtraLogo">
    <vt:lpwstr>True</vt:lpwstr>
  </property>
  <property fmtid="{D5CDD505-2E9C-101B-9397-08002B2CF9AE}" pid="174" name="TemplafyTenantId">
    <vt:lpwstr>ramboll</vt:lpwstr>
  </property>
  <property fmtid="{D5CDD505-2E9C-101B-9397-08002B2CF9AE}" pid="175" name="TemplafyTemplateId">
    <vt:lpwstr>636452954907126925</vt:lpwstr>
  </property>
  <property fmtid="{D5CDD505-2E9C-101B-9397-08002B2CF9AE}" pid="176" name="TemplafyUserProfileId">
    <vt:lpwstr>637835489890785528</vt:lpwstr>
  </property>
  <property fmtid="{D5CDD505-2E9C-101B-9397-08002B2CF9AE}" pid="177" name="TemplafyLanguageCode">
    <vt:lpwstr>en-US</vt:lpwstr>
  </property>
  <property fmtid="{D5CDD505-2E9C-101B-9397-08002B2CF9AE}" pid="178" name="TemplafyFromBlank">
    <vt:bool>false</vt:bool>
  </property>
  <property fmtid="{D5CDD505-2E9C-101B-9397-08002B2CF9AE}" pid="179" name="ClassificationContentMarkingFooterShapeIds">
    <vt:lpwstr>10e45407,10e45408,10e45409,10e4540a,10e4540b,10e4540c,10e4540d,10e4540e,10e4540f,10e45410,10e45411,10e45412</vt:lpwstr>
  </property>
  <property fmtid="{D5CDD505-2E9C-101B-9397-08002B2CF9AE}" pid="180" name="ClassificationContentMarkingFooterFontProps">
    <vt:lpwstr>#000000,7,Verdana</vt:lpwstr>
  </property>
  <property fmtid="{D5CDD505-2E9C-101B-9397-08002B2CF9AE}" pid="181" name="ClassificationContentMarkingFooterText">
    <vt:lpwstr>Confidential</vt:lpwstr>
  </property>
  <property fmtid="{D5CDD505-2E9C-101B-9397-08002B2CF9AE}" pid="182" name="MSIP_Label_20ea7001-5c24-4702-a3ac-e436ccb02747_Enabled">
    <vt:lpwstr>true</vt:lpwstr>
  </property>
  <property fmtid="{D5CDD505-2E9C-101B-9397-08002B2CF9AE}" pid="183" name="MSIP_Label_20ea7001-5c24-4702-a3ac-e436ccb02747_SetDate">
    <vt:lpwstr>2023-09-09T17:03:50Z</vt:lpwstr>
  </property>
  <property fmtid="{D5CDD505-2E9C-101B-9397-08002B2CF9AE}" pid="184" name="MSIP_Label_20ea7001-5c24-4702-a3ac-e436ccb02747_Method">
    <vt:lpwstr>Standard</vt:lpwstr>
  </property>
  <property fmtid="{D5CDD505-2E9C-101B-9397-08002B2CF9AE}" pid="185" name="MSIP_Label_20ea7001-5c24-4702-a3ac-e436ccb02747_Name">
    <vt:lpwstr>Confidential</vt:lpwstr>
  </property>
  <property fmtid="{D5CDD505-2E9C-101B-9397-08002B2CF9AE}" pid="186" name="MSIP_Label_20ea7001-5c24-4702-a3ac-e436ccb02747_SiteId">
    <vt:lpwstr>c8823c91-be81-4f89-b024-6c3dd789c106</vt:lpwstr>
  </property>
  <property fmtid="{D5CDD505-2E9C-101B-9397-08002B2CF9AE}" pid="187" name="MSIP_Label_20ea7001-5c24-4702-a3ac-e436ccb02747_ActionId">
    <vt:lpwstr>ee2a6847-6c0d-49a8-9f1f-07db68bed76e</vt:lpwstr>
  </property>
  <property fmtid="{D5CDD505-2E9C-101B-9397-08002B2CF9AE}" pid="188" name="MSIP_Label_20ea7001-5c24-4702-a3ac-e436ccb02747_ContentBits">
    <vt:lpwstr>2</vt:lpwstr>
  </property>
  <property fmtid="{D5CDD505-2E9C-101B-9397-08002B2CF9AE}" pid="189" name="ContentTypeId">
    <vt:lpwstr>0x010100E3A99DB05BA6C74086A57D8BACDA6CF1</vt:lpwstr>
  </property>
  <property fmtid="{D5CDD505-2E9C-101B-9397-08002B2CF9AE}" pid="190" name="MediaServiceImageTags">
    <vt:lpwstr/>
  </property>
</Properties>
</file>